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0C46678" w:rsidR="00CF40E1" w:rsidRPr="00683EA3" w:rsidRDefault="00866BF3" w:rsidP="00CF40E1">
      <w:pPr>
        <w:rPr>
          <w:sz w:val="20"/>
          <w:szCs w:val="20"/>
        </w:rPr>
        <w:sectPr w:rsidR="00CF40E1" w:rsidRPr="00683EA3"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683EA3">
        <w:rPr>
          <w:noProof/>
          <w:sz w:val="20"/>
          <w:szCs w:val="20"/>
        </w:rPr>
        <mc:AlternateContent>
          <mc:Choice Requires="wps">
            <w:drawing>
              <wp:anchor distT="0" distB="0" distL="114300" distR="114300" simplePos="0" relativeHeight="251657728" behindDoc="0" locked="1" layoutInCell="1" allowOverlap="1" wp14:anchorId="0E503D9A" wp14:editId="31E38725">
                <wp:simplePos x="0" y="0"/>
                <wp:positionH relativeFrom="column">
                  <wp:posOffset>-281305</wp:posOffset>
                </wp:positionH>
                <wp:positionV relativeFrom="page">
                  <wp:posOffset>3077845</wp:posOffset>
                </wp:positionV>
                <wp:extent cx="3819525" cy="402463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3FD73801" w:rsidR="00B143EE" w:rsidRDefault="00B143EE" w:rsidP="004145B4">
                            <w:pPr>
                              <w:pStyle w:val="Titrecouverture"/>
                            </w:pPr>
                            <w:r>
                              <w:t xml:space="preserve">Tender Specifications </w:t>
                            </w:r>
                          </w:p>
                          <w:p w14:paraId="3E8C4B64" w14:textId="32D9F87A" w:rsidR="00132E0C" w:rsidRDefault="00132E0C" w:rsidP="004145B4">
                            <w:pPr>
                              <w:pStyle w:val="Titrecouverture"/>
                            </w:pPr>
                            <w:proofErr w:type="spellStart"/>
                            <w:r>
                              <w:t>Enabel</w:t>
                            </w:r>
                            <w:proofErr w:type="spellEnd"/>
                            <w:r>
                              <w:t xml:space="preserve"> in Palestine</w:t>
                            </w:r>
                          </w:p>
                          <w:p w14:paraId="1FC620B8" w14:textId="5C733F8C" w:rsidR="00D64785" w:rsidRPr="00D64785" w:rsidRDefault="00B143EE" w:rsidP="005854F4">
                            <w:pPr>
                              <w:pStyle w:val="Titrecouverture"/>
                              <w:rPr>
                                <w:sz w:val="24"/>
                              </w:rPr>
                            </w:pPr>
                            <w:r>
                              <w:rPr>
                                <w:sz w:val="24"/>
                              </w:rPr>
                              <w:t xml:space="preserve">Public contract for the supply </w:t>
                            </w:r>
                            <w:r w:rsidR="00132E0C">
                              <w:rPr>
                                <w:sz w:val="24"/>
                              </w:rPr>
                              <w:t xml:space="preserve">of </w:t>
                            </w:r>
                            <w:r w:rsidR="00132E0C" w:rsidRPr="00132E0C">
                              <w:rPr>
                                <w:sz w:val="24"/>
                              </w:rPr>
                              <w:t>items for promoting greening and green public spaces</w:t>
                            </w:r>
                            <w:r w:rsidR="00132E0C">
                              <w:rPr>
                                <w:sz w:val="24"/>
                              </w:rPr>
                              <w:t xml:space="preserve"> </w:t>
                            </w:r>
                            <w:r w:rsidR="005854F4">
                              <w:rPr>
                                <w:sz w:val="24"/>
                              </w:rPr>
                              <w:t>“</w:t>
                            </w:r>
                            <w:r w:rsidR="00D64785" w:rsidRPr="00D64785">
                              <w:rPr>
                                <w:sz w:val="24"/>
                              </w:rPr>
                              <w:t>PZA1303311-10033</w:t>
                            </w:r>
                            <w:r w:rsidR="005854F4">
                              <w:rPr>
                                <w:sz w:val="24"/>
                              </w:rPr>
                              <w:t>”</w:t>
                            </w:r>
                          </w:p>
                          <w:p w14:paraId="11063250" w14:textId="0EE1E653" w:rsidR="00B143EE" w:rsidRDefault="00B143EE" w:rsidP="004145B4">
                            <w:pPr>
                              <w:pStyle w:val="Titrecouverture"/>
                              <w:rPr>
                                <w:sz w:val="24"/>
                                <w:szCs w:val="24"/>
                              </w:rPr>
                            </w:pPr>
                          </w:p>
                          <w:p w14:paraId="48D54630" w14:textId="0FE7764F" w:rsidR="00B143EE" w:rsidRDefault="00B143EE" w:rsidP="004145B4">
                            <w:pPr>
                              <w:pStyle w:val="Titrecouverture"/>
                              <w:rPr>
                                <w:sz w:val="24"/>
                                <w:szCs w:val="24"/>
                              </w:rPr>
                            </w:pPr>
                            <w:r>
                              <w:rPr>
                                <w:sz w:val="24"/>
                              </w:rPr>
                              <w:t>Negotiated Procedure without Prior Publication</w:t>
                            </w:r>
                          </w:p>
                          <w:p w14:paraId="7E9B05C2" w14:textId="2A9C4569" w:rsidR="00B143EE" w:rsidRPr="004145B4" w:rsidRDefault="00B143EE" w:rsidP="004145B4">
                            <w:pPr>
                              <w:pStyle w:val="Titrecouverture"/>
                              <w:rPr>
                                <w:sz w:val="24"/>
                                <w:szCs w:val="24"/>
                              </w:rPr>
                            </w:pPr>
                            <w:r w:rsidRPr="005854F4">
                              <w:rPr>
                                <w:sz w:val="24"/>
                              </w:rPr>
                              <w:t xml:space="preserve">Navision code: </w:t>
                            </w:r>
                            <w:r w:rsidR="00BF7D56" w:rsidRPr="00D64785">
                              <w:rPr>
                                <w:sz w:val="24"/>
                              </w:rPr>
                              <w:t>1303311</w:t>
                            </w:r>
                          </w:p>
                          <w:p w14:paraId="35C4EFF8" w14:textId="77777777" w:rsidR="00B143EE" w:rsidRPr="004145B4" w:rsidRDefault="00B143EE" w:rsidP="004145B4">
                            <w:pPr>
                              <w:pStyle w:val="Subtitle"/>
                            </w:pPr>
                          </w:p>
                          <w:p w14:paraId="5F36CCD1" w14:textId="0286EDEE" w:rsidR="00B143EE" w:rsidRDefault="00B143E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3FD73801" w:rsidR="00B143EE" w:rsidRDefault="00B143EE" w:rsidP="004145B4">
                      <w:pPr>
                        <w:pStyle w:val="Titrecouverture"/>
                      </w:pPr>
                      <w:r>
                        <w:t xml:space="preserve">Tender Specifications </w:t>
                      </w:r>
                    </w:p>
                    <w:p w14:paraId="3E8C4B64" w14:textId="32D9F87A" w:rsidR="00132E0C" w:rsidRDefault="00132E0C" w:rsidP="004145B4">
                      <w:pPr>
                        <w:pStyle w:val="Titrecouverture"/>
                      </w:pPr>
                      <w:r>
                        <w:t>Enabel in Palestine</w:t>
                      </w:r>
                    </w:p>
                    <w:p w14:paraId="1FC620B8" w14:textId="5C733F8C" w:rsidR="00D64785" w:rsidRPr="00D64785" w:rsidRDefault="00B143EE" w:rsidP="005854F4">
                      <w:pPr>
                        <w:pStyle w:val="Titrecouverture"/>
                        <w:rPr>
                          <w:sz w:val="24"/>
                        </w:rPr>
                      </w:pPr>
                      <w:r>
                        <w:rPr>
                          <w:sz w:val="24"/>
                        </w:rPr>
                        <w:t xml:space="preserve">Public contract for the supply </w:t>
                      </w:r>
                      <w:r w:rsidR="00132E0C">
                        <w:rPr>
                          <w:sz w:val="24"/>
                        </w:rPr>
                        <w:t xml:space="preserve">of </w:t>
                      </w:r>
                      <w:r w:rsidR="00132E0C" w:rsidRPr="00132E0C">
                        <w:rPr>
                          <w:sz w:val="24"/>
                        </w:rPr>
                        <w:t>items for promoting greening and green public spaces</w:t>
                      </w:r>
                      <w:r w:rsidR="00132E0C">
                        <w:rPr>
                          <w:sz w:val="24"/>
                        </w:rPr>
                        <w:t xml:space="preserve"> </w:t>
                      </w:r>
                      <w:r w:rsidR="005854F4">
                        <w:rPr>
                          <w:sz w:val="24"/>
                        </w:rPr>
                        <w:t>“</w:t>
                      </w:r>
                      <w:r w:rsidR="00D64785" w:rsidRPr="00D64785">
                        <w:rPr>
                          <w:sz w:val="24"/>
                        </w:rPr>
                        <w:t>PZA1303311-10033</w:t>
                      </w:r>
                      <w:r w:rsidR="005854F4">
                        <w:rPr>
                          <w:sz w:val="24"/>
                        </w:rPr>
                        <w:t>”</w:t>
                      </w:r>
                    </w:p>
                    <w:p w14:paraId="11063250" w14:textId="0EE1E653" w:rsidR="00B143EE" w:rsidRDefault="00B143EE" w:rsidP="004145B4">
                      <w:pPr>
                        <w:pStyle w:val="Titrecouverture"/>
                        <w:rPr>
                          <w:sz w:val="24"/>
                          <w:szCs w:val="24"/>
                        </w:rPr>
                      </w:pPr>
                    </w:p>
                    <w:p w14:paraId="48D54630" w14:textId="0FE7764F" w:rsidR="00B143EE" w:rsidRDefault="00B143EE" w:rsidP="004145B4">
                      <w:pPr>
                        <w:pStyle w:val="Titrecouverture"/>
                        <w:rPr>
                          <w:sz w:val="24"/>
                          <w:szCs w:val="24"/>
                        </w:rPr>
                      </w:pPr>
                      <w:r>
                        <w:rPr>
                          <w:sz w:val="24"/>
                        </w:rPr>
                        <w:t>Negotiated Procedure without Prior Publication</w:t>
                      </w:r>
                    </w:p>
                    <w:p w14:paraId="7E9B05C2" w14:textId="2A9C4569" w:rsidR="00B143EE" w:rsidRPr="004145B4" w:rsidRDefault="00B143EE" w:rsidP="004145B4">
                      <w:pPr>
                        <w:pStyle w:val="Titrecouverture"/>
                        <w:rPr>
                          <w:sz w:val="24"/>
                          <w:szCs w:val="24"/>
                        </w:rPr>
                      </w:pPr>
                      <w:r w:rsidRPr="005854F4">
                        <w:rPr>
                          <w:sz w:val="24"/>
                        </w:rPr>
                        <w:t xml:space="preserve">Navision code: </w:t>
                      </w:r>
                      <w:r w:rsidR="00BF7D56" w:rsidRPr="00D64785">
                        <w:rPr>
                          <w:sz w:val="24"/>
                        </w:rPr>
                        <w:t>1303311</w:t>
                      </w:r>
                    </w:p>
                    <w:p w14:paraId="35C4EFF8" w14:textId="77777777" w:rsidR="00B143EE" w:rsidRPr="004145B4" w:rsidRDefault="00B143EE" w:rsidP="004145B4">
                      <w:pPr>
                        <w:pStyle w:val="Subtitle"/>
                      </w:pPr>
                    </w:p>
                    <w:p w14:paraId="5F36CCD1" w14:textId="0286EDEE" w:rsidR="00B143EE" w:rsidRDefault="00B143EE" w:rsidP="004145B4">
                      <w:pPr>
                        <w:pStyle w:val="Titrecouverture"/>
                      </w:pPr>
                    </w:p>
                  </w:txbxContent>
                </v:textbox>
                <w10:wrap anchory="page"/>
                <w10:anchorlock/>
              </v:shape>
            </w:pict>
          </mc:Fallback>
        </mc:AlternateContent>
      </w:r>
    </w:p>
    <w:p w14:paraId="1E8C11B3" w14:textId="77777777" w:rsidR="00C45EFE" w:rsidRPr="00683EA3" w:rsidRDefault="00C45EFE" w:rsidP="005D080C">
      <w:pPr>
        <w:pStyle w:val="TOCHeading"/>
        <w:spacing w:after="240"/>
        <w:rPr>
          <w:color w:val="585756"/>
          <w:sz w:val="20"/>
          <w:szCs w:val="20"/>
        </w:rPr>
      </w:pPr>
      <w:r w:rsidRPr="00683EA3">
        <w:rPr>
          <w:color w:val="585756"/>
          <w:sz w:val="20"/>
          <w:szCs w:val="20"/>
        </w:rPr>
        <w:lastRenderedPageBreak/>
        <w:t>Table of contents</w:t>
      </w:r>
    </w:p>
    <w:p w14:paraId="0351D8E1" w14:textId="568E7950" w:rsidR="002E2B21" w:rsidRPr="00683EA3" w:rsidRDefault="00C45EFE">
      <w:pPr>
        <w:pStyle w:val="TOC1"/>
        <w:rPr>
          <w:rFonts w:asciiTheme="minorHAnsi" w:eastAsiaTheme="minorEastAsia" w:hAnsiTheme="minorHAnsi" w:cstheme="minorBidi"/>
          <w:b w:val="0"/>
          <w:noProof/>
          <w:color w:val="auto"/>
          <w:sz w:val="20"/>
          <w:szCs w:val="20"/>
          <w:lang w:val="en-US"/>
        </w:rPr>
      </w:pPr>
      <w:r w:rsidRPr="00683EA3">
        <w:rPr>
          <w:sz w:val="20"/>
          <w:szCs w:val="20"/>
        </w:rPr>
        <w:fldChar w:fldCharType="begin"/>
      </w:r>
      <w:r w:rsidRPr="00683EA3">
        <w:rPr>
          <w:sz w:val="20"/>
          <w:szCs w:val="20"/>
        </w:rPr>
        <w:instrText xml:space="preserve"> TOC \o "1-4" \h \z \u </w:instrText>
      </w:r>
      <w:r w:rsidRPr="00683EA3">
        <w:rPr>
          <w:sz w:val="20"/>
          <w:szCs w:val="20"/>
        </w:rPr>
        <w:fldChar w:fldCharType="separate"/>
      </w:r>
      <w:hyperlink w:anchor="_Toc117164682" w:history="1">
        <w:r w:rsidR="002E2B21" w:rsidRPr="00683EA3">
          <w:rPr>
            <w:rStyle w:val="Hyperlink"/>
            <w:noProof/>
            <w:sz w:val="20"/>
            <w:szCs w:val="20"/>
          </w:rPr>
          <w:t>1</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General remarks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5</w:t>
        </w:r>
        <w:r w:rsidR="002E2B21" w:rsidRPr="00683EA3">
          <w:rPr>
            <w:noProof/>
            <w:webHidden/>
            <w:sz w:val="20"/>
            <w:szCs w:val="20"/>
          </w:rPr>
          <w:fldChar w:fldCharType="end"/>
        </w:r>
      </w:hyperlink>
    </w:p>
    <w:p w14:paraId="75F9DEF1" w14:textId="0F872A7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3" w:history="1">
        <w:r w:rsidR="002E2B21" w:rsidRPr="00683EA3">
          <w:rPr>
            <w:rStyle w:val="Hyperlink"/>
            <w:noProof/>
            <w:sz w:val="20"/>
            <w:szCs w:val="20"/>
          </w:rPr>
          <w:t>1.1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Derogations from the General Implementing Rules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5</w:t>
        </w:r>
        <w:r w:rsidR="002E2B21" w:rsidRPr="00683EA3">
          <w:rPr>
            <w:noProof/>
            <w:webHidden/>
            <w:sz w:val="20"/>
            <w:szCs w:val="20"/>
          </w:rPr>
          <w:fldChar w:fldCharType="end"/>
        </w:r>
      </w:hyperlink>
    </w:p>
    <w:p w14:paraId="0DEAAE08" w14:textId="407CB59A"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4" w:history="1">
        <w:r w:rsidR="002E2B21" w:rsidRPr="00683EA3">
          <w:rPr>
            <w:rStyle w:val="Hyperlink"/>
            <w:noProof/>
            <w:sz w:val="20"/>
            <w:szCs w:val="20"/>
          </w:rPr>
          <w:t>1.2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Contracting authority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5</w:t>
        </w:r>
        <w:r w:rsidR="002E2B21" w:rsidRPr="00683EA3">
          <w:rPr>
            <w:noProof/>
            <w:webHidden/>
            <w:sz w:val="20"/>
            <w:szCs w:val="20"/>
          </w:rPr>
          <w:fldChar w:fldCharType="end"/>
        </w:r>
      </w:hyperlink>
    </w:p>
    <w:p w14:paraId="7F23114A" w14:textId="0930BADF"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5" w:history="1">
        <w:r w:rsidR="002E2B21" w:rsidRPr="00683EA3">
          <w:rPr>
            <w:rStyle w:val="Hyperlink"/>
            <w:noProof/>
            <w:sz w:val="20"/>
            <w:szCs w:val="20"/>
          </w:rPr>
          <w:t>1.3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Institutional framework of Enabel</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5</w:t>
        </w:r>
        <w:r w:rsidR="002E2B21" w:rsidRPr="00683EA3">
          <w:rPr>
            <w:noProof/>
            <w:webHidden/>
            <w:sz w:val="20"/>
            <w:szCs w:val="20"/>
          </w:rPr>
          <w:fldChar w:fldCharType="end"/>
        </w:r>
      </w:hyperlink>
    </w:p>
    <w:p w14:paraId="7F5B4069" w14:textId="4872CDE5"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6" w:history="1">
        <w:r w:rsidR="002E2B21" w:rsidRPr="00683EA3">
          <w:rPr>
            <w:rStyle w:val="Hyperlink"/>
            <w:noProof/>
            <w:sz w:val="20"/>
            <w:szCs w:val="20"/>
          </w:rPr>
          <w:t>1.4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Rules governing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6</w:t>
        </w:r>
        <w:r w:rsidR="002E2B21" w:rsidRPr="00683EA3">
          <w:rPr>
            <w:noProof/>
            <w:webHidden/>
            <w:sz w:val="20"/>
            <w:szCs w:val="20"/>
          </w:rPr>
          <w:fldChar w:fldCharType="end"/>
        </w:r>
      </w:hyperlink>
    </w:p>
    <w:p w14:paraId="6AC2F826" w14:textId="11C99BAF"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7" w:history="1">
        <w:r w:rsidR="002E2B21" w:rsidRPr="00683EA3">
          <w:rPr>
            <w:rStyle w:val="Hyperlink"/>
            <w:noProof/>
            <w:sz w:val="20"/>
            <w:szCs w:val="20"/>
          </w:rPr>
          <w:t>1.5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Definitions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7</w:t>
        </w:r>
        <w:r w:rsidR="002E2B21" w:rsidRPr="00683EA3">
          <w:rPr>
            <w:noProof/>
            <w:webHidden/>
            <w:sz w:val="20"/>
            <w:szCs w:val="20"/>
          </w:rPr>
          <w:fldChar w:fldCharType="end"/>
        </w:r>
      </w:hyperlink>
    </w:p>
    <w:p w14:paraId="54B6BB52" w14:textId="3661EAA2"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88" w:history="1">
        <w:r w:rsidR="002E2B21" w:rsidRPr="00683EA3">
          <w:rPr>
            <w:rStyle w:val="Hyperlink"/>
            <w:noProof/>
            <w:sz w:val="20"/>
            <w:szCs w:val="20"/>
          </w:rPr>
          <w:t>1.6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Confidentiality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8</w:t>
        </w:r>
        <w:r w:rsidR="002E2B21" w:rsidRPr="00683EA3">
          <w:rPr>
            <w:noProof/>
            <w:webHidden/>
            <w:sz w:val="20"/>
            <w:szCs w:val="20"/>
          </w:rPr>
          <w:fldChar w:fldCharType="end"/>
        </w:r>
      </w:hyperlink>
    </w:p>
    <w:p w14:paraId="013D19C0" w14:textId="0ADECACF"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689" w:history="1">
        <w:r w:rsidR="002E2B21" w:rsidRPr="00683EA3">
          <w:rPr>
            <w:rStyle w:val="Hyperlink"/>
            <w:noProof/>
            <w:sz w:val="20"/>
            <w:szCs w:val="20"/>
          </w:rPr>
          <w:t>1.6.1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Processing of personal data</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_Toc117164689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8</w:t>
        </w:r>
        <w:r w:rsidR="002E2B21" w:rsidRPr="00683EA3">
          <w:rPr>
            <w:noProof/>
            <w:webHidden/>
            <w:sz w:val="20"/>
            <w:szCs w:val="20"/>
          </w:rPr>
          <w:fldChar w:fldCharType="end"/>
        </w:r>
      </w:hyperlink>
    </w:p>
    <w:p w14:paraId="20118FE0" w14:textId="2F2E0A21"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690" w:history="1">
        <w:r w:rsidR="002E2B21" w:rsidRPr="00683EA3">
          <w:rPr>
            <w:rStyle w:val="Hyperlink"/>
            <w:noProof/>
            <w:sz w:val="20"/>
            <w:szCs w:val="20"/>
          </w:rPr>
          <w:t>1.6.2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Confidentiality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8</w:t>
        </w:r>
        <w:r w:rsidR="002E2B21" w:rsidRPr="00683EA3">
          <w:rPr>
            <w:noProof/>
            <w:webHidden/>
            <w:sz w:val="20"/>
            <w:szCs w:val="20"/>
          </w:rPr>
          <w:fldChar w:fldCharType="end"/>
        </w:r>
      </w:hyperlink>
    </w:p>
    <w:p w14:paraId="5CC955E6" w14:textId="0F08E0D6"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1" w:history="1">
        <w:r w:rsidR="002E2B21" w:rsidRPr="00683EA3">
          <w:rPr>
            <w:rStyle w:val="Hyperlink"/>
            <w:noProof/>
            <w:sz w:val="20"/>
            <w:szCs w:val="20"/>
          </w:rPr>
          <w:t>1.7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Deontological obligations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8</w:t>
        </w:r>
        <w:r w:rsidR="002E2B21" w:rsidRPr="00683EA3">
          <w:rPr>
            <w:noProof/>
            <w:webHidden/>
            <w:sz w:val="20"/>
            <w:szCs w:val="20"/>
          </w:rPr>
          <w:fldChar w:fldCharType="end"/>
        </w:r>
      </w:hyperlink>
    </w:p>
    <w:p w14:paraId="32F12F83" w14:textId="19D4F3B1"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2" w:history="1">
        <w:r w:rsidR="002E2B21" w:rsidRPr="00683EA3">
          <w:rPr>
            <w:rStyle w:val="Hyperlink"/>
            <w:noProof/>
            <w:sz w:val="20"/>
            <w:szCs w:val="20"/>
          </w:rPr>
          <w:t>1.8</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Applicable law and competent courts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9</w:t>
        </w:r>
        <w:r w:rsidR="002E2B21" w:rsidRPr="00683EA3">
          <w:rPr>
            <w:noProof/>
            <w:webHidden/>
            <w:sz w:val="20"/>
            <w:szCs w:val="20"/>
          </w:rPr>
          <w:fldChar w:fldCharType="end"/>
        </w:r>
      </w:hyperlink>
    </w:p>
    <w:p w14:paraId="69B87361" w14:textId="1A7101D3" w:rsidR="002E2B21" w:rsidRPr="00683EA3" w:rsidRDefault="00000000">
      <w:pPr>
        <w:pStyle w:val="TOC1"/>
        <w:rPr>
          <w:rFonts w:asciiTheme="minorHAnsi" w:eastAsiaTheme="minorEastAsia" w:hAnsiTheme="minorHAnsi" w:cstheme="minorBidi"/>
          <w:b w:val="0"/>
          <w:noProof/>
          <w:color w:val="auto"/>
          <w:sz w:val="20"/>
          <w:szCs w:val="20"/>
          <w:lang w:val="en-US"/>
        </w:rPr>
      </w:pPr>
      <w:hyperlink w:anchor="_Toc117164693" w:history="1">
        <w:r w:rsidR="002E2B21" w:rsidRPr="00683EA3">
          <w:rPr>
            <w:rStyle w:val="Hyperlink"/>
            <w:noProof/>
            <w:sz w:val="20"/>
            <w:szCs w:val="20"/>
          </w:rPr>
          <w:t>2</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Subject-matter and scope of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642F3251" w14:textId="016BED05"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4" w:history="1">
        <w:r w:rsidR="002E2B21" w:rsidRPr="00683EA3">
          <w:rPr>
            <w:rStyle w:val="Hyperlink"/>
            <w:noProof/>
            <w:sz w:val="20"/>
            <w:szCs w:val="20"/>
          </w:rPr>
          <w:t>2.1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Type of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01AA44B7" w14:textId="0F0D508A"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5" w:history="1">
        <w:r w:rsidR="002E2B21" w:rsidRPr="00683EA3">
          <w:rPr>
            <w:rStyle w:val="Hyperlink"/>
            <w:noProof/>
            <w:sz w:val="20"/>
            <w:szCs w:val="20"/>
          </w:rPr>
          <w:t>2.2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Subject matter of procurement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7C1ADA8C" w14:textId="4254B69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6" w:history="1">
        <w:r w:rsidR="002E2B21" w:rsidRPr="00683EA3">
          <w:rPr>
            <w:rStyle w:val="Hyperlink"/>
            <w:noProof/>
            <w:sz w:val="20"/>
            <w:szCs w:val="20"/>
          </w:rPr>
          <w:t>2.3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Lots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2D3F244C" w14:textId="124E528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7" w:history="1">
        <w:r w:rsidR="002E2B21" w:rsidRPr="00683EA3">
          <w:rPr>
            <w:rStyle w:val="Hyperlink"/>
            <w:noProof/>
            <w:sz w:val="20"/>
            <w:szCs w:val="20"/>
          </w:rPr>
          <w:t>2.4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Items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6A604B27" w14:textId="2BE8F3F5"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8" w:history="1">
        <w:r w:rsidR="002E2B21" w:rsidRPr="00683EA3">
          <w:rPr>
            <w:rStyle w:val="Hyperlink"/>
            <w:noProof/>
            <w:sz w:val="20"/>
            <w:szCs w:val="20"/>
          </w:rPr>
          <w:t>2.5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Duration of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0B300551" w14:textId="1735E9AA"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699" w:history="1">
        <w:r w:rsidR="002E2B21" w:rsidRPr="00683EA3">
          <w:rPr>
            <w:rStyle w:val="Hyperlink"/>
            <w:noProof/>
            <w:sz w:val="20"/>
            <w:szCs w:val="20"/>
          </w:rPr>
          <w:t>2.6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 xml:space="preserve">Variants </w:t>
        </w:r>
        <w:r w:rsidR="002E2B21" w:rsidRPr="00683EA3">
          <w:rPr>
            <w:rStyle w:val="Hyperlink"/>
            <w:rFonts w:ascii="Segoe UI Symbol" w:hAnsi="Segoe UI Symbol" w:cs="Segoe UI Symbol"/>
            <w:noProof/>
            <w:sz w:val="20"/>
            <w:szCs w:val="20"/>
          </w:rPr>
          <w: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_Toc117164699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4C48A85A" w14:textId="01EF42F8"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0" w:history="1">
        <w:r w:rsidR="002E2B21" w:rsidRPr="00683EA3">
          <w:rPr>
            <w:rStyle w:val="Hyperlink"/>
            <w:noProof/>
            <w:sz w:val="20"/>
            <w:szCs w:val="20"/>
          </w:rPr>
          <w:t>2.7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Option</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10</w:t>
        </w:r>
        <w:r w:rsidR="002E2B21" w:rsidRPr="00683EA3">
          <w:rPr>
            <w:noProof/>
            <w:webHidden/>
            <w:sz w:val="20"/>
            <w:szCs w:val="20"/>
          </w:rPr>
          <w:fldChar w:fldCharType="end"/>
        </w:r>
      </w:hyperlink>
    </w:p>
    <w:p w14:paraId="1A6F59D1" w14:textId="4B57BA0E"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1" w:history="1">
        <w:r w:rsidR="002E2B21" w:rsidRPr="00683EA3">
          <w:rPr>
            <w:rStyle w:val="Hyperlink"/>
            <w:noProof/>
            <w:sz w:val="20"/>
            <w:szCs w:val="20"/>
          </w:rPr>
          <w:t>2.8</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Quantity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11</w:t>
        </w:r>
        <w:r w:rsidR="002E2B21" w:rsidRPr="00683EA3">
          <w:rPr>
            <w:noProof/>
            <w:webHidden/>
            <w:sz w:val="20"/>
            <w:szCs w:val="20"/>
          </w:rPr>
          <w:fldChar w:fldCharType="end"/>
        </w:r>
      </w:hyperlink>
    </w:p>
    <w:p w14:paraId="3CD56797" w14:textId="5B3B9891" w:rsidR="002E2B21" w:rsidRPr="00683EA3" w:rsidRDefault="00000000">
      <w:pPr>
        <w:pStyle w:val="TOC1"/>
        <w:rPr>
          <w:rFonts w:asciiTheme="minorHAnsi" w:eastAsiaTheme="minorEastAsia" w:hAnsiTheme="minorHAnsi" w:cstheme="minorBidi"/>
          <w:b w:val="0"/>
          <w:noProof/>
          <w:color w:val="auto"/>
          <w:sz w:val="20"/>
          <w:szCs w:val="20"/>
          <w:lang w:val="en-US"/>
        </w:rPr>
      </w:pPr>
      <w:hyperlink w:anchor="_Toc117164702" w:history="1">
        <w:r w:rsidR="002E2B21" w:rsidRPr="00683EA3">
          <w:rPr>
            <w:rStyle w:val="Hyperlink"/>
            <w:noProof/>
            <w:sz w:val="20"/>
            <w:szCs w:val="20"/>
          </w:rPr>
          <w:t>3</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Procedure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61F3DC54" w14:textId="25B58712"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3" w:history="1">
        <w:r w:rsidR="002E2B21" w:rsidRPr="00683EA3">
          <w:rPr>
            <w:rStyle w:val="Hyperlink"/>
            <w:noProof/>
            <w:sz w:val="20"/>
            <w:szCs w:val="20"/>
          </w:rPr>
          <w:t>3.1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Award procedure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63585F80" w14:textId="13CD232D"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4" w:history="1">
        <w:r w:rsidR="002E2B21" w:rsidRPr="00683EA3">
          <w:rPr>
            <w:rStyle w:val="Hyperlink"/>
            <w:noProof/>
            <w:sz w:val="20"/>
            <w:szCs w:val="20"/>
          </w:rPr>
          <w:t>3.2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Publication</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50549B4C" w14:textId="73485186"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5" w:history="1">
        <w:r w:rsidR="002E2B21" w:rsidRPr="00683EA3">
          <w:rPr>
            <w:rStyle w:val="Hyperlink"/>
            <w:noProof/>
            <w:sz w:val="20"/>
            <w:szCs w:val="20"/>
          </w:rPr>
          <w:t>3.3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Information</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58D69EBB" w14:textId="3460DCA1"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06" w:history="1">
        <w:r w:rsidR="002E2B21" w:rsidRPr="00683EA3">
          <w:rPr>
            <w:rStyle w:val="Hyperlink"/>
            <w:noProof/>
            <w:sz w:val="20"/>
            <w:szCs w:val="20"/>
          </w:rPr>
          <w:t>3.4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Tender</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3C9449E5" w14:textId="36F2862B"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07" w:history="1">
        <w:r w:rsidR="002E2B21" w:rsidRPr="00683EA3">
          <w:rPr>
            <w:rStyle w:val="Hyperlink"/>
            <w:noProof/>
            <w:sz w:val="20"/>
            <w:szCs w:val="20"/>
          </w:rPr>
          <w:t>3.4.1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Data to be included in the tender</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12</w:t>
        </w:r>
        <w:r w:rsidR="002E2B21" w:rsidRPr="00683EA3">
          <w:rPr>
            <w:noProof/>
            <w:webHidden/>
            <w:sz w:val="20"/>
            <w:szCs w:val="20"/>
          </w:rPr>
          <w:fldChar w:fldCharType="end"/>
        </w:r>
      </w:hyperlink>
    </w:p>
    <w:p w14:paraId="1FE3A77E" w14:textId="78B33704"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08" w:history="1">
        <w:r w:rsidR="002E2B21" w:rsidRPr="00683EA3">
          <w:rPr>
            <w:rStyle w:val="Hyperlink"/>
            <w:noProof/>
            <w:sz w:val="20"/>
            <w:szCs w:val="20"/>
          </w:rPr>
          <w:t>3.4.2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Period the tender is valid</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13</w:t>
        </w:r>
        <w:r w:rsidR="002E2B21" w:rsidRPr="00683EA3">
          <w:rPr>
            <w:noProof/>
            <w:webHidden/>
            <w:sz w:val="20"/>
            <w:szCs w:val="20"/>
          </w:rPr>
          <w:fldChar w:fldCharType="end"/>
        </w:r>
      </w:hyperlink>
    </w:p>
    <w:p w14:paraId="7B9D4351" w14:textId="0DF8E6FE"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09" w:history="1">
        <w:r w:rsidR="002E2B21" w:rsidRPr="00683EA3">
          <w:rPr>
            <w:rStyle w:val="Hyperlink"/>
            <w:noProof/>
            <w:sz w:val="20"/>
            <w:szCs w:val="20"/>
          </w:rPr>
          <w:t>3.4.3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Determination of prices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_Toc117164709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13</w:t>
        </w:r>
        <w:r w:rsidR="002E2B21" w:rsidRPr="00683EA3">
          <w:rPr>
            <w:noProof/>
            <w:webHidden/>
            <w:sz w:val="20"/>
            <w:szCs w:val="20"/>
          </w:rPr>
          <w:fldChar w:fldCharType="end"/>
        </w:r>
      </w:hyperlink>
    </w:p>
    <w:p w14:paraId="5B2C839E" w14:textId="5B3413FF"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0" w:history="1">
        <w:r w:rsidR="002E2B21" w:rsidRPr="00683EA3">
          <w:rPr>
            <w:rStyle w:val="Hyperlink"/>
            <w:noProof/>
            <w:sz w:val="20"/>
            <w:szCs w:val="20"/>
          </w:rPr>
          <w:t>3.4.4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Elements included in the price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13</w:t>
        </w:r>
        <w:r w:rsidR="002E2B21" w:rsidRPr="00683EA3">
          <w:rPr>
            <w:noProof/>
            <w:webHidden/>
            <w:sz w:val="20"/>
            <w:szCs w:val="20"/>
          </w:rPr>
          <w:fldChar w:fldCharType="end"/>
        </w:r>
      </w:hyperlink>
    </w:p>
    <w:p w14:paraId="55C234B7" w14:textId="4DF29E1A"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1" w:history="1">
        <w:r w:rsidR="002E2B21" w:rsidRPr="00683EA3">
          <w:rPr>
            <w:rStyle w:val="Hyperlink"/>
            <w:noProof/>
            <w:sz w:val="20"/>
            <w:szCs w:val="20"/>
          </w:rPr>
          <w:t>3.4.5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How to submit tenders?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14</w:t>
        </w:r>
        <w:r w:rsidR="002E2B21" w:rsidRPr="00683EA3">
          <w:rPr>
            <w:noProof/>
            <w:webHidden/>
            <w:sz w:val="20"/>
            <w:szCs w:val="20"/>
          </w:rPr>
          <w:fldChar w:fldCharType="end"/>
        </w:r>
      </w:hyperlink>
    </w:p>
    <w:p w14:paraId="166D3509" w14:textId="2088B4BF"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2" w:history="1">
        <w:r w:rsidR="002E2B21" w:rsidRPr="00683EA3">
          <w:rPr>
            <w:rStyle w:val="Hyperlink"/>
            <w:noProof/>
            <w:sz w:val="20"/>
            <w:szCs w:val="20"/>
          </w:rPr>
          <w:t>3.4.6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Change or withdrawal of a tender that has already been submitted</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14</w:t>
        </w:r>
        <w:r w:rsidR="002E2B21" w:rsidRPr="00683EA3">
          <w:rPr>
            <w:noProof/>
            <w:webHidden/>
            <w:sz w:val="20"/>
            <w:szCs w:val="20"/>
          </w:rPr>
          <w:fldChar w:fldCharType="end"/>
        </w:r>
      </w:hyperlink>
    </w:p>
    <w:p w14:paraId="76986AF7" w14:textId="6133FB55"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3" w:history="1">
        <w:r w:rsidR="002E2B21" w:rsidRPr="00683EA3">
          <w:rPr>
            <w:rStyle w:val="Hyperlink"/>
            <w:noProof/>
            <w:sz w:val="20"/>
            <w:szCs w:val="20"/>
          </w:rPr>
          <w:t>3.4.7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Opening of Tenders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15</w:t>
        </w:r>
        <w:r w:rsidR="002E2B21" w:rsidRPr="00683EA3">
          <w:rPr>
            <w:noProof/>
            <w:webHidden/>
            <w:sz w:val="20"/>
            <w:szCs w:val="20"/>
          </w:rPr>
          <w:fldChar w:fldCharType="end"/>
        </w:r>
      </w:hyperlink>
    </w:p>
    <w:p w14:paraId="504C779F" w14:textId="39D3931E"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14" w:history="1">
        <w:r w:rsidR="002E2B21" w:rsidRPr="00683EA3">
          <w:rPr>
            <w:rStyle w:val="Hyperlink"/>
            <w:noProof/>
            <w:sz w:val="20"/>
            <w:szCs w:val="20"/>
          </w:rPr>
          <w:t>3.5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Selection of tenderers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15</w:t>
        </w:r>
        <w:r w:rsidR="002E2B21" w:rsidRPr="00683EA3">
          <w:rPr>
            <w:noProof/>
            <w:webHidden/>
            <w:sz w:val="20"/>
            <w:szCs w:val="20"/>
          </w:rPr>
          <w:fldChar w:fldCharType="end"/>
        </w:r>
      </w:hyperlink>
    </w:p>
    <w:p w14:paraId="2095EC33" w14:textId="47CD2E21"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5" w:history="1">
        <w:r w:rsidR="002E2B21" w:rsidRPr="00683EA3">
          <w:rPr>
            <w:rStyle w:val="Hyperlink"/>
            <w:noProof/>
            <w:sz w:val="20"/>
            <w:szCs w:val="20"/>
          </w:rPr>
          <w:t>3.5.1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Exclusion grounds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15</w:t>
        </w:r>
        <w:r w:rsidR="002E2B21" w:rsidRPr="00683EA3">
          <w:rPr>
            <w:noProof/>
            <w:webHidden/>
            <w:sz w:val="20"/>
            <w:szCs w:val="20"/>
          </w:rPr>
          <w:fldChar w:fldCharType="end"/>
        </w:r>
      </w:hyperlink>
    </w:p>
    <w:p w14:paraId="32932769" w14:textId="4310A576"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6" w:history="1">
        <w:r w:rsidR="002E2B21" w:rsidRPr="00683EA3">
          <w:rPr>
            <w:rStyle w:val="Hyperlink"/>
            <w:noProof/>
            <w:sz w:val="20"/>
            <w:szCs w:val="20"/>
          </w:rPr>
          <w:t>3.5.2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Selection criteria</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15</w:t>
        </w:r>
        <w:r w:rsidR="002E2B21" w:rsidRPr="00683EA3">
          <w:rPr>
            <w:noProof/>
            <w:webHidden/>
            <w:sz w:val="20"/>
            <w:szCs w:val="20"/>
          </w:rPr>
          <w:fldChar w:fldCharType="end"/>
        </w:r>
      </w:hyperlink>
    </w:p>
    <w:p w14:paraId="525BBA8A" w14:textId="0B4EDB0C"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7" w:history="1">
        <w:r w:rsidR="002E2B21" w:rsidRPr="00683EA3">
          <w:rPr>
            <w:rStyle w:val="Hyperlink"/>
            <w:noProof/>
            <w:sz w:val="20"/>
            <w:szCs w:val="20"/>
          </w:rPr>
          <w:t>3.5.3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Overview of the procedure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15</w:t>
        </w:r>
        <w:r w:rsidR="002E2B21" w:rsidRPr="00683EA3">
          <w:rPr>
            <w:noProof/>
            <w:webHidden/>
            <w:sz w:val="20"/>
            <w:szCs w:val="20"/>
          </w:rPr>
          <w:fldChar w:fldCharType="end"/>
        </w:r>
      </w:hyperlink>
    </w:p>
    <w:p w14:paraId="24102058" w14:textId="16FD55B9"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18" w:history="1">
        <w:r w:rsidR="002E2B21" w:rsidRPr="00683EA3">
          <w:rPr>
            <w:rStyle w:val="Hyperlink"/>
            <w:rFonts w:ascii="Arial" w:hAnsi="Arial"/>
            <w:noProof/>
            <w:sz w:val="20"/>
            <w:szCs w:val="20"/>
          </w:rPr>
          <w:t>3.5.4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 xml:space="preserve">Award criteria </w:t>
        </w:r>
        <w:r w:rsidR="002E2B21" w:rsidRPr="00683EA3">
          <w:rPr>
            <w:rStyle w:val="Hyperlink"/>
            <w:rFonts w:ascii="Arial" w:hAnsi="Arial"/>
            <w:noProof/>
            <w:sz w:val="20"/>
            <w:szCs w:val="20"/>
          </w:rPr>
          <w: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16</w:t>
        </w:r>
        <w:r w:rsidR="002E2B21" w:rsidRPr="00683EA3">
          <w:rPr>
            <w:noProof/>
            <w:webHidden/>
            <w:sz w:val="20"/>
            <w:szCs w:val="20"/>
          </w:rPr>
          <w:fldChar w:fldCharType="end"/>
        </w:r>
      </w:hyperlink>
    </w:p>
    <w:p w14:paraId="19B58C24" w14:textId="7A80ED7B" w:rsidR="002E2B21" w:rsidRPr="00683EA3" w:rsidRDefault="00000000">
      <w:pPr>
        <w:pStyle w:val="TOC4"/>
        <w:rPr>
          <w:rFonts w:asciiTheme="minorHAnsi" w:eastAsiaTheme="minorEastAsia" w:hAnsiTheme="minorHAnsi" w:cstheme="minorBidi"/>
          <w:noProof/>
          <w:color w:val="auto"/>
          <w:sz w:val="20"/>
          <w:szCs w:val="20"/>
          <w:lang w:val="en-US"/>
        </w:rPr>
      </w:pPr>
      <w:hyperlink w:anchor="_Toc117164719" w:history="1">
        <w:r w:rsidR="002E2B21" w:rsidRPr="00683EA3">
          <w:rPr>
            <w:rStyle w:val="Hyperlink"/>
            <w:noProof/>
            <w:sz w:val="20"/>
            <w:szCs w:val="20"/>
          </w:rPr>
          <w:t>3.5.4.1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Final score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_Toc117164719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16</w:t>
        </w:r>
        <w:r w:rsidR="002E2B21" w:rsidRPr="00683EA3">
          <w:rPr>
            <w:noProof/>
            <w:webHidden/>
            <w:sz w:val="20"/>
            <w:szCs w:val="20"/>
          </w:rPr>
          <w:fldChar w:fldCharType="end"/>
        </w:r>
      </w:hyperlink>
    </w:p>
    <w:p w14:paraId="64CDEF15" w14:textId="51999BC7" w:rsidR="002E2B21" w:rsidRPr="00683EA3" w:rsidRDefault="00000000">
      <w:pPr>
        <w:pStyle w:val="TOC4"/>
        <w:rPr>
          <w:rFonts w:asciiTheme="minorHAnsi" w:eastAsiaTheme="minorEastAsia" w:hAnsiTheme="minorHAnsi" w:cstheme="minorBidi"/>
          <w:noProof/>
          <w:color w:val="auto"/>
          <w:sz w:val="20"/>
          <w:szCs w:val="20"/>
          <w:lang w:val="en-US"/>
        </w:rPr>
      </w:pPr>
      <w:hyperlink w:anchor="_Toc117164720" w:history="1">
        <w:r w:rsidR="002E2B21" w:rsidRPr="00683EA3">
          <w:rPr>
            <w:rStyle w:val="Hyperlink"/>
            <w:noProof/>
            <w:sz w:val="20"/>
            <w:szCs w:val="20"/>
          </w:rPr>
          <w:t>3.5.4.2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Awarding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16</w:t>
        </w:r>
        <w:r w:rsidR="002E2B21" w:rsidRPr="00683EA3">
          <w:rPr>
            <w:noProof/>
            <w:webHidden/>
            <w:sz w:val="20"/>
            <w:szCs w:val="20"/>
          </w:rPr>
          <w:fldChar w:fldCharType="end"/>
        </w:r>
      </w:hyperlink>
    </w:p>
    <w:p w14:paraId="4B59E6B3" w14:textId="70ECCD70"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1" w:history="1">
        <w:r w:rsidR="002E2B21" w:rsidRPr="00683EA3">
          <w:rPr>
            <w:rStyle w:val="Hyperlink"/>
            <w:noProof/>
            <w:sz w:val="20"/>
            <w:szCs w:val="20"/>
          </w:rPr>
          <w:t>3.6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Concluding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16</w:t>
        </w:r>
        <w:r w:rsidR="002E2B21" w:rsidRPr="00683EA3">
          <w:rPr>
            <w:noProof/>
            <w:webHidden/>
            <w:sz w:val="20"/>
            <w:szCs w:val="20"/>
          </w:rPr>
          <w:fldChar w:fldCharType="end"/>
        </w:r>
      </w:hyperlink>
    </w:p>
    <w:p w14:paraId="52F43459" w14:textId="4FBD47BF" w:rsidR="002E2B21" w:rsidRPr="00683EA3" w:rsidRDefault="00000000">
      <w:pPr>
        <w:pStyle w:val="TOC1"/>
        <w:rPr>
          <w:rFonts w:asciiTheme="minorHAnsi" w:eastAsiaTheme="minorEastAsia" w:hAnsiTheme="minorHAnsi" w:cstheme="minorBidi"/>
          <w:b w:val="0"/>
          <w:noProof/>
          <w:color w:val="auto"/>
          <w:sz w:val="20"/>
          <w:szCs w:val="20"/>
          <w:lang w:val="en-US"/>
        </w:rPr>
      </w:pPr>
      <w:hyperlink w:anchor="_Toc117164722" w:history="1">
        <w:r w:rsidR="002E2B21" w:rsidRPr="00683EA3">
          <w:rPr>
            <w:rStyle w:val="Hyperlink"/>
            <w:noProof/>
            <w:sz w:val="20"/>
            <w:szCs w:val="20"/>
          </w:rPr>
          <w:t>4</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Special contractual provisions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18</w:t>
        </w:r>
        <w:r w:rsidR="002E2B21" w:rsidRPr="00683EA3">
          <w:rPr>
            <w:noProof/>
            <w:webHidden/>
            <w:sz w:val="20"/>
            <w:szCs w:val="20"/>
          </w:rPr>
          <w:fldChar w:fldCharType="end"/>
        </w:r>
      </w:hyperlink>
    </w:p>
    <w:p w14:paraId="7D891391" w14:textId="737D52BB"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3" w:history="1">
        <w:r w:rsidR="002E2B21" w:rsidRPr="00683EA3">
          <w:rPr>
            <w:rStyle w:val="Hyperlink"/>
            <w:noProof/>
            <w:sz w:val="20"/>
            <w:szCs w:val="20"/>
          </w:rPr>
          <w:t>4.1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Managing official (Art. 11)</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18</w:t>
        </w:r>
        <w:r w:rsidR="002E2B21" w:rsidRPr="00683EA3">
          <w:rPr>
            <w:noProof/>
            <w:webHidden/>
            <w:sz w:val="20"/>
            <w:szCs w:val="20"/>
          </w:rPr>
          <w:fldChar w:fldCharType="end"/>
        </w:r>
      </w:hyperlink>
    </w:p>
    <w:p w14:paraId="0EC0AEB2" w14:textId="6ED5970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4" w:history="1">
        <w:r w:rsidR="002E2B21" w:rsidRPr="00683EA3">
          <w:rPr>
            <w:rStyle w:val="Hyperlink"/>
            <w:noProof/>
            <w:sz w:val="20"/>
            <w:szCs w:val="20"/>
          </w:rPr>
          <w:t>4.2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Subcontractors (Art. 12 to 15)</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18</w:t>
        </w:r>
        <w:r w:rsidR="002E2B21" w:rsidRPr="00683EA3">
          <w:rPr>
            <w:noProof/>
            <w:webHidden/>
            <w:sz w:val="20"/>
            <w:szCs w:val="20"/>
          </w:rPr>
          <w:fldChar w:fldCharType="end"/>
        </w:r>
      </w:hyperlink>
    </w:p>
    <w:p w14:paraId="10FA9073" w14:textId="51C1D0F3"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5" w:history="1">
        <w:r w:rsidR="002E2B21" w:rsidRPr="00683EA3">
          <w:rPr>
            <w:rStyle w:val="Hyperlink"/>
            <w:noProof/>
            <w:sz w:val="20"/>
            <w:szCs w:val="20"/>
          </w:rPr>
          <w:t>4.3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Confidentiality (Art. 18)</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19</w:t>
        </w:r>
        <w:r w:rsidR="002E2B21" w:rsidRPr="00683EA3">
          <w:rPr>
            <w:noProof/>
            <w:webHidden/>
            <w:sz w:val="20"/>
            <w:szCs w:val="20"/>
          </w:rPr>
          <w:fldChar w:fldCharType="end"/>
        </w:r>
      </w:hyperlink>
    </w:p>
    <w:p w14:paraId="77843E93" w14:textId="44247090"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6" w:history="1">
        <w:r w:rsidR="002E2B21" w:rsidRPr="00683EA3">
          <w:rPr>
            <w:rStyle w:val="Hyperlink"/>
            <w:noProof/>
            <w:sz w:val="20"/>
            <w:szCs w:val="20"/>
          </w:rPr>
          <w:t>4.4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Personal data protection</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19</w:t>
        </w:r>
        <w:r w:rsidR="002E2B21" w:rsidRPr="00683EA3">
          <w:rPr>
            <w:noProof/>
            <w:webHidden/>
            <w:sz w:val="20"/>
            <w:szCs w:val="20"/>
          </w:rPr>
          <w:fldChar w:fldCharType="end"/>
        </w:r>
      </w:hyperlink>
    </w:p>
    <w:p w14:paraId="27619373" w14:textId="083D867A"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7" w:history="1">
        <w:r w:rsidR="002E2B21" w:rsidRPr="00683EA3">
          <w:rPr>
            <w:rStyle w:val="Hyperlink"/>
            <w:noProof/>
            <w:sz w:val="20"/>
            <w:szCs w:val="20"/>
          </w:rPr>
          <w:t>4.5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Intellectual property (Art. 19 to 23)</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20</w:t>
        </w:r>
        <w:r w:rsidR="002E2B21" w:rsidRPr="00683EA3">
          <w:rPr>
            <w:noProof/>
            <w:webHidden/>
            <w:sz w:val="20"/>
            <w:szCs w:val="20"/>
          </w:rPr>
          <w:fldChar w:fldCharType="end"/>
        </w:r>
      </w:hyperlink>
    </w:p>
    <w:p w14:paraId="65627AF7" w14:textId="6BB176E0"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8" w:history="1">
        <w:r w:rsidR="002E2B21" w:rsidRPr="00683EA3">
          <w:rPr>
            <w:rStyle w:val="Hyperlink"/>
            <w:noProof/>
            <w:sz w:val="20"/>
            <w:szCs w:val="20"/>
          </w:rPr>
          <w:t>4.6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Performance bond (Art. 25 to 33)</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20</w:t>
        </w:r>
        <w:r w:rsidR="002E2B21" w:rsidRPr="00683EA3">
          <w:rPr>
            <w:noProof/>
            <w:webHidden/>
            <w:sz w:val="20"/>
            <w:szCs w:val="20"/>
          </w:rPr>
          <w:fldChar w:fldCharType="end"/>
        </w:r>
      </w:hyperlink>
    </w:p>
    <w:p w14:paraId="0E144DEB" w14:textId="7F49C67B"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29" w:history="1">
        <w:r w:rsidR="002E2B21" w:rsidRPr="00683EA3">
          <w:rPr>
            <w:rStyle w:val="Hyperlink"/>
            <w:noProof/>
            <w:sz w:val="20"/>
            <w:szCs w:val="20"/>
          </w:rPr>
          <w:t>4.7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Conformity of performance (Art. 34)</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_Toc117164729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22</w:t>
        </w:r>
        <w:r w:rsidR="002E2B21" w:rsidRPr="00683EA3">
          <w:rPr>
            <w:noProof/>
            <w:webHidden/>
            <w:sz w:val="20"/>
            <w:szCs w:val="20"/>
          </w:rPr>
          <w:fldChar w:fldCharType="end"/>
        </w:r>
      </w:hyperlink>
    </w:p>
    <w:p w14:paraId="3BFDF156" w14:textId="3FF47A36"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30" w:history="1">
        <w:r w:rsidR="002E2B21" w:rsidRPr="00683EA3">
          <w:rPr>
            <w:rStyle w:val="Hyperlink"/>
            <w:noProof/>
            <w:sz w:val="20"/>
            <w:szCs w:val="20"/>
          </w:rPr>
          <w:t>4.8</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Changes to the public contract (Art. 37 to 38/19)</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22</w:t>
        </w:r>
        <w:r w:rsidR="002E2B21" w:rsidRPr="00683EA3">
          <w:rPr>
            <w:noProof/>
            <w:webHidden/>
            <w:sz w:val="20"/>
            <w:szCs w:val="20"/>
          </w:rPr>
          <w:fldChar w:fldCharType="end"/>
        </w:r>
      </w:hyperlink>
    </w:p>
    <w:p w14:paraId="1820363A" w14:textId="49D0424E"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1" w:history="1">
        <w:r w:rsidR="002E2B21" w:rsidRPr="00683EA3">
          <w:rPr>
            <w:rStyle w:val="Hyperlink"/>
            <w:noProof/>
            <w:sz w:val="20"/>
            <w:szCs w:val="20"/>
          </w:rPr>
          <w:t>4.8.1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Replacement of the contractor (Art. 38/3)</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22</w:t>
        </w:r>
        <w:r w:rsidR="002E2B21" w:rsidRPr="00683EA3">
          <w:rPr>
            <w:noProof/>
            <w:webHidden/>
            <w:sz w:val="20"/>
            <w:szCs w:val="20"/>
          </w:rPr>
          <w:fldChar w:fldCharType="end"/>
        </w:r>
      </w:hyperlink>
    </w:p>
    <w:p w14:paraId="26CD1B93" w14:textId="089DFC35"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2" w:history="1">
        <w:r w:rsidR="002E2B21" w:rsidRPr="00683EA3">
          <w:rPr>
            <w:rStyle w:val="Hyperlink"/>
            <w:noProof/>
            <w:sz w:val="20"/>
            <w:szCs w:val="20"/>
          </w:rPr>
          <w:t>4.8.2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Revision of prices (Art. 38/7)</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22</w:t>
        </w:r>
        <w:r w:rsidR="002E2B21" w:rsidRPr="00683EA3">
          <w:rPr>
            <w:noProof/>
            <w:webHidden/>
            <w:sz w:val="20"/>
            <w:szCs w:val="20"/>
          </w:rPr>
          <w:fldChar w:fldCharType="end"/>
        </w:r>
      </w:hyperlink>
    </w:p>
    <w:p w14:paraId="25A79B57" w14:textId="6D87628F"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3" w:history="1">
        <w:r w:rsidR="002E2B21" w:rsidRPr="00683EA3">
          <w:rPr>
            <w:rStyle w:val="Hyperlink"/>
            <w:noProof/>
            <w:sz w:val="20"/>
            <w:szCs w:val="20"/>
          </w:rPr>
          <w:t>4.8.3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Indemnities following the suspensions ordered by the contracting authority during performance (Art. 38/12)</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22</w:t>
        </w:r>
        <w:r w:rsidR="002E2B21" w:rsidRPr="00683EA3">
          <w:rPr>
            <w:noProof/>
            <w:webHidden/>
            <w:sz w:val="20"/>
            <w:szCs w:val="20"/>
          </w:rPr>
          <w:fldChar w:fldCharType="end"/>
        </w:r>
      </w:hyperlink>
    </w:p>
    <w:p w14:paraId="29FF1047" w14:textId="22667F2A"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4" w:history="1">
        <w:r w:rsidR="002E2B21" w:rsidRPr="00683EA3">
          <w:rPr>
            <w:rStyle w:val="Hyperlink"/>
            <w:noProof/>
            <w:sz w:val="20"/>
            <w:szCs w:val="20"/>
          </w:rPr>
          <w:t>4.8.4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Unforeseeable circumstances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23</w:t>
        </w:r>
        <w:r w:rsidR="002E2B21" w:rsidRPr="00683EA3">
          <w:rPr>
            <w:noProof/>
            <w:webHidden/>
            <w:sz w:val="20"/>
            <w:szCs w:val="20"/>
          </w:rPr>
          <w:fldChar w:fldCharType="end"/>
        </w:r>
      </w:hyperlink>
    </w:p>
    <w:p w14:paraId="39204C0F" w14:textId="32507759"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35" w:history="1">
        <w:r w:rsidR="002E2B21" w:rsidRPr="00683EA3">
          <w:rPr>
            <w:rStyle w:val="Hyperlink"/>
            <w:noProof/>
            <w:sz w:val="20"/>
            <w:szCs w:val="20"/>
          </w:rPr>
          <w:t>4.9</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Preliminary technical acceptance (Art. 42)</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23</w:t>
        </w:r>
        <w:r w:rsidR="002E2B21" w:rsidRPr="00683EA3">
          <w:rPr>
            <w:noProof/>
            <w:webHidden/>
            <w:sz w:val="20"/>
            <w:szCs w:val="20"/>
          </w:rPr>
          <w:fldChar w:fldCharType="end"/>
        </w:r>
      </w:hyperlink>
    </w:p>
    <w:p w14:paraId="2712B43E" w14:textId="08A289F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36" w:history="1">
        <w:r w:rsidR="002E2B21" w:rsidRPr="00683EA3">
          <w:rPr>
            <w:rStyle w:val="Hyperlink"/>
            <w:noProof/>
            <w:sz w:val="20"/>
            <w:szCs w:val="20"/>
          </w:rPr>
          <w:t>4.10</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Performance modalities (Art. 115 et seq.)</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23</w:t>
        </w:r>
        <w:r w:rsidR="002E2B21" w:rsidRPr="00683EA3">
          <w:rPr>
            <w:noProof/>
            <w:webHidden/>
            <w:sz w:val="20"/>
            <w:szCs w:val="20"/>
          </w:rPr>
          <w:fldChar w:fldCharType="end"/>
        </w:r>
      </w:hyperlink>
    </w:p>
    <w:p w14:paraId="13996B5E" w14:textId="4A2D916E"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7" w:history="1">
        <w:r w:rsidR="002E2B21" w:rsidRPr="00683EA3">
          <w:rPr>
            <w:rStyle w:val="Hyperlink"/>
            <w:noProof/>
            <w:sz w:val="20"/>
            <w:szCs w:val="20"/>
          </w:rPr>
          <w:t>4.10.1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&lt;&lt;Partial orders (Art. 115)</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23</w:t>
        </w:r>
        <w:r w:rsidR="002E2B21" w:rsidRPr="00683EA3">
          <w:rPr>
            <w:noProof/>
            <w:webHidden/>
            <w:sz w:val="20"/>
            <w:szCs w:val="20"/>
          </w:rPr>
          <w:fldChar w:fldCharType="end"/>
        </w:r>
      </w:hyperlink>
    </w:p>
    <w:p w14:paraId="7FB8BB81" w14:textId="636FDFAC"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8" w:history="1">
        <w:r w:rsidR="002E2B21" w:rsidRPr="00683EA3">
          <w:rPr>
            <w:rStyle w:val="Hyperlink"/>
            <w:noProof/>
            <w:sz w:val="20"/>
            <w:szCs w:val="20"/>
          </w:rPr>
          <w:t>4.10.2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Deadlines and terms (Art. 116)</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23</w:t>
        </w:r>
        <w:r w:rsidR="002E2B21" w:rsidRPr="00683EA3">
          <w:rPr>
            <w:noProof/>
            <w:webHidden/>
            <w:sz w:val="20"/>
            <w:szCs w:val="20"/>
          </w:rPr>
          <w:fldChar w:fldCharType="end"/>
        </w:r>
      </w:hyperlink>
    </w:p>
    <w:p w14:paraId="6CFE3334" w14:textId="4359CAC9"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39" w:history="1">
        <w:r w:rsidR="002E2B21" w:rsidRPr="00683EA3">
          <w:rPr>
            <w:rStyle w:val="Hyperlink"/>
            <w:noProof/>
            <w:sz w:val="20"/>
            <w:szCs w:val="20"/>
          </w:rPr>
          <w:t>4.10.3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Quantities to be supplied (Art. 117)</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_Toc117164739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24</w:t>
        </w:r>
        <w:r w:rsidR="002E2B21" w:rsidRPr="00683EA3">
          <w:rPr>
            <w:noProof/>
            <w:webHidden/>
            <w:sz w:val="20"/>
            <w:szCs w:val="20"/>
          </w:rPr>
          <w:fldChar w:fldCharType="end"/>
        </w:r>
      </w:hyperlink>
    </w:p>
    <w:p w14:paraId="6EFF4F18" w14:textId="3AC5CC68"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0" w:history="1">
        <w:r w:rsidR="002E2B21" w:rsidRPr="00683EA3">
          <w:rPr>
            <w:rStyle w:val="Hyperlink"/>
            <w:noProof/>
            <w:sz w:val="20"/>
            <w:szCs w:val="20"/>
          </w:rPr>
          <w:t>4.10.4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Place where the supplies must be delivered and formalities (Art. 149)</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24</w:t>
        </w:r>
        <w:r w:rsidR="002E2B21" w:rsidRPr="00683EA3">
          <w:rPr>
            <w:noProof/>
            <w:webHidden/>
            <w:sz w:val="20"/>
            <w:szCs w:val="20"/>
          </w:rPr>
          <w:fldChar w:fldCharType="end"/>
        </w:r>
      </w:hyperlink>
    </w:p>
    <w:p w14:paraId="538A39A3" w14:textId="0D97278A"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1" w:history="1">
        <w:r w:rsidR="002E2B21" w:rsidRPr="00683EA3">
          <w:rPr>
            <w:rStyle w:val="Hyperlink"/>
            <w:noProof/>
            <w:sz w:val="20"/>
            <w:szCs w:val="20"/>
          </w:rPr>
          <w:t>4.10.5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Inspection of the supplies delivered (Art. 120)</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25</w:t>
        </w:r>
        <w:r w:rsidR="002E2B21" w:rsidRPr="00683EA3">
          <w:rPr>
            <w:noProof/>
            <w:webHidden/>
            <w:sz w:val="20"/>
            <w:szCs w:val="20"/>
          </w:rPr>
          <w:fldChar w:fldCharType="end"/>
        </w:r>
      </w:hyperlink>
    </w:p>
    <w:p w14:paraId="78D20E09" w14:textId="4A64A8D7"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2" w:history="1">
        <w:r w:rsidR="002E2B21" w:rsidRPr="00683EA3">
          <w:rPr>
            <w:rStyle w:val="Hyperlink"/>
            <w:noProof/>
            <w:sz w:val="20"/>
            <w:szCs w:val="20"/>
          </w:rPr>
          <w:t>4.10.6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Liability of the supplier (Art. 122)</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26</w:t>
        </w:r>
        <w:r w:rsidR="002E2B21" w:rsidRPr="00683EA3">
          <w:rPr>
            <w:noProof/>
            <w:webHidden/>
            <w:sz w:val="20"/>
            <w:szCs w:val="20"/>
          </w:rPr>
          <w:fldChar w:fldCharType="end"/>
        </w:r>
      </w:hyperlink>
    </w:p>
    <w:p w14:paraId="2D7157B9" w14:textId="3B34B573"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43" w:history="1">
        <w:r w:rsidR="002E2B21" w:rsidRPr="00683EA3">
          <w:rPr>
            <w:rStyle w:val="Hyperlink"/>
            <w:noProof/>
            <w:sz w:val="20"/>
            <w:szCs w:val="20"/>
          </w:rPr>
          <w:t>4.11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Zero tolerance Sexual exploitation and abuse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26</w:t>
        </w:r>
        <w:r w:rsidR="002E2B21" w:rsidRPr="00683EA3">
          <w:rPr>
            <w:noProof/>
            <w:webHidden/>
            <w:sz w:val="20"/>
            <w:szCs w:val="20"/>
          </w:rPr>
          <w:fldChar w:fldCharType="end"/>
        </w:r>
      </w:hyperlink>
    </w:p>
    <w:p w14:paraId="703F0FC6" w14:textId="5D447C4B"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44" w:history="1">
        <w:r w:rsidR="002E2B21" w:rsidRPr="00683EA3">
          <w:rPr>
            <w:rStyle w:val="Hyperlink"/>
            <w:noProof/>
            <w:sz w:val="20"/>
            <w:szCs w:val="20"/>
          </w:rPr>
          <w:t>4.12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Means of action of the contracting authority (Art. 44–51 and 123–126)</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26</w:t>
        </w:r>
        <w:r w:rsidR="002E2B21" w:rsidRPr="00683EA3">
          <w:rPr>
            <w:noProof/>
            <w:webHidden/>
            <w:sz w:val="20"/>
            <w:szCs w:val="20"/>
          </w:rPr>
          <w:fldChar w:fldCharType="end"/>
        </w:r>
      </w:hyperlink>
    </w:p>
    <w:p w14:paraId="3E4D0848" w14:textId="5685BDE7"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5" w:history="1">
        <w:r w:rsidR="002E2B21" w:rsidRPr="00683EA3">
          <w:rPr>
            <w:rStyle w:val="Hyperlink"/>
            <w:noProof/>
            <w:sz w:val="20"/>
            <w:szCs w:val="20"/>
          </w:rPr>
          <w:t>4.12.1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Failure of performance (Art. 44)</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26</w:t>
        </w:r>
        <w:r w:rsidR="002E2B21" w:rsidRPr="00683EA3">
          <w:rPr>
            <w:noProof/>
            <w:webHidden/>
            <w:sz w:val="20"/>
            <w:szCs w:val="20"/>
          </w:rPr>
          <w:fldChar w:fldCharType="end"/>
        </w:r>
      </w:hyperlink>
    </w:p>
    <w:p w14:paraId="2C43749F" w14:textId="36153EB8"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6" w:history="1">
        <w:r w:rsidR="002E2B21" w:rsidRPr="00683EA3">
          <w:rPr>
            <w:rStyle w:val="Hyperlink"/>
            <w:noProof/>
            <w:sz w:val="20"/>
            <w:szCs w:val="20"/>
          </w:rPr>
          <w:t>4.12.2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Fines for delay (Art. 46 and 123)</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27</w:t>
        </w:r>
        <w:r w:rsidR="002E2B21" w:rsidRPr="00683EA3">
          <w:rPr>
            <w:noProof/>
            <w:webHidden/>
            <w:sz w:val="20"/>
            <w:szCs w:val="20"/>
          </w:rPr>
          <w:fldChar w:fldCharType="end"/>
        </w:r>
      </w:hyperlink>
    </w:p>
    <w:p w14:paraId="32DDAFA9" w14:textId="5D4F97E7"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7" w:history="1">
        <w:r w:rsidR="002E2B21" w:rsidRPr="00683EA3">
          <w:rPr>
            <w:rStyle w:val="Hyperlink"/>
            <w:noProof/>
            <w:sz w:val="20"/>
            <w:szCs w:val="20"/>
          </w:rPr>
          <w:t>4.12.3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Measures as of right (Art. 47 and 124)</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27</w:t>
        </w:r>
        <w:r w:rsidR="002E2B21" w:rsidRPr="00683EA3">
          <w:rPr>
            <w:noProof/>
            <w:webHidden/>
            <w:sz w:val="20"/>
            <w:szCs w:val="20"/>
          </w:rPr>
          <w:fldChar w:fldCharType="end"/>
        </w:r>
      </w:hyperlink>
    </w:p>
    <w:p w14:paraId="7DA8AD33" w14:textId="3A82BAAD"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48" w:history="1">
        <w:r w:rsidR="002E2B21" w:rsidRPr="00683EA3">
          <w:rPr>
            <w:rStyle w:val="Hyperlink"/>
            <w:noProof/>
            <w:sz w:val="20"/>
            <w:szCs w:val="20"/>
          </w:rPr>
          <w:t>4.13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End of the public contract</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27</w:t>
        </w:r>
        <w:r w:rsidR="002E2B21" w:rsidRPr="00683EA3">
          <w:rPr>
            <w:noProof/>
            <w:webHidden/>
            <w:sz w:val="20"/>
            <w:szCs w:val="20"/>
          </w:rPr>
          <w:fldChar w:fldCharType="end"/>
        </w:r>
      </w:hyperlink>
    </w:p>
    <w:p w14:paraId="4B097051" w14:textId="74F01A16"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49" w:history="1">
        <w:r w:rsidR="002E2B21" w:rsidRPr="00683EA3">
          <w:rPr>
            <w:rStyle w:val="Hyperlink"/>
            <w:noProof/>
            <w:sz w:val="20"/>
            <w:szCs w:val="20"/>
          </w:rPr>
          <w:t>4.13.1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Acceptance of the products delivered (Art. 64-65 and 128)</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_Toc117164749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27</w:t>
        </w:r>
        <w:r w:rsidR="002E2B21" w:rsidRPr="00683EA3">
          <w:rPr>
            <w:noProof/>
            <w:webHidden/>
            <w:sz w:val="20"/>
            <w:szCs w:val="20"/>
          </w:rPr>
          <w:fldChar w:fldCharType="end"/>
        </w:r>
      </w:hyperlink>
    </w:p>
    <w:p w14:paraId="4426B7C1" w14:textId="558E0F72"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50" w:history="1">
        <w:r w:rsidR="002E2B21" w:rsidRPr="00683EA3">
          <w:rPr>
            <w:rStyle w:val="Hyperlink"/>
            <w:noProof/>
            <w:sz w:val="20"/>
            <w:szCs w:val="20"/>
          </w:rPr>
          <w:t>4.13.2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Transfer of ownership (Art. 132)</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28</w:t>
        </w:r>
        <w:r w:rsidR="002E2B21" w:rsidRPr="00683EA3">
          <w:rPr>
            <w:noProof/>
            <w:webHidden/>
            <w:sz w:val="20"/>
            <w:szCs w:val="20"/>
          </w:rPr>
          <w:fldChar w:fldCharType="end"/>
        </w:r>
      </w:hyperlink>
    </w:p>
    <w:p w14:paraId="1C644946" w14:textId="23E5169C"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51" w:history="1">
        <w:r w:rsidR="002E2B21" w:rsidRPr="00683EA3">
          <w:rPr>
            <w:rStyle w:val="Hyperlink"/>
            <w:noProof/>
            <w:sz w:val="20"/>
            <w:szCs w:val="20"/>
          </w:rPr>
          <w:t>4.13.3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Guarantee period (Art. 134)</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28</w:t>
        </w:r>
        <w:r w:rsidR="002E2B21" w:rsidRPr="00683EA3">
          <w:rPr>
            <w:noProof/>
            <w:webHidden/>
            <w:sz w:val="20"/>
            <w:szCs w:val="20"/>
          </w:rPr>
          <w:fldChar w:fldCharType="end"/>
        </w:r>
      </w:hyperlink>
    </w:p>
    <w:p w14:paraId="4E5BB3F5" w14:textId="0C8FA9FD"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52" w:history="1">
        <w:r w:rsidR="002E2B21" w:rsidRPr="00683EA3">
          <w:rPr>
            <w:rStyle w:val="Hyperlink"/>
            <w:noProof/>
            <w:sz w:val="20"/>
            <w:szCs w:val="20"/>
          </w:rPr>
          <w:t>4.13.4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Final acceptance (Art. 135)</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28</w:t>
        </w:r>
        <w:r w:rsidR="002E2B21" w:rsidRPr="00683EA3">
          <w:rPr>
            <w:noProof/>
            <w:webHidden/>
            <w:sz w:val="20"/>
            <w:szCs w:val="20"/>
          </w:rPr>
          <w:fldChar w:fldCharType="end"/>
        </w:r>
      </w:hyperlink>
    </w:p>
    <w:p w14:paraId="2F139A51" w14:textId="03DEBBD2"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53" w:history="1">
        <w:r w:rsidR="002E2B21" w:rsidRPr="00683EA3">
          <w:rPr>
            <w:rStyle w:val="Hyperlink"/>
            <w:noProof/>
            <w:sz w:val="20"/>
            <w:szCs w:val="20"/>
          </w:rPr>
          <w:t>4.13.5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Acceptance costs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28</w:t>
        </w:r>
        <w:r w:rsidR="002E2B21" w:rsidRPr="00683EA3">
          <w:rPr>
            <w:noProof/>
            <w:webHidden/>
            <w:sz w:val="20"/>
            <w:szCs w:val="20"/>
          </w:rPr>
          <w:fldChar w:fldCharType="end"/>
        </w:r>
      </w:hyperlink>
    </w:p>
    <w:p w14:paraId="1E13E6E0" w14:textId="086D9888"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54" w:history="1">
        <w:r w:rsidR="002E2B21" w:rsidRPr="00683EA3">
          <w:rPr>
            <w:rStyle w:val="Hyperlink"/>
            <w:noProof/>
            <w:sz w:val="20"/>
            <w:szCs w:val="20"/>
          </w:rPr>
          <w:t>4.14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Invoicing and payment of services (Art. 66 to 72 and 127)</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28</w:t>
        </w:r>
        <w:r w:rsidR="002E2B21" w:rsidRPr="00683EA3">
          <w:rPr>
            <w:noProof/>
            <w:webHidden/>
            <w:sz w:val="20"/>
            <w:szCs w:val="20"/>
          </w:rPr>
          <w:fldChar w:fldCharType="end"/>
        </w:r>
      </w:hyperlink>
    </w:p>
    <w:p w14:paraId="7C8CE3DB" w14:textId="50B3F1A6"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55" w:history="1">
        <w:r w:rsidR="002E2B21" w:rsidRPr="00683EA3">
          <w:rPr>
            <w:rStyle w:val="Hyperlink"/>
            <w:noProof/>
            <w:sz w:val="20"/>
            <w:szCs w:val="20"/>
          </w:rPr>
          <w:t>4.15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Litigation (Art. 73)</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29</w:t>
        </w:r>
        <w:r w:rsidR="002E2B21" w:rsidRPr="00683EA3">
          <w:rPr>
            <w:noProof/>
            <w:webHidden/>
            <w:sz w:val="20"/>
            <w:szCs w:val="20"/>
          </w:rPr>
          <w:fldChar w:fldCharType="end"/>
        </w:r>
      </w:hyperlink>
    </w:p>
    <w:p w14:paraId="440E4983" w14:textId="184194FA"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56" w:history="1">
        <w:r w:rsidR="002E2B21" w:rsidRPr="00683EA3">
          <w:rPr>
            <w:rStyle w:val="Hyperlink"/>
            <w:noProof/>
            <w:sz w:val="20"/>
            <w:szCs w:val="20"/>
          </w:rPr>
          <w:t>4.16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Obligations of the contracting authority (Art. 136)</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29</w:t>
        </w:r>
        <w:r w:rsidR="002E2B21" w:rsidRPr="00683EA3">
          <w:rPr>
            <w:noProof/>
            <w:webHidden/>
            <w:sz w:val="20"/>
            <w:szCs w:val="20"/>
          </w:rPr>
          <w:fldChar w:fldCharType="end"/>
        </w:r>
      </w:hyperlink>
    </w:p>
    <w:p w14:paraId="7326F14A" w14:textId="50D2E555"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57" w:history="1">
        <w:r w:rsidR="002E2B21" w:rsidRPr="00683EA3">
          <w:rPr>
            <w:rStyle w:val="Hyperlink"/>
            <w:noProof/>
            <w:sz w:val="20"/>
            <w:szCs w:val="20"/>
          </w:rPr>
          <w:t>4.17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Obligations of the supplier (Art. 137 and 138)</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29</w:t>
        </w:r>
        <w:r w:rsidR="002E2B21" w:rsidRPr="00683EA3">
          <w:rPr>
            <w:noProof/>
            <w:webHidden/>
            <w:sz w:val="20"/>
            <w:szCs w:val="20"/>
          </w:rPr>
          <w:fldChar w:fldCharType="end"/>
        </w:r>
      </w:hyperlink>
    </w:p>
    <w:p w14:paraId="3803A7C2" w14:textId="43A3AC69" w:rsidR="002E2B21" w:rsidRPr="00683EA3" w:rsidRDefault="00000000">
      <w:pPr>
        <w:pStyle w:val="TOC1"/>
        <w:rPr>
          <w:rFonts w:asciiTheme="minorHAnsi" w:eastAsiaTheme="minorEastAsia" w:hAnsiTheme="minorHAnsi" w:cstheme="minorBidi"/>
          <w:b w:val="0"/>
          <w:noProof/>
          <w:color w:val="auto"/>
          <w:sz w:val="20"/>
          <w:szCs w:val="20"/>
          <w:lang w:val="en-US"/>
        </w:rPr>
      </w:pPr>
      <w:hyperlink w:anchor="_Toc117164758" w:history="1">
        <w:r w:rsidR="002E2B21" w:rsidRPr="00683EA3">
          <w:rPr>
            <w:rStyle w:val="Hyperlink"/>
            <w:noProof/>
            <w:sz w:val="20"/>
            <w:szCs w:val="20"/>
          </w:rPr>
          <w:t>5</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Terms of reference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30</w:t>
        </w:r>
        <w:r w:rsidR="002E2B21" w:rsidRPr="00683EA3">
          <w:rPr>
            <w:noProof/>
            <w:webHidden/>
            <w:sz w:val="20"/>
            <w:szCs w:val="20"/>
          </w:rPr>
          <w:fldChar w:fldCharType="end"/>
        </w:r>
      </w:hyperlink>
    </w:p>
    <w:p w14:paraId="7F478B53" w14:textId="7A8C670F"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59" w:history="1">
        <w:r w:rsidR="002E2B21" w:rsidRPr="00683EA3">
          <w:rPr>
            <w:rStyle w:val="Hyperlink"/>
            <w:noProof/>
            <w:sz w:val="20"/>
            <w:szCs w:val="20"/>
          </w:rPr>
          <w:t>5.1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General conditions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_Toc117164759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30</w:t>
        </w:r>
        <w:r w:rsidR="002E2B21" w:rsidRPr="00683EA3">
          <w:rPr>
            <w:noProof/>
            <w:webHidden/>
            <w:sz w:val="20"/>
            <w:szCs w:val="20"/>
          </w:rPr>
          <w:fldChar w:fldCharType="end"/>
        </w:r>
      </w:hyperlink>
    </w:p>
    <w:p w14:paraId="76B8E4C9" w14:textId="690A402D"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0" w:history="1">
        <w:r w:rsidR="002E2B21" w:rsidRPr="00683EA3">
          <w:rPr>
            <w:rStyle w:val="Hyperlink"/>
            <w:noProof/>
            <w:sz w:val="20"/>
            <w:szCs w:val="20"/>
          </w:rPr>
          <w:t>5.2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After-sales service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30</w:t>
        </w:r>
        <w:r w:rsidR="002E2B21" w:rsidRPr="00683EA3">
          <w:rPr>
            <w:noProof/>
            <w:webHidden/>
            <w:sz w:val="20"/>
            <w:szCs w:val="20"/>
          </w:rPr>
          <w:fldChar w:fldCharType="end"/>
        </w:r>
      </w:hyperlink>
    </w:p>
    <w:p w14:paraId="2E2DFA1E" w14:textId="2727D76B"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1" w:history="1">
        <w:r w:rsidR="002E2B21" w:rsidRPr="00683EA3">
          <w:rPr>
            <w:rStyle w:val="Hyperlink"/>
            <w:noProof/>
            <w:sz w:val="20"/>
            <w:szCs w:val="20"/>
          </w:rPr>
          <w:t>5.3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Technical specifications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30</w:t>
        </w:r>
        <w:r w:rsidR="002E2B21" w:rsidRPr="00683EA3">
          <w:rPr>
            <w:noProof/>
            <w:webHidden/>
            <w:sz w:val="20"/>
            <w:szCs w:val="20"/>
          </w:rPr>
          <w:fldChar w:fldCharType="end"/>
        </w:r>
      </w:hyperlink>
    </w:p>
    <w:p w14:paraId="34E1178F" w14:textId="4B696C80" w:rsidR="002E2B21" w:rsidRPr="00683EA3" w:rsidRDefault="00000000">
      <w:pPr>
        <w:pStyle w:val="TOC1"/>
        <w:rPr>
          <w:rFonts w:asciiTheme="minorHAnsi" w:eastAsiaTheme="minorEastAsia" w:hAnsiTheme="minorHAnsi" w:cstheme="minorBidi"/>
          <w:b w:val="0"/>
          <w:noProof/>
          <w:color w:val="auto"/>
          <w:sz w:val="20"/>
          <w:szCs w:val="20"/>
          <w:lang w:val="en-US"/>
        </w:rPr>
      </w:pPr>
      <w:hyperlink w:anchor="_Toc117164762" w:history="1">
        <w:r w:rsidR="002E2B21" w:rsidRPr="00683EA3">
          <w:rPr>
            <w:rStyle w:val="Hyperlink"/>
            <w:noProof/>
            <w:sz w:val="20"/>
            <w:szCs w:val="20"/>
          </w:rPr>
          <w:t>6</w:t>
        </w:r>
        <w:r w:rsidR="002E2B21" w:rsidRPr="00683EA3">
          <w:rPr>
            <w:rFonts w:asciiTheme="minorHAnsi" w:eastAsiaTheme="minorEastAsia" w:hAnsiTheme="minorHAnsi" w:cstheme="minorBidi"/>
            <w:b w:val="0"/>
            <w:noProof/>
            <w:color w:val="auto"/>
            <w:sz w:val="20"/>
            <w:szCs w:val="20"/>
            <w:lang w:val="en-US"/>
          </w:rPr>
          <w:tab/>
        </w:r>
        <w:r w:rsidR="002E2B21" w:rsidRPr="00683EA3">
          <w:rPr>
            <w:rStyle w:val="Hyperlink"/>
            <w:noProof/>
            <w:sz w:val="20"/>
            <w:szCs w:val="20"/>
          </w:rPr>
          <w:t>Forms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31</w:t>
        </w:r>
        <w:r w:rsidR="002E2B21" w:rsidRPr="00683EA3">
          <w:rPr>
            <w:noProof/>
            <w:webHidden/>
            <w:sz w:val="20"/>
            <w:szCs w:val="20"/>
          </w:rPr>
          <w:fldChar w:fldCharType="end"/>
        </w:r>
      </w:hyperlink>
    </w:p>
    <w:p w14:paraId="3A518771" w14:textId="57237B9E"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3" w:history="1">
        <w:r w:rsidR="002E2B21" w:rsidRPr="00683EA3">
          <w:rPr>
            <w:rStyle w:val="Hyperlink"/>
            <w:noProof/>
            <w:sz w:val="20"/>
            <w:szCs w:val="20"/>
          </w:rPr>
          <w:t>6.1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Instructions for compiling the tender</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31</w:t>
        </w:r>
        <w:r w:rsidR="002E2B21" w:rsidRPr="00683EA3">
          <w:rPr>
            <w:noProof/>
            <w:webHidden/>
            <w:sz w:val="20"/>
            <w:szCs w:val="20"/>
          </w:rPr>
          <w:fldChar w:fldCharType="end"/>
        </w:r>
      </w:hyperlink>
    </w:p>
    <w:p w14:paraId="64C5C042" w14:textId="48DB281F"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4" w:history="1">
        <w:r w:rsidR="002E2B21" w:rsidRPr="00683EA3">
          <w:rPr>
            <w:rStyle w:val="Hyperlink"/>
            <w:noProof/>
            <w:sz w:val="20"/>
            <w:szCs w:val="20"/>
          </w:rPr>
          <w:t>6.2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Identification form</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32</w:t>
        </w:r>
        <w:r w:rsidR="002E2B21" w:rsidRPr="00683EA3">
          <w:rPr>
            <w:noProof/>
            <w:webHidden/>
            <w:sz w:val="20"/>
            <w:szCs w:val="20"/>
          </w:rPr>
          <w:fldChar w:fldCharType="end"/>
        </w:r>
      </w:hyperlink>
    </w:p>
    <w:p w14:paraId="116D8563" w14:textId="6008D753"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65" w:history="1">
        <w:r w:rsidR="002E2B21" w:rsidRPr="00683EA3">
          <w:rPr>
            <w:rStyle w:val="Hyperlink"/>
            <w:noProof/>
            <w:sz w:val="20"/>
            <w:szCs w:val="20"/>
          </w:rPr>
          <w:t>6.2.1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Identification form</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32</w:t>
        </w:r>
        <w:r w:rsidR="002E2B21" w:rsidRPr="00683EA3">
          <w:rPr>
            <w:noProof/>
            <w:webHidden/>
            <w:sz w:val="20"/>
            <w:szCs w:val="20"/>
          </w:rPr>
          <w:fldChar w:fldCharType="end"/>
        </w:r>
      </w:hyperlink>
    </w:p>
    <w:p w14:paraId="31A2DF89" w14:textId="0E5F4DDC"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66" w:history="1">
        <w:r w:rsidR="002E2B21" w:rsidRPr="00683EA3">
          <w:rPr>
            <w:rStyle w:val="Hyperlink"/>
            <w:noProof/>
            <w:sz w:val="20"/>
            <w:szCs w:val="20"/>
          </w:rPr>
          <w:t>6.2.2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Subcontractors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33</w:t>
        </w:r>
        <w:r w:rsidR="002E2B21" w:rsidRPr="00683EA3">
          <w:rPr>
            <w:noProof/>
            <w:webHidden/>
            <w:sz w:val="20"/>
            <w:szCs w:val="20"/>
          </w:rPr>
          <w:fldChar w:fldCharType="end"/>
        </w:r>
      </w:hyperlink>
    </w:p>
    <w:p w14:paraId="506669EE" w14:textId="57F5C36B"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7" w:history="1">
        <w:r w:rsidR="002E2B21" w:rsidRPr="00683EA3">
          <w:rPr>
            <w:rStyle w:val="Hyperlink"/>
            <w:noProof/>
            <w:sz w:val="20"/>
            <w:szCs w:val="20"/>
          </w:rPr>
          <w:t>6.3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Tender form - Prices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_Toc117164767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34</w:t>
        </w:r>
        <w:r w:rsidR="002E2B21" w:rsidRPr="00683EA3">
          <w:rPr>
            <w:noProof/>
            <w:webHidden/>
            <w:sz w:val="20"/>
            <w:szCs w:val="20"/>
          </w:rPr>
          <w:fldChar w:fldCharType="end"/>
        </w:r>
      </w:hyperlink>
    </w:p>
    <w:p w14:paraId="03FA9D2A" w14:textId="3D27C0E4"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8" w:history="1">
        <w:r w:rsidR="002E2B21" w:rsidRPr="00683EA3">
          <w:rPr>
            <w:rStyle w:val="Hyperlink"/>
            <w:noProof/>
            <w:sz w:val="20"/>
            <w:szCs w:val="20"/>
          </w:rPr>
          <w:t>6.4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Declaration on honour – Exclusion grounds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_Toc117164768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35</w:t>
        </w:r>
        <w:r w:rsidR="002E2B21" w:rsidRPr="00683EA3">
          <w:rPr>
            <w:noProof/>
            <w:webHidden/>
            <w:sz w:val="20"/>
            <w:szCs w:val="20"/>
          </w:rPr>
          <w:fldChar w:fldCharType="end"/>
        </w:r>
      </w:hyperlink>
    </w:p>
    <w:p w14:paraId="406C1598" w14:textId="1363DED0"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69" w:history="1">
        <w:r w:rsidR="002E2B21" w:rsidRPr="00683EA3">
          <w:rPr>
            <w:rStyle w:val="Hyperlink"/>
            <w:noProof/>
            <w:sz w:val="20"/>
            <w:szCs w:val="20"/>
          </w:rPr>
          <w:t>6.5</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Exclusion Grounds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_Toc117164769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37</w:t>
        </w:r>
        <w:r w:rsidR="002E2B21" w:rsidRPr="00683EA3">
          <w:rPr>
            <w:noProof/>
            <w:webHidden/>
            <w:sz w:val="20"/>
            <w:szCs w:val="20"/>
          </w:rPr>
          <w:fldChar w:fldCharType="end"/>
        </w:r>
      </w:hyperlink>
    </w:p>
    <w:p w14:paraId="0D85510C" w14:textId="147B95E4"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70" w:history="1">
        <w:r w:rsidR="002E2B21" w:rsidRPr="00683EA3">
          <w:rPr>
            <w:rStyle w:val="Hyperlink"/>
            <w:noProof/>
            <w:sz w:val="20"/>
            <w:szCs w:val="20"/>
          </w:rPr>
          <w:t>6.5.1</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Power of attorney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_Toc117164770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37</w:t>
        </w:r>
        <w:r w:rsidR="002E2B21" w:rsidRPr="00683EA3">
          <w:rPr>
            <w:noProof/>
            <w:webHidden/>
            <w:sz w:val="20"/>
            <w:szCs w:val="20"/>
          </w:rPr>
          <w:fldChar w:fldCharType="end"/>
        </w:r>
      </w:hyperlink>
    </w:p>
    <w:p w14:paraId="4E82F141" w14:textId="71047800"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71" w:history="1">
        <w:r w:rsidR="002E2B21" w:rsidRPr="00683EA3">
          <w:rPr>
            <w:rStyle w:val="Hyperlink"/>
            <w:rFonts w:cs="Calibri-Bold"/>
            <w:b/>
            <w:bCs/>
            <w:noProof/>
            <w:sz w:val="20"/>
            <w:szCs w:val="20"/>
          </w:rPr>
          <w:t>6.5.2</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rFonts w:cs="Calibri-Bold"/>
            <w:b/>
            <w:bCs/>
            <w:noProof/>
            <w:sz w:val="20"/>
            <w:szCs w:val="20"/>
          </w:rPr>
          <w:t>Incorporation certificate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_Toc117164771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37</w:t>
        </w:r>
        <w:r w:rsidR="002E2B21" w:rsidRPr="00683EA3">
          <w:rPr>
            <w:noProof/>
            <w:webHidden/>
            <w:sz w:val="20"/>
            <w:szCs w:val="20"/>
          </w:rPr>
          <w:fldChar w:fldCharType="end"/>
        </w:r>
      </w:hyperlink>
    </w:p>
    <w:p w14:paraId="106E37C9" w14:textId="6BA32EC2"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72" w:history="1">
        <w:r w:rsidR="002E2B21" w:rsidRPr="00683EA3">
          <w:rPr>
            <w:rStyle w:val="Hyperlink"/>
            <w:rFonts w:cs="Calibri-Bold"/>
            <w:b/>
            <w:bCs/>
            <w:noProof/>
            <w:sz w:val="20"/>
            <w:szCs w:val="20"/>
          </w:rPr>
          <w:t>6.5.3</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rFonts w:cs="Calibri-Bold"/>
            <w:b/>
            <w:bCs/>
            <w:noProof/>
            <w:sz w:val="20"/>
            <w:szCs w:val="20"/>
          </w:rPr>
          <w:t>Certification of clearance with regards to the payments of social security contributions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_Toc117164772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37</w:t>
        </w:r>
        <w:r w:rsidR="002E2B21" w:rsidRPr="00683EA3">
          <w:rPr>
            <w:noProof/>
            <w:webHidden/>
            <w:sz w:val="20"/>
            <w:szCs w:val="20"/>
          </w:rPr>
          <w:fldChar w:fldCharType="end"/>
        </w:r>
      </w:hyperlink>
    </w:p>
    <w:p w14:paraId="6F5EE672" w14:textId="056FF58D" w:rsidR="002E2B21" w:rsidRPr="00683EA3" w:rsidRDefault="00000000">
      <w:pPr>
        <w:pStyle w:val="TOC3"/>
        <w:rPr>
          <w:rFonts w:asciiTheme="minorHAnsi" w:eastAsiaTheme="minorEastAsia" w:hAnsiTheme="minorHAnsi" w:cstheme="minorBidi"/>
          <w:noProof/>
          <w:color w:val="auto"/>
          <w:sz w:val="20"/>
          <w:szCs w:val="20"/>
          <w:lang w:val="en-US"/>
        </w:rPr>
      </w:pPr>
      <w:hyperlink w:anchor="_Toc117164773" w:history="1">
        <w:r w:rsidR="002E2B21" w:rsidRPr="00683EA3">
          <w:rPr>
            <w:rStyle w:val="Hyperlink"/>
            <w:rFonts w:cs="Calibri-Bold"/>
            <w:b/>
            <w:bCs/>
            <w:noProof/>
            <w:sz w:val="20"/>
            <w:szCs w:val="20"/>
          </w:rPr>
          <w:t>6.5.4</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rFonts w:cs="Calibri-Bold"/>
            <w:b/>
            <w:bCs/>
            <w:noProof/>
            <w:sz w:val="20"/>
            <w:szCs w:val="20"/>
          </w:rPr>
          <w:t>Certification of clearance with regards to the payments of applicable taxes</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_Toc117164773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37</w:t>
        </w:r>
        <w:r w:rsidR="002E2B21" w:rsidRPr="00683EA3">
          <w:rPr>
            <w:noProof/>
            <w:webHidden/>
            <w:sz w:val="20"/>
            <w:szCs w:val="20"/>
          </w:rPr>
          <w:fldChar w:fldCharType="end"/>
        </w:r>
      </w:hyperlink>
    </w:p>
    <w:p w14:paraId="26BB87BF" w14:textId="34C5F949"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74" w:history="1">
        <w:r w:rsidR="002E2B21" w:rsidRPr="00683EA3">
          <w:rPr>
            <w:rStyle w:val="Hyperlink"/>
            <w:noProof/>
            <w:sz w:val="20"/>
            <w:szCs w:val="20"/>
          </w:rPr>
          <w:t>6.6</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Integrity Statement of the tenderer</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_Toc117164774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38</w:t>
        </w:r>
        <w:r w:rsidR="002E2B21" w:rsidRPr="00683EA3">
          <w:rPr>
            <w:noProof/>
            <w:webHidden/>
            <w:sz w:val="20"/>
            <w:szCs w:val="20"/>
          </w:rPr>
          <w:fldChar w:fldCharType="end"/>
        </w:r>
      </w:hyperlink>
    </w:p>
    <w:p w14:paraId="03536642" w14:textId="58235390"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75" w:history="1">
        <w:r w:rsidR="002E2B21" w:rsidRPr="00683EA3">
          <w:rPr>
            <w:rStyle w:val="Hyperlink"/>
            <w:noProof/>
            <w:sz w:val="20"/>
            <w:szCs w:val="20"/>
          </w:rPr>
          <w:t>6.7</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Selection file – Technical aptitude</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_Toc117164775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39</w:t>
        </w:r>
        <w:r w:rsidR="002E2B21" w:rsidRPr="00683EA3">
          <w:rPr>
            <w:noProof/>
            <w:webHidden/>
            <w:sz w:val="20"/>
            <w:szCs w:val="20"/>
          </w:rPr>
          <w:fldChar w:fldCharType="end"/>
        </w:r>
      </w:hyperlink>
    </w:p>
    <w:p w14:paraId="3186AA79" w14:textId="46E356BD" w:rsidR="002E2B21" w:rsidRPr="00683EA3" w:rsidRDefault="00000000">
      <w:pPr>
        <w:pStyle w:val="TOC2"/>
        <w:tabs>
          <w:tab w:val="left" w:pos="880"/>
          <w:tab w:val="right" w:leader="dot" w:pos="8494"/>
        </w:tabs>
        <w:rPr>
          <w:rFonts w:asciiTheme="minorHAnsi" w:eastAsiaTheme="minorEastAsia" w:hAnsiTheme="minorHAnsi" w:cstheme="minorBidi"/>
          <w:noProof/>
          <w:color w:val="auto"/>
          <w:sz w:val="20"/>
          <w:szCs w:val="20"/>
          <w:lang w:val="en-US"/>
        </w:rPr>
      </w:pPr>
      <w:hyperlink w:anchor="_Toc117164776" w:history="1">
        <w:r w:rsidR="002E2B21" w:rsidRPr="00683EA3">
          <w:rPr>
            <w:rStyle w:val="Hyperlink"/>
            <w:noProof/>
            <w:sz w:val="20"/>
            <w:szCs w:val="20"/>
          </w:rPr>
          <w:t>6.8</w:t>
        </w:r>
        <w:r w:rsidR="002E2B21" w:rsidRPr="00683EA3">
          <w:rPr>
            <w:rFonts w:asciiTheme="minorHAnsi" w:eastAsiaTheme="minorEastAsia" w:hAnsiTheme="minorHAnsi" w:cstheme="minorBidi"/>
            <w:noProof/>
            <w:color w:val="auto"/>
            <w:sz w:val="20"/>
            <w:szCs w:val="20"/>
            <w:lang w:val="en-US"/>
          </w:rPr>
          <w:tab/>
        </w:r>
        <w:r w:rsidR="002E2B21" w:rsidRPr="00683EA3">
          <w:rPr>
            <w:rStyle w:val="Hyperlink"/>
            <w:noProof/>
            <w:sz w:val="20"/>
            <w:szCs w:val="20"/>
          </w:rPr>
          <w:t>Overview of the documents to be submitted – to be completed exhaustively</w:t>
        </w:r>
        <w:r w:rsidR="002E2B21" w:rsidRPr="00683EA3">
          <w:rPr>
            <w:noProof/>
            <w:webHidden/>
            <w:sz w:val="20"/>
            <w:szCs w:val="20"/>
          </w:rPr>
          <w:tab/>
        </w:r>
        <w:r w:rsidR="002E2B21" w:rsidRPr="00683EA3">
          <w:rPr>
            <w:noProof/>
            <w:webHidden/>
            <w:sz w:val="20"/>
            <w:szCs w:val="20"/>
          </w:rPr>
          <w:fldChar w:fldCharType="begin"/>
        </w:r>
        <w:r w:rsidR="002E2B21" w:rsidRPr="00683EA3">
          <w:rPr>
            <w:noProof/>
            <w:webHidden/>
            <w:sz w:val="20"/>
            <w:szCs w:val="20"/>
          </w:rPr>
          <w:instrText xml:space="preserve"> PAGEREF _Toc117164776 \h </w:instrText>
        </w:r>
        <w:r w:rsidR="002E2B21" w:rsidRPr="00683EA3">
          <w:rPr>
            <w:noProof/>
            <w:webHidden/>
            <w:sz w:val="20"/>
            <w:szCs w:val="20"/>
          </w:rPr>
        </w:r>
        <w:r w:rsidR="002E2B21" w:rsidRPr="00683EA3">
          <w:rPr>
            <w:noProof/>
            <w:webHidden/>
            <w:sz w:val="20"/>
            <w:szCs w:val="20"/>
          </w:rPr>
          <w:fldChar w:fldCharType="separate"/>
        </w:r>
        <w:r w:rsidR="009E43ED">
          <w:rPr>
            <w:noProof/>
            <w:webHidden/>
            <w:sz w:val="20"/>
            <w:szCs w:val="20"/>
          </w:rPr>
          <w:t>40</w:t>
        </w:r>
        <w:r w:rsidR="002E2B21" w:rsidRPr="00683EA3">
          <w:rPr>
            <w:noProof/>
            <w:webHidden/>
            <w:sz w:val="20"/>
            <w:szCs w:val="20"/>
          </w:rPr>
          <w:fldChar w:fldCharType="end"/>
        </w:r>
      </w:hyperlink>
    </w:p>
    <w:p w14:paraId="28529180" w14:textId="1646BC27" w:rsidR="00251977" w:rsidRPr="00683EA3" w:rsidRDefault="00C45EFE" w:rsidP="00B143EE">
      <w:pPr>
        <w:rPr>
          <w:rFonts w:ascii="Calibri" w:hAnsi="Calibri" w:cs="Calibri"/>
          <w:b/>
          <w:color w:val="FFFFFF"/>
          <w:sz w:val="20"/>
          <w:szCs w:val="20"/>
        </w:rPr>
      </w:pPr>
      <w:r w:rsidRPr="00683EA3">
        <w:rPr>
          <w:sz w:val="20"/>
          <w:szCs w:val="20"/>
        </w:rPr>
        <w:fldChar w:fldCharType="end"/>
      </w:r>
      <w:r w:rsidR="00251977" w:rsidRPr="00683EA3">
        <w:rPr>
          <w:sz w:val="20"/>
          <w:szCs w:val="20"/>
        </w:rPr>
        <w:br w:type="page"/>
      </w:r>
    </w:p>
    <w:p w14:paraId="02A49965" w14:textId="0ADB9B66" w:rsidR="002B7D5A" w:rsidRPr="009E43ED" w:rsidRDefault="006C4396" w:rsidP="00413425">
      <w:pPr>
        <w:pStyle w:val="Heading1"/>
        <w:rPr>
          <w:sz w:val="24"/>
          <w:szCs w:val="24"/>
        </w:rPr>
      </w:pPr>
      <w:bookmarkStart w:id="0" w:name="_Toc117164682"/>
      <w:r w:rsidRPr="009E43ED">
        <w:rPr>
          <w:sz w:val="24"/>
          <w:szCs w:val="24"/>
        </w:rPr>
        <w:lastRenderedPageBreak/>
        <w:t>General remarks</w:t>
      </w:r>
      <w:bookmarkEnd w:id="0"/>
      <w:r w:rsidRPr="009E43ED">
        <w:rPr>
          <w:sz w:val="24"/>
          <w:szCs w:val="24"/>
        </w:rPr>
        <w:t xml:space="preserve"> </w:t>
      </w:r>
    </w:p>
    <w:p w14:paraId="5558DFF7" w14:textId="223F1388" w:rsidR="002B7D5A" w:rsidRPr="00683EA3" w:rsidRDefault="006C4396" w:rsidP="00413425">
      <w:pPr>
        <w:pStyle w:val="Heading2"/>
        <w:rPr>
          <w:sz w:val="24"/>
          <w:szCs w:val="24"/>
        </w:rPr>
      </w:pPr>
      <w:bookmarkStart w:id="1" w:name="_Toc117164683"/>
      <w:r w:rsidRPr="00683EA3">
        <w:rPr>
          <w:sz w:val="24"/>
          <w:szCs w:val="24"/>
        </w:rPr>
        <w:t>Derogations from the General Implementing Rules</w:t>
      </w:r>
      <w:bookmarkEnd w:id="1"/>
    </w:p>
    <w:p w14:paraId="5617B48F" w14:textId="6664BA09" w:rsidR="005C33F3" w:rsidRPr="00683EA3" w:rsidRDefault="009D2978" w:rsidP="00F4104D">
      <w:pPr>
        <w:pStyle w:val="BodyText"/>
        <w:shd w:val="clear" w:color="auto" w:fill="FFFFFF"/>
        <w:rPr>
          <w:rFonts w:ascii="Georgia" w:eastAsia="Calibri" w:hAnsi="Georgia" w:cs="Times New Roman"/>
          <w:color w:val="585756"/>
          <w:kern w:val="0"/>
          <w:szCs w:val="20"/>
        </w:rPr>
      </w:pPr>
      <w:r w:rsidRPr="00683EA3">
        <w:rPr>
          <w:rFonts w:ascii="Georgia" w:hAnsi="Georgia"/>
          <w:color w:val="585756"/>
          <w:szCs w:val="20"/>
        </w:rPr>
        <w:t xml:space="preserve">Section 4, ‘Specific contractual and administrative conditions’ of these Tender Specifications (CSC/Cahier </w:t>
      </w:r>
      <w:proofErr w:type="spellStart"/>
      <w:r w:rsidRPr="00683EA3">
        <w:rPr>
          <w:rFonts w:ascii="Georgia" w:hAnsi="Georgia"/>
          <w:color w:val="585756"/>
          <w:szCs w:val="20"/>
        </w:rPr>
        <w:t>Spécial</w:t>
      </w:r>
      <w:proofErr w:type="spellEnd"/>
      <w:r w:rsidRPr="00683EA3">
        <w:rPr>
          <w:rFonts w:ascii="Georgia" w:hAnsi="Georgia"/>
          <w:color w:val="585756"/>
          <w:szCs w:val="20"/>
        </w:rPr>
        <w:t xml:space="preserve"> des Charges) holds the specific administrative and contractual provisions that apply to this public contract by way of derogation from the Royal Decree of 14 January 2013 or as a complement or an elaboration thereof. </w:t>
      </w:r>
    </w:p>
    <w:p w14:paraId="6676BED1" w14:textId="417E61D5" w:rsidR="00135D35" w:rsidRPr="00683EA3" w:rsidRDefault="005C33F3" w:rsidP="00135D35">
      <w:pPr>
        <w:pStyle w:val="BodyText"/>
        <w:shd w:val="clear" w:color="auto" w:fill="FFFFFF"/>
        <w:rPr>
          <w:i/>
          <w:szCs w:val="20"/>
        </w:rPr>
      </w:pPr>
      <w:r w:rsidRPr="00683EA3">
        <w:rPr>
          <w:rFonts w:ascii="Georgia" w:hAnsi="Georgia"/>
          <w:color w:val="585756"/>
          <w:szCs w:val="20"/>
        </w:rPr>
        <w:t>These Tender Specifications derogate</w:t>
      </w:r>
      <w:r w:rsidR="005C6C2B" w:rsidRPr="00683EA3">
        <w:rPr>
          <w:rFonts w:ascii="Georgia" w:hAnsi="Georgia"/>
          <w:color w:val="585756"/>
          <w:szCs w:val="20"/>
        </w:rPr>
        <w:t xml:space="preserve"> </w:t>
      </w:r>
      <w:r w:rsidRPr="00683EA3">
        <w:rPr>
          <w:rFonts w:ascii="Georgia" w:hAnsi="Georgia"/>
          <w:color w:val="585756"/>
          <w:szCs w:val="20"/>
        </w:rPr>
        <w:t>Article(s)</w:t>
      </w:r>
      <w:r w:rsidR="00E950F6" w:rsidRPr="00683EA3">
        <w:rPr>
          <w:rFonts w:ascii="Georgia" w:hAnsi="Georgia"/>
          <w:color w:val="585756"/>
          <w:szCs w:val="20"/>
        </w:rPr>
        <w:t xml:space="preserve"> </w:t>
      </w:r>
      <w:r w:rsidR="00516791" w:rsidRPr="00683EA3">
        <w:rPr>
          <w:rFonts w:ascii="Georgia" w:hAnsi="Georgia"/>
          <w:color w:val="585756"/>
          <w:szCs w:val="20"/>
        </w:rPr>
        <w:t>2</w:t>
      </w:r>
      <w:r w:rsidR="00E950F6" w:rsidRPr="00683EA3">
        <w:rPr>
          <w:rFonts w:ascii="Georgia" w:hAnsi="Georgia"/>
          <w:color w:val="585756"/>
          <w:szCs w:val="20"/>
        </w:rPr>
        <w:t xml:space="preserve">6 </w:t>
      </w:r>
      <w:r w:rsidRPr="00683EA3">
        <w:rPr>
          <w:rFonts w:ascii="Georgia" w:hAnsi="Georgia"/>
          <w:color w:val="585756"/>
          <w:szCs w:val="20"/>
        </w:rPr>
        <w:t xml:space="preserve">and of the General Implementing Rules – GIR (Royal Decree of 14 January 2013). </w:t>
      </w:r>
    </w:p>
    <w:p w14:paraId="62E0B304" w14:textId="06E39B4E" w:rsidR="0067285B" w:rsidRPr="00683EA3" w:rsidRDefault="0067285B" w:rsidP="0067285B">
      <w:pPr>
        <w:pStyle w:val="Heading2"/>
        <w:keepLines w:val="0"/>
        <w:widowControl w:val="0"/>
        <w:tabs>
          <w:tab w:val="num" w:pos="576"/>
        </w:tabs>
        <w:suppressAutoHyphens/>
        <w:spacing w:after="240"/>
        <w:rPr>
          <w:sz w:val="24"/>
          <w:szCs w:val="24"/>
        </w:rPr>
      </w:pPr>
      <w:bookmarkStart w:id="2" w:name="_Ref260219633"/>
      <w:bookmarkStart w:id="3" w:name="_Ref260219636"/>
      <w:bookmarkStart w:id="4" w:name="_Toc364253062"/>
      <w:bookmarkStart w:id="5" w:name="_Toc117164684"/>
      <w:r w:rsidRPr="00683EA3">
        <w:rPr>
          <w:sz w:val="24"/>
          <w:szCs w:val="24"/>
        </w:rPr>
        <w:t>Contracting authority</w:t>
      </w:r>
      <w:bookmarkEnd w:id="2"/>
      <w:bookmarkEnd w:id="3"/>
      <w:bookmarkEnd w:id="4"/>
      <w:bookmarkEnd w:id="5"/>
    </w:p>
    <w:p w14:paraId="6E981538" w14:textId="77777777" w:rsidR="00C91137" w:rsidRPr="00683EA3" w:rsidRDefault="00C91137" w:rsidP="00C91137">
      <w:pPr>
        <w:pStyle w:val="BodyText"/>
        <w:rPr>
          <w:rFonts w:ascii="Georgia" w:eastAsia="Calibri" w:hAnsi="Georgia" w:cs="Times New Roman"/>
          <w:color w:val="585756"/>
          <w:kern w:val="0"/>
          <w:szCs w:val="20"/>
        </w:rPr>
      </w:pPr>
      <w:r w:rsidRPr="00683EA3">
        <w:rPr>
          <w:rFonts w:ascii="Georgia" w:hAnsi="Georgia"/>
          <w:color w:val="585756"/>
          <w:szCs w:val="20"/>
        </w:rPr>
        <w:t xml:space="preserve">The contracting authority of this public contract is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the Belgian development agency, public-law company with social purposes, with its registered office at Rue Haute 147, 1000 Brussels in Belgium (enterprise number 0264.814.354, RPM/RPR Brussels).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has the exclusive competence for the execution, in Belgium and abroad, of public service tasks of direct bilateral cooperation with partner countries. Moreover, it may also perform other development cooperation tasks at the request of public interest organisations, and it can develop its own activities to contribute towards realisation of its objectives.</w:t>
      </w:r>
    </w:p>
    <w:p w14:paraId="585EB924" w14:textId="4657E8D3" w:rsidR="005C6C2B" w:rsidRPr="00683EA3" w:rsidRDefault="00C91137" w:rsidP="005C6C2B">
      <w:pPr>
        <w:pStyle w:val="BodyText"/>
        <w:rPr>
          <w:rFonts w:ascii="Georgia" w:eastAsia="Calibri" w:hAnsi="Georgia" w:cs="Times New Roman"/>
          <w:color w:val="585756"/>
          <w:kern w:val="0"/>
          <w:szCs w:val="20"/>
        </w:rPr>
      </w:pPr>
      <w:r w:rsidRPr="00683EA3">
        <w:rPr>
          <w:rFonts w:ascii="Georgia" w:hAnsi="Georgia"/>
          <w:color w:val="585756"/>
          <w:szCs w:val="20"/>
        </w:rPr>
        <w:t xml:space="preserve">For this public contract,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is represented</w:t>
      </w:r>
      <w:r w:rsidR="005C6C2B" w:rsidRPr="00683EA3">
        <w:rPr>
          <w:rFonts w:ascii="Georgia" w:hAnsi="Georgia"/>
          <w:color w:val="585756"/>
          <w:szCs w:val="20"/>
        </w:rPr>
        <w:t xml:space="preserve"> by Christelle JOCQUET, Resident Representative of </w:t>
      </w:r>
      <w:proofErr w:type="spellStart"/>
      <w:r w:rsidR="005C6C2B" w:rsidRPr="00683EA3">
        <w:rPr>
          <w:rFonts w:ascii="Georgia" w:hAnsi="Georgia"/>
          <w:color w:val="585756"/>
          <w:szCs w:val="20"/>
        </w:rPr>
        <w:t>Enabel</w:t>
      </w:r>
      <w:proofErr w:type="spellEnd"/>
      <w:r w:rsidR="005C6C2B" w:rsidRPr="00683EA3">
        <w:rPr>
          <w:rFonts w:ascii="Georgia" w:hAnsi="Georgia"/>
          <w:color w:val="585756"/>
          <w:szCs w:val="20"/>
        </w:rPr>
        <w:t xml:space="preserve"> in Palestine.</w:t>
      </w:r>
    </w:p>
    <w:p w14:paraId="37C69727" w14:textId="44F18287" w:rsidR="0067285B" w:rsidRPr="00683EA3" w:rsidRDefault="00C91137" w:rsidP="00C91137">
      <w:pPr>
        <w:pStyle w:val="BodyText"/>
        <w:rPr>
          <w:rFonts w:ascii="Georgia" w:eastAsia="Calibri" w:hAnsi="Georgia" w:cs="Times New Roman"/>
          <w:color w:val="585756"/>
          <w:kern w:val="0"/>
          <w:szCs w:val="20"/>
        </w:rPr>
      </w:pPr>
      <w:r w:rsidRPr="00683EA3">
        <w:rPr>
          <w:rFonts w:ascii="Georgia" w:hAnsi="Georgia"/>
          <w:color w:val="585756"/>
          <w:szCs w:val="20"/>
        </w:rPr>
        <w:t>.</w:t>
      </w:r>
    </w:p>
    <w:p w14:paraId="676D5F1C" w14:textId="43543093" w:rsidR="0067285B" w:rsidRPr="00683EA3" w:rsidRDefault="0067285B" w:rsidP="0067285B">
      <w:pPr>
        <w:pStyle w:val="Heading2"/>
        <w:keepLines w:val="0"/>
        <w:widowControl w:val="0"/>
        <w:tabs>
          <w:tab w:val="num" w:pos="576"/>
        </w:tabs>
        <w:suppressAutoHyphens/>
        <w:spacing w:after="240"/>
        <w:rPr>
          <w:sz w:val="24"/>
          <w:szCs w:val="24"/>
        </w:rPr>
      </w:pPr>
      <w:bookmarkStart w:id="6" w:name="_Toc366161146"/>
      <w:bookmarkStart w:id="7" w:name="_Toc257039813"/>
      <w:bookmarkStart w:id="8" w:name="_Toc117164685"/>
      <w:bookmarkEnd w:id="6"/>
      <w:r w:rsidRPr="00683EA3">
        <w:rPr>
          <w:sz w:val="24"/>
          <w:szCs w:val="24"/>
        </w:rPr>
        <w:t xml:space="preserve">Institutional framework </w:t>
      </w:r>
      <w:bookmarkEnd w:id="7"/>
      <w:r w:rsidRPr="00683EA3">
        <w:rPr>
          <w:sz w:val="24"/>
          <w:szCs w:val="24"/>
        </w:rPr>
        <w:t xml:space="preserve">of </w:t>
      </w:r>
      <w:proofErr w:type="spellStart"/>
      <w:r w:rsidRPr="00683EA3">
        <w:rPr>
          <w:sz w:val="24"/>
          <w:szCs w:val="24"/>
        </w:rPr>
        <w:t>Enabel</w:t>
      </w:r>
      <w:bookmarkEnd w:id="8"/>
      <w:proofErr w:type="spellEnd"/>
    </w:p>
    <w:p w14:paraId="4F8759A8" w14:textId="3541FC15" w:rsidR="00C91137" w:rsidRPr="00683EA3" w:rsidRDefault="00C91137" w:rsidP="00C91137">
      <w:pPr>
        <w:pStyle w:val="BTCtextCTB"/>
        <w:rPr>
          <w:rFonts w:ascii="Georgia" w:eastAsia="Calibri" w:hAnsi="Georgia"/>
          <w:color w:val="585756"/>
          <w:sz w:val="20"/>
        </w:rPr>
      </w:pPr>
      <w:r w:rsidRPr="00683EA3">
        <w:rPr>
          <w:rFonts w:ascii="Georgia" w:hAnsi="Georgia"/>
          <w:color w:val="585756"/>
          <w:sz w:val="20"/>
        </w:rPr>
        <w:t xml:space="preserve">The general framework of reference in which </w:t>
      </w:r>
      <w:proofErr w:type="spellStart"/>
      <w:r w:rsidRPr="00683EA3">
        <w:rPr>
          <w:rFonts w:ascii="Georgia" w:hAnsi="Georgia"/>
          <w:color w:val="585756"/>
          <w:sz w:val="20"/>
        </w:rPr>
        <w:t>Enabel</w:t>
      </w:r>
      <w:proofErr w:type="spellEnd"/>
      <w:r w:rsidRPr="00683EA3">
        <w:rPr>
          <w:rFonts w:ascii="Georgia" w:hAnsi="Georgia"/>
          <w:color w:val="585756"/>
          <w:sz w:val="20"/>
        </w:rPr>
        <w:t xml:space="preserve"> operates is:</w:t>
      </w:r>
    </w:p>
    <w:p w14:paraId="168754AE" w14:textId="0048E51D" w:rsidR="00C91137" w:rsidRPr="00683EA3" w:rsidRDefault="00C91137" w:rsidP="00BD0085">
      <w:pPr>
        <w:pStyle w:val="BTCtextCTB"/>
        <w:numPr>
          <w:ilvl w:val="0"/>
          <w:numId w:val="13"/>
        </w:numPr>
        <w:rPr>
          <w:rFonts w:ascii="Georgia" w:eastAsia="Calibri" w:hAnsi="Georgia"/>
          <w:color w:val="585756"/>
          <w:sz w:val="20"/>
        </w:rPr>
      </w:pPr>
      <w:r w:rsidRPr="00683EA3">
        <w:rPr>
          <w:rFonts w:ascii="Georgia" w:hAnsi="Georgia"/>
          <w:color w:val="585756"/>
          <w:sz w:val="20"/>
        </w:rPr>
        <w:t>The Belgian Law on Development Cooperation of 19 March 2013</w:t>
      </w:r>
      <w:r w:rsidRPr="00683EA3">
        <w:rPr>
          <w:rFonts w:ascii="Georgia" w:eastAsia="Calibri" w:hAnsi="Georgia"/>
          <w:color w:val="585756"/>
          <w:sz w:val="20"/>
        </w:rPr>
        <w:footnoteReference w:id="1"/>
      </w:r>
      <w:r w:rsidRPr="00683EA3">
        <w:rPr>
          <w:rFonts w:ascii="Georgia" w:hAnsi="Georgia"/>
          <w:color w:val="585756"/>
          <w:sz w:val="20"/>
        </w:rPr>
        <w:t>;</w:t>
      </w:r>
    </w:p>
    <w:p w14:paraId="60C85819" w14:textId="2D00A939" w:rsidR="00C91137" w:rsidRPr="00683EA3" w:rsidRDefault="00C91137" w:rsidP="00BD0085">
      <w:pPr>
        <w:pStyle w:val="BTCtextCTB"/>
        <w:numPr>
          <w:ilvl w:val="0"/>
          <w:numId w:val="13"/>
        </w:numPr>
        <w:rPr>
          <w:rFonts w:ascii="Georgia" w:eastAsia="Calibri" w:hAnsi="Georgia"/>
          <w:color w:val="585756"/>
          <w:sz w:val="20"/>
        </w:rPr>
      </w:pPr>
      <w:r w:rsidRPr="00683EA3">
        <w:rPr>
          <w:rFonts w:ascii="Georgia" w:hAnsi="Georgia"/>
          <w:color w:val="585756"/>
          <w:sz w:val="20"/>
        </w:rPr>
        <w:t>- The Belgian Law of 21 December 1998 establishing the Belgian Technical Cooperation as a public-law company</w:t>
      </w:r>
      <w:r w:rsidRPr="00683EA3">
        <w:rPr>
          <w:rFonts w:ascii="Georgia" w:eastAsia="Calibri" w:hAnsi="Georgia"/>
          <w:color w:val="585756"/>
          <w:sz w:val="20"/>
        </w:rPr>
        <w:footnoteReference w:id="2"/>
      </w:r>
      <w:r w:rsidRPr="00683EA3">
        <w:rPr>
          <w:rFonts w:ascii="Georgia" w:hAnsi="Georgia"/>
          <w:color w:val="585756"/>
          <w:sz w:val="20"/>
        </w:rPr>
        <w:t>;</w:t>
      </w:r>
    </w:p>
    <w:p w14:paraId="00E89C77" w14:textId="0D68CDD2" w:rsidR="00C91137" w:rsidRPr="00683EA3" w:rsidRDefault="00C91137" w:rsidP="00BD0085">
      <w:pPr>
        <w:pStyle w:val="BTCtextCTB"/>
        <w:numPr>
          <w:ilvl w:val="0"/>
          <w:numId w:val="13"/>
        </w:numPr>
        <w:rPr>
          <w:rFonts w:ascii="Georgia" w:eastAsia="Calibri" w:hAnsi="Georgia"/>
          <w:color w:val="585756"/>
          <w:sz w:val="20"/>
        </w:rPr>
      </w:pPr>
      <w:r w:rsidRPr="00683EA3">
        <w:rPr>
          <w:rFonts w:ascii="Georgia" w:hAnsi="Georgia"/>
          <w:color w:val="585756"/>
          <w:sz w:val="20"/>
        </w:rPr>
        <w:t xml:space="preserve">The Belgian Law of 23 November 2017 changing the name of the Belgian Technical Cooperation and defining the missions and functioning of </w:t>
      </w:r>
      <w:proofErr w:type="spellStart"/>
      <w:r w:rsidRPr="00683EA3">
        <w:rPr>
          <w:rFonts w:ascii="Georgia" w:hAnsi="Georgia"/>
          <w:color w:val="585756"/>
          <w:sz w:val="20"/>
        </w:rPr>
        <w:t>Enabel</w:t>
      </w:r>
      <w:proofErr w:type="spellEnd"/>
      <w:r w:rsidRPr="00683EA3">
        <w:rPr>
          <w:rFonts w:ascii="Georgia" w:hAnsi="Georgia"/>
          <w:color w:val="585756"/>
          <w:sz w:val="20"/>
        </w:rPr>
        <w:t xml:space="preserve">, the Belgian development agency, published in the Belgian Official Gazette on 11 December 2017. </w:t>
      </w:r>
    </w:p>
    <w:p w14:paraId="4F174018" w14:textId="693C64C3" w:rsidR="0067285B" w:rsidRPr="00683EA3" w:rsidRDefault="0067285B" w:rsidP="0067285B">
      <w:pPr>
        <w:pStyle w:val="BodyText"/>
        <w:rPr>
          <w:rFonts w:ascii="Georgia" w:eastAsia="Calibri" w:hAnsi="Georgia" w:cs="Times New Roman"/>
          <w:color w:val="585756"/>
          <w:kern w:val="0"/>
          <w:szCs w:val="20"/>
        </w:rPr>
      </w:pPr>
      <w:r w:rsidRPr="00683EA3">
        <w:rPr>
          <w:rFonts w:ascii="Georgia" w:hAnsi="Georgia"/>
          <w:color w:val="585756"/>
          <w:szCs w:val="20"/>
        </w:rPr>
        <w:t xml:space="preserve">The following initiatives are also guiding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in its operations and are given as main examples:</w:t>
      </w:r>
    </w:p>
    <w:p w14:paraId="4A02BF38" w14:textId="1E8D511F" w:rsidR="0067285B" w:rsidRPr="00683EA3"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 xml:space="preserve">In the field of international cooperation: the United Nations Sustainable Development Goals and the Paris Declaration on the harmonisation and alignment of aid; </w:t>
      </w:r>
    </w:p>
    <w:p w14:paraId="666EB3C3" w14:textId="77777777" w:rsidR="0067285B" w:rsidRPr="00683EA3"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In the field of the fight against corruption: the Law of 8 May 2007 approving the United Nations Convention against Corruption, adopted in New York on 31 October 2003</w:t>
      </w:r>
      <w:r w:rsidRPr="00683EA3">
        <w:rPr>
          <w:rFonts w:ascii="Georgia" w:eastAsia="Calibri" w:hAnsi="Georgia"/>
          <w:bCs w:val="0"/>
          <w:color w:val="585756"/>
          <w:sz w:val="20"/>
          <w:szCs w:val="20"/>
          <w:lang w:val="en-US" w:eastAsia="en-US"/>
        </w:rPr>
        <w:footnoteReference w:id="3"/>
      </w:r>
      <w:r w:rsidRPr="00683EA3">
        <w:rPr>
          <w:rFonts w:ascii="Georgia" w:hAnsi="Georgia"/>
          <w:color w:val="585756"/>
          <w:sz w:val="20"/>
          <w:szCs w:val="20"/>
        </w:rPr>
        <w:t>, as well as the Law of 10 February 1999 on the Suppression of Corruption transposing the Convention on Combating Bribery of Foreign Public Officials in International Business Transactions;</w:t>
      </w:r>
    </w:p>
    <w:p w14:paraId="3FF339AC" w14:textId="77777777" w:rsidR="0067285B" w:rsidRPr="00683EA3"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In the field of Human Rights: the United Nations’ Universal Declaration of Human Rights (1948) as well as the 8 basic conventions of the International Labour Organization</w:t>
      </w:r>
      <w:r w:rsidRPr="00683EA3">
        <w:rPr>
          <w:rFonts w:ascii="Georgia" w:eastAsia="Calibri" w:hAnsi="Georgia"/>
          <w:bCs w:val="0"/>
          <w:color w:val="585756"/>
          <w:sz w:val="20"/>
          <w:szCs w:val="20"/>
          <w:lang w:val="en-US" w:eastAsia="en-US"/>
        </w:rPr>
        <w:footnoteReference w:id="4"/>
      </w:r>
      <w:r w:rsidRPr="00683EA3">
        <w:rPr>
          <w:rFonts w:ascii="Georgia" w:hAnsi="Georgia"/>
          <w:color w:val="585756"/>
          <w:sz w:val="20"/>
          <w:szCs w:val="20"/>
        </w:rPr>
        <w:t xml:space="preserve"> on Freedom of Association (C. n°87), on the Right to Organise and </w:t>
      </w:r>
      <w:r w:rsidRPr="00683EA3">
        <w:rPr>
          <w:rFonts w:ascii="Georgia" w:hAnsi="Georgia"/>
          <w:color w:val="585756"/>
          <w:sz w:val="20"/>
          <w:szCs w:val="20"/>
        </w:rPr>
        <w:lastRenderedPageBreak/>
        <w:t>Collective Bargaining (C. n°98), on Forced Labour (C. n°29 and 105), on Equal Remuneration and on Discrimination in Respect of Employment (C. n°100 and 111), on Minimum Age for Admission to Employment (C. n°138), on the Prohibition of the Worst Forms of Child Labour (C. n°182);</w:t>
      </w:r>
    </w:p>
    <w:p w14:paraId="70F862A8" w14:textId="77777777" w:rsidR="0067285B" w:rsidRPr="00683EA3" w:rsidRDefault="0067285B" w:rsidP="00C72B94">
      <w:pPr>
        <w:pStyle w:val="BTCbulletsCTB"/>
        <w:numPr>
          <w:ilvl w:val="0"/>
          <w:numId w:val="4"/>
        </w:numPr>
        <w:rPr>
          <w:rFonts w:ascii="Georgia" w:eastAsia="Calibri" w:hAnsi="Georgia"/>
          <w:bCs w:val="0"/>
          <w:color w:val="585756"/>
          <w:sz w:val="20"/>
          <w:szCs w:val="20"/>
        </w:rPr>
      </w:pPr>
      <w:r w:rsidRPr="00683EA3">
        <w:rPr>
          <w:rFonts w:ascii="Georgia" w:hAnsi="Georgia"/>
          <w:color w:val="585756"/>
          <w:sz w:val="20"/>
          <w:szCs w:val="20"/>
        </w:rPr>
        <w:t>In the field of environmental protection:  The Climate Change Framework Convention of Paris, of 12 December 2015;</w:t>
      </w:r>
    </w:p>
    <w:p w14:paraId="03EDCBCF" w14:textId="77777777" w:rsidR="0067285B" w:rsidRPr="00683EA3" w:rsidRDefault="0067285B" w:rsidP="0067285B">
      <w:pPr>
        <w:pStyle w:val="BTCbulletsCTB"/>
        <w:rPr>
          <w:rFonts w:ascii="Georgia" w:eastAsia="Calibri" w:hAnsi="Georgia"/>
          <w:bCs w:val="0"/>
          <w:color w:val="585756"/>
          <w:sz w:val="20"/>
          <w:szCs w:val="20"/>
          <w:lang w:eastAsia="en-US"/>
        </w:rPr>
      </w:pPr>
    </w:p>
    <w:p w14:paraId="1158B4EE" w14:textId="2FE4D630" w:rsidR="0017446A" w:rsidRPr="00683EA3" w:rsidRDefault="0017446A" w:rsidP="00C72B94">
      <w:pPr>
        <w:pStyle w:val="BTCbulletsCTB"/>
        <w:numPr>
          <w:ilvl w:val="0"/>
          <w:numId w:val="4"/>
        </w:numPr>
        <w:jc w:val="both"/>
        <w:rPr>
          <w:rFonts w:ascii="Georgia" w:eastAsia="Calibri" w:hAnsi="Georgia"/>
          <w:bCs w:val="0"/>
          <w:color w:val="585756"/>
          <w:sz w:val="20"/>
          <w:szCs w:val="20"/>
        </w:rPr>
      </w:pPr>
      <w:r w:rsidRPr="00683EA3">
        <w:rPr>
          <w:rFonts w:ascii="Georgia" w:hAnsi="Georgia"/>
          <w:color w:val="585756"/>
          <w:sz w:val="20"/>
          <w:szCs w:val="20"/>
        </w:rPr>
        <w:t xml:space="preserve">The first Management Contract contracting </w:t>
      </w:r>
      <w:proofErr w:type="spellStart"/>
      <w:r w:rsidRPr="00683EA3">
        <w:rPr>
          <w:rFonts w:ascii="Georgia" w:hAnsi="Georgia"/>
          <w:color w:val="585756"/>
          <w:sz w:val="20"/>
          <w:szCs w:val="20"/>
        </w:rPr>
        <w:t>Enabel</w:t>
      </w:r>
      <w:proofErr w:type="spellEnd"/>
      <w:r w:rsidRPr="00683EA3">
        <w:rPr>
          <w:rFonts w:ascii="Georgia" w:hAnsi="Georgia"/>
          <w:color w:val="585756"/>
          <w:sz w:val="20"/>
          <w:szCs w:val="20"/>
        </w:rPr>
        <w:t xml:space="preserve"> and the Belgian federal State (approved by the Royal Decree of 17 December 2017, Belgian Official Gazette of 22 December 2017) that sets out the rules and the special conditions for the execution of public service tasks by </w:t>
      </w:r>
      <w:proofErr w:type="spellStart"/>
      <w:r w:rsidRPr="00683EA3">
        <w:rPr>
          <w:rFonts w:ascii="Georgia" w:hAnsi="Georgia"/>
          <w:color w:val="585756"/>
          <w:sz w:val="20"/>
          <w:szCs w:val="20"/>
        </w:rPr>
        <w:t>Enabel</w:t>
      </w:r>
      <w:proofErr w:type="spellEnd"/>
      <w:r w:rsidRPr="00683EA3">
        <w:rPr>
          <w:rFonts w:ascii="Georgia" w:hAnsi="Georgia"/>
          <w:color w:val="585756"/>
          <w:sz w:val="20"/>
          <w:szCs w:val="20"/>
        </w:rPr>
        <w:t xml:space="preserve"> on behalf of the Belgian State.</w:t>
      </w:r>
    </w:p>
    <w:p w14:paraId="1EDFBAAB" w14:textId="77777777" w:rsidR="00743FE2" w:rsidRPr="00683EA3" w:rsidRDefault="00743FE2" w:rsidP="00743FE2">
      <w:pPr>
        <w:pStyle w:val="ListParagraph"/>
        <w:rPr>
          <w:bCs/>
          <w:sz w:val="20"/>
          <w:szCs w:val="20"/>
        </w:rPr>
      </w:pPr>
    </w:p>
    <w:p w14:paraId="78F9B69E" w14:textId="53EE5906" w:rsidR="00743FE2" w:rsidRPr="00683EA3" w:rsidRDefault="002375A2" w:rsidP="00C72B94">
      <w:pPr>
        <w:pStyle w:val="BTCbulletsCTB"/>
        <w:numPr>
          <w:ilvl w:val="0"/>
          <w:numId w:val="4"/>
        </w:numPr>
        <w:jc w:val="both"/>
        <w:rPr>
          <w:rFonts w:ascii="Georgia" w:eastAsia="Calibri" w:hAnsi="Georgia"/>
          <w:bCs w:val="0"/>
          <w:color w:val="585756"/>
          <w:sz w:val="20"/>
          <w:szCs w:val="20"/>
        </w:rPr>
      </w:pPr>
      <w:r w:rsidRPr="00683EA3">
        <w:rPr>
          <w:rFonts w:ascii="Georgia" w:hAnsi="Georgia"/>
          <w:color w:val="585756"/>
          <w:sz w:val="20"/>
          <w:szCs w:val="20"/>
        </w:rPr>
        <w:t xml:space="preserve">Considering </w:t>
      </w: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Code of Conduct of January 2019, </w:t>
      </w: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Policy regarding sexual exploitation and abuse of June 2019 and </w:t>
      </w: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Policy regarding fraud and corruption risk management of June 2019;  </w:t>
      </w:r>
    </w:p>
    <w:p w14:paraId="232A5505" w14:textId="77777777" w:rsidR="005C33F3" w:rsidRPr="00683EA3" w:rsidRDefault="005C33F3" w:rsidP="005C33F3">
      <w:pPr>
        <w:autoSpaceDE w:val="0"/>
        <w:autoSpaceDN w:val="0"/>
        <w:adjustRightInd w:val="0"/>
        <w:rPr>
          <w:sz w:val="20"/>
          <w:szCs w:val="20"/>
        </w:rPr>
      </w:pPr>
    </w:p>
    <w:p w14:paraId="52FCC7DC" w14:textId="77777777" w:rsidR="002A1F15" w:rsidRPr="00683EA3" w:rsidRDefault="002A1F15" w:rsidP="002A1F15">
      <w:pPr>
        <w:pStyle w:val="Heading2"/>
        <w:keepLines w:val="0"/>
        <w:widowControl w:val="0"/>
        <w:tabs>
          <w:tab w:val="num" w:pos="576"/>
        </w:tabs>
        <w:suppressAutoHyphens/>
        <w:spacing w:after="240"/>
        <w:ind w:left="578" w:hanging="578"/>
        <w:rPr>
          <w:sz w:val="24"/>
          <w:szCs w:val="24"/>
        </w:rPr>
      </w:pPr>
      <w:bookmarkStart w:id="9" w:name="législation"/>
      <w:bookmarkStart w:id="10" w:name="_Ref233108991"/>
      <w:bookmarkStart w:id="11" w:name="_Ref233108994"/>
      <w:bookmarkStart w:id="12" w:name="_Toc257380472"/>
      <w:bookmarkStart w:id="13" w:name="_Toc260134189"/>
      <w:bookmarkStart w:id="14" w:name="_Toc364253063"/>
      <w:bookmarkStart w:id="15" w:name="_Toc117164686"/>
      <w:r w:rsidRPr="00683EA3">
        <w:rPr>
          <w:sz w:val="24"/>
          <w:szCs w:val="24"/>
        </w:rPr>
        <w:t>Rules governing the public contract</w:t>
      </w:r>
      <w:bookmarkEnd w:id="9"/>
      <w:bookmarkEnd w:id="10"/>
      <w:bookmarkEnd w:id="11"/>
      <w:bookmarkEnd w:id="12"/>
      <w:bookmarkEnd w:id="13"/>
      <w:bookmarkEnd w:id="14"/>
      <w:bookmarkEnd w:id="15"/>
    </w:p>
    <w:p w14:paraId="468C1B90"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following, among other things, apply to this public contract:</w:t>
      </w:r>
    </w:p>
    <w:p w14:paraId="080A3896"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Law of 17 June 2016 on public procurement</w:t>
      </w:r>
      <w:r w:rsidRPr="00683EA3">
        <w:rPr>
          <w:rFonts w:ascii="Georgia" w:eastAsia="Calibri" w:hAnsi="Georgia"/>
          <w:bCs w:val="0"/>
          <w:color w:val="585756"/>
          <w:sz w:val="20"/>
          <w:szCs w:val="20"/>
          <w:lang w:val="en-US" w:eastAsia="en-US"/>
        </w:rPr>
        <w:footnoteReference w:id="5"/>
      </w:r>
      <w:r w:rsidRPr="00683EA3">
        <w:rPr>
          <w:rFonts w:ascii="Georgia" w:hAnsi="Georgia"/>
          <w:color w:val="585756"/>
          <w:sz w:val="20"/>
          <w:szCs w:val="20"/>
        </w:rPr>
        <w:t>;</w:t>
      </w:r>
    </w:p>
    <w:p w14:paraId="0B297ABB"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Law of 17 June 2013 on justifications, notification and legal remedies for public contracts and certain contracts for works, supplies and services</w:t>
      </w:r>
      <w:r w:rsidRPr="00683EA3">
        <w:rPr>
          <w:rFonts w:ascii="Georgia" w:eastAsia="Calibri" w:hAnsi="Georgia"/>
          <w:bCs w:val="0"/>
          <w:color w:val="585756"/>
          <w:sz w:val="20"/>
          <w:szCs w:val="20"/>
          <w:lang w:val="en-US" w:eastAsia="en-US"/>
        </w:rPr>
        <w:footnoteReference w:id="6"/>
      </w:r>
      <w:r w:rsidRPr="00683EA3">
        <w:rPr>
          <w:rFonts w:ascii="Georgia" w:hAnsi="Georgia"/>
          <w:color w:val="585756"/>
          <w:sz w:val="20"/>
          <w:szCs w:val="20"/>
        </w:rPr>
        <w:t>;</w:t>
      </w:r>
    </w:p>
    <w:p w14:paraId="5156202A"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Royal Decree of 18 April 2017 on the awarding of public contracts in the classic sectors</w:t>
      </w:r>
      <w:r w:rsidRPr="00683EA3">
        <w:rPr>
          <w:rFonts w:ascii="Georgia" w:eastAsia="Calibri" w:hAnsi="Georgia"/>
          <w:bCs w:val="0"/>
          <w:color w:val="585756"/>
          <w:sz w:val="20"/>
          <w:szCs w:val="20"/>
          <w:lang w:val="en-US" w:eastAsia="en-US"/>
        </w:rPr>
        <w:footnoteReference w:id="7"/>
      </w:r>
      <w:r w:rsidRPr="00683EA3">
        <w:rPr>
          <w:rFonts w:ascii="Georgia" w:hAnsi="Georgia"/>
          <w:color w:val="585756"/>
          <w:sz w:val="20"/>
          <w:szCs w:val="20"/>
        </w:rPr>
        <w:t>;</w:t>
      </w:r>
    </w:p>
    <w:p w14:paraId="701CC8FE"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Royal Decree of 14 January 2013 establishing the General Implementing Rules for public procurement and for concessions for public works</w:t>
      </w:r>
      <w:r w:rsidRPr="00683EA3">
        <w:rPr>
          <w:rFonts w:ascii="Georgia" w:eastAsia="Calibri" w:hAnsi="Georgia"/>
          <w:bCs w:val="0"/>
          <w:color w:val="585756"/>
          <w:sz w:val="20"/>
          <w:szCs w:val="20"/>
          <w:lang w:val="en-US" w:eastAsia="en-US"/>
        </w:rPr>
        <w:footnoteReference w:id="8"/>
      </w:r>
      <w:r w:rsidRPr="00683EA3">
        <w:rPr>
          <w:rFonts w:ascii="Georgia" w:hAnsi="Georgia"/>
          <w:color w:val="585756"/>
          <w:sz w:val="20"/>
          <w:szCs w:val="20"/>
        </w:rPr>
        <w:t>;</w:t>
      </w:r>
    </w:p>
    <w:p w14:paraId="1B579B08" w14:textId="77777777"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Circulars of the Prime Minister with regards to public procurement.</w:t>
      </w:r>
    </w:p>
    <w:p w14:paraId="5E0A004E" w14:textId="791918B8" w:rsidR="002A1F15" w:rsidRPr="00683EA3"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 xml:space="preserve">All Belgian regulations on public contracts can be consulted on </w:t>
      </w:r>
      <w:hyperlink r:id="rId16" w:history="1">
        <w:r w:rsidRPr="00683EA3">
          <w:rPr>
            <w:rStyle w:val="Hyperlink"/>
            <w:rFonts w:ascii="Georgia" w:hAnsi="Georgia"/>
            <w:sz w:val="20"/>
            <w:szCs w:val="20"/>
          </w:rPr>
          <w:t>www.publicprocurement.be</w:t>
        </w:r>
      </w:hyperlink>
      <w:r w:rsidRPr="00683EA3">
        <w:rPr>
          <w:rFonts w:ascii="Georgia" w:hAnsi="Georgia"/>
          <w:color w:val="585756"/>
          <w:sz w:val="20"/>
          <w:szCs w:val="20"/>
        </w:rPr>
        <w:t>.</w:t>
      </w:r>
    </w:p>
    <w:p w14:paraId="141DB5CA" w14:textId="77777777" w:rsidR="0009627A" w:rsidRPr="00683EA3"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Policy regarding sexual exploitation and abuse – June 2019</w:t>
      </w:r>
    </w:p>
    <w:p w14:paraId="52D3D3C8" w14:textId="119B034F" w:rsidR="0009627A" w:rsidRPr="00683EA3"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Policy regarding fraud and corruption risk management – June 2019</w:t>
      </w:r>
    </w:p>
    <w:p w14:paraId="237091D9" w14:textId="5CEEA050" w:rsidR="0009627A" w:rsidRPr="00683EA3"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local legislation with regards to sexual harassment at the workplace or equivalent]</w:t>
      </w:r>
    </w:p>
    <w:p w14:paraId="031197E2" w14:textId="77777777" w:rsidR="00D1313F" w:rsidRPr="00683EA3"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Regulation (EU) 2016/679 of the European Parliament and of the Council of 27 April 2016 on the protection of natural persons with regard to the processing of personal data and on the free movement of such data (General Data Protection Regulation, hereinafter referred to as ‘the GDPR’), and repealing Directive 95/46/EC;</w:t>
      </w:r>
    </w:p>
    <w:p w14:paraId="61BA6ADA" w14:textId="612CE7BF" w:rsidR="00E11978" w:rsidRPr="00683EA3"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0"/>
          <w:szCs w:val="20"/>
        </w:rPr>
      </w:pPr>
      <w:r w:rsidRPr="00683EA3">
        <w:rPr>
          <w:rFonts w:ascii="Georgia" w:hAnsi="Georgia"/>
          <w:color w:val="585756"/>
          <w:sz w:val="20"/>
          <w:szCs w:val="20"/>
        </w:rPr>
        <w:t>The Law of 30 July 2018 on the protection of natural persons with regard to the processing of personal data;</w:t>
      </w:r>
    </w:p>
    <w:p w14:paraId="40425D05" w14:textId="309804C7" w:rsidR="002375A2" w:rsidRPr="00683EA3" w:rsidRDefault="0009627A" w:rsidP="0009627A">
      <w:pPr>
        <w:pStyle w:val="BTCbulletsCTB"/>
        <w:tabs>
          <w:tab w:val="left" w:pos="360"/>
        </w:tabs>
        <w:spacing w:after="120" w:line="288" w:lineRule="auto"/>
        <w:ind w:left="720"/>
        <w:jc w:val="both"/>
        <w:rPr>
          <w:rFonts w:ascii="Georgia" w:eastAsia="Calibri" w:hAnsi="Georgia"/>
          <w:bCs w:val="0"/>
          <w:color w:val="585756"/>
          <w:sz w:val="20"/>
          <w:szCs w:val="20"/>
        </w:rPr>
      </w:pPr>
      <w:r w:rsidRPr="00683EA3">
        <w:rPr>
          <w:rFonts w:ascii="Georgia" w:hAnsi="Georgia"/>
          <w:color w:val="585756"/>
          <w:sz w:val="20"/>
          <w:szCs w:val="20"/>
        </w:rPr>
        <w:t xml:space="preserve">All Belgian regulations on public contracts can be consulted on www.publicprocurement.be; </w:t>
      </w: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Code of Conduct and the policies mentioned above can be consulted on </w:t>
      </w:r>
      <w:proofErr w:type="spellStart"/>
      <w:r w:rsidRPr="00683EA3">
        <w:rPr>
          <w:rFonts w:ascii="Georgia" w:hAnsi="Georgia"/>
          <w:color w:val="585756"/>
          <w:sz w:val="20"/>
          <w:szCs w:val="20"/>
        </w:rPr>
        <w:t>Enabel’s</w:t>
      </w:r>
      <w:proofErr w:type="spellEnd"/>
      <w:r w:rsidRPr="00683EA3">
        <w:rPr>
          <w:rFonts w:ascii="Georgia" w:hAnsi="Georgia"/>
          <w:color w:val="585756"/>
          <w:sz w:val="20"/>
          <w:szCs w:val="20"/>
        </w:rPr>
        <w:t xml:space="preserve"> website via https://www.enabel.be/content/integrity-desk.</w:t>
      </w:r>
    </w:p>
    <w:p w14:paraId="3BC94C73" w14:textId="77777777" w:rsidR="002A1F15" w:rsidRPr="00683EA3" w:rsidRDefault="002A1F15" w:rsidP="005C33F3">
      <w:pPr>
        <w:autoSpaceDE w:val="0"/>
        <w:autoSpaceDN w:val="0"/>
        <w:adjustRightInd w:val="0"/>
        <w:rPr>
          <w:sz w:val="20"/>
          <w:szCs w:val="20"/>
        </w:rPr>
      </w:pPr>
    </w:p>
    <w:p w14:paraId="5EDA511C" w14:textId="77777777" w:rsidR="00633898" w:rsidRPr="00683EA3" w:rsidRDefault="00633898" w:rsidP="00633898">
      <w:pPr>
        <w:pStyle w:val="Heading2"/>
        <w:keepLines w:val="0"/>
        <w:widowControl w:val="0"/>
        <w:tabs>
          <w:tab w:val="num" w:pos="576"/>
        </w:tabs>
        <w:suppressAutoHyphens/>
        <w:spacing w:after="240"/>
        <w:ind w:left="578" w:hanging="578"/>
        <w:rPr>
          <w:sz w:val="24"/>
          <w:szCs w:val="24"/>
        </w:rPr>
      </w:pPr>
      <w:bookmarkStart w:id="16" w:name="_Toc224619176"/>
      <w:bookmarkStart w:id="17" w:name="_Toc257380473"/>
      <w:bookmarkStart w:id="18" w:name="_Toc260134190"/>
      <w:bookmarkStart w:id="19" w:name="_Toc364253064"/>
      <w:bookmarkStart w:id="20" w:name="_Toc117164687"/>
      <w:r w:rsidRPr="00683EA3">
        <w:rPr>
          <w:sz w:val="24"/>
          <w:szCs w:val="24"/>
        </w:rPr>
        <w:t>Definitions</w:t>
      </w:r>
      <w:bookmarkEnd w:id="16"/>
      <w:bookmarkEnd w:id="17"/>
      <w:bookmarkEnd w:id="18"/>
      <w:bookmarkEnd w:id="19"/>
      <w:bookmarkEnd w:id="20"/>
    </w:p>
    <w:p w14:paraId="7866988D" w14:textId="77777777" w:rsidR="00633898" w:rsidRPr="00683EA3" w:rsidRDefault="00633898" w:rsidP="00633898">
      <w:pPr>
        <w:pStyle w:val="BodyText"/>
        <w:rPr>
          <w:rFonts w:ascii="Georgia" w:eastAsia="Calibri" w:hAnsi="Georgia" w:cs="Times New Roman"/>
          <w:color w:val="585756"/>
          <w:kern w:val="0"/>
          <w:szCs w:val="20"/>
        </w:rPr>
      </w:pPr>
      <w:r w:rsidRPr="00683EA3">
        <w:rPr>
          <w:rFonts w:ascii="Georgia" w:hAnsi="Georgia"/>
          <w:color w:val="585756"/>
          <w:szCs w:val="20"/>
        </w:rPr>
        <w:t>The following definitions apply to this contract:</w:t>
      </w:r>
    </w:p>
    <w:p w14:paraId="12F76352"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The tenderer</w:t>
      </w:r>
      <w:r w:rsidRPr="00683EA3">
        <w:rPr>
          <w:rFonts w:ascii="Georgia" w:hAnsi="Georgia"/>
          <w:color w:val="585756"/>
          <w:sz w:val="20"/>
          <w:szCs w:val="20"/>
        </w:rPr>
        <w:t>: An economic operator submitting a tender;</w:t>
      </w:r>
    </w:p>
    <w:p w14:paraId="37A9EB46"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The contractor/ service provider</w:t>
      </w:r>
      <w:r w:rsidRPr="00683EA3">
        <w:rPr>
          <w:rFonts w:ascii="Georgia" w:hAnsi="Georgia"/>
          <w:color w:val="585756"/>
          <w:sz w:val="20"/>
          <w:szCs w:val="20"/>
        </w:rPr>
        <w:t>: The tenderer to whom the public contract is awarded;</w:t>
      </w:r>
    </w:p>
    <w:p w14:paraId="0CB3B5E6" w14:textId="351A7D92"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The contracting authority:</w:t>
      </w:r>
      <w:r w:rsidRPr="00683EA3">
        <w:rPr>
          <w:rFonts w:ascii="Georgia" w:hAnsi="Georgia"/>
          <w:color w:val="585756"/>
          <w:sz w:val="20"/>
          <w:szCs w:val="20"/>
        </w:rPr>
        <w:t xml:space="preserve"> </w:t>
      </w:r>
      <w:proofErr w:type="spellStart"/>
      <w:r w:rsidRPr="00683EA3">
        <w:rPr>
          <w:rFonts w:ascii="Georgia" w:hAnsi="Georgia"/>
          <w:color w:val="585756"/>
          <w:sz w:val="20"/>
          <w:szCs w:val="20"/>
        </w:rPr>
        <w:t>Enabel</w:t>
      </w:r>
      <w:proofErr w:type="spellEnd"/>
      <w:r w:rsidRPr="00683EA3">
        <w:rPr>
          <w:rFonts w:ascii="Georgia" w:hAnsi="Georgia"/>
          <w:color w:val="585756"/>
          <w:sz w:val="20"/>
          <w:szCs w:val="20"/>
        </w:rPr>
        <w:t xml:space="preserve">, represented by the Resident Representative of </w:t>
      </w:r>
      <w:proofErr w:type="spellStart"/>
      <w:r w:rsidRPr="00683EA3">
        <w:rPr>
          <w:rFonts w:ascii="Georgia" w:hAnsi="Georgia"/>
          <w:color w:val="585756"/>
          <w:sz w:val="20"/>
          <w:szCs w:val="20"/>
        </w:rPr>
        <w:t>Enabel</w:t>
      </w:r>
      <w:proofErr w:type="spellEnd"/>
      <w:r w:rsidRPr="00683EA3">
        <w:rPr>
          <w:rFonts w:ascii="Georgia" w:hAnsi="Georgia"/>
          <w:color w:val="585756"/>
          <w:sz w:val="20"/>
          <w:szCs w:val="20"/>
        </w:rPr>
        <w:t xml:space="preserve"> in </w:t>
      </w:r>
      <w:r w:rsidR="00516791" w:rsidRPr="00683EA3">
        <w:rPr>
          <w:rFonts w:ascii="Georgia" w:hAnsi="Georgia"/>
          <w:color w:val="585756"/>
          <w:sz w:val="20"/>
          <w:szCs w:val="20"/>
        </w:rPr>
        <w:t>Palestine</w:t>
      </w:r>
      <w:r w:rsidRPr="00683EA3">
        <w:rPr>
          <w:rFonts w:ascii="Georgia" w:hAnsi="Georgia"/>
          <w:color w:val="585756"/>
          <w:sz w:val="20"/>
          <w:szCs w:val="20"/>
        </w:rPr>
        <w:t>;</w:t>
      </w:r>
    </w:p>
    <w:p w14:paraId="6555E762"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rPr>
        <w:t>The tender: The commitment of the tenderer to perform the public contract under the conditions that he has submitted;</w:t>
      </w:r>
    </w:p>
    <w:p w14:paraId="2B9A8899"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Days</w:t>
      </w:r>
      <w:r w:rsidRPr="00683EA3">
        <w:rPr>
          <w:rFonts w:ascii="Georgia" w:hAnsi="Georgia"/>
          <w:color w:val="585756"/>
          <w:sz w:val="20"/>
          <w:szCs w:val="20"/>
        </w:rPr>
        <w:t>: In the absence of any indication in this regard in the Tender Specifications and the applicable regulations, all days should be interpreted as calendar days;</w:t>
      </w:r>
    </w:p>
    <w:p w14:paraId="627721EF"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Procurement documents</w:t>
      </w:r>
      <w:r w:rsidRPr="00683EA3">
        <w:rPr>
          <w:rFonts w:ascii="Georgia" w:hAnsi="Georgia"/>
          <w:color w:val="585756"/>
          <w:sz w:val="20"/>
          <w:szCs w:val="20"/>
        </w:rPr>
        <w:t>: Contract notice and Tender Specifications including the annexes and the documents they refer to;</w:t>
      </w:r>
    </w:p>
    <w:p w14:paraId="0F5DAB30"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Technical specifications</w:t>
      </w:r>
      <w:r w:rsidRPr="00683EA3">
        <w:rPr>
          <w:rFonts w:ascii="Georgia" w:hAnsi="Georgia"/>
          <w:color w:val="585756"/>
          <w:sz w:val="20"/>
          <w:szCs w:val="20"/>
        </w:rPr>
        <w:t>: A specification in a document defining the characteristics of a product or a service, such as the quality levels, the environmental and climate performance levels, the design for all needs, including accessibility for people with disabilities, and the evaluation of conformity, of product performance, of the use of the product, safety or dimensions, as well as requirements applicable to the product as regards the name by which it is sold, terminology, symbols, testing and test methods, packaging, marking or labelling, instructions for use, the production processes and methods at every stage in the life cycle of the supply or service, as well as the evaluation and conformity procedures;</w:t>
      </w:r>
    </w:p>
    <w:p w14:paraId="177D105B"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Variant</w:t>
      </w:r>
      <w:r w:rsidRPr="00683EA3">
        <w:rPr>
          <w:rFonts w:ascii="Georgia" w:hAnsi="Georgia"/>
          <w:color w:val="585756"/>
          <w:sz w:val="20"/>
          <w:szCs w:val="20"/>
        </w:rPr>
        <w:t>: An alternative method for the design or the performance that is introduced either at the demand of the contracting authority, or at the initiative of the tenderer;</w:t>
      </w:r>
    </w:p>
    <w:p w14:paraId="33E92436"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Option</w:t>
      </w:r>
      <w:r w:rsidRPr="00683EA3">
        <w:rPr>
          <w:rFonts w:ascii="Georgia" w:hAnsi="Georgia"/>
          <w:color w:val="585756"/>
          <w:sz w:val="20"/>
          <w:szCs w:val="20"/>
        </w:rPr>
        <w:t>: A minor and not strictly necessary element for the performance of the contract, which is introduced either at the demand of the contracting authority, or at the initiative of the tenderer;</w:t>
      </w:r>
    </w:p>
    <w:p w14:paraId="121F0B74"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Inventory</w:t>
      </w:r>
      <w:r w:rsidRPr="00683EA3">
        <w:rPr>
          <w:rFonts w:ascii="Georgia" w:hAnsi="Georgia"/>
          <w:color w:val="585756"/>
          <w:sz w:val="20"/>
          <w:szCs w:val="20"/>
        </w:rPr>
        <w:t>: The procurement document which splits up the performance in different items and specifies the quantity or the method to determine the price for each of them;</w:t>
      </w:r>
    </w:p>
    <w:p w14:paraId="4C0720D4"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General Implementing Rules (GIR)</w:t>
      </w:r>
      <w:r w:rsidRPr="00683EA3">
        <w:rPr>
          <w:rFonts w:ascii="Georgia" w:hAnsi="Georgia"/>
          <w:color w:val="585756"/>
          <w:sz w:val="20"/>
          <w:szCs w:val="20"/>
        </w:rPr>
        <w:t>: Rules laid down in the Royal Decree of 14 January 2013 establishing the General Implementing Rules for public procurement and for concessions for public works;</w:t>
      </w:r>
    </w:p>
    <w:p w14:paraId="48834DFD"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The Tender Specifications</w:t>
      </w:r>
      <w:r w:rsidRPr="00683EA3">
        <w:rPr>
          <w:rFonts w:ascii="Georgia" w:hAnsi="Georgia"/>
          <w:color w:val="585756"/>
          <w:sz w:val="20"/>
          <w:szCs w:val="20"/>
        </w:rPr>
        <w:t xml:space="preserve"> (Cahier </w:t>
      </w:r>
      <w:proofErr w:type="spellStart"/>
      <w:r w:rsidRPr="00683EA3">
        <w:rPr>
          <w:rFonts w:ascii="Georgia" w:hAnsi="Georgia"/>
          <w:color w:val="585756"/>
          <w:sz w:val="20"/>
          <w:szCs w:val="20"/>
        </w:rPr>
        <w:t>spécial</w:t>
      </w:r>
      <w:proofErr w:type="spellEnd"/>
      <w:r w:rsidRPr="00683EA3">
        <w:rPr>
          <w:rFonts w:ascii="Georgia" w:hAnsi="Georgia"/>
          <w:color w:val="585756"/>
          <w:sz w:val="20"/>
          <w:szCs w:val="20"/>
        </w:rPr>
        <w:t xml:space="preserve"> des charges/CSC): This document and its annexes and the documents it refers to;</w:t>
      </w:r>
    </w:p>
    <w:p w14:paraId="1E8B341E" w14:textId="3EC4265E" w:rsidR="00043528" w:rsidRPr="00683EA3"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BDA</w:t>
      </w:r>
      <w:r w:rsidRPr="00683EA3">
        <w:rPr>
          <w:rFonts w:ascii="Georgia" w:hAnsi="Georgia"/>
          <w:color w:val="585756"/>
          <w:sz w:val="20"/>
          <w:szCs w:val="20"/>
        </w:rPr>
        <w:t>: Belgian Public Tender bulletin; </w:t>
      </w:r>
    </w:p>
    <w:p w14:paraId="5D5B2BBA" w14:textId="5AC1F73C" w:rsidR="00043528" w:rsidRPr="00683EA3"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OJEU</w:t>
      </w:r>
      <w:r w:rsidRPr="00683EA3">
        <w:rPr>
          <w:rFonts w:ascii="Georgia" w:hAnsi="Georgia"/>
          <w:color w:val="585756"/>
          <w:sz w:val="20"/>
          <w:szCs w:val="20"/>
        </w:rPr>
        <w:t>: Official Journal of the European Union;</w:t>
      </w:r>
    </w:p>
    <w:p w14:paraId="13EDA2CC" w14:textId="62B6C4E9" w:rsidR="00043528" w:rsidRPr="00683EA3"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OECD</w:t>
      </w:r>
      <w:r w:rsidRPr="00683EA3">
        <w:rPr>
          <w:rFonts w:ascii="Georgia" w:hAnsi="Georgia"/>
          <w:color w:val="585756"/>
          <w:sz w:val="20"/>
          <w:szCs w:val="20"/>
        </w:rPr>
        <w:t>: Organisation for Economic Cooperation and Development;</w:t>
      </w:r>
    </w:p>
    <w:p w14:paraId="7053CF1B" w14:textId="77777777"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Corrupt practices</w:t>
      </w:r>
      <w:r w:rsidRPr="00683EA3">
        <w:rPr>
          <w:rFonts w:ascii="Georgia" w:hAnsi="Georgia"/>
          <w:color w:val="585756"/>
          <w:sz w:val="20"/>
          <w:szCs w:val="20"/>
        </w:rPr>
        <w:t>: The offer of a bribe, gift, gratuity or commission to a person as an inducement or reward for performing or refraining from an act relating to the award of a contract or performance of a contract already concluded with the contracting authority;</w:t>
      </w:r>
    </w:p>
    <w:p w14:paraId="5A3D23BC" w14:textId="38170388" w:rsidR="00633898" w:rsidRPr="00683EA3"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Litigation</w:t>
      </w:r>
      <w:r w:rsidRPr="00683EA3">
        <w:rPr>
          <w:rFonts w:ascii="Georgia" w:hAnsi="Georgia"/>
          <w:color w:val="585756"/>
          <w:sz w:val="20"/>
          <w:szCs w:val="20"/>
        </w:rPr>
        <w:t>: Court action;</w:t>
      </w:r>
    </w:p>
    <w:p w14:paraId="273127B5" w14:textId="77777777" w:rsidR="00796A17" w:rsidRPr="00683EA3"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Subcontractor in the meaning of public procurement regulations</w:t>
      </w:r>
      <w:r w:rsidRPr="00683EA3">
        <w:rPr>
          <w:rFonts w:ascii="Georgia" w:hAnsi="Georgia"/>
          <w:color w:val="585756"/>
          <w:sz w:val="20"/>
          <w:szCs w:val="20"/>
        </w:rPr>
        <w:t xml:space="preserve">: The economic operator proposed by a tenderer or contractor to perform part of the contract; </w:t>
      </w:r>
    </w:p>
    <w:p w14:paraId="23CD166F" w14:textId="77777777" w:rsidR="00796A17" w:rsidRPr="00683EA3"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lastRenderedPageBreak/>
        <w:t>Controller in the meaning of the GDPR:</w:t>
      </w:r>
      <w:r w:rsidRPr="00683EA3">
        <w:rPr>
          <w:rFonts w:ascii="Georgia" w:hAnsi="Georgia"/>
          <w:color w:val="585756"/>
          <w:sz w:val="20"/>
          <w:szCs w:val="20"/>
        </w:rPr>
        <w:t xml:space="preserve"> The natural or legal person, public authority, agency or other body which, alone or jointly with others, determines the purposes and means of the processing of personal data.</w:t>
      </w:r>
    </w:p>
    <w:p w14:paraId="0DE26556" w14:textId="77777777" w:rsidR="00796A17" w:rsidRPr="00683EA3"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Processor (subcontractor) in the meaning of the GDPR</w:t>
      </w:r>
      <w:r w:rsidRPr="00683EA3">
        <w:rPr>
          <w:rFonts w:ascii="Georgia" w:hAnsi="Georgia"/>
          <w:color w:val="585756"/>
          <w:sz w:val="20"/>
          <w:szCs w:val="20"/>
        </w:rPr>
        <w:t xml:space="preserve">: A natural or legal person, public authority, agency or other body which processes personal data on behalf of the controller; </w:t>
      </w:r>
    </w:p>
    <w:p w14:paraId="415652E2" w14:textId="77777777" w:rsidR="00796A17" w:rsidRPr="00683EA3"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Recipient in the meaning of the GDPR</w:t>
      </w:r>
      <w:r w:rsidRPr="00683EA3">
        <w:rPr>
          <w:rFonts w:ascii="Georgia" w:hAnsi="Georgia"/>
          <w:color w:val="585756"/>
          <w:sz w:val="20"/>
          <w:szCs w:val="20"/>
        </w:rPr>
        <w:t xml:space="preserve">: A natural or legal person, public authority, agency or another body, to which the personal data are disclosed, whether a third party or not; </w:t>
      </w:r>
    </w:p>
    <w:p w14:paraId="27B67C3F" w14:textId="77777777" w:rsidR="00796A17" w:rsidRPr="00683EA3"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rPr>
      </w:pPr>
      <w:r w:rsidRPr="00683EA3">
        <w:rPr>
          <w:rFonts w:ascii="Georgia" w:hAnsi="Georgia"/>
          <w:color w:val="585756"/>
          <w:sz w:val="20"/>
          <w:szCs w:val="20"/>
          <w:u w:val="single"/>
        </w:rPr>
        <w:t>Personal data</w:t>
      </w:r>
      <w:r w:rsidRPr="00683EA3">
        <w:rPr>
          <w:rFonts w:ascii="Georgia" w:hAnsi="Georgia"/>
          <w:color w:val="585756"/>
          <w:sz w:val="20"/>
          <w:szCs w:val="20"/>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5EF3911" w14:textId="77777777" w:rsidR="00796A17" w:rsidRPr="00683EA3" w:rsidRDefault="00796A17" w:rsidP="00633898">
      <w:pPr>
        <w:pStyle w:val="BTCbulletsCTB"/>
        <w:tabs>
          <w:tab w:val="left" w:pos="360"/>
        </w:tabs>
        <w:spacing w:after="120" w:line="288" w:lineRule="auto"/>
        <w:ind w:left="360"/>
        <w:jc w:val="both"/>
        <w:rPr>
          <w:rFonts w:ascii="Georgia" w:eastAsia="Calibri" w:hAnsi="Georgia"/>
          <w:bCs w:val="0"/>
          <w:color w:val="585756"/>
          <w:sz w:val="20"/>
          <w:szCs w:val="20"/>
          <w:lang w:eastAsia="en-US"/>
        </w:rPr>
      </w:pPr>
    </w:p>
    <w:p w14:paraId="7690D6E9" w14:textId="211869CF" w:rsidR="00633898" w:rsidRPr="00683EA3" w:rsidRDefault="00633898" w:rsidP="00633898">
      <w:pPr>
        <w:pStyle w:val="Heading2"/>
        <w:keepLines w:val="0"/>
        <w:widowControl w:val="0"/>
        <w:tabs>
          <w:tab w:val="num" w:pos="576"/>
        </w:tabs>
        <w:suppressAutoHyphens/>
        <w:spacing w:after="240"/>
        <w:ind w:left="578" w:hanging="578"/>
        <w:rPr>
          <w:sz w:val="24"/>
          <w:szCs w:val="24"/>
        </w:rPr>
      </w:pPr>
      <w:bookmarkStart w:id="21" w:name="_Toc257380474"/>
      <w:bookmarkStart w:id="22" w:name="_Toc260134191"/>
      <w:bookmarkStart w:id="23" w:name="_Toc364253065"/>
      <w:bookmarkStart w:id="24" w:name="_Toc117164688"/>
      <w:r w:rsidRPr="00683EA3">
        <w:rPr>
          <w:sz w:val="24"/>
          <w:szCs w:val="24"/>
        </w:rPr>
        <w:t>Confidentiality</w:t>
      </w:r>
      <w:bookmarkEnd w:id="21"/>
      <w:bookmarkEnd w:id="22"/>
      <w:bookmarkEnd w:id="23"/>
      <w:bookmarkEnd w:id="24"/>
    </w:p>
    <w:p w14:paraId="6409A179" w14:textId="2BE57263" w:rsidR="007C43FC" w:rsidRPr="008E3675" w:rsidRDefault="007C43FC" w:rsidP="000D7F53">
      <w:pPr>
        <w:pStyle w:val="Heading3"/>
      </w:pPr>
      <w:bookmarkStart w:id="25" w:name="_Toc117164689"/>
      <w:r w:rsidRPr="008E3675">
        <w:t>Processing of personal data</w:t>
      </w:r>
      <w:bookmarkEnd w:id="25"/>
    </w:p>
    <w:p w14:paraId="60847DBD" w14:textId="77777777" w:rsidR="007C43FC" w:rsidRPr="00683EA3" w:rsidRDefault="007C43FC" w:rsidP="007C43FC">
      <w:pPr>
        <w:rPr>
          <w:sz w:val="20"/>
          <w:szCs w:val="20"/>
        </w:rPr>
      </w:pPr>
      <w:r w:rsidRPr="00683EA3">
        <w:rPr>
          <w:sz w:val="20"/>
          <w:szCs w:val="20"/>
        </w:rPr>
        <w:t>The contracting authority undertakes to process the personal data that are communicated to it under the framework of this procedure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55D8B33F" w14:textId="1C6218C2" w:rsidR="007C43FC" w:rsidRPr="008E3675" w:rsidRDefault="007C43FC" w:rsidP="000D7F53">
      <w:pPr>
        <w:pStyle w:val="Heading3"/>
      </w:pPr>
      <w:bookmarkStart w:id="26" w:name="_Toc117164690"/>
      <w:r w:rsidRPr="008E3675">
        <w:t>Confidentiality</w:t>
      </w:r>
      <w:bookmarkEnd w:id="26"/>
    </w:p>
    <w:p w14:paraId="75614DD4" w14:textId="77777777" w:rsidR="007C43FC" w:rsidRPr="00683EA3" w:rsidRDefault="007C43FC" w:rsidP="007C43FC">
      <w:pPr>
        <w:rPr>
          <w:sz w:val="20"/>
          <w:szCs w:val="20"/>
        </w:rPr>
      </w:pPr>
      <w:r w:rsidRPr="00683EA3">
        <w:rPr>
          <w:sz w:val="20"/>
          <w:szCs w:val="20"/>
        </w:rPr>
        <w:t xml:space="preserve">The tenderer or contractor and </w:t>
      </w:r>
      <w:proofErr w:type="spellStart"/>
      <w:r w:rsidRPr="00683EA3">
        <w:rPr>
          <w:sz w:val="20"/>
          <w:szCs w:val="20"/>
        </w:rPr>
        <w:t>Enabel</w:t>
      </w:r>
      <w:proofErr w:type="spellEnd"/>
      <w:r w:rsidRPr="00683EA3">
        <w:rPr>
          <w:sz w:val="20"/>
          <w:szCs w:val="20"/>
        </w:rPr>
        <w:t xml:space="preserve"> are bound to secrecy vis-à-vis third parties with regards to any confidential information obtained within the framework of this public contract and will only divulge such information to third parties after receiving the prior written consent of the other party. They will disclose this confidential information only among appointed parties involved in the assignment. They guarantee that said appointed parties will be adequately informed of their obligations in respect of the confidential nature of the information and that they shall comply therewith.</w:t>
      </w:r>
    </w:p>
    <w:p w14:paraId="30F3A4F8" w14:textId="77777777" w:rsidR="007C43FC" w:rsidRPr="00683EA3" w:rsidRDefault="007C43FC" w:rsidP="007C43FC">
      <w:pPr>
        <w:rPr>
          <w:sz w:val="20"/>
          <w:szCs w:val="20"/>
        </w:rPr>
      </w:pPr>
      <w:r w:rsidRPr="00683EA3">
        <w:rPr>
          <w:sz w:val="20"/>
          <w:szCs w:val="20"/>
        </w:rPr>
        <w:t xml:space="preserve">PRIVACY NOTICE OF ENABEL </w:t>
      </w:r>
      <w:proofErr w:type="spellStart"/>
      <w:r w:rsidRPr="00683EA3">
        <w:rPr>
          <w:sz w:val="20"/>
          <w:szCs w:val="20"/>
        </w:rPr>
        <w:t>Enabel</w:t>
      </w:r>
      <w:proofErr w:type="spellEnd"/>
      <w:r w:rsidRPr="00683EA3">
        <w:rPr>
          <w:sz w:val="20"/>
          <w:szCs w:val="20"/>
        </w:rPr>
        <w:t xml:space="preserve"> takes your privacy serious. We undertake to protect and process your personal data with due care, transparently and in strict compliance with privacy protection legislation.</w:t>
      </w:r>
    </w:p>
    <w:p w14:paraId="409FE7CA" w14:textId="0E0C87C0" w:rsidR="006548C6" w:rsidRPr="00683EA3" w:rsidRDefault="007C43FC" w:rsidP="007C43FC">
      <w:pPr>
        <w:rPr>
          <w:sz w:val="20"/>
          <w:szCs w:val="20"/>
        </w:rPr>
      </w:pPr>
      <w:r w:rsidRPr="00683EA3">
        <w:rPr>
          <w:sz w:val="20"/>
          <w:szCs w:val="20"/>
        </w:rPr>
        <w:t>See also: https://www.enabel.be/content/privacy-notice-enabel.</w:t>
      </w:r>
    </w:p>
    <w:p w14:paraId="673DE741" w14:textId="0E5853E6" w:rsidR="002B7D5A" w:rsidRPr="00683EA3" w:rsidRDefault="00633898" w:rsidP="00043528">
      <w:pPr>
        <w:pStyle w:val="Heading2"/>
        <w:keepLines w:val="0"/>
        <w:widowControl w:val="0"/>
        <w:tabs>
          <w:tab w:val="num" w:pos="576"/>
        </w:tabs>
        <w:suppressAutoHyphens/>
        <w:spacing w:after="240"/>
        <w:ind w:left="578" w:hanging="578"/>
        <w:rPr>
          <w:sz w:val="24"/>
          <w:szCs w:val="24"/>
        </w:rPr>
      </w:pPr>
      <w:bookmarkStart w:id="27" w:name="_Toc117164691"/>
      <w:r w:rsidRPr="00683EA3">
        <w:rPr>
          <w:sz w:val="24"/>
          <w:szCs w:val="24"/>
        </w:rPr>
        <w:t>Deontological obligations</w:t>
      </w:r>
      <w:bookmarkEnd w:id="27"/>
    </w:p>
    <w:p w14:paraId="50F8434C" w14:textId="476D6F59" w:rsidR="00633898" w:rsidRPr="00683EA3" w:rsidRDefault="00EC027B" w:rsidP="00633898">
      <w:pPr>
        <w:pStyle w:val="BodyText"/>
        <w:rPr>
          <w:rFonts w:ascii="Georgia" w:eastAsia="Calibri" w:hAnsi="Georgia" w:cs="Times New Roman"/>
          <w:color w:val="585756"/>
          <w:kern w:val="0"/>
          <w:szCs w:val="20"/>
        </w:rPr>
      </w:pPr>
      <w:r w:rsidRPr="00683EA3">
        <w:rPr>
          <w:rFonts w:ascii="Georgia" w:hAnsi="Georgia"/>
          <w:color w:val="585756"/>
          <w:szCs w:val="20"/>
        </w:rPr>
        <w:t xml:space="preserve">1.7.1. Any failure to comply with one or more of the deontological clauses may lead to the exclusion of the candidate, tenderer or contractor from other public contracts for </w:t>
      </w:r>
      <w:proofErr w:type="spellStart"/>
      <w:r w:rsidRPr="00683EA3">
        <w:rPr>
          <w:rFonts w:ascii="Georgia" w:hAnsi="Georgia"/>
          <w:color w:val="585756"/>
          <w:szCs w:val="20"/>
        </w:rPr>
        <w:t>Enabel</w:t>
      </w:r>
      <w:proofErr w:type="spellEnd"/>
      <w:r w:rsidRPr="00683EA3">
        <w:rPr>
          <w:rFonts w:ascii="Georgia" w:hAnsi="Georgia"/>
          <w:color w:val="585756"/>
          <w:szCs w:val="20"/>
        </w:rPr>
        <w:t>.</w:t>
      </w:r>
    </w:p>
    <w:p w14:paraId="5F3A998B" w14:textId="3CAFF644" w:rsidR="00633898" w:rsidRPr="00683EA3" w:rsidRDefault="00EC027B" w:rsidP="00633898">
      <w:pPr>
        <w:pStyle w:val="BodyText"/>
        <w:rPr>
          <w:rFonts w:ascii="Georgia" w:eastAsia="Calibri" w:hAnsi="Georgia" w:cs="Times New Roman"/>
          <w:color w:val="585756"/>
          <w:kern w:val="0"/>
          <w:szCs w:val="20"/>
        </w:rPr>
      </w:pPr>
      <w:r w:rsidRPr="00683EA3">
        <w:rPr>
          <w:rFonts w:ascii="Georgia" w:hAnsi="Georgia"/>
          <w:color w:val="585756"/>
          <w:szCs w:val="20"/>
        </w:rPr>
        <w:t xml:space="preserve">1.7.2. For the duration of the contract, the contractor and his staff respect human rights and undertake not to go against political, cultural or religious customs of the beneficiary country. The tenderer or contractor is bound to respect fundamental labour standards, which are internationally agreed upon by the International Labour Organization (ILO), namely the conventions on union freedom and collective bargaining, on the elimination of forced and obligatory labour, on the elimination of employment and professional discrimination and on the abolition of child labour. </w:t>
      </w:r>
    </w:p>
    <w:p w14:paraId="1EC7D958" w14:textId="77777777" w:rsidR="00D86D0A" w:rsidRPr="00683EA3" w:rsidRDefault="00D86D0A" w:rsidP="00D86D0A">
      <w:pPr>
        <w:rPr>
          <w:sz w:val="20"/>
          <w:szCs w:val="20"/>
        </w:rPr>
      </w:pPr>
      <w:r w:rsidRPr="00683EA3">
        <w:rPr>
          <w:sz w:val="20"/>
          <w:szCs w:val="20"/>
        </w:rPr>
        <w:lastRenderedPageBreak/>
        <w:t xml:space="preserve">1.7.3. In accordance with </w:t>
      </w:r>
      <w:proofErr w:type="spellStart"/>
      <w:r w:rsidRPr="00683EA3">
        <w:rPr>
          <w:sz w:val="20"/>
          <w:szCs w:val="20"/>
        </w:rPr>
        <w:t>Enabel’s</w:t>
      </w:r>
      <w:proofErr w:type="spellEnd"/>
      <w:r w:rsidRPr="00683EA3">
        <w:rPr>
          <w:sz w:val="20"/>
          <w:szCs w:val="20"/>
        </w:rPr>
        <w:t xml:space="preserve"> Policy regarding sexual exploitation and abuse, the contractor and his staff have the duty to behave in an irreproachable manner towards the beneficiaries of the projects and towards the local population in general. They must abstain from any acts that could be considered a form of sexual exploitation or abuse and they must abide by the basic principles and guidelines laid down in this policy.</w:t>
      </w:r>
    </w:p>
    <w:p w14:paraId="662148A7" w14:textId="3B3CE1A4" w:rsidR="00633898" w:rsidRPr="00683EA3" w:rsidRDefault="00D86D0A" w:rsidP="00633898">
      <w:pPr>
        <w:pStyle w:val="BodyText"/>
        <w:rPr>
          <w:rFonts w:ascii="Georgia" w:eastAsia="Calibri" w:hAnsi="Georgia" w:cs="Times New Roman"/>
          <w:color w:val="585756"/>
          <w:kern w:val="0"/>
          <w:szCs w:val="20"/>
        </w:rPr>
      </w:pPr>
      <w:r w:rsidRPr="00683EA3">
        <w:rPr>
          <w:rFonts w:ascii="Georgia" w:hAnsi="Georgia"/>
          <w:color w:val="585756"/>
          <w:szCs w:val="20"/>
        </w:rPr>
        <w:t>1.7.4. Any attempt of a candidate or a tenderer to obtain confidential information, to proceed to illicit arrangements with competitors or to influence the evaluation committee or the contracting authority during the investigation, clarification, evaluation and comparison of tenders and candidates procedure will lead to the rejection of the application or the tender.</w:t>
      </w:r>
    </w:p>
    <w:p w14:paraId="25ED22BC" w14:textId="08D83228" w:rsidR="00633898" w:rsidRPr="00683EA3" w:rsidRDefault="00D86D0A" w:rsidP="00633898">
      <w:pPr>
        <w:pStyle w:val="BodyText"/>
        <w:rPr>
          <w:rFonts w:ascii="Georgia" w:eastAsia="Calibri" w:hAnsi="Georgia" w:cs="Times New Roman"/>
          <w:color w:val="585756"/>
          <w:kern w:val="0"/>
          <w:szCs w:val="20"/>
        </w:rPr>
      </w:pPr>
      <w:r w:rsidRPr="00683EA3">
        <w:rPr>
          <w:rFonts w:ascii="Georgia" w:hAnsi="Georgia"/>
          <w:color w:val="585756"/>
          <w:szCs w:val="20"/>
        </w:rPr>
        <w:t>1.7.5. Moreover, 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437AFAAD" w14:textId="6CED80CE" w:rsidR="00633898" w:rsidRPr="00683EA3" w:rsidRDefault="00D86D0A" w:rsidP="00633898">
      <w:pPr>
        <w:pStyle w:val="BodyText"/>
        <w:rPr>
          <w:rFonts w:ascii="Georgia" w:eastAsia="Calibri" w:hAnsi="Georgia" w:cs="Times New Roman"/>
          <w:color w:val="585756"/>
          <w:kern w:val="0"/>
          <w:szCs w:val="20"/>
        </w:rPr>
      </w:pPr>
      <w:r w:rsidRPr="00683EA3">
        <w:rPr>
          <w:rFonts w:ascii="Georgia" w:hAnsi="Georgia"/>
          <w:color w:val="585756"/>
          <w:szCs w:val="20"/>
        </w:rPr>
        <w:t>1.7.6. The public contractor commits to supply, upon the demand of the contracting authority, any supporting documents related to the performance conditions of the contract. The contracting authority will be allowed to proceed to any desk review or on-the-spot check which it considers necessary to collect evidence to support the presumption of unusual commercial expenditure. Depending on the gravity of the facts observed, the contractor having paid unusual commercial expenditure is liable to have his contract cancelled or to be permanently excluded from receiving funds.</w:t>
      </w:r>
    </w:p>
    <w:p w14:paraId="6E7347F5" w14:textId="00D44541" w:rsidR="000D7B56" w:rsidRPr="00683EA3" w:rsidRDefault="0097389E" w:rsidP="00633898">
      <w:pPr>
        <w:pStyle w:val="BodyText"/>
        <w:rPr>
          <w:rFonts w:ascii="Georgia" w:eastAsia="Calibri" w:hAnsi="Georgia" w:cs="Times New Roman"/>
          <w:color w:val="585756"/>
          <w:kern w:val="0"/>
          <w:szCs w:val="20"/>
        </w:rPr>
      </w:pPr>
      <w:r w:rsidRPr="00683EA3">
        <w:rPr>
          <w:rFonts w:ascii="Georgia" w:hAnsi="Georgia"/>
          <w:color w:val="585756"/>
          <w:szCs w:val="20"/>
        </w:rPr>
        <w:t xml:space="preserve">1.7.7. In accordance with </w:t>
      </w:r>
      <w:proofErr w:type="spellStart"/>
      <w:r w:rsidRPr="00683EA3">
        <w:rPr>
          <w:rFonts w:ascii="Georgia" w:hAnsi="Georgia"/>
          <w:color w:val="585756"/>
          <w:szCs w:val="20"/>
        </w:rPr>
        <w:t>Enabel’s</w:t>
      </w:r>
      <w:proofErr w:type="spellEnd"/>
      <w:r w:rsidRPr="00683EA3">
        <w:rPr>
          <w:rFonts w:ascii="Georgia" w:hAnsi="Georgia"/>
          <w:color w:val="585756"/>
          <w:szCs w:val="20"/>
        </w:rPr>
        <w:t xml:space="preserve"> Policy regarding sexual exploitation and abuse of June 2019 and </w:t>
      </w:r>
      <w:proofErr w:type="spellStart"/>
      <w:r w:rsidRPr="00683EA3">
        <w:rPr>
          <w:rFonts w:ascii="Georgia" w:hAnsi="Georgia"/>
          <w:color w:val="585756"/>
          <w:szCs w:val="20"/>
        </w:rPr>
        <w:t>Enabel’s</w:t>
      </w:r>
      <w:proofErr w:type="spellEnd"/>
      <w:r w:rsidRPr="00683EA3">
        <w:rPr>
          <w:rFonts w:ascii="Georgia" w:hAnsi="Georgia"/>
          <w:color w:val="585756"/>
          <w:szCs w:val="20"/>
        </w:rPr>
        <w:t xml:space="preserve"> Policy regarding fraud and corruption risk management complaints relating to issues of integrity (fraud, corruption, etc.) must be sent to the Integrity desk through the </w:t>
      </w:r>
      <w:hyperlink r:id="rId17" w:history="1">
        <w:r w:rsidRPr="00683EA3">
          <w:rPr>
            <w:rStyle w:val="Hyperlink"/>
            <w:rFonts w:ascii="Georgia" w:hAnsi="Georgia"/>
            <w:szCs w:val="20"/>
          </w:rPr>
          <w:t>https://www.enabelintegrity.be</w:t>
        </w:r>
      </w:hyperlink>
      <w:r w:rsidRPr="00683EA3">
        <w:rPr>
          <w:szCs w:val="20"/>
        </w:rPr>
        <w:t xml:space="preserve"> website</w:t>
      </w:r>
      <w:r w:rsidRPr="00683EA3">
        <w:rPr>
          <w:rFonts w:ascii="Georgia" w:hAnsi="Georgia"/>
          <w:color w:val="585756"/>
          <w:szCs w:val="20"/>
        </w:rPr>
        <w:t xml:space="preserve">. </w:t>
      </w:r>
    </w:p>
    <w:p w14:paraId="35D37E2F" w14:textId="77777777" w:rsidR="004B0850" w:rsidRPr="00683EA3" w:rsidRDefault="004B0850" w:rsidP="00633898">
      <w:pPr>
        <w:pStyle w:val="BodyText"/>
        <w:rPr>
          <w:rFonts w:ascii="Georgia" w:eastAsia="Calibri" w:hAnsi="Georgia" w:cs="Times New Roman"/>
          <w:color w:val="585756"/>
          <w:kern w:val="0"/>
          <w:szCs w:val="20"/>
        </w:rPr>
      </w:pPr>
    </w:p>
    <w:p w14:paraId="4FFC82D0" w14:textId="28FB1CEF" w:rsidR="00633898" w:rsidRPr="00683EA3" w:rsidRDefault="00633898" w:rsidP="00043528">
      <w:pPr>
        <w:pStyle w:val="Heading2"/>
        <w:keepLines w:val="0"/>
        <w:widowControl w:val="0"/>
        <w:tabs>
          <w:tab w:val="num" w:pos="576"/>
        </w:tabs>
        <w:suppressAutoHyphens/>
        <w:spacing w:after="240"/>
        <w:ind w:left="578" w:hanging="578"/>
        <w:rPr>
          <w:sz w:val="24"/>
          <w:szCs w:val="24"/>
        </w:rPr>
      </w:pPr>
      <w:bookmarkStart w:id="28" w:name="_Ref228951536"/>
      <w:bookmarkStart w:id="29" w:name="_Toc257039818"/>
      <w:bookmarkStart w:id="30" w:name="_Toc366161151"/>
      <w:bookmarkStart w:id="31" w:name="_Toc117164692"/>
      <w:r w:rsidRPr="00683EA3">
        <w:rPr>
          <w:sz w:val="24"/>
          <w:szCs w:val="24"/>
        </w:rPr>
        <w:t>Applicable law and competent courts</w:t>
      </w:r>
      <w:bookmarkEnd w:id="28"/>
      <w:bookmarkEnd w:id="29"/>
      <w:bookmarkEnd w:id="30"/>
      <w:bookmarkEnd w:id="31"/>
    </w:p>
    <w:p w14:paraId="25333E34" w14:textId="77777777" w:rsidR="00633898" w:rsidRPr="00683EA3" w:rsidRDefault="00633898" w:rsidP="00633898">
      <w:pPr>
        <w:pStyle w:val="BodyText"/>
        <w:rPr>
          <w:rFonts w:ascii="Georgia" w:eastAsia="Calibri" w:hAnsi="Georgia" w:cs="Times New Roman"/>
          <w:color w:val="585756"/>
          <w:kern w:val="0"/>
          <w:szCs w:val="20"/>
        </w:rPr>
      </w:pPr>
      <w:r w:rsidRPr="00683EA3">
        <w:rPr>
          <w:rFonts w:ascii="Georgia" w:hAnsi="Georgia"/>
          <w:color w:val="585756"/>
          <w:szCs w:val="20"/>
        </w:rPr>
        <w:t>The contract must be performed and interpreted according to Belgian law.</w:t>
      </w:r>
    </w:p>
    <w:p w14:paraId="39E62629" w14:textId="77777777" w:rsidR="00633898" w:rsidRPr="00683EA3" w:rsidRDefault="00633898" w:rsidP="00633898">
      <w:pPr>
        <w:pStyle w:val="BodyText"/>
        <w:rPr>
          <w:rFonts w:ascii="Georgia" w:eastAsia="Calibri" w:hAnsi="Georgia" w:cs="Times New Roman"/>
          <w:color w:val="585756"/>
          <w:kern w:val="0"/>
          <w:szCs w:val="20"/>
        </w:rPr>
      </w:pPr>
      <w:r w:rsidRPr="00683EA3">
        <w:rPr>
          <w:rFonts w:ascii="Georgia" w:hAnsi="Georgia"/>
          <w:color w:val="585756"/>
          <w:szCs w:val="20"/>
        </w:rPr>
        <w:t>The parties commit to sincerely perform their engagements to ensure the good performance of the public contract.</w:t>
      </w:r>
    </w:p>
    <w:p w14:paraId="4D52C17E" w14:textId="77777777" w:rsidR="00633898" w:rsidRPr="00683EA3" w:rsidRDefault="00633898" w:rsidP="00633898">
      <w:pPr>
        <w:pStyle w:val="BodyText"/>
        <w:rPr>
          <w:rFonts w:ascii="Georgia" w:eastAsia="Calibri" w:hAnsi="Georgia" w:cs="Times New Roman"/>
          <w:color w:val="585756"/>
          <w:kern w:val="0"/>
          <w:szCs w:val="20"/>
        </w:rPr>
      </w:pPr>
      <w:r w:rsidRPr="00683EA3">
        <w:rPr>
          <w:rFonts w:ascii="Georgia" w:hAnsi="Georgia"/>
          <w:color w:val="585756"/>
          <w:szCs w:val="20"/>
        </w:rPr>
        <w:t>In case of litigation or divergence of opinion between the contracting authority and the contractor, the parties will consult each other to find a solution.</w:t>
      </w:r>
    </w:p>
    <w:p w14:paraId="7AD5ED5D" w14:textId="77777777" w:rsidR="00633898" w:rsidRPr="00683EA3" w:rsidRDefault="00633898" w:rsidP="00633898">
      <w:pPr>
        <w:pStyle w:val="BodyText"/>
        <w:rPr>
          <w:rFonts w:ascii="Georgia" w:eastAsia="Calibri" w:hAnsi="Georgia" w:cs="Times New Roman"/>
          <w:color w:val="585756"/>
          <w:kern w:val="0"/>
          <w:szCs w:val="20"/>
        </w:rPr>
      </w:pPr>
      <w:r w:rsidRPr="00683EA3">
        <w:rPr>
          <w:rFonts w:ascii="Georgia" w:hAnsi="Georgia"/>
          <w:color w:val="585756"/>
          <w:szCs w:val="20"/>
        </w:rPr>
        <w:t>If agreement is lacking, the Brussels courts are the only courts competent to resolve the matter.</w:t>
      </w:r>
    </w:p>
    <w:p w14:paraId="40CB3300" w14:textId="41FC7FB8" w:rsidR="00633898" w:rsidRPr="00683EA3" w:rsidRDefault="00E21234" w:rsidP="00633898">
      <w:pPr>
        <w:pStyle w:val="BodyText"/>
        <w:rPr>
          <w:rFonts w:ascii="Georgia" w:eastAsia="Calibri" w:hAnsi="Georgia" w:cs="Times New Roman"/>
          <w:color w:val="585756"/>
          <w:kern w:val="0"/>
          <w:szCs w:val="20"/>
        </w:rPr>
      </w:pPr>
      <w:r w:rsidRPr="00683EA3">
        <w:rPr>
          <w:szCs w:val="20"/>
        </w:rPr>
        <w:br w:type="page"/>
      </w:r>
    </w:p>
    <w:p w14:paraId="3E433142" w14:textId="698AF745" w:rsidR="003C0B14" w:rsidRPr="008E3675" w:rsidRDefault="00FB4DBA" w:rsidP="0087199B">
      <w:pPr>
        <w:pStyle w:val="Heading1"/>
        <w:rPr>
          <w:sz w:val="24"/>
          <w:szCs w:val="24"/>
        </w:rPr>
      </w:pPr>
      <w:bookmarkStart w:id="32" w:name="_Toc117164693"/>
      <w:r w:rsidRPr="008E3675">
        <w:rPr>
          <w:sz w:val="24"/>
          <w:szCs w:val="24"/>
        </w:rPr>
        <w:lastRenderedPageBreak/>
        <w:t>Subject-matter and scope of the public contract</w:t>
      </w:r>
      <w:bookmarkEnd w:id="32"/>
    </w:p>
    <w:p w14:paraId="32C58D24" w14:textId="77777777" w:rsidR="00251977" w:rsidRPr="00683EA3" w:rsidRDefault="00251977" w:rsidP="0013597E">
      <w:pPr>
        <w:autoSpaceDE w:val="0"/>
        <w:autoSpaceDN w:val="0"/>
        <w:adjustRightInd w:val="0"/>
        <w:spacing w:after="0"/>
        <w:rPr>
          <w:rFonts w:cs="Calibri"/>
          <w:color w:val="333333"/>
          <w:sz w:val="20"/>
          <w:szCs w:val="20"/>
        </w:rPr>
      </w:pPr>
    </w:p>
    <w:p w14:paraId="14A53237" w14:textId="77777777" w:rsidR="00FB4DBA" w:rsidRPr="00683EA3" w:rsidRDefault="00FB4DBA" w:rsidP="00FB4DBA">
      <w:pPr>
        <w:pStyle w:val="Heading2"/>
        <w:keepLines w:val="0"/>
        <w:widowControl w:val="0"/>
        <w:tabs>
          <w:tab w:val="num" w:pos="576"/>
        </w:tabs>
        <w:suppressAutoHyphens/>
        <w:spacing w:after="240"/>
        <w:ind w:left="578" w:hanging="578"/>
        <w:rPr>
          <w:sz w:val="24"/>
          <w:szCs w:val="24"/>
        </w:rPr>
      </w:pPr>
      <w:bookmarkStart w:id="33" w:name="_Toc117164694"/>
      <w:r w:rsidRPr="00683EA3">
        <w:rPr>
          <w:sz w:val="24"/>
          <w:szCs w:val="24"/>
        </w:rPr>
        <w:t>Type of contract</w:t>
      </w:r>
      <w:bookmarkEnd w:id="33"/>
    </w:p>
    <w:p w14:paraId="780B6A60" w14:textId="0E0B98BD" w:rsidR="00043528" w:rsidRPr="00683EA3" w:rsidRDefault="00043528" w:rsidP="00F86A1B">
      <w:pPr>
        <w:pStyle w:val="BodyText"/>
        <w:rPr>
          <w:rFonts w:ascii="Georgia" w:eastAsia="Calibri" w:hAnsi="Georgia" w:cs="Times New Roman"/>
          <w:color w:val="585756"/>
          <w:kern w:val="0"/>
          <w:szCs w:val="20"/>
        </w:rPr>
      </w:pPr>
      <w:r w:rsidRPr="00683EA3">
        <w:rPr>
          <w:rFonts w:ascii="Georgia" w:hAnsi="Georgia"/>
          <w:color w:val="585756"/>
          <w:szCs w:val="20"/>
        </w:rPr>
        <w:t>Public supplies contract purchase</w:t>
      </w:r>
      <w:r w:rsidR="00F86A1B" w:rsidRPr="00683EA3">
        <w:rPr>
          <w:rFonts w:ascii="Georgia" w:hAnsi="Georgia"/>
          <w:color w:val="585756"/>
          <w:szCs w:val="20"/>
        </w:rPr>
        <w:t xml:space="preserve"> of equipment.</w:t>
      </w:r>
    </w:p>
    <w:p w14:paraId="0128A8C0" w14:textId="77777777" w:rsidR="002D1EFB" w:rsidRPr="00683EA3" w:rsidRDefault="002D1EFB" w:rsidP="00043528">
      <w:pPr>
        <w:pStyle w:val="BodyText"/>
        <w:rPr>
          <w:rFonts w:ascii="Georgia" w:eastAsia="Calibri" w:hAnsi="Georgia" w:cs="Times New Roman"/>
          <w:color w:val="585756"/>
          <w:kern w:val="0"/>
          <w:szCs w:val="20"/>
        </w:rPr>
      </w:pPr>
    </w:p>
    <w:p w14:paraId="5DC8C977" w14:textId="77777777" w:rsidR="00FB4DBA" w:rsidRPr="00683EA3" w:rsidRDefault="00FB4DBA" w:rsidP="00FB4DBA">
      <w:pPr>
        <w:pStyle w:val="Heading2"/>
        <w:keepLines w:val="0"/>
        <w:widowControl w:val="0"/>
        <w:tabs>
          <w:tab w:val="num" w:pos="576"/>
        </w:tabs>
        <w:suppressAutoHyphens/>
        <w:spacing w:after="240"/>
        <w:ind w:left="578" w:hanging="578"/>
        <w:rPr>
          <w:sz w:val="24"/>
          <w:szCs w:val="24"/>
        </w:rPr>
      </w:pPr>
      <w:bookmarkStart w:id="34" w:name="_Toc257380471"/>
      <w:bookmarkStart w:id="35" w:name="_Toc260134188"/>
      <w:bookmarkStart w:id="36" w:name="_Toc364253068"/>
      <w:bookmarkStart w:id="37" w:name="_Toc117164695"/>
      <w:r w:rsidRPr="00683EA3">
        <w:rPr>
          <w:sz w:val="24"/>
          <w:szCs w:val="24"/>
        </w:rPr>
        <w:t>Subject matter</w:t>
      </w:r>
      <w:bookmarkEnd w:id="34"/>
      <w:bookmarkEnd w:id="35"/>
      <w:r w:rsidRPr="00683EA3">
        <w:rPr>
          <w:sz w:val="24"/>
          <w:szCs w:val="24"/>
        </w:rPr>
        <w:t xml:space="preserve"> of procurement</w:t>
      </w:r>
      <w:bookmarkEnd w:id="36"/>
      <w:bookmarkEnd w:id="37"/>
    </w:p>
    <w:p w14:paraId="7AE5C6E0" w14:textId="088C3D49" w:rsidR="00FB4DBA" w:rsidRPr="00683EA3" w:rsidRDefault="002754EA" w:rsidP="00FB4DBA">
      <w:pPr>
        <w:pStyle w:val="BodyText"/>
        <w:rPr>
          <w:rFonts w:ascii="Georgia" w:eastAsia="Calibri" w:hAnsi="Georgia" w:cs="Times New Roman"/>
          <w:color w:val="585756"/>
          <w:kern w:val="0"/>
          <w:szCs w:val="20"/>
        </w:rPr>
      </w:pPr>
      <w:r w:rsidRPr="00683EA3">
        <w:rPr>
          <w:rFonts w:ascii="Georgia" w:hAnsi="Georgia"/>
          <w:color w:val="585756"/>
          <w:szCs w:val="20"/>
        </w:rPr>
        <w:t>These public supplies</w:t>
      </w:r>
      <w:r w:rsidR="00FB4DBA" w:rsidRPr="00683EA3">
        <w:rPr>
          <w:rFonts w:ascii="Georgia" w:hAnsi="Georgia"/>
          <w:color w:val="585756"/>
          <w:szCs w:val="20"/>
        </w:rPr>
        <w:t xml:space="preserve"> contract consists performance of </w:t>
      </w:r>
      <w:r w:rsidR="00B6439C" w:rsidRPr="00683EA3">
        <w:rPr>
          <w:rFonts w:ascii="Georgia" w:hAnsi="Georgia"/>
          <w:color w:val="585756"/>
          <w:szCs w:val="20"/>
        </w:rPr>
        <w:t>purchasing items for promoting greening and green public spaces</w:t>
      </w:r>
      <w:r w:rsidR="00FB4DBA" w:rsidRPr="00683EA3">
        <w:rPr>
          <w:rFonts w:ascii="Georgia" w:hAnsi="Georgia"/>
          <w:color w:val="585756"/>
          <w:szCs w:val="20"/>
        </w:rPr>
        <w:t>, in conformity with the conditions of these Tender Specifications.</w:t>
      </w:r>
    </w:p>
    <w:p w14:paraId="5C0B67C0" w14:textId="77777777" w:rsidR="00FB4DBA" w:rsidRPr="00683EA3" w:rsidRDefault="00FB4DBA" w:rsidP="00FB4DBA">
      <w:pPr>
        <w:pStyle w:val="BodyText"/>
        <w:rPr>
          <w:szCs w:val="20"/>
          <w:lang w:val="en-US"/>
        </w:rPr>
      </w:pPr>
    </w:p>
    <w:p w14:paraId="300352B8" w14:textId="7F8CC877" w:rsidR="00FB4DBA" w:rsidRPr="00683EA3" w:rsidRDefault="00FB4DBA" w:rsidP="00F86A1B">
      <w:pPr>
        <w:pStyle w:val="Heading2"/>
        <w:keepLines w:val="0"/>
        <w:widowControl w:val="0"/>
        <w:tabs>
          <w:tab w:val="num" w:pos="576"/>
        </w:tabs>
        <w:suppressAutoHyphens/>
        <w:spacing w:after="240"/>
        <w:ind w:left="578" w:hanging="578"/>
        <w:rPr>
          <w:sz w:val="24"/>
          <w:szCs w:val="24"/>
        </w:rPr>
      </w:pPr>
      <w:bookmarkStart w:id="38" w:name="_Toc117164696"/>
      <w:r w:rsidRPr="00683EA3">
        <w:rPr>
          <w:sz w:val="24"/>
          <w:szCs w:val="24"/>
        </w:rPr>
        <w:t>Lots</w:t>
      </w:r>
      <w:bookmarkEnd w:id="38"/>
    </w:p>
    <w:p w14:paraId="0A8922E8" w14:textId="07FFB1E4"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 xml:space="preserve">The public contract has </w:t>
      </w:r>
      <w:r w:rsidR="00F525F4" w:rsidRPr="00683EA3">
        <w:rPr>
          <w:rFonts w:ascii="Georgia" w:hAnsi="Georgia"/>
          <w:color w:val="585756"/>
          <w:szCs w:val="20"/>
        </w:rPr>
        <w:t>4</w:t>
      </w:r>
      <w:r w:rsidRPr="00683EA3">
        <w:rPr>
          <w:rFonts w:ascii="Georgia" w:hAnsi="Georgia"/>
          <w:color w:val="585756"/>
          <w:szCs w:val="20"/>
        </w:rPr>
        <w:t xml:space="preserve"> lots, each of which is indivisible. The tenderer may submit a tender for one lot, several or all lots. A tender for part of a lot is inadmissible.</w:t>
      </w:r>
    </w:p>
    <w:p w14:paraId="20C54FBD" w14:textId="77777777" w:rsidR="00F86A1B" w:rsidRPr="00683EA3" w:rsidRDefault="00FB4DBA" w:rsidP="00F86A1B">
      <w:pPr>
        <w:pStyle w:val="BodyText"/>
        <w:rPr>
          <w:rFonts w:ascii="Georgia" w:eastAsia="Calibri" w:hAnsi="Georgia" w:cs="Times New Roman"/>
          <w:color w:val="585756"/>
          <w:kern w:val="0"/>
          <w:szCs w:val="20"/>
        </w:rPr>
      </w:pPr>
      <w:r w:rsidRPr="00683EA3">
        <w:rPr>
          <w:rFonts w:ascii="Georgia" w:hAnsi="Georgia"/>
          <w:color w:val="585756"/>
          <w:szCs w:val="20"/>
        </w:rPr>
        <w:t>The description of each lot is included in &lt;Part 5&gt; of these Tender Specifications.</w:t>
      </w:r>
    </w:p>
    <w:p w14:paraId="67E37C24" w14:textId="64BC754A" w:rsidR="00FB4DBA" w:rsidRPr="00683EA3" w:rsidRDefault="00BF667C" w:rsidP="00F86A1B">
      <w:pPr>
        <w:pStyle w:val="BodyText"/>
        <w:rPr>
          <w:rFonts w:ascii="Georgia" w:eastAsia="Calibri" w:hAnsi="Georgia" w:cs="Times New Roman"/>
          <w:color w:val="585756"/>
          <w:kern w:val="0"/>
          <w:szCs w:val="20"/>
        </w:rPr>
      </w:pPr>
      <w:r w:rsidRPr="00683EA3">
        <w:rPr>
          <w:rFonts w:ascii="Georgia" w:hAnsi="Georgia"/>
          <w:color w:val="585756"/>
          <w:szCs w:val="20"/>
        </w:rPr>
        <w:t>The lots are</w:t>
      </w:r>
      <w:r w:rsidR="00F86A1B" w:rsidRPr="00683EA3">
        <w:rPr>
          <w:rFonts w:ascii="Georgia" w:hAnsi="Georgia"/>
          <w:color w:val="585756"/>
          <w:szCs w:val="20"/>
        </w:rPr>
        <w:t xml:space="preserve"> described in the attached </w:t>
      </w:r>
      <w:r w:rsidR="00F86A1B" w:rsidRPr="00683EA3">
        <w:rPr>
          <w:rFonts w:ascii="Georgia" w:hAnsi="Georgia"/>
          <w:color w:val="585756"/>
          <w:szCs w:val="20"/>
        </w:rPr>
        <w:tab/>
      </w:r>
      <w:proofErr w:type="spellStart"/>
      <w:r w:rsidR="00F86A1B" w:rsidRPr="00683EA3">
        <w:rPr>
          <w:rFonts w:ascii="Georgia" w:hAnsi="Georgia"/>
          <w:color w:val="585756"/>
          <w:szCs w:val="20"/>
        </w:rPr>
        <w:t>BoQs</w:t>
      </w:r>
      <w:proofErr w:type="spellEnd"/>
      <w:r w:rsidR="00F86A1B" w:rsidRPr="00683EA3">
        <w:rPr>
          <w:rFonts w:ascii="Georgia" w:hAnsi="Georgia"/>
          <w:color w:val="585756"/>
          <w:szCs w:val="20"/>
        </w:rPr>
        <w:t>.</w:t>
      </w:r>
    </w:p>
    <w:p w14:paraId="1D1E4F7D" w14:textId="73C6AFA3"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 xml:space="preserve">When tendering for several lots, the tenderer may not offer discounts or better conditions in his tender in case these lots were to be awarded to him. </w:t>
      </w:r>
    </w:p>
    <w:p w14:paraId="6883D5DB" w14:textId="77777777" w:rsidR="00FB4DBA" w:rsidRPr="00683EA3" w:rsidRDefault="00FB4DBA" w:rsidP="00FB4DBA">
      <w:pPr>
        <w:pStyle w:val="BodyText"/>
        <w:rPr>
          <w:i/>
          <w:szCs w:val="20"/>
          <w:highlight w:val="lightGray"/>
        </w:rPr>
      </w:pPr>
    </w:p>
    <w:p w14:paraId="24B0129E" w14:textId="56F38CCB" w:rsidR="00FB4DBA" w:rsidRPr="001A417D" w:rsidRDefault="00BF667C" w:rsidP="00FB4DBA">
      <w:pPr>
        <w:pStyle w:val="Heading2"/>
        <w:keepLines w:val="0"/>
        <w:widowControl w:val="0"/>
        <w:tabs>
          <w:tab w:val="num" w:pos="576"/>
        </w:tabs>
        <w:suppressAutoHyphens/>
        <w:spacing w:after="240"/>
        <w:ind w:left="578" w:hanging="578"/>
        <w:rPr>
          <w:sz w:val="24"/>
          <w:szCs w:val="24"/>
        </w:rPr>
      </w:pPr>
      <w:bookmarkStart w:id="39" w:name="_Toc117164697"/>
      <w:r w:rsidRPr="001A417D">
        <w:rPr>
          <w:sz w:val="24"/>
          <w:szCs w:val="24"/>
        </w:rPr>
        <w:t>Items</w:t>
      </w:r>
      <w:bookmarkEnd w:id="39"/>
    </w:p>
    <w:p w14:paraId="11C70BFF" w14:textId="3016B11D" w:rsidR="00FB4DBA" w:rsidRPr="00683EA3" w:rsidRDefault="00BF667C" w:rsidP="00FB4DBA">
      <w:pPr>
        <w:pStyle w:val="BodyText"/>
        <w:rPr>
          <w:rFonts w:ascii="Georgia" w:eastAsia="Calibri" w:hAnsi="Georgia" w:cs="Times New Roman"/>
          <w:color w:val="585756"/>
          <w:kern w:val="0"/>
          <w:szCs w:val="20"/>
        </w:rPr>
      </w:pPr>
      <w:r w:rsidRPr="00683EA3">
        <w:rPr>
          <w:rFonts w:ascii="Georgia" w:hAnsi="Georgia"/>
          <w:color w:val="585756"/>
          <w:szCs w:val="20"/>
        </w:rPr>
        <w:t>Each lot of this contract consists of the following items:</w:t>
      </w:r>
    </w:p>
    <w:p w14:paraId="1C23EBE3" w14:textId="6EB761BB" w:rsidR="00FB4DBA" w:rsidRPr="00683EA3" w:rsidRDefault="0087034F" w:rsidP="00FB4DBA">
      <w:pPr>
        <w:pStyle w:val="BodyText"/>
        <w:rPr>
          <w:rFonts w:ascii="Georgia" w:eastAsia="Calibri" w:hAnsi="Georgia" w:cs="Times New Roman"/>
          <w:color w:val="585756"/>
          <w:kern w:val="0"/>
          <w:szCs w:val="20"/>
        </w:rPr>
      </w:pPr>
      <w:r w:rsidRPr="00683EA3">
        <w:rPr>
          <w:rFonts w:ascii="Georgia" w:hAnsi="Georgia"/>
          <w:color w:val="585756"/>
          <w:szCs w:val="20"/>
        </w:rPr>
        <w:t>(See also Part</w:t>
      </w:r>
      <w:r w:rsidR="00F86A1B" w:rsidRPr="00683EA3">
        <w:rPr>
          <w:rFonts w:ascii="Georgia" w:hAnsi="Georgia"/>
          <w:color w:val="585756"/>
          <w:szCs w:val="20"/>
        </w:rPr>
        <w:t xml:space="preserve"> 5 </w:t>
      </w:r>
      <w:r w:rsidR="00351253" w:rsidRPr="00683EA3">
        <w:rPr>
          <w:rFonts w:ascii="Georgia" w:hAnsi="Georgia"/>
          <w:color w:val="585756"/>
          <w:szCs w:val="20"/>
        </w:rPr>
        <w:t>(</w:t>
      </w:r>
      <w:proofErr w:type="spellStart"/>
      <w:r w:rsidR="00351253" w:rsidRPr="00683EA3">
        <w:rPr>
          <w:rFonts w:ascii="Georgia" w:hAnsi="Georgia"/>
          <w:color w:val="585756"/>
          <w:szCs w:val="20"/>
        </w:rPr>
        <w:t>BoQs</w:t>
      </w:r>
      <w:proofErr w:type="spellEnd"/>
      <w:r w:rsidR="00351253" w:rsidRPr="00683EA3">
        <w:rPr>
          <w:rFonts w:ascii="Georgia" w:hAnsi="Georgia"/>
          <w:color w:val="585756"/>
          <w:szCs w:val="20"/>
        </w:rPr>
        <w:t>)</w:t>
      </w:r>
      <w:r w:rsidRPr="00683EA3">
        <w:rPr>
          <w:rFonts w:ascii="Georgia" w:hAnsi="Georgia"/>
          <w:color w:val="585756"/>
          <w:szCs w:val="20"/>
        </w:rPr>
        <w:t>)</w:t>
      </w:r>
    </w:p>
    <w:p w14:paraId="5EF14B99" w14:textId="64B4631B" w:rsidR="00FB4DBA" w:rsidRPr="00683EA3" w:rsidRDefault="00FB4DBA" w:rsidP="00351253">
      <w:pPr>
        <w:pStyle w:val="BodyText"/>
        <w:rPr>
          <w:rFonts w:ascii="Georgia" w:eastAsia="Calibri" w:hAnsi="Georgia" w:cs="Times New Roman"/>
          <w:color w:val="585756"/>
          <w:kern w:val="0"/>
          <w:szCs w:val="20"/>
        </w:rPr>
      </w:pPr>
      <w:r w:rsidRPr="00683EA3">
        <w:rPr>
          <w:rFonts w:ascii="Georgia" w:hAnsi="Georgia"/>
          <w:color w:val="585756"/>
          <w:szCs w:val="20"/>
        </w:rPr>
        <w:t xml:space="preserve">These items are pooled and form one single contract one single lot. It is not possible to tender for one or several items and the tenderer must submit price quotations for all items </w:t>
      </w:r>
    </w:p>
    <w:p w14:paraId="774AF67F" w14:textId="77777777" w:rsidR="00351253" w:rsidRPr="00683EA3" w:rsidRDefault="00351253" w:rsidP="00351253">
      <w:pPr>
        <w:pStyle w:val="BodyText"/>
        <w:rPr>
          <w:rFonts w:ascii="Georgia" w:eastAsia="Calibri" w:hAnsi="Georgia" w:cs="Times New Roman"/>
          <w:color w:val="585756"/>
          <w:kern w:val="0"/>
          <w:szCs w:val="20"/>
        </w:rPr>
      </w:pPr>
    </w:p>
    <w:p w14:paraId="69EE08AB" w14:textId="77777777" w:rsidR="00FB4DBA" w:rsidRPr="001A417D" w:rsidRDefault="00FB4DBA" w:rsidP="00FB4DBA">
      <w:pPr>
        <w:pStyle w:val="Heading2"/>
        <w:keepLines w:val="0"/>
        <w:widowControl w:val="0"/>
        <w:tabs>
          <w:tab w:val="num" w:pos="576"/>
        </w:tabs>
        <w:suppressAutoHyphens/>
        <w:spacing w:after="240"/>
        <w:ind w:left="578" w:hanging="578"/>
        <w:rPr>
          <w:sz w:val="24"/>
          <w:szCs w:val="24"/>
        </w:rPr>
      </w:pPr>
      <w:bookmarkStart w:id="40" w:name="_Toc364253069"/>
      <w:bookmarkStart w:id="41" w:name="_Toc117164698"/>
      <w:r w:rsidRPr="001A417D">
        <w:rPr>
          <w:sz w:val="24"/>
          <w:szCs w:val="24"/>
        </w:rPr>
        <w:t>Duration of the public contract</w:t>
      </w:r>
      <w:r w:rsidRPr="001A417D">
        <w:rPr>
          <w:rStyle w:val="FootnoteReference"/>
          <w:sz w:val="24"/>
          <w:szCs w:val="24"/>
        </w:rPr>
        <w:footnoteReference w:id="9"/>
      </w:r>
      <w:bookmarkEnd w:id="40"/>
      <w:bookmarkEnd w:id="41"/>
    </w:p>
    <w:p w14:paraId="0F49BC65" w14:textId="678C4B90"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For each lot</w:t>
      </w:r>
      <w:r w:rsidR="000522C2" w:rsidRPr="00683EA3">
        <w:rPr>
          <w:rFonts w:ascii="Georgia" w:hAnsi="Georgia"/>
          <w:color w:val="585756"/>
          <w:szCs w:val="20"/>
        </w:rPr>
        <w:t>,</w:t>
      </w:r>
      <w:r w:rsidRPr="00683EA3">
        <w:rPr>
          <w:rFonts w:ascii="Georgia" w:hAnsi="Georgia"/>
          <w:color w:val="585756"/>
          <w:szCs w:val="20"/>
        </w:rPr>
        <w:t xml:space="preserve"> the contract starts upon award notification</w:t>
      </w:r>
      <w:r w:rsidR="00351253" w:rsidRPr="00683EA3">
        <w:rPr>
          <w:rFonts w:ascii="Georgia" w:hAnsi="Georgia"/>
          <w:color w:val="585756"/>
          <w:szCs w:val="20"/>
        </w:rPr>
        <w:t xml:space="preserve"> </w:t>
      </w:r>
      <w:r w:rsidRPr="00683EA3">
        <w:rPr>
          <w:rFonts w:ascii="Georgia" w:hAnsi="Georgia"/>
          <w:color w:val="585756"/>
          <w:szCs w:val="20"/>
        </w:rPr>
        <w:t xml:space="preserve">and expires on </w:t>
      </w:r>
      <w:r w:rsidR="00351253" w:rsidRPr="00683EA3">
        <w:rPr>
          <w:rFonts w:ascii="Georgia" w:hAnsi="Georgia"/>
          <w:color w:val="585756"/>
          <w:szCs w:val="20"/>
        </w:rPr>
        <w:t>final acceptance.</w:t>
      </w:r>
    </w:p>
    <w:p w14:paraId="3F203DA1" w14:textId="77777777"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After this initial term, this public contract may be renewed every year by the contracting authority by registered letter sent at least one month prior to the contract renewal date.</w:t>
      </w:r>
    </w:p>
    <w:p w14:paraId="2C3B59C6" w14:textId="15EBDD0F" w:rsidR="00FB4DBA" w:rsidRPr="00683EA3" w:rsidRDefault="00FB4DBA" w:rsidP="000A1A2D">
      <w:pPr>
        <w:pStyle w:val="Heading2"/>
        <w:keepLines w:val="0"/>
        <w:widowControl w:val="0"/>
        <w:tabs>
          <w:tab w:val="num" w:pos="576"/>
        </w:tabs>
        <w:suppressAutoHyphens/>
        <w:spacing w:after="240"/>
        <w:ind w:left="578" w:hanging="578"/>
        <w:rPr>
          <w:sz w:val="20"/>
          <w:szCs w:val="20"/>
        </w:rPr>
      </w:pPr>
      <w:bookmarkStart w:id="42" w:name="_Toc117164699"/>
      <w:bookmarkStart w:id="43" w:name="_Toc257039826"/>
      <w:bookmarkStart w:id="44" w:name="_Toc366161158"/>
      <w:r w:rsidRPr="001A417D">
        <w:rPr>
          <w:sz w:val="24"/>
          <w:szCs w:val="24"/>
        </w:rPr>
        <w:t xml:space="preserve">Variants </w:t>
      </w:r>
      <w:r w:rsidRPr="00683EA3">
        <w:rPr>
          <w:sz w:val="20"/>
          <w:szCs w:val="20"/>
        </w:rPr>
        <w:t>♣</w:t>
      </w:r>
      <w:bookmarkEnd w:id="42"/>
      <w:r w:rsidRPr="00683EA3">
        <w:rPr>
          <w:sz w:val="20"/>
          <w:szCs w:val="20"/>
        </w:rPr>
        <w:t xml:space="preserve"> </w:t>
      </w:r>
      <w:bookmarkEnd w:id="43"/>
      <w:bookmarkEnd w:id="44"/>
    </w:p>
    <w:p w14:paraId="36F6FF4C" w14:textId="1E93C9DF"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Variants are not permitted.</w:t>
      </w:r>
    </w:p>
    <w:p w14:paraId="3CACDC41" w14:textId="0D96661D" w:rsidR="00FB4DBA" w:rsidRPr="00683EA3" w:rsidRDefault="00FB4DBA" w:rsidP="00FB4DBA">
      <w:pPr>
        <w:pStyle w:val="BodyText"/>
        <w:rPr>
          <w:rFonts w:ascii="Georgia" w:eastAsia="Calibri" w:hAnsi="Georgia" w:cs="Times New Roman"/>
          <w:color w:val="585756"/>
          <w:kern w:val="0"/>
          <w:szCs w:val="20"/>
        </w:rPr>
      </w:pPr>
      <w:r w:rsidRPr="00683EA3">
        <w:rPr>
          <w:rFonts w:ascii="Georgia" w:hAnsi="Georgia"/>
          <w:color w:val="585756"/>
          <w:szCs w:val="20"/>
        </w:rPr>
        <w:t>Each tenderer may submit only one tender. Variants are forbidden</w:t>
      </w:r>
      <w:r w:rsidR="00351253" w:rsidRPr="00683EA3">
        <w:rPr>
          <w:rFonts w:ascii="Georgia" w:hAnsi="Georgia"/>
          <w:color w:val="585756"/>
          <w:szCs w:val="20"/>
        </w:rPr>
        <w:t>.</w:t>
      </w:r>
    </w:p>
    <w:p w14:paraId="5D6F0C99" w14:textId="77777777" w:rsidR="00FB4DBA" w:rsidRPr="00683EA3" w:rsidRDefault="00FB4DBA" w:rsidP="00FB4DBA">
      <w:pPr>
        <w:pStyle w:val="BodyText"/>
        <w:rPr>
          <w:szCs w:val="20"/>
        </w:rPr>
      </w:pPr>
      <w:bookmarkStart w:id="45" w:name="_Ref264270773"/>
    </w:p>
    <w:p w14:paraId="08433675" w14:textId="448CC91D" w:rsidR="00FB4DBA" w:rsidRPr="001A417D" w:rsidRDefault="00FB4DBA" w:rsidP="00FB4DBA">
      <w:pPr>
        <w:pStyle w:val="Heading2"/>
        <w:keepLines w:val="0"/>
        <w:widowControl w:val="0"/>
        <w:tabs>
          <w:tab w:val="num" w:pos="576"/>
        </w:tabs>
        <w:suppressAutoHyphens/>
        <w:spacing w:after="240"/>
        <w:ind w:left="578" w:hanging="578"/>
        <w:rPr>
          <w:sz w:val="24"/>
          <w:szCs w:val="24"/>
        </w:rPr>
      </w:pPr>
      <w:bookmarkStart w:id="46" w:name="_Toc364253071"/>
      <w:bookmarkStart w:id="47" w:name="_Toc117164700"/>
      <w:r w:rsidRPr="001A417D">
        <w:rPr>
          <w:sz w:val="24"/>
          <w:szCs w:val="24"/>
        </w:rPr>
        <w:t>Option</w:t>
      </w:r>
      <w:bookmarkEnd w:id="45"/>
      <w:bookmarkEnd w:id="46"/>
      <w:bookmarkEnd w:id="47"/>
    </w:p>
    <w:p w14:paraId="52FF8A89" w14:textId="383FE1F6" w:rsidR="00351253" w:rsidRPr="00683EA3" w:rsidRDefault="00351253" w:rsidP="00351253">
      <w:pPr>
        <w:pStyle w:val="BodyText"/>
        <w:rPr>
          <w:rFonts w:ascii="Georgia" w:hAnsi="Georgia"/>
          <w:color w:val="585756"/>
          <w:szCs w:val="20"/>
        </w:rPr>
      </w:pPr>
      <w:r w:rsidRPr="00683EA3">
        <w:rPr>
          <w:rFonts w:ascii="Georgia" w:hAnsi="Georgia"/>
          <w:color w:val="585756"/>
          <w:szCs w:val="20"/>
        </w:rPr>
        <w:t xml:space="preserve">Options are not permitted.  </w:t>
      </w:r>
    </w:p>
    <w:p w14:paraId="680C2BC2" w14:textId="77777777" w:rsidR="00351253" w:rsidRPr="00683EA3" w:rsidRDefault="00351253" w:rsidP="00351253">
      <w:pPr>
        <w:rPr>
          <w:sz w:val="20"/>
          <w:szCs w:val="20"/>
        </w:rPr>
      </w:pPr>
    </w:p>
    <w:p w14:paraId="71C9901C" w14:textId="77777777" w:rsidR="00FB4DBA" w:rsidRPr="001A417D" w:rsidRDefault="00FB4DBA" w:rsidP="00FB4DBA">
      <w:pPr>
        <w:pStyle w:val="Heading2"/>
        <w:keepLines w:val="0"/>
        <w:widowControl w:val="0"/>
        <w:tabs>
          <w:tab w:val="num" w:pos="576"/>
        </w:tabs>
        <w:suppressAutoHyphens/>
        <w:spacing w:after="240"/>
        <w:ind w:left="578" w:hanging="578"/>
        <w:rPr>
          <w:sz w:val="24"/>
          <w:szCs w:val="24"/>
        </w:rPr>
      </w:pPr>
      <w:bookmarkStart w:id="48" w:name="_Toc364253072"/>
      <w:bookmarkStart w:id="49" w:name="_Toc117164701"/>
      <w:r w:rsidRPr="001A417D">
        <w:rPr>
          <w:sz w:val="24"/>
          <w:szCs w:val="24"/>
        </w:rPr>
        <w:t>Quantity</w:t>
      </w:r>
      <w:bookmarkEnd w:id="48"/>
      <w:bookmarkEnd w:id="49"/>
    </w:p>
    <w:p w14:paraId="137838B6" w14:textId="0D4AE41E" w:rsidR="00FB4DBA" w:rsidRPr="00683EA3" w:rsidRDefault="00351253" w:rsidP="00351253">
      <w:pPr>
        <w:pStyle w:val="BodyText"/>
        <w:rPr>
          <w:rFonts w:ascii="Georgia" w:eastAsia="Calibri" w:hAnsi="Georgia" w:cs="Times New Roman"/>
          <w:color w:val="585756"/>
          <w:kern w:val="0"/>
          <w:szCs w:val="20"/>
        </w:rPr>
      </w:pPr>
      <w:r w:rsidRPr="00683EA3">
        <w:rPr>
          <w:rFonts w:ascii="Georgia" w:hAnsi="Georgia"/>
          <w:color w:val="585756"/>
          <w:szCs w:val="20"/>
        </w:rPr>
        <w:t xml:space="preserve">Quantities are described in the Terms of Reference / </w:t>
      </w:r>
      <w:proofErr w:type="spellStart"/>
      <w:r w:rsidRPr="00683EA3">
        <w:rPr>
          <w:rFonts w:ascii="Georgia" w:hAnsi="Georgia"/>
          <w:color w:val="585756"/>
          <w:szCs w:val="20"/>
        </w:rPr>
        <w:t>BoQ</w:t>
      </w:r>
      <w:proofErr w:type="spellEnd"/>
      <w:r w:rsidRPr="00683EA3">
        <w:rPr>
          <w:rFonts w:ascii="Georgia" w:hAnsi="Georgia"/>
          <w:color w:val="585756"/>
          <w:szCs w:val="20"/>
        </w:rPr>
        <w:t xml:space="preserve">. </w:t>
      </w:r>
    </w:p>
    <w:p w14:paraId="5C48107E" w14:textId="380DF874" w:rsidR="00FB4DBA" w:rsidRPr="00683EA3" w:rsidRDefault="00D07797" w:rsidP="00D07797">
      <w:pPr>
        <w:pStyle w:val="BodyText"/>
        <w:rPr>
          <w:szCs w:val="20"/>
        </w:rPr>
      </w:pPr>
      <w:r w:rsidRPr="00683EA3">
        <w:rPr>
          <w:szCs w:val="20"/>
        </w:rPr>
        <w:br w:type="page"/>
      </w:r>
    </w:p>
    <w:p w14:paraId="7406E50E" w14:textId="0D44DBF1" w:rsidR="00D07797" w:rsidRPr="008E3675" w:rsidRDefault="00BF667C" w:rsidP="00BF667C">
      <w:pPr>
        <w:pStyle w:val="Heading1"/>
        <w:rPr>
          <w:sz w:val="24"/>
          <w:szCs w:val="24"/>
        </w:rPr>
      </w:pPr>
      <w:bookmarkStart w:id="50" w:name="_Toc117164702"/>
      <w:r w:rsidRPr="008E3675">
        <w:rPr>
          <w:sz w:val="24"/>
          <w:szCs w:val="24"/>
        </w:rPr>
        <w:lastRenderedPageBreak/>
        <w:t>Procedure</w:t>
      </w:r>
      <w:bookmarkEnd w:id="50"/>
    </w:p>
    <w:p w14:paraId="478E31A3" w14:textId="77777777" w:rsidR="00D07797" w:rsidRPr="00683EA3" w:rsidRDefault="00D07797" w:rsidP="00D07797">
      <w:pPr>
        <w:autoSpaceDE w:val="0"/>
        <w:autoSpaceDN w:val="0"/>
        <w:adjustRightInd w:val="0"/>
        <w:spacing w:after="0"/>
        <w:rPr>
          <w:rFonts w:cs="Calibri"/>
          <w:color w:val="333333"/>
          <w:sz w:val="20"/>
          <w:szCs w:val="20"/>
        </w:rPr>
      </w:pPr>
    </w:p>
    <w:p w14:paraId="7B133F27" w14:textId="4D5A202A" w:rsidR="009804F1" w:rsidRPr="001A417D" w:rsidRDefault="009804F1" w:rsidP="009804F1">
      <w:pPr>
        <w:pStyle w:val="Heading2"/>
        <w:rPr>
          <w:sz w:val="24"/>
          <w:szCs w:val="24"/>
        </w:rPr>
      </w:pPr>
      <w:bookmarkStart w:id="51" w:name="_Toc364253074"/>
      <w:bookmarkStart w:id="52" w:name="_Toc117164703"/>
      <w:bookmarkStart w:id="53" w:name="_Ref224472424"/>
      <w:bookmarkStart w:id="54" w:name="_Ref224472425"/>
      <w:bookmarkStart w:id="55" w:name="_Toc257380481"/>
      <w:bookmarkStart w:id="56" w:name="_Toc260134198"/>
      <w:r w:rsidRPr="001A417D">
        <w:rPr>
          <w:sz w:val="24"/>
          <w:szCs w:val="24"/>
        </w:rPr>
        <w:t>Award procedure</w:t>
      </w:r>
      <w:bookmarkEnd w:id="51"/>
      <w:bookmarkEnd w:id="52"/>
    </w:p>
    <w:p w14:paraId="7BE2205F" w14:textId="49D4AC45" w:rsidR="005D38FA" w:rsidRPr="00683EA3" w:rsidRDefault="00BF667C" w:rsidP="005D38FA">
      <w:pPr>
        <w:pStyle w:val="BodyText"/>
        <w:rPr>
          <w:rFonts w:ascii="Georgia" w:eastAsia="Calibri" w:hAnsi="Georgia" w:cs="Times New Roman"/>
          <w:color w:val="585756"/>
          <w:kern w:val="0"/>
          <w:szCs w:val="20"/>
        </w:rPr>
      </w:pPr>
      <w:bookmarkStart w:id="57" w:name="_Toc364253075"/>
      <w:r w:rsidRPr="00683EA3">
        <w:rPr>
          <w:rFonts w:ascii="Georgia" w:hAnsi="Georgia"/>
          <w:color w:val="585756"/>
          <w:szCs w:val="20"/>
        </w:rPr>
        <w:t>Negotiated Procedure without Prior Publication in application of Article 42 of the Law of 17 June 2016.</w:t>
      </w:r>
    </w:p>
    <w:p w14:paraId="14278E55" w14:textId="560590F5" w:rsidR="009804F1" w:rsidRPr="001A417D" w:rsidRDefault="009804F1" w:rsidP="00C72B94">
      <w:pPr>
        <w:pStyle w:val="Heading2"/>
        <w:keepLines w:val="0"/>
        <w:widowControl w:val="0"/>
        <w:numPr>
          <w:ilvl w:val="1"/>
          <w:numId w:val="5"/>
        </w:numPr>
        <w:tabs>
          <w:tab w:val="num" w:pos="576"/>
        </w:tabs>
        <w:suppressAutoHyphens/>
        <w:spacing w:after="240"/>
        <w:rPr>
          <w:sz w:val="24"/>
          <w:szCs w:val="24"/>
        </w:rPr>
      </w:pPr>
      <w:bookmarkStart w:id="58" w:name="_Toc117164704"/>
      <w:r w:rsidRPr="001A417D">
        <w:rPr>
          <w:sz w:val="24"/>
          <w:szCs w:val="24"/>
        </w:rPr>
        <w:t>Publication</w:t>
      </w:r>
      <w:bookmarkEnd w:id="58"/>
      <w:r w:rsidRPr="001A417D">
        <w:rPr>
          <w:sz w:val="24"/>
          <w:szCs w:val="24"/>
        </w:rPr>
        <w:t xml:space="preserve"> </w:t>
      </w:r>
      <w:bookmarkEnd w:id="57"/>
    </w:p>
    <w:p w14:paraId="02C495F4" w14:textId="0DE0FC7F" w:rsidR="00644D17" w:rsidRPr="00683EA3" w:rsidRDefault="00644D17" w:rsidP="002705F4">
      <w:pPr>
        <w:pStyle w:val="BodyText"/>
        <w:rPr>
          <w:rFonts w:ascii="Georgia" w:eastAsia="Calibri" w:hAnsi="Georgia" w:cs="Times New Roman"/>
          <w:color w:val="585756"/>
          <w:kern w:val="0"/>
          <w:szCs w:val="20"/>
        </w:rPr>
      </w:pPr>
      <w:r w:rsidRPr="00683EA3">
        <w:rPr>
          <w:rFonts w:ascii="Georgia" w:hAnsi="Georgia"/>
          <w:color w:val="585756"/>
          <w:szCs w:val="20"/>
        </w:rPr>
        <w:t xml:space="preserve">These Tender Specifications are posted on the website of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w:t>
      </w:r>
      <w:hyperlink r:id="rId18" w:history="1">
        <w:r w:rsidRPr="00683EA3">
          <w:rPr>
            <w:rStyle w:val="Hyperlink"/>
            <w:rFonts w:ascii="Georgia" w:hAnsi="Georgia"/>
            <w:szCs w:val="20"/>
          </w:rPr>
          <w:t>www.enabel.be</w:t>
        </w:r>
      </w:hyperlink>
      <w:r w:rsidRPr="00683EA3">
        <w:rPr>
          <w:rFonts w:ascii="Georgia" w:hAnsi="Georgia"/>
          <w:color w:val="585756"/>
          <w:szCs w:val="20"/>
        </w:rPr>
        <w:t xml:space="preserve">). </w:t>
      </w:r>
    </w:p>
    <w:p w14:paraId="3A9657A6" w14:textId="77777777" w:rsidR="00463EBD" w:rsidRPr="00683EA3" w:rsidRDefault="00463EBD" w:rsidP="00463EBD">
      <w:pPr>
        <w:pStyle w:val="BodyText"/>
        <w:rPr>
          <w:rFonts w:ascii="Georgia" w:hAnsi="Georgia"/>
          <w:color w:val="585756"/>
          <w:szCs w:val="20"/>
        </w:rPr>
      </w:pPr>
      <w:bookmarkStart w:id="59" w:name="_Toc364253076"/>
      <w:r w:rsidRPr="00683EA3">
        <w:rPr>
          <w:rFonts w:ascii="Georgia" w:hAnsi="Georgia"/>
          <w:color w:val="585756"/>
          <w:szCs w:val="20"/>
        </w:rPr>
        <w:t xml:space="preserve">The contract notice was advertised through local website: </w:t>
      </w:r>
      <w:r w:rsidRPr="00683EA3">
        <w:rPr>
          <w:rFonts w:ascii="Georgia" w:eastAsia="Calibri" w:hAnsi="Georgia" w:cs="Times New Roman"/>
          <w:color w:val="585756"/>
          <w:kern w:val="0"/>
          <w:szCs w:val="20"/>
        </w:rPr>
        <w:t>Jobs.ps</w:t>
      </w:r>
    </w:p>
    <w:p w14:paraId="093D87AD" w14:textId="77777777" w:rsidR="009804F1" w:rsidRPr="001A417D" w:rsidRDefault="009804F1" w:rsidP="00C72B94">
      <w:pPr>
        <w:pStyle w:val="Heading2"/>
        <w:keepLines w:val="0"/>
        <w:widowControl w:val="0"/>
        <w:numPr>
          <w:ilvl w:val="1"/>
          <w:numId w:val="5"/>
        </w:numPr>
        <w:tabs>
          <w:tab w:val="num" w:pos="576"/>
        </w:tabs>
        <w:suppressAutoHyphens/>
        <w:spacing w:after="240"/>
        <w:rPr>
          <w:sz w:val="24"/>
          <w:szCs w:val="24"/>
        </w:rPr>
      </w:pPr>
      <w:bookmarkStart w:id="60" w:name="_Toc117164705"/>
      <w:r w:rsidRPr="001A417D">
        <w:rPr>
          <w:sz w:val="24"/>
          <w:szCs w:val="24"/>
        </w:rPr>
        <w:t>Information</w:t>
      </w:r>
      <w:bookmarkEnd w:id="53"/>
      <w:bookmarkEnd w:id="54"/>
      <w:bookmarkEnd w:id="55"/>
      <w:bookmarkEnd w:id="56"/>
      <w:bookmarkEnd w:id="59"/>
      <w:bookmarkEnd w:id="60"/>
    </w:p>
    <w:p w14:paraId="188AB31E" w14:textId="6A9375BE"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 xml:space="preserve">The awarding of this contract is coordinated by </w:t>
      </w:r>
      <w:proofErr w:type="spellStart"/>
      <w:r w:rsidR="00463EBD" w:rsidRPr="00683EA3">
        <w:rPr>
          <w:rFonts w:ascii="Georgia" w:hAnsi="Georgia"/>
          <w:b/>
          <w:bCs/>
          <w:color w:val="585756"/>
          <w:sz w:val="20"/>
        </w:rPr>
        <w:t>Karmel</w:t>
      </w:r>
      <w:proofErr w:type="spellEnd"/>
      <w:r w:rsidR="00463EBD" w:rsidRPr="00683EA3">
        <w:rPr>
          <w:rFonts w:ascii="Georgia" w:hAnsi="Georgia"/>
          <w:b/>
          <w:bCs/>
          <w:color w:val="585756"/>
          <w:sz w:val="20"/>
        </w:rPr>
        <w:t xml:space="preserve"> Al </w:t>
      </w:r>
      <w:proofErr w:type="spellStart"/>
      <w:r w:rsidR="00463EBD" w:rsidRPr="00683EA3">
        <w:rPr>
          <w:rFonts w:ascii="Georgia" w:hAnsi="Georgia"/>
          <w:b/>
          <w:bCs/>
          <w:color w:val="585756"/>
          <w:sz w:val="20"/>
        </w:rPr>
        <w:t>Salqan</w:t>
      </w:r>
      <w:proofErr w:type="spellEnd"/>
      <w:r w:rsidR="00463EBD" w:rsidRPr="00683EA3">
        <w:rPr>
          <w:rFonts w:ascii="Georgia" w:hAnsi="Georgia"/>
          <w:b/>
          <w:bCs/>
          <w:color w:val="585756"/>
          <w:sz w:val="20"/>
        </w:rPr>
        <w:t xml:space="preserve"> the Expert in Contracting and Administration</w:t>
      </w:r>
      <w:r w:rsidRPr="00683EA3">
        <w:rPr>
          <w:rFonts w:ascii="Georgia" w:hAnsi="Georgia"/>
          <w:color w:val="585756"/>
          <w:sz w:val="20"/>
        </w:rPr>
        <w:t>. Throughout this procedure all contacts between the contracting authority and the (prospective) tenderers about this contract will exclusively pass through this service / this person. (Prospective) tenderers are prohibited to contact the contracting authority in any other way with regards to this contract, unless otherwise stipulated in these Tender Specifications.</w:t>
      </w:r>
    </w:p>
    <w:p w14:paraId="17250150" w14:textId="0FD242B5" w:rsidR="009804F1" w:rsidRPr="00683EA3" w:rsidRDefault="009804F1" w:rsidP="009804F1">
      <w:pPr>
        <w:pStyle w:val="BTCtextCTB"/>
        <w:rPr>
          <w:rFonts w:ascii="Georgia" w:hAnsi="Georgia"/>
          <w:color w:val="585756"/>
          <w:sz w:val="20"/>
        </w:rPr>
      </w:pPr>
      <w:r w:rsidRPr="00683EA3">
        <w:rPr>
          <w:rFonts w:ascii="Georgia" w:hAnsi="Georgia"/>
          <w:color w:val="585756"/>
          <w:sz w:val="20"/>
        </w:rPr>
        <w:t>Until the notification of the award decision no information will be given about the evolution of the procedure.</w:t>
      </w:r>
    </w:p>
    <w:p w14:paraId="1055DC12" w14:textId="5672AEE7" w:rsidR="00626294" w:rsidRPr="00683EA3" w:rsidRDefault="00626294" w:rsidP="004E725E">
      <w:pPr>
        <w:pStyle w:val="BTCtextCTB"/>
        <w:rPr>
          <w:rFonts w:ascii="Georgia" w:eastAsia="Calibri" w:hAnsi="Georgia"/>
          <w:color w:val="585756"/>
          <w:sz w:val="20"/>
        </w:rPr>
      </w:pPr>
      <w:r w:rsidRPr="00683EA3">
        <w:rPr>
          <w:rFonts w:ascii="Georgia" w:hAnsi="Georgia"/>
          <w:color w:val="585756"/>
          <w:sz w:val="20"/>
        </w:rPr>
        <w:t xml:space="preserve">Until 10 calendar days before the deadline inclusive for receipt of tenders, candidate-tenderers may ask questions about these Tender Specifications and the procurement contract. Questions will be in writing to Ms </w:t>
      </w:r>
      <w:proofErr w:type="spellStart"/>
      <w:r w:rsidR="009370D2" w:rsidRPr="00683EA3">
        <w:rPr>
          <w:rFonts w:ascii="Georgia" w:hAnsi="Georgia"/>
          <w:color w:val="585756"/>
          <w:sz w:val="20"/>
        </w:rPr>
        <w:t>Karmel</w:t>
      </w:r>
      <w:proofErr w:type="spellEnd"/>
      <w:r w:rsidR="009370D2" w:rsidRPr="00683EA3">
        <w:rPr>
          <w:rFonts w:ascii="Georgia" w:hAnsi="Georgia"/>
          <w:color w:val="585756"/>
          <w:sz w:val="20"/>
        </w:rPr>
        <w:t xml:space="preserve"> Al </w:t>
      </w:r>
      <w:proofErr w:type="spellStart"/>
      <w:r w:rsidR="009370D2" w:rsidRPr="00683EA3">
        <w:rPr>
          <w:rFonts w:ascii="Georgia" w:hAnsi="Georgia"/>
          <w:color w:val="585756"/>
          <w:sz w:val="20"/>
        </w:rPr>
        <w:t>Salqan</w:t>
      </w:r>
      <w:proofErr w:type="spellEnd"/>
      <w:r w:rsidRPr="00683EA3">
        <w:rPr>
          <w:rFonts w:ascii="Georgia" w:hAnsi="Georgia"/>
          <w:color w:val="585756"/>
          <w:sz w:val="20"/>
        </w:rPr>
        <w:t xml:space="preserve"> (</w:t>
      </w:r>
      <w:hyperlink r:id="rId19" w:history="1">
        <w:r w:rsidR="009370D2" w:rsidRPr="00683EA3">
          <w:rPr>
            <w:rStyle w:val="Hyperlink"/>
            <w:rFonts w:ascii="Georgia" w:hAnsi="Georgia"/>
            <w:sz w:val="20"/>
          </w:rPr>
          <w:t>Karmel.alsalqan@enabel.be</w:t>
        </w:r>
      </w:hyperlink>
      <w:r w:rsidRPr="00683EA3">
        <w:rPr>
          <w:rFonts w:ascii="Georgia" w:hAnsi="Georgia"/>
          <w:color w:val="585756"/>
          <w:sz w:val="20"/>
        </w:rPr>
        <w:t>) and they will be answered in the order received. The complete overview of questions asked will be available at the address mentioned above as from 7 days from the deadline (</w:t>
      </w:r>
      <w:r w:rsidR="00FF741E" w:rsidRPr="00683EA3">
        <w:rPr>
          <w:rFonts w:ascii="Georgia" w:hAnsi="Georgia"/>
          <w:color w:val="585756"/>
          <w:sz w:val="20"/>
        </w:rPr>
        <w:t>Nov</w:t>
      </w:r>
      <w:r w:rsidR="00974C23" w:rsidRPr="00683EA3">
        <w:rPr>
          <w:rFonts w:ascii="Georgia" w:hAnsi="Georgia"/>
          <w:color w:val="585756"/>
          <w:sz w:val="20"/>
        </w:rPr>
        <w:t>ember 10,2022</w:t>
      </w:r>
      <w:r w:rsidRPr="00683EA3">
        <w:rPr>
          <w:rFonts w:ascii="Georgia" w:hAnsi="Georgia"/>
          <w:color w:val="585756"/>
          <w:sz w:val="20"/>
        </w:rPr>
        <w:t>).</w:t>
      </w:r>
    </w:p>
    <w:p w14:paraId="01B010D7" w14:textId="7DE4C582" w:rsidR="009804F1" w:rsidRPr="00683EA3" w:rsidRDefault="009804F1" w:rsidP="009804F1">
      <w:pPr>
        <w:pStyle w:val="BTCtextCTB"/>
        <w:rPr>
          <w:rFonts w:ascii="Georgia" w:hAnsi="Georgia"/>
          <w:color w:val="585756"/>
          <w:sz w:val="20"/>
        </w:rPr>
      </w:pPr>
      <w:r w:rsidRPr="00683EA3">
        <w:rPr>
          <w:rFonts w:ascii="Georgia" w:hAnsi="Georgia"/>
          <w:color w:val="585756"/>
          <w:sz w:val="20"/>
        </w:rPr>
        <w:t xml:space="preserve">The procurement documents can be consulted free of charge at the following internet address: </w:t>
      </w:r>
    </w:p>
    <w:p w14:paraId="774502A5" w14:textId="77777777" w:rsidR="00B16397" w:rsidRPr="00683EA3" w:rsidRDefault="00B16397" w:rsidP="00B16397">
      <w:pPr>
        <w:pStyle w:val="BTCtextCTB"/>
        <w:numPr>
          <w:ilvl w:val="0"/>
          <w:numId w:val="6"/>
        </w:numPr>
        <w:rPr>
          <w:rFonts w:ascii="Georgia" w:eastAsia="Calibri" w:hAnsi="Georgia"/>
          <w:color w:val="585756"/>
          <w:sz w:val="20"/>
        </w:rPr>
      </w:pPr>
      <w:r w:rsidRPr="00683EA3">
        <w:rPr>
          <w:rFonts w:ascii="Georgia" w:hAnsi="Georgia"/>
          <w:color w:val="585756"/>
          <w:sz w:val="20"/>
        </w:rPr>
        <w:t>https://www.enabel.be/content/enabel-tenders</w:t>
      </w:r>
    </w:p>
    <w:p w14:paraId="2D835F04" w14:textId="77777777" w:rsidR="00B16397" w:rsidRPr="00683EA3" w:rsidRDefault="00B16397" w:rsidP="00B16397">
      <w:pPr>
        <w:pStyle w:val="BTCtextCTB"/>
        <w:rPr>
          <w:rFonts w:ascii="Georgia" w:eastAsia="Calibri" w:hAnsi="Georgia"/>
          <w:color w:val="585756"/>
          <w:sz w:val="20"/>
        </w:rPr>
      </w:pPr>
      <w:r w:rsidRPr="00683EA3">
        <w:rPr>
          <w:rFonts w:ascii="Georgia" w:hAnsi="Georgia"/>
          <w:color w:val="585756"/>
          <w:sz w:val="20"/>
        </w:rPr>
        <w:t>The tenderer is supposed to submit his tender after reading and taking into account any corrections made to the contract notice or the Tender Specifications that are published in the Belgian Public Tender bulletin or that are sent to him by e-mail. To do so, when the tenderer has downloaded the Tender Specifications, it is strongly advised that he gives his coordinates to the public procurement administrator mentioned above and requests information on any modifications or additional information.</w:t>
      </w:r>
    </w:p>
    <w:p w14:paraId="4C7A11F9" w14:textId="78FC81EB" w:rsidR="00B16397" w:rsidRPr="00683EA3" w:rsidRDefault="00B16397" w:rsidP="00B16397">
      <w:pPr>
        <w:pStyle w:val="BodyText"/>
        <w:rPr>
          <w:rFonts w:ascii="Georgia" w:eastAsia="Calibri" w:hAnsi="Georgia" w:cs="Times New Roman"/>
          <w:color w:val="585756"/>
          <w:kern w:val="0"/>
          <w:szCs w:val="20"/>
        </w:rPr>
      </w:pPr>
      <w:r w:rsidRPr="00683EA3">
        <w:rPr>
          <w:rFonts w:ascii="Georgia" w:hAnsi="Georgia"/>
          <w:color w:val="585756"/>
          <w:szCs w:val="20"/>
        </w:rPr>
        <w:t>In accordance with Article 81 of the Royal Decree of 18 April 2017, the tenderer is required to report immediately any gap, error or omission in the procurement documents that precludes him from establishing his price or compare tenders, within ten days at the latest before the deadline for receipt of tenders.</w:t>
      </w:r>
    </w:p>
    <w:p w14:paraId="5D0565F9" w14:textId="6BB6AD71" w:rsidR="00A35988" w:rsidRPr="00683EA3" w:rsidRDefault="00A35988" w:rsidP="00A35988">
      <w:pPr>
        <w:pStyle w:val="BTCtextCTB"/>
        <w:ind w:left="576"/>
        <w:rPr>
          <w:rFonts w:ascii="Georgia" w:eastAsia="Calibri" w:hAnsi="Georgia"/>
          <w:color w:val="585756"/>
          <w:sz w:val="20"/>
        </w:rPr>
      </w:pPr>
    </w:p>
    <w:p w14:paraId="7DCBAFC4" w14:textId="77777777" w:rsidR="009804F1" w:rsidRPr="001A417D" w:rsidRDefault="009804F1" w:rsidP="00C72B94">
      <w:pPr>
        <w:pStyle w:val="Heading2"/>
        <w:keepLines w:val="0"/>
        <w:widowControl w:val="0"/>
        <w:numPr>
          <w:ilvl w:val="1"/>
          <w:numId w:val="5"/>
        </w:numPr>
        <w:tabs>
          <w:tab w:val="num" w:pos="576"/>
        </w:tabs>
        <w:suppressAutoHyphens/>
        <w:spacing w:after="240"/>
        <w:rPr>
          <w:sz w:val="24"/>
          <w:szCs w:val="24"/>
        </w:rPr>
      </w:pPr>
      <w:bookmarkStart w:id="61" w:name="_Toc260134199"/>
      <w:bookmarkStart w:id="62" w:name="_Toc364253077"/>
      <w:bookmarkStart w:id="63" w:name="_Toc117164706"/>
      <w:r w:rsidRPr="001A417D">
        <w:rPr>
          <w:sz w:val="24"/>
          <w:szCs w:val="24"/>
        </w:rPr>
        <w:t>Tender</w:t>
      </w:r>
      <w:bookmarkEnd w:id="61"/>
      <w:bookmarkEnd w:id="62"/>
      <w:bookmarkEnd w:id="63"/>
    </w:p>
    <w:p w14:paraId="0A22DEA1" w14:textId="77777777" w:rsidR="009804F1" w:rsidRPr="001A417D"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4" w:name="_Toc117164707"/>
      <w:bookmarkStart w:id="65" w:name="_Toc257380483"/>
      <w:bookmarkStart w:id="66" w:name="_Toc260134200"/>
      <w:r w:rsidRPr="001A417D">
        <w:t>Data to be included in the tender</w:t>
      </w:r>
      <w:bookmarkEnd w:id="64"/>
    </w:p>
    <w:p w14:paraId="001C7952" w14:textId="77777777" w:rsidR="00EA6277" w:rsidRPr="00683EA3" w:rsidRDefault="00EA6277" w:rsidP="00EA6277">
      <w:pPr>
        <w:pStyle w:val="BodyText"/>
        <w:rPr>
          <w:rFonts w:ascii="Georgia" w:eastAsia="Calibri" w:hAnsi="Georgia" w:cs="Times New Roman"/>
          <w:color w:val="585756"/>
          <w:kern w:val="0"/>
          <w:szCs w:val="20"/>
        </w:rPr>
      </w:pPr>
      <w:r w:rsidRPr="00683EA3">
        <w:rPr>
          <w:rFonts w:ascii="Georgia" w:hAnsi="Georgia"/>
          <w:color w:val="585756"/>
          <w:szCs w:val="20"/>
        </w:rPr>
        <w:t xml:space="preserve">The tenderer must use the tender form in annex. In case he does not use this form, he is fully responsible for the perfect concordance between the documents he has used and the form. </w:t>
      </w:r>
    </w:p>
    <w:p w14:paraId="0860CF4C" w14:textId="2428C1BD" w:rsidR="00EA6277" w:rsidRPr="00683EA3" w:rsidRDefault="00EA6277" w:rsidP="00463EBD">
      <w:pPr>
        <w:pStyle w:val="BodyText"/>
        <w:rPr>
          <w:rFonts w:ascii="Georgia" w:hAnsi="Georgia"/>
          <w:color w:val="585756"/>
          <w:szCs w:val="20"/>
        </w:rPr>
      </w:pPr>
      <w:r w:rsidRPr="00683EA3">
        <w:rPr>
          <w:rFonts w:ascii="Georgia" w:hAnsi="Georgia"/>
          <w:color w:val="585756"/>
          <w:szCs w:val="20"/>
        </w:rPr>
        <w:t>The tender and the annexes to the tender form are drawn up in English</w:t>
      </w:r>
      <w:r w:rsidR="00463EBD" w:rsidRPr="00683EA3">
        <w:rPr>
          <w:rFonts w:ascii="Georgia" w:hAnsi="Georgia"/>
          <w:color w:val="585756"/>
          <w:szCs w:val="20"/>
        </w:rPr>
        <w:t>.</w:t>
      </w:r>
    </w:p>
    <w:p w14:paraId="4DD39F85" w14:textId="77777777" w:rsidR="00626294" w:rsidRPr="00683EA3" w:rsidRDefault="00626294" w:rsidP="00626294">
      <w:pPr>
        <w:pStyle w:val="T"/>
        <w:numPr>
          <w:ilvl w:val="0"/>
          <w:numId w:val="0"/>
        </w:numPr>
        <w:rPr>
          <w:sz w:val="20"/>
          <w:szCs w:val="20"/>
        </w:rPr>
      </w:pPr>
      <w:r w:rsidRPr="00683EA3">
        <w:rPr>
          <w:sz w:val="20"/>
          <w:szCs w:val="20"/>
        </w:rPr>
        <w:t>The name of the person or persons, depending on the case, who has or have a mandate (power of attorney) for signing the tender.</w:t>
      </w:r>
    </w:p>
    <w:p w14:paraId="4A9D3844" w14:textId="3E828FFD" w:rsidR="00626294" w:rsidRPr="00683EA3" w:rsidRDefault="00626294" w:rsidP="00B21837">
      <w:pPr>
        <w:pStyle w:val="T"/>
        <w:numPr>
          <w:ilvl w:val="0"/>
          <w:numId w:val="0"/>
        </w:numPr>
        <w:rPr>
          <w:sz w:val="20"/>
          <w:szCs w:val="20"/>
        </w:rPr>
      </w:pPr>
      <w:r w:rsidRPr="00683EA3">
        <w:rPr>
          <w:sz w:val="20"/>
          <w:szCs w:val="20"/>
        </w:rPr>
        <w:lastRenderedPageBreak/>
        <w:t xml:space="preserve">The full registration number of the tenderer with the Enterprise Crossroads Bank (Banque-Carrefour des Enterprises) for Belgian tenderers or with an equivalent institution for foreign tenderers. </w:t>
      </w:r>
    </w:p>
    <w:p w14:paraId="04FD582D" w14:textId="77777777" w:rsidR="00EA6277" w:rsidRPr="00683EA3" w:rsidRDefault="00EA6277" w:rsidP="00EA6277">
      <w:pPr>
        <w:pStyle w:val="BodyText"/>
        <w:rPr>
          <w:rFonts w:ascii="Georgia" w:eastAsia="Calibri" w:hAnsi="Georgia" w:cs="Times New Roman"/>
          <w:color w:val="585756"/>
          <w:kern w:val="0"/>
          <w:szCs w:val="20"/>
        </w:rPr>
      </w:pPr>
      <w:r w:rsidRPr="00683EA3">
        <w:rPr>
          <w:rFonts w:ascii="Georgia" w:hAnsi="Georgia"/>
          <w:color w:val="585756"/>
          <w:szCs w:val="20"/>
        </w:rPr>
        <w:t>By submitting a tender, the tenderer automatically renounces to his own general or specific sales conditions, even if these are mentioned in any of the annexes to his tender.</w:t>
      </w:r>
    </w:p>
    <w:p w14:paraId="3FD1EEF0" w14:textId="062C675B" w:rsidR="009804F1" w:rsidRPr="00683EA3" w:rsidRDefault="00EA6277" w:rsidP="00EA6277">
      <w:pPr>
        <w:pStyle w:val="BodyText"/>
        <w:rPr>
          <w:szCs w:val="20"/>
        </w:rPr>
      </w:pPr>
      <w:r w:rsidRPr="00683EA3">
        <w:rPr>
          <w:rFonts w:ascii="Georgia" w:hAnsi="Georgia"/>
          <w:color w:val="585756"/>
          <w:szCs w:val="20"/>
        </w:rPr>
        <w:t>The tenderer clearly designates in his tender which information is confidential and/or relates to technical or business secrets and may therefore not be divulged by the contracting authority.</w:t>
      </w:r>
    </w:p>
    <w:p w14:paraId="73C84321" w14:textId="77777777" w:rsidR="009804F1" w:rsidRPr="001A417D"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7" w:name="_Toc117164708"/>
      <w:r w:rsidRPr="001A417D">
        <w:t>Period the tender is valid</w:t>
      </w:r>
      <w:bookmarkEnd w:id="67"/>
    </w:p>
    <w:p w14:paraId="3B8F49A2" w14:textId="0A52F41D" w:rsidR="00EA6277" w:rsidRPr="00683EA3" w:rsidRDefault="00EA6277" w:rsidP="00EA6277">
      <w:pPr>
        <w:pStyle w:val="BodyText"/>
        <w:rPr>
          <w:rFonts w:ascii="Georgia" w:eastAsia="Calibri" w:hAnsi="Georgia" w:cs="Times New Roman"/>
          <w:color w:val="585756"/>
          <w:kern w:val="0"/>
          <w:szCs w:val="20"/>
        </w:rPr>
      </w:pPr>
      <w:r w:rsidRPr="00683EA3">
        <w:rPr>
          <w:rFonts w:ascii="Georgia" w:hAnsi="Georgia"/>
          <w:color w:val="585756"/>
          <w:szCs w:val="20"/>
        </w:rPr>
        <w:t xml:space="preserve">The tenderers remain bound by their tender for a period of 90 calendar days from the tender reception deadline date. </w:t>
      </w:r>
    </w:p>
    <w:p w14:paraId="4BAB3101" w14:textId="0308A4CC" w:rsidR="009804F1" w:rsidRPr="00683EA3" w:rsidRDefault="00EA6277" w:rsidP="00EA6277">
      <w:pPr>
        <w:pStyle w:val="BodyText"/>
        <w:rPr>
          <w:rFonts w:ascii="Georgia" w:eastAsia="Calibri" w:hAnsi="Georgia" w:cs="Times New Roman"/>
          <w:color w:val="585756"/>
          <w:kern w:val="0"/>
          <w:szCs w:val="20"/>
        </w:rPr>
      </w:pPr>
      <w:r w:rsidRPr="00683EA3">
        <w:rPr>
          <w:rFonts w:ascii="Georgia" w:hAnsi="Georgia"/>
          <w:color w:val="585756"/>
          <w:szCs w:val="20"/>
        </w:rPr>
        <w:t>The validity of the tender will be negotiated, if the deadline stated above is overrun.</w:t>
      </w:r>
    </w:p>
    <w:p w14:paraId="0183E3C3" w14:textId="77777777" w:rsidR="009804F1" w:rsidRPr="001A417D"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68" w:name="_Toc257380485"/>
      <w:bookmarkStart w:id="69" w:name="_Toc260134204"/>
      <w:bookmarkStart w:id="70" w:name="_Toc117164709"/>
      <w:bookmarkEnd w:id="65"/>
      <w:bookmarkEnd w:id="66"/>
      <w:r w:rsidRPr="001A417D">
        <w:t>Determination of prices</w:t>
      </w:r>
      <w:bookmarkEnd w:id="68"/>
      <w:bookmarkEnd w:id="69"/>
      <w:bookmarkEnd w:id="70"/>
    </w:p>
    <w:p w14:paraId="3BC54EA3" w14:textId="77777777" w:rsidR="009804F1" w:rsidRPr="00683EA3" w:rsidRDefault="009804F1" w:rsidP="00900075">
      <w:pPr>
        <w:pStyle w:val="BodyText"/>
        <w:rPr>
          <w:rFonts w:ascii="Georgia" w:eastAsia="Calibri" w:hAnsi="Georgia" w:cs="Times New Roman"/>
          <w:color w:val="585756"/>
          <w:kern w:val="0"/>
          <w:szCs w:val="20"/>
        </w:rPr>
      </w:pPr>
      <w:r w:rsidRPr="00683EA3">
        <w:rPr>
          <w:rFonts w:ascii="Georgia" w:hAnsi="Georgia"/>
          <w:color w:val="585756"/>
          <w:szCs w:val="20"/>
        </w:rPr>
        <w:t>All prices given in the tender form must obligatorily be quoted in euro.</w:t>
      </w:r>
    </w:p>
    <w:p w14:paraId="1B668FCC" w14:textId="4DB1C553" w:rsidR="009804F1" w:rsidRPr="00683EA3" w:rsidRDefault="009804F1" w:rsidP="00900075">
      <w:pPr>
        <w:pStyle w:val="BodyText"/>
        <w:rPr>
          <w:rFonts w:ascii="Georgia" w:eastAsia="Calibri" w:hAnsi="Georgia" w:cs="Times New Roman"/>
          <w:color w:val="585756"/>
          <w:kern w:val="0"/>
          <w:szCs w:val="20"/>
        </w:rPr>
      </w:pPr>
      <w:r w:rsidRPr="00683EA3">
        <w:rPr>
          <w:rFonts w:ascii="Georgia" w:hAnsi="Georgia"/>
          <w:color w:val="585756"/>
          <w:szCs w:val="20"/>
        </w:rPr>
        <w:t>This public contract is a price-schedule contract, i.e. a contract in which only the unit prices are lump-sum prices. The price to be paid will be obtained by applying the unit prices given in the inventory to the quantities actually performed.</w:t>
      </w:r>
    </w:p>
    <w:p w14:paraId="4ABEB032" w14:textId="1D23FC04" w:rsidR="003A06C0" w:rsidRPr="00683EA3" w:rsidRDefault="003A06C0" w:rsidP="00900075">
      <w:pPr>
        <w:pStyle w:val="BodyText"/>
        <w:rPr>
          <w:rFonts w:ascii="Georgia" w:hAnsi="Georgia"/>
          <w:color w:val="585756"/>
          <w:szCs w:val="20"/>
        </w:rPr>
      </w:pPr>
      <w:r w:rsidRPr="00683EA3">
        <w:rPr>
          <w:rFonts w:ascii="Georgia" w:hAnsi="Georgia"/>
          <w:color w:val="585756"/>
          <w:szCs w:val="20"/>
        </w:rPr>
        <w:t>This public contract is a price-schedule contract, i.e. a contract in which only the unit prices are lump-sum prices. The price to be paid will be obtained by applying the unit prices given in the inventory to the quantities actually performed</w:t>
      </w:r>
      <w:r w:rsidR="00D3698D" w:rsidRPr="00683EA3">
        <w:rPr>
          <w:rFonts w:ascii="Georgia" w:hAnsi="Georgia"/>
          <w:color w:val="585756"/>
          <w:szCs w:val="20"/>
        </w:rPr>
        <w:t>.</w:t>
      </w:r>
    </w:p>
    <w:p w14:paraId="4BA217FB" w14:textId="7E3ED001" w:rsidR="009804F1" w:rsidRPr="00683EA3" w:rsidRDefault="009804F1" w:rsidP="00900075">
      <w:pPr>
        <w:pStyle w:val="BodyText"/>
        <w:rPr>
          <w:rFonts w:ascii="Georgia" w:eastAsia="Calibri" w:hAnsi="Georgia" w:cs="Times New Roman"/>
          <w:color w:val="585756"/>
          <w:kern w:val="0"/>
          <w:szCs w:val="20"/>
        </w:rPr>
      </w:pPr>
      <w:r w:rsidRPr="00683EA3">
        <w:rPr>
          <w:rFonts w:ascii="Georgia" w:hAnsi="Georgia"/>
          <w:color w:val="585756"/>
          <w:szCs w:val="20"/>
        </w:rPr>
        <w:t>In accordance with Article 37 of the Royal Decree of 18 April 2017, the contracting authority may for the purpose of verifying the prices carry out an audit of any and all accounting documents and perform on-the-spot checks with a view of verifying the correctness of the indications supplied.</w:t>
      </w:r>
    </w:p>
    <w:p w14:paraId="247EDFF6" w14:textId="0002F804" w:rsidR="009804F1" w:rsidRPr="001A417D" w:rsidRDefault="009804F1" w:rsidP="00644D17">
      <w:pPr>
        <w:pStyle w:val="Heading3"/>
        <w:keepNext/>
        <w:widowControl w:val="0"/>
        <w:numPr>
          <w:ilvl w:val="2"/>
          <w:numId w:val="5"/>
        </w:numPr>
        <w:tabs>
          <w:tab w:val="num" w:pos="720"/>
        </w:tabs>
        <w:suppressAutoHyphens/>
        <w:autoSpaceDE/>
        <w:autoSpaceDN/>
        <w:adjustRightInd/>
        <w:spacing w:before="180" w:after="180"/>
        <w:contextualSpacing w:val="0"/>
      </w:pPr>
      <w:bookmarkStart w:id="71" w:name="_Toc117164710"/>
      <w:r w:rsidRPr="001A417D">
        <w:t>Elements included in the price</w:t>
      </w:r>
      <w:bookmarkEnd w:id="71"/>
    </w:p>
    <w:p w14:paraId="59D2E223" w14:textId="6FDB2F82"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The tenderer is to include in his unit and global prices any charges and taxes generally inherent to the performance of the contract, with the exception of the value-added tax.</w:t>
      </w:r>
    </w:p>
    <w:p w14:paraId="0A3A3D59"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The following are in particular included in the prices:</w:t>
      </w:r>
    </w:p>
    <w:p w14:paraId="775030A2"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1° packaging (except if these remain the property of the tenderer), loading, trans-shipment and intermediate unloading, transportation, insurance and customs clearance;</w:t>
      </w:r>
    </w:p>
    <w:p w14:paraId="5A66A49F"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 xml:space="preserve">2° unloading, unpacking and deployment at the place of delivery, provided that the procurement documents state the exact place of delivery and the means of access; </w:t>
      </w:r>
    </w:p>
    <w:p w14:paraId="2EC645A6"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3° documentation pertaining to the delivery of supplies and any documentation required by the contracting authority;</w:t>
      </w:r>
    </w:p>
    <w:p w14:paraId="076ABBA3"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4° assembly and taking into operation;</w:t>
      </w:r>
    </w:p>
    <w:p w14:paraId="24AD16E3"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5° training required for operation;</w:t>
      </w:r>
    </w:p>
    <w:p w14:paraId="1F53BE8F" w14:textId="77777777" w:rsidR="00644D17" w:rsidRPr="00683EA3" w:rsidRDefault="00644D17" w:rsidP="00644D17">
      <w:pPr>
        <w:pStyle w:val="BTCtextCTB"/>
        <w:rPr>
          <w:rFonts w:ascii="Georgia" w:eastAsia="Calibri" w:hAnsi="Georgia"/>
          <w:color w:val="585756"/>
          <w:sz w:val="20"/>
        </w:rPr>
      </w:pPr>
      <w:r w:rsidRPr="00683EA3">
        <w:rPr>
          <w:rFonts w:ascii="Georgia" w:hAnsi="Georgia"/>
          <w:color w:val="585756"/>
          <w:sz w:val="20"/>
        </w:rPr>
        <w:t>6° where applicable, the measures imposed by occupational safety and worker health legislation;</w:t>
      </w:r>
    </w:p>
    <w:p w14:paraId="6AC24159" w14:textId="324E4EF6" w:rsidR="00644D17" w:rsidRPr="00683EA3" w:rsidRDefault="00644D17" w:rsidP="00644D17">
      <w:pPr>
        <w:pStyle w:val="BTCtextCTB"/>
        <w:rPr>
          <w:rFonts w:ascii="Georgia" w:hAnsi="Georgia"/>
          <w:color w:val="585756"/>
          <w:sz w:val="20"/>
        </w:rPr>
      </w:pPr>
      <w:r w:rsidRPr="00683EA3">
        <w:rPr>
          <w:rFonts w:ascii="Georgia" w:hAnsi="Georgia"/>
          <w:color w:val="585756"/>
          <w:sz w:val="20"/>
        </w:rPr>
        <w:t>87° customs and excise duties;</w:t>
      </w:r>
    </w:p>
    <w:p w14:paraId="0F81530A" w14:textId="77777777" w:rsidR="00626294" w:rsidRPr="00683EA3" w:rsidRDefault="00626294" w:rsidP="00626294">
      <w:pPr>
        <w:pStyle w:val="BodyText"/>
        <w:rPr>
          <w:rFonts w:ascii="Georgia" w:eastAsia="Times New Roman" w:hAnsi="Georgia" w:cs="Times New Roman"/>
          <w:color w:val="585756"/>
          <w:kern w:val="0"/>
          <w:szCs w:val="20"/>
        </w:rPr>
      </w:pPr>
      <w:r w:rsidRPr="00683EA3">
        <w:rPr>
          <w:rFonts w:ascii="Georgia" w:eastAsia="Times New Roman" w:hAnsi="Georgia" w:cs="Times New Roman"/>
          <w:color w:val="585756"/>
          <w:kern w:val="0"/>
          <w:szCs w:val="20"/>
        </w:rPr>
        <w:t>All prices are DDP (Delivered Duty Paid) Incoterms 2020. The supplier is responsible and assumes responsibility for the entire process of delivering supplies to the final destination. In addition to the DDP incoterm, the supplier also agrees to be responsible and include the final unloading of the supplies.</w:t>
      </w:r>
    </w:p>
    <w:p w14:paraId="0137F05D" w14:textId="77777777" w:rsidR="00626294" w:rsidRPr="00683EA3" w:rsidRDefault="00626294" w:rsidP="00644D17">
      <w:pPr>
        <w:pStyle w:val="BTCtextCTB"/>
        <w:rPr>
          <w:rFonts w:ascii="Georgia" w:eastAsia="Calibri" w:hAnsi="Georgia"/>
          <w:color w:val="585756"/>
          <w:sz w:val="20"/>
        </w:rPr>
      </w:pPr>
    </w:p>
    <w:p w14:paraId="1D249C95" w14:textId="77777777" w:rsidR="009804F1" w:rsidRPr="001A417D"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2" w:name="_Toc257380488"/>
      <w:bookmarkStart w:id="73" w:name="_Toc260134207"/>
      <w:bookmarkStart w:id="74" w:name="_Toc117164711"/>
      <w:r w:rsidRPr="001A417D">
        <w:lastRenderedPageBreak/>
        <w:t>How to submit tenders?</w:t>
      </w:r>
      <w:bookmarkEnd w:id="72"/>
      <w:bookmarkEnd w:id="73"/>
      <w:bookmarkEnd w:id="74"/>
    </w:p>
    <w:p w14:paraId="11E1704C" w14:textId="5C607E34" w:rsidR="002E6840" w:rsidRPr="00683EA3" w:rsidRDefault="002E6840" w:rsidP="002E6840">
      <w:pPr>
        <w:pStyle w:val="BTCtextCTB"/>
        <w:rPr>
          <w:rFonts w:ascii="Georgia" w:eastAsia="Calibri" w:hAnsi="Georgia"/>
          <w:color w:val="585756"/>
          <w:sz w:val="20"/>
        </w:rPr>
      </w:pPr>
      <w:r w:rsidRPr="00683EA3">
        <w:rPr>
          <w:rFonts w:ascii="Georgia" w:hAnsi="Georgia"/>
          <w:color w:val="585756"/>
          <w:sz w:val="20"/>
        </w:rPr>
        <w:t>Without prejudice to any variants, the tenderer may only submit one tender only per lot.</w:t>
      </w:r>
    </w:p>
    <w:p w14:paraId="109DBFF8" w14:textId="77777777" w:rsidR="002E6840" w:rsidRPr="00683EA3" w:rsidRDefault="002E6840" w:rsidP="002E6840">
      <w:pPr>
        <w:pStyle w:val="BTCtextCTB"/>
        <w:rPr>
          <w:rFonts w:ascii="Georgia" w:eastAsia="Calibri" w:hAnsi="Georgia"/>
          <w:color w:val="585756"/>
          <w:sz w:val="20"/>
        </w:rPr>
      </w:pPr>
      <w:r w:rsidRPr="00683EA3">
        <w:rPr>
          <w:rFonts w:ascii="Georgia" w:hAnsi="Georgia"/>
          <w:color w:val="585756"/>
          <w:sz w:val="20"/>
        </w:rPr>
        <w:t>The tenderer submits his tender as follows:</w:t>
      </w:r>
    </w:p>
    <w:p w14:paraId="0EDA54F4" w14:textId="008F4FFA" w:rsidR="002E6840" w:rsidRPr="00683EA3" w:rsidRDefault="002E6840" w:rsidP="002E6840">
      <w:pPr>
        <w:pStyle w:val="BTCtextCTB"/>
        <w:numPr>
          <w:ilvl w:val="0"/>
          <w:numId w:val="6"/>
        </w:numPr>
        <w:rPr>
          <w:rFonts w:ascii="Georgia" w:eastAsia="Calibri" w:hAnsi="Georgia"/>
          <w:color w:val="585756"/>
          <w:sz w:val="20"/>
        </w:rPr>
      </w:pPr>
      <w:r w:rsidRPr="00683EA3">
        <w:rPr>
          <w:rFonts w:ascii="Georgia" w:hAnsi="Georgia"/>
          <w:color w:val="585756"/>
          <w:sz w:val="20"/>
        </w:rPr>
        <w:t xml:space="preserve">One original copy of the completed tender will be submitted on paper. Moreover, the tenderer shall attach the copies requested by the tender guidelines to the tender (see Part </w:t>
      </w:r>
      <w:r w:rsidR="00403003" w:rsidRPr="00683EA3">
        <w:rPr>
          <w:rFonts w:ascii="Georgia" w:hAnsi="Georgia"/>
          <w:color w:val="585756"/>
          <w:sz w:val="20"/>
        </w:rPr>
        <w:t>6)</w:t>
      </w:r>
      <w:r w:rsidRPr="00683EA3">
        <w:rPr>
          <w:rFonts w:ascii="Georgia" w:hAnsi="Georgia"/>
          <w:color w:val="585756"/>
          <w:sz w:val="20"/>
        </w:rPr>
        <w:t>. These copies may be submitted in one or more PDF files on a USB stick.</w:t>
      </w:r>
    </w:p>
    <w:p w14:paraId="68F9CF88" w14:textId="638A0286" w:rsidR="002E6840" w:rsidRPr="00683EA3" w:rsidRDefault="002E6840" w:rsidP="0017363A">
      <w:pPr>
        <w:pStyle w:val="BTCtextCTB"/>
        <w:ind w:left="720"/>
        <w:rPr>
          <w:rFonts w:ascii="Georgia" w:hAnsi="Georgia"/>
          <w:color w:val="585756"/>
          <w:sz w:val="20"/>
        </w:rPr>
      </w:pPr>
      <w:r w:rsidRPr="00683EA3">
        <w:rPr>
          <w:rFonts w:ascii="Georgia" w:hAnsi="Georgia"/>
          <w:color w:val="585756"/>
          <w:sz w:val="20"/>
        </w:rPr>
        <w:t xml:space="preserve">It is submitted in a properly sealed envelope bearing the following information: Tender  </w:t>
      </w:r>
      <w:r w:rsidR="0030662F" w:rsidRPr="00683EA3">
        <w:rPr>
          <w:rFonts w:ascii="Georgia" w:hAnsi="Georgia"/>
          <w:color w:val="585756"/>
          <w:sz w:val="20"/>
        </w:rPr>
        <w:t>Public contract for the supply of items for promoting greening and green public spaces “PZA1303311-10033”</w:t>
      </w:r>
      <w:r w:rsidR="0017363A" w:rsidRPr="00683EA3">
        <w:rPr>
          <w:rFonts w:ascii="Georgia" w:hAnsi="Georgia"/>
          <w:color w:val="585756"/>
          <w:sz w:val="20"/>
        </w:rPr>
        <w:t>.</w:t>
      </w:r>
    </w:p>
    <w:p w14:paraId="4F8B9DA3" w14:textId="77777777" w:rsidR="00C412C4" w:rsidRPr="00683EA3" w:rsidRDefault="00C412C4" w:rsidP="00C412C4">
      <w:pPr>
        <w:pStyle w:val="T"/>
        <w:numPr>
          <w:ilvl w:val="0"/>
          <w:numId w:val="0"/>
        </w:numPr>
        <w:rPr>
          <w:rFonts w:eastAsia="Calibri"/>
          <w:kern w:val="0"/>
          <w:sz w:val="20"/>
          <w:szCs w:val="20"/>
        </w:rPr>
      </w:pPr>
      <w:r w:rsidRPr="00683EA3">
        <w:rPr>
          <w:sz w:val="20"/>
          <w:szCs w:val="20"/>
        </w:rPr>
        <w:t>The tender and all accompanying documents have to be numbered and signed (original hand-written signature) by the tenderer or his/her representative. The same applies to any alteration, deletion or note made to this document. This also applies to erasures and alterations, additions or changes made by means of a correction ribbon or correcting fluid.</w:t>
      </w:r>
    </w:p>
    <w:p w14:paraId="3A2B657C" w14:textId="77777777" w:rsidR="00C412C4" w:rsidRPr="00683EA3" w:rsidRDefault="00C412C4" w:rsidP="00C412C4">
      <w:pPr>
        <w:pStyle w:val="T"/>
        <w:numPr>
          <w:ilvl w:val="0"/>
          <w:numId w:val="0"/>
        </w:numPr>
        <w:rPr>
          <w:rFonts w:eastAsia="Calibri"/>
          <w:kern w:val="0"/>
          <w:sz w:val="20"/>
          <w:szCs w:val="20"/>
        </w:rPr>
      </w:pPr>
      <w:r w:rsidRPr="00683EA3">
        <w:rPr>
          <w:sz w:val="20"/>
          <w:szCs w:val="20"/>
        </w:rPr>
        <w:t>The representative must clearly state that (s)he is authorised to commit the tenderer.</w:t>
      </w:r>
    </w:p>
    <w:p w14:paraId="2DE115C6" w14:textId="77777777" w:rsidR="00C412C4" w:rsidRPr="00683EA3" w:rsidRDefault="00C412C4" w:rsidP="00C412C4">
      <w:pPr>
        <w:pStyle w:val="T"/>
        <w:numPr>
          <w:ilvl w:val="0"/>
          <w:numId w:val="0"/>
        </w:numPr>
        <w:rPr>
          <w:rFonts w:eastAsia="Calibri"/>
          <w:kern w:val="0"/>
          <w:sz w:val="20"/>
          <w:szCs w:val="20"/>
        </w:rPr>
      </w:pPr>
      <w:r w:rsidRPr="00683EA3">
        <w:rPr>
          <w:sz w:val="20"/>
          <w:szCs w:val="20"/>
        </w:rPr>
        <w:t>If the tenderer is a company / association without legal body status, formed by separate natural or legal persons (temporary group or temporary partnership), the tender must be signed by each of these persons.</w:t>
      </w:r>
    </w:p>
    <w:p w14:paraId="2F0D0A99" w14:textId="369BB4EB" w:rsidR="00C412C4" w:rsidRPr="00683EA3" w:rsidRDefault="00C412C4" w:rsidP="00C412C4">
      <w:pPr>
        <w:pStyle w:val="BTCtextCTB"/>
        <w:rPr>
          <w:rFonts w:ascii="Georgia" w:hAnsi="Georgia"/>
          <w:color w:val="585756"/>
          <w:sz w:val="20"/>
        </w:rPr>
      </w:pPr>
      <w:r w:rsidRPr="00683EA3">
        <w:rPr>
          <w:rFonts w:ascii="Georgia" w:hAnsi="Georgia"/>
          <w:color w:val="585756"/>
          <w:sz w:val="20"/>
        </w:rPr>
        <w:t xml:space="preserve">Any tender must arrive </w:t>
      </w:r>
      <w:r w:rsidRPr="001A417D">
        <w:rPr>
          <w:rFonts w:ascii="Georgia" w:hAnsi="Georgia"/>
          <w:b/>
          <w:bCs/>
          <w:color w:val="585756"/>
          <w:sz w:val="22"/>
          <w:szCs w:val="22"/>
          <w:u w:val="single"/>
        </w:rPr>
        <w:t xml:space="preserve">before the </w:t>
      </w:r>
      <w:r w:rsidR="004879CF" w:rsidRPr="001A417D">
        <w:rPr>
          <w:rFonts w:ascii="Georgia" w:hAnsi="Georgia"/>
          <w:b/>
          <w:bCs/>
          <w:color w:val="585756"/>
          <w:sz w:val="22"/>
          <w:szCs w:val="22"/>
          <w:u w:val="single"/>
        </w:rPr>
        <w:t>November 10</w:t>
      </w:r>
      <w:r w:rsidR="004879CF" w:rsidRPr="001A417D">
        <w:rPr>
          <w:rFonts w:ascii="Georgia" w:hAnsi="Georgia"/>
          <w:b/>
          <w:bCs/>
          <w:color w:val="585756"/>
          <w:sz w:val="22"/>
          <w:szCs w:val="22"/>
          <w:u w:val="single"/>
          <w:vertAlign w:val="superscript"/>
        </w:rPr>
        <w:t>th</w:t>
      </w:r>
      <w:r w:rsidR="004879CF" w:rsidRPr="001A417D">
        <w:rPr>
          <w:rFonts w:ascii="Georgia" w:hAnsi="Georgia"/>
          <w:b/>
          <w:bCs/>
          <w:color w:val="585756"/>
          <w:sz w:val="22"/>
          <w:szCs w:val="22"/>
          <w:u w:val="single"/>
        </w:rPr>
        <w:t xml:space="preserve"> ,2022 at 1:00PM</w:t>
      </w:r>
      <w:r w:rsidR="004879CF" w:rsidRPr="001A417D">
        <w:rPr>
          <w:rFonts w:ascii="Georgia" w:hAnsi="Georgia"/>
          <w:color w:val="585756"/>
          <w:sz w:val="22"/>
          <w:szCs w:val="22"/>
        </w:rPr>
        <w:t>.</w:t>
      </w:r>
      <w:r w:rsidRPr="001A417D">
        <w:rPr>
          <w:rFonts w:ascii="Georgia" w:hAnsi="Georgia"/>
          <w:color w:val="585756"/>
          <w:sz w:val="22"/>
          <w:szCs w:val="22"/>
        </w:rPr>
        <w:t xml:space="preserve"> </w:t>
      </w:r>
      <w:r w:rsidR="004879CF" w:rsidRPr="001A417D">
        <w:rPr>
          <w:rFonts w:ascii="Georgia" w:hAnsi="Georgia"/>
          <w:color w:val="585756"/>
          <w:sz w:val="22"/>
          <w:szCs w:val="22"/>
        </w:rPr>
        <w:t xml:space="preserve"> </w:t>
      </w:r>
      <w:r w:rsidRPr="00683EA3">
        <w:rPr>
          <w:rFonts w:ascii="Georgia" w:hAnsi="Georgia"/>
          <w:color w:val="585756"/>
          <w:sz w:val="20"/>
        </w:rPr>
        <w:t>Tenders that arrive late will not be accepted</w:t>
      </w:r>
      <w:r w:rsidRPr="00683EA3">
        <w:rPr>
          <w:rStyle w:val="FootnoteReference"/>
          <w:rFonts w:ascii="Georgia" w:eastAsia="Calibri" w:hAnsi="Georgia"/>
          <w:color w:val="585756"/>
          <w:sz w:val="20"/>
        </w:rPr>
        <w:footnoteReference w:id="10"/>
      </w:r>
      <w:r w:rsidRPr="00683EA3">
        <w:rPr>
          <w:rFonts w:ascii="Georgia" w:hAnsi="Georgia"/>
          <w:color w:val="585756"/>
          <w:sz w:val="20"/>
        </w:rPr>
        <w:t xml:space="preserve">. </w:t>
      </w:r>
      <w:bookmarkStart w:id="75" w:name="Art.84"/>
      <w:bookmarkEnd w:id="75"/>
    </w:p>
    <w:p w14:paraId="285B3EF9" w14:textId="77777777" w:rsidR="00C412C4" w:rsidRPr="00683EA3" w:rsidRDefault="00C412C4" w:rsidP="002E6840">
      <w:pPr>
        <w:pStyle w:val="BTCtextCTB"/>
        <w:ind w:left="720"/>
        <w:rPr>
          <w:rFonts w:ascii="Georgia" w:eastAsia="Calibri" w:hAnsi="Georgia"/>
          <w:color w:val="585756"/>
          <w:sz w:val="20"/>
        </w:rPr>
      </w:pPr>
    </w:p>
    <w:p w14:paraId="529B8BC4" w14:textId="77777777" w:rsidR="002E6840" w:rsidRPr="00683EA3" w:rsidRDefault="002E6840" w:rsidP="002E6840">
      <w:pPr>
        <w:pStyle w:val="BTCtextCTB"/>
        <w:ind w:left="720"/>
        <w:rPr>
          <w:rFonts w:ascii="Georgia" w:eastAsia="Calibri" w:hAnsi="Georgia"/>
          <w:color w:val="585756"/>
          <w:sz w:val="20"/>
        </w:rPr>
      </w:pPr>
      <w:r w:rsidRPr="00683EA3">
        <w:rPr>
          <w:rFonts w:ascii="Georgia" w:hAnsi="Georgia"/>
          <w:color w:val="585756"/>
          <w:sz w:val="20"/>
        </w:rPr>
        <w:t>It may be submitted:</w:t>
      </w:r>
    </w:p>
    <w:p w14:paraId="344DC59B" w14:textId="77777777" w:rsidR="002E6840" w:rsidRPr="00683EA3" w:rsidRDefault="002E6840" w:rsidP="002E6840">
      <w:pPr>
        <w:pStyle w:val="BTCtextCTB"/>
        <w:ind w:left="720"/>
        <w:rPr>
          <w:rFonts w:ascii="Georgia" w:eastAsia="Calibri" w:hAnsi="Georgia"/>
          <w:color w:val="585756"/>
          <w:sz w:val="20"/>
        </w:rPr>
      </w:pPr>
      <w:r w:rsidRPr="00683EA3">
        <w:rPr>
          <w:rFonts w:ascii="Georgia" w:hAnsi="Georgia"/>
          <w:color w:val="585756"/>
          <w:sz w:val="20"/>
        </w:rPr>
        <w:t>a)</w:t>
      </w:r>
      <w:r w:rsidRPr="00683EA3">
        <w:rPr>
          <w:rFonts w:ascii="Georgia" w:hAnsi="Georgia"/>
          <w:color w:val="585756"/>
          <w:sz w:val="20"/>
        </w:rPr>
        <w:tab/>
        <w:t>By mail (standard mail or registered mail)</w:t>
      </w:r>
    </w:p>
    <w:p w14:paraId="26A29843" w14:textId="1B0151BE" w:rsidR="002E6840" w:rsidRPr="00683EA3" w:rsidRDefault="002E6840" w:rsidP="002E6840">
      <w:pPr>
        <w:pStyle w:val="BTCtextCTB"/>
        <w:ind w:left="720"/>
        <w:rPr>
          <w:rFonts w:ascii="Georgia" w:eastAsia="Calibri" w:hAnsi="Georgia"/>
          <w:color w:val="585756"/>
          <w:sz w:val="20"/>
        </w:rPr>
      </w:pPr>
      <w:r w:rsidRPr="00683EA3">
        <w:rPr>
          <w:rFonts w:ascii="Georgia" w:hAnsi="Georgia"/>
          <w:color w:val="585756"/>
          <w:sz w:val="20"/>
        </w:rPr>
        <w:t>In this case, the sealed envelope is put in a second closed envelope addressed to:</w:t>
      </w:r>
    </w:p>
    <w:p w14:paraId="46B80AB8" w14:textId="341EB665" w:rsidR="002E6840" w:rsidRPr="00683EA3" w:rsidRDefault="005E14CE" w:rsidP="002E6840">
      <w:pPr>
        <w:pStyle w:val="BTCtextCTB"/>
        <w:ind w:left="720"/>
        <w:rPr>
          <w:rFonts w:ascii="Georgia" w:eastAsia="Calibri" w:hAnsi="Georgia"/>
          <w:color w:val="585756"/>
          <w:sz w:val="20"/>
        </w:rPr>
      </w:pPr>
      <w:proofErr w:type="spellStart"/>
      <w:r w:rsidRPr="00683EA3">
        <w:rPr>
          <w:rFonts w:ascii="Georgia" w:hAnsi="Georgia"/>
          <w:color w:val="585756"/>
          <w:sz w:val="20"/>
        </w:rPr>
        <w:t>Enabel</w:t>
      </w:r>
      <w:proofErr w:type="spellEnd"/>
    </w:p>
    <w:p w14:paraId="64CB8BB4" w14:textId="65D5CCA0" w:rsidR="003750D6" w:rsidRPr="00683EA3" w:rsidRDefault="003750D6" w:rsidP="00FE6938">
      <w:pPr>
        <w:pStyle w:val="Center"/>
        <w:numPr>
          <w:ilvl w:val="0"/>
          <w:numId w:val="0"/>
        </w:numPr>
        <w:pBdr>
          <w:top w:val="dashSmallGap" w:sz="4" w:space="0" w:color="585756"/>
        </w:pBdr>
        <w:ind w:left="1985"/>
        <w:jc w:val="left"/>
        <w:rPr>
          <w:rFonts w:eastAsia="Calibri"/>
          <w:sz w:val="20"/>
          <w:szCs w:val="20"/>
          <w:lang w:val="en-GB"/>
        </w:rPr>
      </w:pPr>
    </w:p>
    <w:p w14:paraId="6FBB5FDD" w14:textId="77777777" w:rsidR="003750D6" w:rsidRPr="00683EA3" w:rsidRDefault="003750D6" w:rsidP="00FE6938">
      <w:pPr>
        <w:pStyle w:val="Center"/>
        <w:pBdr>
          <w:top w:val="dashSmallGap" w:sz="4" w:space="0" w:color="585756"/>
        </w:pBdr>
        <w:rPr>
          <w:rFonts w:eastAsia="Calibri"/>
          <w:sz w:val="20"/>
          <w:szCs w:val="20"/>
        </w:rPr>
      </w:pPr>
      <w:r w:rsidRPr="00683EA3">
        <w:rPr>
          <w:rFonts w:eastAsia="Calibri"/>
          <w:sz w:val="20"/>
          <w:szCs w:val="20"/>
        </w:rPr>
        <w:t>Enabel - Belgian Development Agency, Royal Center, 7th Floor, Al Balou’, Mecca Street, Ramallah - Al Bireh</w:t>
      </w:r>
    </w:p>
    <w:p w14:paraId="576C4277" w14:textId="77777777" w:rsidR="002E6840" w:rsidRPr="00683EA3" w:rsidRDefault="002E6840" w:rsidP="002E6840">
      <w:pPr>
        <w:pStyle w:val="BTCtextCTB"/>
        <w:ind w:left="720"/>
        <w:rPr>
          <w:rFonts w:ascii="Georgia" w:eastAsia="Calibri" w:hAnsi="Georgia"/>
          <w:color w:val="585756"/>
          <w:sz w:val="20"/>
        </w:rPr>
      </w:pPr>
      <w:r w:rsidRPr="00683EA3">
        <w:rPr>
          <w:rFonts w:ascii="Georgia" w:hAnsi="Georgia"/>
          <w:color w:val="585756"/>
          <w:sz w:val="20"/>
        </w:rPr>
        <w:t>b)</w:t>
      </w:r>
      <w:r w:rsidRPr="00683EA3">
        <w:rPr>
          <w:rFonts w:ascii="Georgia" w:hAnsi="Georgia"/>
          <w:color w:val="585756"/>
          <w:sz w:val="20"/>
        </w:rPr>
        <w:tab/>
        <w:t>Delivered by hand with acknowledgement of receipt.</w:t>
      </w:r>
    </w:p>
    <w:p w14:paraId="6F3EB940" w14:textId="4DC3A036" w:rsidR="002E6840" w:rsidRPr="00683EA3" w:rsidRDefault="002E6840" w:rsidP="002E6840">
      <w:pPr>
        <w:pStyle w:val="BTCtextCTB"/>
        <w:ind w:left="720"/>
        <w:rPr>
          <w:rFonts w:ascii="Georgia" w:eastAsia="Calibri" w:hAnsi="Georgia"/>
          <w:color w:val="585756"/>
          <w:sz w:val="20"/>
        </w:rPr>
      </w:pPr>
      <w:r w:rsidRPr="00683EA3">
        <w:rPr>
          <w:rFonts w:ascii="Georgia" w:hAnsi="Georgia"/>
          <w:color w:val="585756"/>
          <w:sz w:val="20"/>
        </w:rPr>
        <w:t xml:space="preserve">The service can be reached on working days during office hours: from 9 am to </w:t>
      </w:r>
      <w:r w:rsidR="00C412C4" w:rsidRPr="00683EA3">
        <w:rPr>
          <w:rFonts w:ascii="Georgia" w:hAnsi="Georgia"/>
          <w:color w:val="585756"/>
          <w:sz w:val="20"/>
        </w:rPr>
        <w:t>4</w:t>
      </w:r>
      <w:r w:rsidRPr="00683EA3">
        <w:rPr>
          <w:rFonts w:ascii="Georgia" w:hAnsi="Georgia"/>
          <w:color w:val="585756"/>
          <w:sz w:val="20"/>
        </w:rPr>
        <w:t>pm</w:t>
      </w:r>
      <w:r w:rsidR="00C412C4" w:rsidRPr="00683EA3">
        <w:rPr>
          <w:rFonts w:ascii="Georgia" w:hAnsi="Georgia"/>
          <w:color w:val="585756"/>
          <w:sz w:val="20"/>
        </w:rPr>
        <w:t xml:space="preserve"> </w:t>
      </w:r>
      <w:r w:rsidRPr="00683EA3">
        <w:rPr>
          <w:rFonts w:ascii="Georgia" w:hAnsi="Georgia"/>
          <w:color w:val="585756"/>
          <w:sz w:val="20"/>
        </w:rPr>
        <w:t xml:space="preserve"> (see the address given under point a) above).</w:t>
      </w:r>
    </w:p>
    <w:p w14:paraId="5455CD47" w14:textId="77777777" w:rsidR="002E6840" w:rsidRPr="00683EA3" w:rsidRDefault="002E6840" w:rsidP="002E6840">
      <w:pPr>
        <w:pStyle w:val="BTCtextCTB"/>
        <w:rPr>
          <w:rFonts w:ascii="Georgia" w:eastAsia="Calibri" w:hAnsi="Georgia"/>
          <w:color w:val="585756"/>
          <w:sz w:val="20"/>
        </w:rPr>
      </w:pPr>
    </w:p>
    <w:p w14:paraId="3B5E3932" w14:textId="77777777" w:rsidR="00FD0EDC" w:rsidRPr="00683EA3" w:rsidRDefault="00FD0EDC" w:rsidP="009804F1">
      <w:pPr>
        <w:pStyle w:val="BTCtextCTB"/>
        <w:rPr>
          <w:rFonts w:ascii="Georgia" w:eastAsia="Calibri" w:hAnsi="Georgia"/>
          <w:color w:val="585756"/>
          <w:sz w:val="20"/>
        </w:rPr>
      </w:pPr>
    </w:p>
    <w:p w14:paraId="731CE9E5" w14:textId="77777777" w:rsidR="009804F1" w:rsidRPr="001A417D" w:rsidRDefault="009804F1" w:rsidP="00C72B94">
      <w:pPr>
        <w:pStyle w:val="Heading3"/>
        <w:keepNext/>
        <w:widowControl w:val="0"/>
        <w:numPr>
          <w:ilvl w:val="2"/>
          <w:numId w:val="5"/>
        </w:numPr>
        <w:tabs>
          <w:tab w:val="num" w:pos="720"/>
        </w:tabs>
        <w:suppressAutoHyphens/>
        <w:autoSpaceDE/>
        <w:autoSpaceDN/>
        <w:adjustRightInd/>
        <w:spacing w:before="180" w:after="180"/>
        <w:contextualSpacing w:val="0"/>
      </w:pPr>
      <w:bookmarkStart w:id="76" w:name="_Toc117164712"/>
      <w:r w:rsidRPr="001A417D">
        <w:t>Change or withdrawal of a tender that has already been submitted</w:t>
      </w:r>
      <w:bookmarkEnd w:id="76"/>
    </w:p>
    <w:p w14:paraId="3745E0BE"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 xml:space="preserve">When a tenderer wants to change or withdraw a tender already sent or submitted this must be done in accordance with the provisions of Articles 43 and 85 of the Royal Decree of 18 April 2017. </w:t>
      </w:r>
    </w:p>
    <w:p w14:paraId="0ECB97E4"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To change or withdraw a tender already sent or submitted a written statement is required, which will be correctly signed by the tenderer or his representative. The subject-matter and the scope of the changes must be indicated in detail. Any withdrawal must be unconditional.</w:t>
      </w:r>
    </w:p>
    <w:p w14:paraId="338EC884"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The withdrawal may also be communicated by fax or electronic means, provided that it is confirmed by registered letter deposited at the post office or against acknowledgement of receipt at the latest the day before the tender acceptance deadline.</w:t>
      </w:r>
    </w:p>
    <w:p w14:paraId="07AF3CC2"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lastRenderedPageBreak/>
        <w:t>When the tender is submitted via e-tendering, the tender is modified or withdrawn in accordance with Article 43, §2 of the Royal Decree of 18 April 2017.</w:t>
      </w:r>
    </w:p>
    <w:p w14:paraId="68BA98EB"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Thus, modifying or withdrawing a tender after the submission report has been signed requires a new submission report to be signed in accordance with paragraph 1.</w:t>
      </w:r>
    </w:p>
    <w:p w14:paraId="59896349" w14:textId="53967AD2"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The subject-matter and the scope of the changes must be indicated in detail.</w:t>
      </w:r>
    </w:p>
    <w:p w14:paraId="06B2C14A"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The withdrawal must be pure and simple.</w:t>
      </w:r>
    </w:p>
    <w:p w14:paraId="12ADD83A" w14:textId="77777777" w:rsidR="009804F1" w:rsidRPr="00683EA3" w:rsidRDefault="009804F1" w:rsidP="009804F1">
      <w:pPr>
        <w:pStyle w:val="BTCtextCTB"/>
        <w:rPr>
          <w:rFonts w:ascii="Georgia" w:eastAsia="Calibri" w:hAnsi="Georgia"/>
          <w:color w:val="585756"/>
          <w:sz w:val="20"/>
        </w:rPr>
      </w:pPr>
      <w:r w:rsidRPr="00683EA3">
        <w:rPr>
          <w:rFonts w:ascii="Georgia" w:hAnsi="Georgia"/>
          <w:color w:val="585756"/>
          <w:sz w:val="20"/>
        </w:rPr>
        <w:t>Where the submission report issued following modification or withdrawal as referred to in clause 1 is not signed as referred to in paragraph 1, the modification or withdrawal is automatically void. This nullity applies only to the modifications or withdrawal, not to the tender itself.</w:t>
      </w:r>
    </w:p>
    <w:p w14:paraId="324CE038" w14:textId="77777777" w:rsidR="009804F1" w:rsidRPr="00683EA3" w:rsidRDefault="009804F1" w:rsidP="009804F1">
      <w:pPr>
        <w:pStyle w:val="BodyText"/>
        <w:rPr>
          <w:szCs w:val="20"/>
        </w:rPr>
      </w:pPr>
    </w:p>
    <w:p w14:paraId="45A8C7EA" w14:textId="77777777" w:rsidR="002E6840" w:rsidRPr="001A417D" w:rsidRDefault="002E6840" w:rsidP="002E6840">
      <w:pPr>
        <w:pStyle w:val="Heading3"/>
        <w:keepNext/>
        <w:widowControl w:val="0"/>
        <w:numPr>
          <w:ilvl w:val="2"/>
          <w:numId w:val="5"/>
        </w:numPr>
        <w:tabs>
          <w:tab w:val="num" w:pos="720"/>
        </w:tabs>
        <w:suppressAutoHyphens/>
        <w:autoSpaceDE/>
        <w:autoSpaceDN/>
        <w:adjustRightInd/>
        <w:spacing w:before="180" w:after="180"/>
        <w:contextualSpacing w:val="0"/>
      </w:pPr>
      <w:bookmarkStart w:id="77" w:name="_Toc117164713"/>
      <w:r w:rsidRPr="001A417D">
        <w:t>Opening of Tenders</w:t>
      </w:r>
      <w:bookmarkEnd w:id="77"/>
    </w:p>
    <w:p w14:paraId="5DDA81CD" w14:textId="3FB2C17F" w:rsidR="002E6840" w:rsidRPr="00683EA3" w:rsidRDefault="002E6840" w:rsidP="002E6840">
      <w:pPr>
        <w:pStyle w:val="BTCtextCTB"/>
        <w:rPr>
          <w:rFonts w:ascii="Georgia" w:eastAsia="Calibri" w:hAnsi="Georgia"/>
          <w:color w:val="585756"/>
          <w:sz w:val="20"/>
        </w:rPr>
      </w:pPr>
      <w:r w:rsidRPr="00683EA3">
        <w:rPr>
          <w:rFonts w:ascii="Georgia" w:hAnsi="Georgia"/>
          <w:color w:val="585756"/>
          <w:sz w:val="20"/>
        </w:rPr>
        <w:t>The tenders must be in the possession of the contracting authority before &lt;</w:t>
      </w:r>
      <w:r w:rsidR="00FA007E" w:rsidRPr="001A417D">
        <w:rPr>
          <w:rFonts w:ascii="Georgia" w:hAnsi="Georgia"/>
          <w:b/>
          <w:bCs/>
          <w:color w:val="585756"/>
          <w:sz w:val="22"/>
          <w:szCs w:val="22"/>
        </w:rPr>
        <w:t>November</w:t>
      </w:r>
      <w:r w:rsidR="00E52FDF" w:rsidRPr="001A417D">
        <w:rPr>
          <w:rFonts w:ascii="Georgia" w:hAnsi="Georgia"/>
          <w:b/>
          <w:bCs/>
          <w:color w:val="585756"/>
          <w:sz w:val="22"/>
          <w:szCs w:val="22"/>
        </w:rPr>
        <w:t xml:space="preserve"> 10,2022</w:t>
      </w:r>
      <w:r w:rsidRPr="001A417D">
        <w:rPr>
          <w:rFonts w:ascii="Georgia" w:hAnsi="Georgia"/>
          <w:b/>
          <w:bCs/>
          <w:color w:val="585756"/>
          <w:sz w:val="22"/>
          <w:szCs w:val="22"/>
        </w:rPr>
        <w:t>&gt; at &lt;</w:t>
      </w:r>
      <w:r w:rsidR="004653AE" w:rsidRPr="001A417D">
        <w:rPr>
          <w:rFonts w:ascii="Georgia" w:hAnsi="Georgia"/>
          <w:b/>
          <w:bCs/>
          <w:color w:val="585756"/>
          <w:sz w:val="22"/>
          <w:szCs w:val="22"/>
        </w:rPr>
        <w:t>2</w:t>
      </w:r>
      <w:r w:rsidR="00E52FDF" w:rsidRPr="001A417D">
        <w:rPr>
          <w:rFonts w:ascii="Georgia" w:hAnsi="Georgia"/>
          <w:b/>
          <w:bCs/>
          <w:color w:val="585756"/>
          <w:sz w:val="22"/>
          <w:szCs w:val="22"/>
        </w:rPr>
        <w:t xml:space="preserve"> pm</w:t>
      </w:r>
      <w:r w:rsidRPr="001A417D">
        <w:rPr>
          <w:rFonts w:ascii="Georgia" w:hAnsi="Georgia"/>
          <w:b/>
          <w:bCs/>
          <w:color w:val="585756"/>
          <w:sz w:val="22"/>
          <w:szCs w:val="22"/>
        </w:rPr>
        <w:t>&gt;</w:t>
      </w:r>
      <w:r w:rsidRPr="001A417D">
        <w:rPr>
          <w:rFonts w:ascii="Georgia" w:hAnsi="Georgia"/>
          <w:color w:val="585756"/>
          <w:sz w:val="22"/>
          <w:szCs w:val="22"/>
        </w:rPr>
        <w:t xml:space="preserve">. </w:t>
      </w:r>
      <w:r w:rsidRPr="00683EA3">
        <w:rPr>
          <w:rFonts w:ascii="Georgia" w:hAnsi="Georgia"/>
          <w:color w:val="585756"/>
          <w:sz w:val="20"/>
        </w:rPr>
        <w:t>The tenders will be opened behind closed doors.</w:t>
      </w:r>
    </w:p>
    <w:p w14:paraId="00C94D58" w14:textId="77777777" w:rsidR="002E6840" w:rsidRPr="00683EA3" w:rsidRDefault="002E6840" w:rsidP="00F809B5">
      <w:pPr>
        <w:pStyle w:val="BTCtextCTB"/>
        <w:rPr>
          <w:rFonts w:ascii="Georgia" w:eastAsia="Calibri" w:hAnsi="Georgia"/>
          <w:color w:val="585756"/>
          <w:sz w:val="20"/>
        </w:rPr>
      </w:pPr>
    </w:p>
    <w:p w14:paraId="4A429232" w14:textId="77777777" w:rsidR="009804F1" w:rsidRPr="001A417D" w:rsidRDefault="009804F1" w:rsidP="00E21234">
      <w:pPr>
        <w:pStyle w:val="Heading2"/>
        <w:rPr>
          <w:sz w:val="24"/>
          <w:szCs w:val="24"/>
        </w:rPr>
      </w:pPr>
      <w:bookmarkStart w:id="78" w:name="_Toc117164714"/>
      <w:bookmarkStart w:id="79" w:name="_Ref233177124"/>
      <w:bookmarkStart w:id="80" w:name="_Ref233177126"/>
      <w:bookmarkStart w:id="81" w:name="_Toc257380489"/>
      <w:bookmarkStart w:id="82" w:name="_Toc260134208"/>
      <w:bookmarkStart w:id="83" w:name="_Toc364253078"/>
      <w:r w:rsidRPr="001A417D">
        <w:rPr>
          <w:sz w:val="24"/>
          <w:szCs w:val="24"/>
        </w:rPr>
        <w:t>Selection of tenderers</w:t>
      </w:r>
      <w:bookmarkEnd w:id="78"/>
    </w:p>
    <w:p w14:paraId="56FA4445" w14:textId="77777777" w:rsidR="009804F1" w:rsidRPr="001A417D" w:rsidRDefault="009804F1" w:rsidP="00E21234">
      <w:pPr>
        <w:pStyle w:val="Heading3"/>
      </w:pPr>
      <w:bookmarkStart w:id="84" w:name="_Toc117164715"/>
      <w:r w:rsidRPr="001A417D">
        <w:t>Exclusion grounds</w:t>
      </w:r>
      <w:bookmarkEnd w:id="84"/>
    </w:p>
    <w:p w14:paraId="71983E77" w14:textId="77777777" w:rsidR="00A35988" w:rsidRPr="00683EA3" w:rsidRDefault="00A35988" w:rsidP="00A35988">
      <w:pPr>
        <w:pStyle w:val="BTCtextCTB"/>
        <w:rPr>
          <w:rFonts w:ascii="Georgia" w:eastAsia="Calibri" w:hAnsi="Georgia"/>
          <w:color w:val="585756"/>
          <w:sz w:val="20"/>
        </w:rPr>
      </w:pPr>
      <w:r w:rsidRPr="00683EA3">
        <w:rPr>
          <w:rFonts w:ascii="Georgia" w:hAnsi="Georgia"/>
          <w:color w:val="585756"/>
          <w:sz w:val="20"/>
        </w:rPr>
        <w:t>The obligatory and facultative grounds for exclusion are given in attachment to these Tender Specifications.</w:t>
      </w:r>
    </w:p>
    <w:p w14:paraId="78A13DC2" w14:textId="77777777" w:rsidR="00A35988" w:rsidRPr="00683EA3" w:rsidRDefault="00A35988" w:rsidP="00A35988">
      <w:pPr>
        <w:pStyle w:val="BTCtextCTB"/>
        <w:rPr>
          <w:rFonts w:ascii="Georgia" w:eastAsia="Calibri" w:hAnsi="Georgia"/>
          <w:color w:val="585756"/>
          <w:sz w:val="20"/>
        </w:rPr>
      </w:pPr>
      <w:r w:rsidRPr="00683EA3">
        <w:rPr>
          <w:rFonts w:ascii="Georgia" w:hAnsi="Georgia"/>
          <w:color w:val="585756"/>
          <w:sz w:val="20"/>
        </w:rPr>
        <w:t>By submitting this tender, the tenderer certifies that he is not in any of the cases of exclusion listed in the Articles 67 to 70 of the Law of 17 June 2016 and the Articles 61 to 64 of the Royal Decree of 18 April 2017.</w:t>
      </w:r>
    </w:p>
    <w:p w14:paraId="5CCB3648" w14:textId="77777777" w:rsidR="00A35988" w:rsidRPr="00683EA3" w:rsidRDefault="00A35988" w:rsidP="00A35988">
      <w:pPr>
        <w:pStyle w:val="BTCtextCTB"/>
        <w:rPr>
          <w:rFonts w:ascii="Georgia" w:eastAsia="Calibri" w:hAnsi="Georgia"/>
          <w:color w:val="585756"/>
          <w:sz w:val="20"/>
        </w:rPr>
      </w:pPr>
      <w:r w:rsidRPr="00683EA3">
        <w:rPr>
          <w:rFonts w:ascii="Georgia" w:hAnsi="Georgia"/>
          <w:color w:val="585756"/>
          <w:sz w:val="20"/>
        </w:rPr>
        <w:t>The contracting authority will verify the accuracy of this Declaration on honour for the tenderer with the best tender.</w:t>
      </w:r>
    </w:p>
    <w:p w14:paraId="7AEE5D44" w14:textId="77777777" w:rsidR="00A35988" w:rsidRPr="00683EA3" w:rsidRDefault="00A35988" w:rsidP="00A35988">
      <w:pPr>
        <w:pStyle w:val="BTCtextCTB"/>
        <w:rPr>
          <w:rFonts w:ascii="Georgia" w:eastAsia="Calibri" w:hAnsi="Georgia"/>
          <w:color w:val="585756"/>
          <w:sz w:val="20"/>
        </w:rPr>
      </w:pPr>
      <w:r w:rsidRPr="00683EA3">
        <w:rPr>
          <w:rFonts w:ascii="Georgia" w:hAnsi="Georgia"/>
          <w:color w:val="585756"/>
          <w:sz w:val="20"/>
        </w:rPr>
        <w:t>For that purpose, the contracting authority will ask the tenderer concerned to provide information or documents allowing the contracting authority to verify the tenderer's personal situation by the fastest means and within the term set by the contracting authority.</w:t>
      </w:r>
    </w:p>
    <w:p w14:paraId="4F35E1A1" w14:textId="257CF63C" w:rsidR="00CC3AB9" w:rsidRPr="00683EA3" w:rsidRDefault="00A35988" w:rsidP="00A35988">
      <w:pPr>
        <w:pStyle w:val="BTCtextCTB"/>
        <w:rPr>
          <w:rFonts w:ascii="Georgia" w:eastAsia="Calibri" w:hAnsi="Georgia"/>
          <w:color w:val="585756"/>
          <w:sz w:val="20"/>
        </w:rPr>
      </w:pPr>
      <w:r w:rsidRPr="00683EA3">
        <w:rPr>
          <w:rFonts w:ascii="Georgia" w:hAnsi="Georgia"/>
          <w:color w:val="585756"/>
          <w:sz w:val="20"/>
        </w:rPr>
        <w:t>The contracting authority will itself ask for information or documents that it can obtain free of charge by digital means from the instances that manage the information or documents.</w:t>
      </w:r>
    </w:p>
    <w:p w14:paraId="5DFCD50E" w14:textId="77777777" w:rsidR="009804F1" w:rsidRPr="00683EA3" w:rsidRDefault="009804F1" w:rsidP="009804F1">
      <w:pPr>
        <w:pStyle w:val="BTCtextCTB"/>
        <w:rPr>
          <w:rFonts w:ascii="Georgia" w:eastAsia="Calibri" w:hAnsi="Georgia"/>
          <w:color w:val="585756"/>
          <w:sz w:val="20"/>
        </w:rPr>
      </w:pPr>
    </w:p>
    <w:p w14:paraId="42646876" w14:textId="50C69C2D" w:rsidR="002E6840" w:rsidRPr="001A417D" w:rsidRDefault="002E6840" w:rsidP="00E21234">
      <w:pPr>
        <w:pStyle w:val="Heading3"/>
      </w:pPr>
      <w:bookmarkStart w:id="85" w:name="_Toc117164716"/>
      <w:r w:rsidRPr="001A417D">
        <w:t>Selection criteria</w:t>
      </w:r>
      <w:bookmarkEnd w:id="85"/>
      <w:r w:rsidRPr="001A417D">
        <w:t xml:space="preserve"> </w:t>
      </w:r>
    </w:p>
    <w:p w14:paraId="748A4CE2" w14:textId="6EE0E28E" w:rsidR="002E6840" w:rsidRPr="00683EA3" w:rsidRDefault="00A35988" w:rsidP="00A35988">
      <w:pPr>
        <w:pStyle w:val="BTCtextCTB"/>
        <w:rPr>
          <w:rFonts w:ascii="Georgia" w:hAnsi="Georgia"/>
          <w:color w:val="585756"/>
          <w:sz w:val="20"/>
        </w:rPr>
      </w:pPr>
      <w:r w:rsidRPr="00683EA3">
        <w:rPr>
          <w:rFonts w:ascii="Georgia" w:hAnsi="Georgia"/>
          <w:color w:val="585756"/>
          <w:sz w:val="20"/>
        </w:rPr>
        <w:t>Moreover, by means of the documents requested in the ‘Selection file’, the tenderer must prove that he is sufficiently capable, from an economic and financial as well as from a technical viewpoint, to successfully perform this public contract.</w:t>
      </w:r>
    </w:p>
    <w:p w14:paraId="44604384" w14:textId="77777777" w:rsidR="0096623C" w:rsidRPr="00683EA3" w:rsidRDefault="0096623C" w:rsidP="00A35988">
      <w:pPr>
        <w:pStyle w:val="BTCtextCTB"/>
        <w:rPr>
          <w:rFonts w:ascii="Georgia" w:eastAsia="Calibri" w:hAnsi="Georgia"/>
          <w:color w:val="585756"/>
          <w:sz w:val="20"/>
        </w:rPr>
      </w:pPr>
    </w:p>
    <w:p w14:paraId="78B47CB3" w14:textId="5873EB1A" w:rsidR="002E6840" w:rsidRPr="001A417D" w:rsidRDefault="00A35988" w:rsidP="00E21234">
      <w:pPr>
        <w:pStyle w:val="Heading3"/>
      </w:pPr>
      <w:bookmarkStart w:id="86" w:name="_Toc117164717"/>
      <w:r w:rsidRPr="001A417D">
        <w:t>Overview of the procedure</w:t>
      </w:r>
      <w:bookmarkEnd w:id="86"/>
    </w:p>
    <w:p w14:paraId="396032CF" w14:textId="77777777" w:rsidR="00BB6E5A" w:rsidRPr="00683EA3" w:rsidRDefault="00BB6E5A" w:rsidP="00BB6E5A">
      <w:pPr>
        <w:pStyle w:val="BTCtextCTB"/>
        <w:rPr>
          <w:rFonts w:ascii="Georgia" w:eastAsia="Calibri" w:hAnsi="Georgia"/>
          <w:color w:val="585756"/>
          <w:sz w:val="20"/>
        </w:rPr>
      </w:pPr>
      <w:r w:rsidRPr="00683EA3">
        <w:rPr>
          <w:rFonts w:ascii="Georgia" w:hAnsi="Georgia"/>
          <w:color w:val="585756"/>
          <w:sz w:val="20"/>
        </w:rPr>
        <w:t xml:space="preserve">In a first phase, the tenders submitted by the selected tenderers will be evaluated as to formal and material regularity. Irregular tenders will be rejected. </w:t>
      </w:r>
    </w:p>
    <w:p w14:paraId="3A8A0811" w14:textId="77777777" w:rsidR="00BB6E5A" w:rsidRPr="00683EA3" w:rsidRDefault="00BB6E5A" w:rsidP="00BB6E5A">
      <w:pPr>
        <w:pStyle w:val="BTCtextCTB"/>
        <w:rPr>
          <w:rFonts w:ascii="Georgia" w:eastAsia="Calibri" w:hAnsi="Georgia"/>
          <w:color w:val="585756"/>
          <w:sz w:val="20"/>
        </w:rPr>
      </w:pPr>
      <w:r w:rsidRPr="00683EA3">
        <w:rPr>
          <w:rFonts w:ascii="Georgia" w:hAnsi="Georgia"/>
          <w:color w:val="585756"/>
          <w:sz w:val="20"/>
        </w:rPr>
        <w:t>The contracting authority reserves the right to have the irregularities in the tenderers’ tender regularised during the negotiations.</w:t>
      </w:r>
    </w:p>
    <w:p w14:paraId="5C6437FC" w14:textId="19BEFAF6" w:rsidR="00BB6E5A" w:rsidRPr="00683EA3" w:rsidRDefault="00BB6E5A" w:rsidP="00BB6E5A">
      <w:pPr>
        <w:pStyle w:val="BTCtextCTB"/>
        <w:rPr>
          <w:rFonts w:ascii="Georgia" w:eastAsia="Calibri" w:hAnsi="Georgia"/>
          <w:color w:val="585756"/>
          <w:sz w:val="20"/>
        </w:rPr>
      </w:pPr>
      <w:r w:rsidRPr="00683EA3">
        <w:rPr>
          <w:rFonts w:ascii="Georgia" w:hAnsi="Georgia"/>
          <w:color w:val="585756"/>
          <w:sz w:val="20"/>
        </w:rPr>
        <w:t xml:space="preserve">In a second phase, the formally and materially regular tenders will be evaluated as to content by an evaluation commission. The contracting authority will restrict the number of tenders to be negotiated by applying the award criteria stated in the procurement documents.  This evaluation will be conducted on the basis of the award criteria given in these Tender Specifications and aims to setting a shortlist of tenderers with whom negotiations will be conducted. Maximum </w:t>
      </w:r>
      <w:r w:rsidR="003821AD" w:rsidRPr="00683EA3">
        <w:rPr>
          <w:rFonts w:ascii="Georgia" w:hAnsi="Georgia"/>
          <w:color w:val="585756"/>
          <w:sz w:val="20"/>
        </w:rPr>
        <w:t>5</w:t>
      </w:r>
      <w:r w:rsidRPr="00683EA3">
        <w:rPr>
          <w:rFonts w:ascii="Georgia" w:hAnsi="Georgia"/>
          <w:color w:val="585756"/>
          <w:sz w:val="20"/>
        </w:rPr>
        <w:t xml:space="preserve"> tenderers may be included in the shortlist. </w:t>
      </w:r>
    </w:p>
    <w:p w14:paraId="0BC4A726" w14:textId="77777777" w:rsidR="00BB6E5A" w:rsidRPr="00683EA3" w:rsidRDefault="00BB6E5A" w:rsidP="00BB6E5A">
      <w:pPr>
        <w:pStyle w:val="BTCtextCTB"/>
        <w:rPr>
          <w:rFonts w:ascii="Georgia" w:eastAsia="Calibri" w:hAnsi="Georgia"/>
          <w:color w:val="585756"/>
          <w:sz w:val="20"/>
        </w:rPr>
      </w:pPr>
      <w:r w:rsidRPr="00683EA3">
        <w:rPr>
          <w:rFonts w:ascii="Georgia" w:hAnsi="Georgia"/>
          <w:color w:val="585756"/>
          <w:sz w:val="20"/>
        </w:rPr>
        <w:lastRenderedPageBreak/>
        <w:t xml:space="preserve">Then, the negotiation phase follows. With a view of improving the contents of the tenders, the contracting authority may negotiate with tenderers the initial tenders and all subsequent tenders that they have submitted, except final tenders.  The minimum requirements and the award criteria are not negotiable. However, the contracting authority may also decide not to negotiate. In this case, the initial tender is the final tender. </w:t>
      </w:r>
    </w:p>
    <w:p w14:paraId="124D262A" w14:textId="77777777" w:rsidR="00BB6E5A" w:rsidRPr="00683EA3" w:rsidRDefault="00BB6E5A" w:rsidP="00BB6E5A">
      <w:pPr>
        <w:pStyle w:val="BTCtextCTB"/>
        <w:rPr>
          <w:rFonts w:ascii="Georgia" w:eastAsia="Calibri" w:hAnsi="Georgia"/>
          <w:color w:val="585756"/>
          <w:sz w:val="20"/>
        </w:rPr>
      </w:pPr>
      <w:r w:rsidRPr="00683EA3">
        <w:rPr>
          <w:rFonts w:ascii="Georgia" w:hAnsi="Georgia"/>
          <w:color w:val="585756"/>
          <w:sz w:val="20"/>
        </w:rPr>
        <w:t xml:space="preserve">When the contracting authority intends to conclude the negotiations, it will so advise the remaining tenderers and will set a common deadline for the submission of any BAFOs. Once negotiations have closed, the BAFO will be compared with the exclusion, selection and award criteria. The tenderer whose BAFO shows the best value for money (obtaining the best score based on the award criteria given below) will be designated the contractor for this contract. </w:t>
      </w:r>
    </w:p>
    <w:p w14:paraId="3EB5E7CA" w14:textId="77777777" w:rsidR="00BB6E5A" w:rsidRPr="00683EA3" w:rsidRDefault="00BB6E5A" w:rsidP="00BB6E5A">
      <w:pPr>
        <w:pStyle w:val="BTCtextCTB"/>
        <w:rPr>
          <w:rFonts w:ascii="Georgia" w:eastAsia="Calibri" w:hAnsi="Georgia"/>
          <w:color w:val="585756"/>
          <w:sz w:val="20"/>
        </w:rPr>
      </w:pPr>
    </w:p>
    <w:p w14:paraId="5DC36F10" w14:textId="0D6D5C21" w:rsidR="003821AD" w:rsidRPr="001A417D" w:rsidRDefault="002E6840" w:rsidP="00830F68">
      <w:pPr>
        <w:pStyle w:val="Heading3"/>
        <w:rPr>
          <w:rFonts w:ascii="Arial" w:hAnsi="Arial"/>
        </w:rPr>
      </w:pPr>
      <w:bookmarkStart w:id="87" w:name="_Toc117164718"/>
      <w:r w:rsidRPr="001A417D">
        <w:t xml:space="preserve">Award criteria </w:t>
      </w:r>
      <w:r w:rsidRPr="001A417D">
        <w:rPr>
          <w:rFonts w:ascii="Arial" w:hAnsi="Arial"/>
        </w:rPr>
        <w:t>♣</w:t>
      </w:r>
      <w:bookmarkEnd w:id="87"/>
    </w:p>
    <w:p w14:paraId="4A3DA79A" w14:textId="4EAE6F48" w:rsidR="002E6840" w:rsidRPr="00683EA3" w:rsidRDefault="002E6840" w:rsidP="002E6840">
      <w:pPr>
        <w:pStyle w:val="BodyText"/>
        <w:rPr>
          <w:rFonts w:ascii="Georgia" w:eastAsia="Times New Roman" w:hAnsi="Georgia" w:cs="Times New Roman"/>
          <w:color w:val="585756"/>
          <w:kern w:val="0"/>
          <w:szCs w:val="20"/>
        </w:rPr>
      </w:pPr>
      <w:r w:rsidRPr="00683EA3">
        <w:rPr>
          <w:rFonts w:ascii="Georgia" w:eastAsia="Times New Roman" w:hAnsi="Georgia" w:cs="Times New Roman"/>
          <w:color w:val="585756"/>
          <w:kern w:val="0"/>
          <w:szCs w:val="20"/>
        </w:rPr>
        <w:t xml:space="preserve">The contracting authority will choose the regular tender that it finds being most economically advantageous, taking account of the following criteria </w:t>
      </w:r>
      <w:r w:rsidRPr="00683EA3">
        <w:rPr>
          <w:rFonts w:ascii="Segoe UI Symbol" w:eastAsia="Times New Roman" w:hAnsi="Segoe UI Symbol" w:cs="Segoe UI Symbol"/>
          <w:color w:val="585756"/>
          <w:kern w:val="0"/>
          <w:szCs w:val="20"/>
        </w:rPr>
        <w:t>♣</w:t>
      </w:r>
      <w:r w:rsidRPr="00683EA3">
        <w:rPr>
          <w:rFonts w:ascii="Georgia" w:eastAsia="Times New Roman" w:hAnsi="Georgia" w:cs="Times New Roman"/>
          <w:color w:val="585756"/>
          <w:kern w:val="0"/>
          <w:szCs w:val="20"/>
        </w:rPr>
        <w:t>:</w:t>
      </w:r>
    </w:p>
    <w:p w14:paraId="37048711" w14:textId="2D889474" w:rsidR="002E6840" w:rsidRPr="00683EA3" w:rsidRDefault="002E6840" w:rsidP="002E6840">
      <w:pPr>
        <w:pStyle w:val="BodyText"/>
        <w:numPr>
          <w:ilvl w:val="0"/>
          <w:numId w:val="7"/>
        </w:numPr>
        <w:rPr>
          <w:rFonts w:ascii="Georgia" w:eastAsia="Times New Roman" w:hAnsi="Georgia" w:cs="Times New Roman"/>
          <w:color w:val="585756"/>
          <w:kern w:val="0"/>
          <w:szCs w:val="20"/>
        </w:rPr>
      </w:pPr>
      <w:r w:rsidRPr="00683EA3">
        <w:rPr>
          <w:rFonts w:ascii="Georgia" w:eastAsia="Times New Roman" w:hAnsi="Georgia" w:cs="Times New Roman"/>
          <w:color w:val="585756"/>
          <w:kern w:val="0"/>
          <w:szCs w:val="20"/>
        </w:rPr>
        <w:t>Award on the basis of the price:</w:t>
      </w:r>
    </w:p>
    <w:p w14:paraId="43BE7343" w14:textId="77777777" w:rsidR="002E6840" w:rsidRPr="00683EA3" w:rsidRDefault="002E6840" w:rsidP="002E6840">
      <w:pPr>
        <w:pStyle w:val="BodyText"/>
        <w:numPr>
          <w:ilvl w:val="1"/>
          <w:numId w:val="7"/>
        </w:numPr>
        <w:rPr>
          <w:rFonts w:ascii="Georgia" w:hAnsi="Georgia"/>
          <w:color w:val="404040"/>
          <w:szCs w:val="20"/>
        </w:rPr>
      </w:pPr>
      <w:r w:rsidRPr="00683EA3">
        <w:rPr>
          <w:rFonts w:ascii="Georgia" w:hAnsi="Georgia"/>
          <w:color w:val="404040"/>
          <w:szCs w:val="20"/>
        </w:rPr>
        <w:t xml:space="preserve">Prices </w:t>
      </w:r>
    </w:p>
    <w:p w14:paraId="1992DE5C" w14:textId="77777777" w:rsidR="003821AD" w:rsidRPr="00683EA3" w:rsidRDefault="003821AD" w:rsidP="003821AD">
      <w:pPr>
        <w:pStyle w:val="ListParagraph"/>
        <w:numPr>
          <w:ilvl w:val="0"/>
          <w:numId w:val="7"/>
        </w:numPr>
        <w:spacing w:after="0"/>
        <w:jc w:val="both"/>
        <w:rPr>
          <w:rFonts w:eastAsiaTheme="minorHAnsi" w:cs="Arial"/>
          <w:sz w:val="20"/>
          <w:szCs w:val="20"/>
        </w:rPr>
      </w:pPr>
      <w:r w:rsidRPr="00683EA3">
        <w:rPr>
          <w:rFonts w:eastAsiaTheme="minorHAnsi" w:cs="Arial"/>
          <w:sz w:val="20"/>
          <w:szCs w:val="20"/>
        </w:rPr>
        <w:t xml:space="preserve">Points tender A = </w:t>
      </w:r>
      <w:r w:rsidRPr="00683EA3">
        <w:rPr>
          <w:rFonts w:eastAsiaTheme="minorHAnsi" w:cs="Arial"/>
          <w:sz w:val="20"/>
          <w:szCs w:val="20"/>
          <w:u w:val="single"/>
        </w:rPr>
        <w:t>amount of lowest tender</w:t>
      </w:r>
      <w:r w:rsidRPr="00683EA3">
        <w:rPr>
          <w:rFonts w:eastAsiaTheme="minorHAnsi" w:cs="Arial"/>
          <w:sz w:val="20"/>
          <w:szCs w:val="20"/>
        </w:rPr>
        <w:t xml:space="preserve"> * 100</w:t>
      </w:r>
    </w:p>
    <w:p w14:paraId="32692AB1" w14:textId="08E37BE6" w:rsidR="003821AD" w:rsidRPr="00683EA3" w:rsidRDefault="003821AD" w:rsidP="003821AD">
      <w:pPr>
        <w:pStyle w:val="ListParagraph"/>
        <w:jc w:val="both"/>
        <w:rPr>
          <w:rFonts w:eastAsiaTheme="minorHAnsi" w:cstheme="minorBidi"/>
          <w:color w:val="404040"/>
          <w:sz w:val="20"/>
          <w:szCs w:val="20"/>
        </w:rPr>
      </w:pPr>
      <w:r w:rsidRPr="00683EA3">
        <w:rPr>
          <w:rFonts w:eastAsiaTheme="minorHAnsi" w:cs="Arial"/>
          <w:sz w:val="20"/>
          <w:szCs w:val="20"/>
        </w:rPr>
        <w:t xml:space="preserve">                                    amount of tender A</w:t>
      </w:r>
      <w:r w:rsidRPr="00683EA3">
        <w:rPr>
          <w:rFonts w:eastAsiaTheme="minorHAnsi" w:cstheme="minorBidi"/>
          <w:color w:val="404040"/>
          <w:sz w:val="20"/>
          <w:szCs w:val="20"/>
        </w:rPr>
        <w:t xml:space="preserve">  </w:t>
      </w:r>
    </w:p>
    <w:p w14:paraId="4E11BD2A" w14:textId="77777777" w:rsidR="003821AD" w:rsidRPr="00683EA3" w:rsidRDefault="003821AD" w:rsidP="003821AD">
      <w:pPr>
        <w:pStyle w:val="BodyText"/>
        <w:ind w:left="1440"/>
        <w:rPr>
          <w:rFonts w:ascii="Georgia" w:hAnsi="Georgia"/>
          <w:color w:val="404040"/>
          <w:szCs w:val="20"/>
        </w:rPr>
      </w:pPr>
    </w:p>
    <w:p w14:paraId="2586A8E0" w14:textId="77777777" w:rsidR="002E6840" w:rsidRPr="00683EA3" w:rsidRDefault="002E6840" w:rsidP="002E6840">
      <w:pPr>
        <w:pStyle w:val="BodyText"/>
        <w:rPr>
          <w:szCs w:val="20"/>
        </w:rPr>
      </w:pPr>
    </w:p>
    <w:p w14:paraId="3A097025" w14:textId="77777777" w:rsidR="002E6840" w:rsidRPr="001A417D" w:rsidRDefault="002E6840" w:rsidP="00E21234">
      <w:pPr>
        <w:pStyle w:val="Heading4"/>
        <w:rPr>
          <w:sz w:val="24"/>
          <w:szCs w:val="24"/>
        </w:rPr>
      </w:pPr>
      <w:bookmarkStart w:id="88" w:name="_Toc117164719"/>
      <w:r w:rsidRPr="001A417D">
        <w:rPr>
          <w:sz w:val="24"/>
          <w:szCs w:val="24"/>
        </w:rPr>
        <w:t>Final score</w:t>
      </w:r>
      <w:bookmarkEnd w:id="88"/>
    </w:p>
    <w:p w14:paraId="171FFBF5" w14:textId="77777777" w:rsidR="002E6840" w:rsidRPr="00683EA3" w:rsidRDefault="002E6840" w:rsidP="002E6840">
      <w:pPr>
        <w:pStyle w:val="BTCtextCTB"/>
        <w:rPr>
          <w:rFonts w:ascii="Georgia" w:eastAsia="DejaVu Sans" w:hAnsi="Georgia" w:cs="Tahoma"/>
          <w:color w:val="404040"/>
          <w:kern w:val="18"/>
          <w:sz w:val="20"/>
        </w:rPr>
      </w:pPr>
      <w:r w:rsidRPr="00683EA3">
        <w:rPr>
          <w:rFonts w:ascii="Georgia" w:hAnsi="Georgia"/>
          <w:color w:val="404040"/>
          <w:sz w:val="20"/>
        </w:rPr>
        <w:t>The scores for the award criteria will be added up. The contract will be awarded to the tenderer with the highest final score, after the contracting authority has verified the accuracy of the Declaration on honour of this tenderer and provided the check shows that the Declaration on honour corresponds with reality.</w:t>
      </w:r>
    </w:p>
    <w:p w14:paraId="3770D461" w14:textId="77777777" w:rsidR="002E6840" w:rsidRPr="00683EA3" w:rsidRDefault="002E6840" w:rsidP="002E6840">
      <w:pPr>
        <w:pStyle w:val="BTCtextCTB"/>
        <w:rPr>
          <w:rFonts w:ascii="Arial" w:eastAsia="DejaVu Sans" w:hAnsi="Arial" w:cs="Tahoma"/>
          <w:kern w:val="18"/>
          <w:sz w:val="20"/>
        </w:rPr>
      </w:pPr>
    </w:p>
    <w:p w14:paraId="7E905EFB" w14:textId="77777777" w:rsidR="002E6840" w:rsidRPr="001A417D" w:rsidRDefault="002E6840" w:rsidP="002E6840">
      <w:pPr>
        <w:pStyle w:val="Heading4"/>
        <w:keepLines w:val="0"/>
        <w:widowControl w:val="0"/>
        <w:tabs>
          <w:tab w:val="num" w:pos="864"/>
        </w:tabs>
        <w:suppressAutoHyphens/>
        <w:spacing w:before="120" w:after="120" w:line="240" w:lineRule="auto"/>
        <w:rPr>
          <w:sz w:val="24"/>
          <w:szCs w:val="24"/>
        </w:rPr>
      </w:pPr>
      <w:bookmarkStart w:id="89" w:name="_Toc117164720"/>
      <w:r w:rsidRPr="001A417D">
        <w:rPr>
          <w:sz w:val="24"/>
          <w:szCs w:val="24"/>
        </w:rPr>
        <w:t>Awarding the public contract</w:t>
      </w:r>
      <w:bookmarkEnd w:id="89"/>
    </w:p>
    <w:p w14:paraId="1786938A" w14:textId="26D1B560" w:rsidR="002E6840" w:rsidRPr="00683EA3" w:rsidRDefault="002E6840" w:rsidP="002E6840">
      <w:pPr>
        <w:pStyle w:val="BTCtextCTB"/>
        <w:rPr>
          <w:rFonts w:ascii="Georgia" w:eastAsia="DejaVu Sans" w:hAnsi="Georgia" w:cs="Tahoma"/>
          <w:color w:val="404040"/>
          <w:kern w:val="18"/>
          <w:sz w:val="20"/>
        </w:rPr>
      </w:pPr>
      <w:r w:rsidRPr="00683EA3">
        <w:rPr>
          <w:rFonts w:ascii="Georgia" w:hAnsi="Georgia"/>
          <w:color w:val="404040"/>
          <w:sz w:val="20"/>
        </w:rPr>
        <w:t>The lot(s) of the</w:t>
      </w:r>
      <w:r w:rsidR="003821AD" w:rsidRPr="00683EA3">
        <w:rPr>
          <w:rFonts w:ascii="Georgia" w:hAnsi="Georgia"/>
          <w:color w:val="404040"/>
          <w:sz w:val="20"/>
        </w:rPr>
        <w:t xml:space="preserve"> c</w:t>
      </w:r>
      <w:r w:rsidRPr="00683EA3">
        <w:rPr>
          <w:rFonts w:ascii="Georgia" w:hAnsi="Georgia"/>
          <w:color w:val="404040"/>
          <w:sz w:val="20"/>
        </w:rPr>
        <w:t>ontract will be awarded to the tenderer</w:t>
      </w:r>
      <w:r w:rsidR="003821AD" w:rsidRPr="00683EA3">
        <w:rPr>
          <w:rFonts w:ascii="Georgia" w:hAnsi="Georgia"/>
          <w:color w:val="404040"/>
          <w:sz w:val="20"/>
        </w:rPr>
        <w:t xml:space="preserve"> </w:t>
      </w:r>
      <w:r w:rsidRPr="00683EA3">
        <w:rPr>
          <w:rFonts w:ascii="Georgia" w:hAnsi="Georgia"/>
          <w:color w:val="404040"/>
          <w:sz w:val="20"/>
        </w:rPr>
        <w:t>(</w:t>
      </w:r>
      <w:r w:rsidR="000B263A" w:rsidRPr="00683EA3">
        <w:rPr>
          <w:rFonts w:ascii="Georgia" w:hAnsi="Georgia"/>
          <w:color w:val="404040"/>
          <w:sz w:val="20"/>
        </w:rPr>
        <w:t>s) who</w:t>
      </w:r>
      <w:r w:rsidRPr="00683EA3">
        <w:rPr>
          <w:rFonts w:ascii="Georgia" w:hAnsi="Georgia"/>
          <w:color w:val="404040"/>
          <w:sz w:val="20"/>
        </w:rPr>
        <w:t xml:space="preserve"> has/have submitted the most economically advantageous tender for the lot</w:t>
      </w:r>
      <w:r w:rsidR="003821AD" w:rsidRPr="00683EA3">
        <w:rPr>
          <w:rFonts w:ascii="Georgia" w:hAnsi="Georgia"/>
          <w:color w:val="404040"/>
          <w:sz w:val="20"/>
        </w:rPr>
        <w:t>.</w:t>
      </w:r>
    </w:p>
    <w:p w14:paraId="20D6C8D6" w14:textId="77777777" w:rsidR="002E6840" w:rsidRPr="00683EA3" w:rsidRDefault="002E6840" w:rsidP="002E6840">
      <w:pPr>
        <w:pStyle w:val="BTCtextCTB"/>
        <w:rPr>
          <w:rFonts w:ascii="Georgia" w:eastAsia="DejaVu Sans" w:hAnsi="Georgia" w:cs="Tahoma"/>
          <w:color w:val="404040"/>
          <w:kern w:val="18"/>
          <w:sz w:val="20"/>
        </w:rPr>
      </w:pPr>
      <w:r w:rsidRPr="00683EA3">
        <w:rPr>
          <w:rFonts w:ascii="Georgia" w:hAnsi="Georgia"/>
          <w:color w:val="404040"/>
          <w:sz w:val="20"/>
        </w:rPr>
        <w:t>Notice though that, in accordance with Art. 85 of the Law of 17 June 2016, there is no obligation for the contracting authority to award the contract.</w:t>
      </w:r>
    </w:p>
    <w:p w14:paraId="6AE379F4" w14:textId="77777777" w:rsidR="002E6840" w:rsidRPr="00683EA3" w:rsidRDefault="002E6840" w:rsidP="002E6840">
      <w:pPr>
        <w:pStyle w:val="BTCtextCTB"/>
        <w:rPr>
          <w:rFonts w:ascii="Georgia" w:eastAsia="DejaVu Sans" w:hAnsi="Georgia" w:cs="Tahoma"/>
          <w:color w:val="404040"/>
          <w:kern w:val="18"/>
          <w:sz w:val="20"/>
        </w:rPr>
      </w:pPr>
      <w:r w:rsidRPr="00683EA3">
        <w:rPr>
          <w:rFonts w:ascii="Georgia" w:hAnsi="Georgia"/>
          <w:color w:val="404040"/>
          <w:sz w:val="20"/>
        </w:rPr>
        <w:t>The contracting authority may either decide not to award the contract, either redo the procedure, if necessary through another award procedure.</w:t>
      </w:r>
    </w:p>
    <w:p w14:paraId="33CA7908" w14:textId="77777777" w:rsidR="002E6840" w:rsidRPr="00683EA3" w:rsidRDefault="002E6840" w:rsidP="002E6840">
      <w:pPr>
        <w:pStyle w:val="BTCtextCTB"/>
        <w:rPr>
          <w:rFonts w:ascii="Georgia" w:eastAsia="DejaVu Sans" w:hAnsi="Georgia" w:cs="Tahoma"/>
          <w:color w:val="404040"/>
          <w:kern w:val="18"/>
          <w:sz w:val="20"/>
        </w:rPr>
      </w:pPr>
      <w:r w:rsidRPr="00683EA3">
        <w:rPr>
          <w:rFonts w:ascii="Georgia" w:hAnsi="Georgia"/>
          <w:color w:val="404040"/>
          <w:sz w:val="20"/>
        </w:rPr>
        <w:t>&lt;&lt;The contracting authority also reserves the right to award only certain lots and to decide that the other lots will be the subject matter of one or more new contracts, if necessary according to another award procedure in accordance with Article 58 §1, third paragraph.&gt;&gt;</w:t>
      </w:r>
    </w:p>
    <w:p w14:paraId="056F38D3" w14:textId="77777777" w:rsidR="009804F1" w:rsidRPr="00683EA3" w:rsidRDefault="009804F1" w:rsidP="009804F1">
      <w:pPr>
        <w:pStyle w:val="BodyText"/>
        <w:rPr>
          <w:szCs w:val="20"/>
        </w:rPr>
      </w:pPr>
    </w:p>
    <w:p w14:paraId="7874CE7B" w14:textId="77777777" w:rsidR="009804F1" w:rsidRPr="001A417D" w:rsidRDefault="009804F1" w:rsidP="00E847C2">
      <w:pPr>
        <w:pStyle w:val="Heading2"/>
        <w:rPr>
          <w:sz w:val="24"/>
          <w:szCs w:val="24"/>
        </w:rPr>
      </w:pPr>
      <w:bookmarkStart w:id="90" w:name="_Toc257039854"/>
      <w:bookmarkStart w:id="91" w:name="_Toc366161168"/>
      <w:bookmarkStart w:id="92" w:name="_Toc117164721"/>
      <w:r w:rsidRPr="001A417D">
        <w:rPr>
          <w:sz w:val="24"/>
          <w:szCs w:val="24"/>
        </w:rPr>
        <w:t>Concluding the public contract</w:t>
      </w:r>
      <w:bookmarkEnd w:id="90"/>
      <w:bookmarkEnd w:id="91"/>
      <w:bookmarkEnd w:id="92"/>
    </w:p>
    <w:p w14:paraId="1F2FE771" w14:textId="77777777" w:rsidR="009804F1" w:rsidRPr="00683EA3" w:rsidRDefault="009804F1" w:rsidP="009804F1">
      <w:pPr>
        <w:pStyle w:val="BTCtextCTB"/>
        <w:rPr>
          <w:rFonts w:ascii="Georgia" w:eastAsia="DejaVu Sans" w:hAnsi="Georgia" w:cs="Tahoma"/>
          <w:color w:val="404040"/>
          <w:kern w:val="18"/>
          <w:sz w:val="20"/>
        </w:rPr>
      </w:pPr>
      <w:r w:rsidRPr="00683EA3">
        <w:rPr>
          <w:rFonts w:ascii="Georgia" w:hAnsi="Georgia"/>
          <w:color w:val="404040"/>
          <w:sz w:val="20"/>
        </w:rPr>
        <w:t xml:space="preserve">In accordance with Art. 88 of the Royal Decree of 18 April 2017, the contract occurs through the notification to the selected tenderer of the approval of his tender. </w:t>
      </w:r>
    </w:p>
    <w:p w14:paraId="0BCE9EB0" w14:textId="77777777" w:rsidR="009804F1" w:rsidRPr="00683EA3" w:rsidRDefault="009804F1" w:rsidP="009804F1">
      <w:pPr>
        <w:pStyle w:val="BTCtextCTB"/>
        <w:rPr>
          <w:rFonts w:ascii="Georgia" w:eastAsia="DejaVu Sans" w:hAnsi="Georgia" w:cs="Tahoma"/>
          <w:color w:val="404040"/>
          <w:kern w:val="18"/>
          <w:sz w:val="20"/>
        </w:rPr>
      </w:pPr>
      <w:r w:rsidRPr="00683EA3">
        <w:rPr>
          <w:rFonts w:ascii="Georgia" w:hAnsi="Georgia"/>
          <w:color w:val="404040"/>
          <w:sz w:val="20"/>
        </w:rPr>
        <w:t xml:space="preserve">Notification is via digital platforms, e-mail or fax and, on the same day, by registered post.  </w:t>
      </w:r>
    </w:p>
    <w:p w14:paraId="10AA881A" w14:textId="0711D688" w:rsidR="009804F1" w:rsidRPr="00683EA3" w:rsidRDefault="009804F1" w:rsidP="009804F1">
      <w:pPr>
        <w:pStyle w:val="BTCtextCTB"/>
        <w:rPr>
          <w:rFonts w:ascii="Georgia" w:eastAsia="DejaVu Sans" w:hAnsi="Georgia" w:cs="Tahoma"/>
          <w:color w:val="404040"/>
          <w:kern w:val="18"/>
          <w:sz w:val="20"/>
        </w:rPr>
      </w:pPr>
      <w:r w:rsidRPr="00683EA3">
        <w:rPr>
          <w:rFonts w:ascii="Georgia" w:hAnsi="Georgia"/>
          <w:sz w:val="20"/>
        </w:rPr>
        <w:t xml:space="preserve">So, the full contract consists of a contract awarded by </w:t>
      </w:r>
      <w:proofErr w:type="spellStart"/>
      <w:r w:rsidRPr="00683EA3">
        <w:rPr>
          <w:rFonts w:ascii="Georgia" w:hAnsi="Georgia"/>
          <w:sz w:val="20"/>
        </w:rPr>
        <w:t>Enabel</w:t>
      </w:r>
      <w:proofErr w:type="spellEnd"/>
      <w:r w:rsidRPr="00683EA3">
        <w:rPr>
          <w:rFonts w:ascii="Georgia" w:hAnsi="Georgia"/>
          <w:sz w:val="20"/>
        </w:rPr>
        <w:t xml:space="preserve"> to the chosen tenderer in accordance with:</w:t>
      </w:r>
    </w:p>
    <w:p w14:paraId="79340FD4" w14:textId="77777777" w:rsidR="009804F1" w:rsidRPr="00683EA3" w:rsidRDefault="009804F1" w:rsidP="00C72B94">
      <w:pPr>
        <w:pStyle w:val="BTCbulletsCTB"/>
        <w:numPr>
          <w:ilvl w:val="0"/>
          <w:numId w:val="8"/>
        </w:numPr>
        <w:tabs>
          <w:tab w:val="left" w:pos="360"/>
        </w:tabs>
        <w:spacing w:after="120" w:line="288" w:lineRule="auto"/>
        <w:jc w:val="both"/>
        <w:rPr>
          <w:rFonts w:ascii="Georgia" w:hAnsi="Georgia"/>
          <w:color w:val="404040"/>
          <w:sz w:val="20"/>
          <w:szCs w:val="20"/>
        </w:rPr>
      </w:pPr>
      <w:r w:rsidRPr="00683EA3">
        <w:rPr>
          <w:rFonts w:ascii="Georgia" w:hAnsi="Georgia"/>
          <w:color w:val="404040"/>
          <w:sz w:val="20"/>
          <w:szCs w:val="20"/>
        </w:rPr>
        <w:t>These Tender Specifications and its annexes;</w:t>
      </w:r>
    </w:p>
    <w:p w14:paraId="5D5035AB" w14:textId="33D7B186" w:rsidR="009804F1" w:rsidRPr="00683EA3" w:rsidRDefault="0009497E" w:rsidP="00C72B94">
      <w:pPr>
        <w:pStyle w:val="BTCbulletsCTB"/>
        <w:numPr>
          <w:ilvl w:val="0"/>
          <w:numId w:val="8"/>
        </w:numPr>
        <w:tabs>
          <w:tab w:val="left" w:pos="360"/>
        </w:tabs>
        <w:spacing w:after="120" w:line="288" w:lineRule="auto"/>
        <w:jc w:val="both"/>
        <w:rPr>
          <w:rFonts w:ascii="Georgia" w:hAnsi="Georgia"/>
          <w:color w:val="404040"/>
          <w:sz w:val="20"/>
          <w:szCs w:val="20"/>
        </w:rPr>
      </w:pPr>
      <w:r w:rsidRPr="00683EA3">
        <w:rPr>
          <w:rFonts w:ascii="Georgia" w:hAnsi="Georgia"/>
          <w:color w:val="404040"/>
          <w:sz w:val="20"/>
          <w:szCs w:val="20"/>
        </w:rPr>
        <w:t>The approved tender of the contractor and all of its annexes;</w:t>
      </w:r>
    </w:p>
    <w:p w14:paraId="6927D27C" w14:textId="77777777" w:rsidR="009804F1" w:rsidRPr="00683EA3" w:rsidRDefault="009804F1" w:rsidP="00C72B94">
      <w:pPr>
        <w:pStyle w:val="BTCbulletsCTB"/>
        <w:numPr>
          <w:ilvl w:val="0"/>
          <w:numId w:val="8"/>
        </w:numPr>
        <w:tabs>
          <w:tab w:val="left" w:pos="360"/>
        </w:tabs>
        <w:spacing w:after="120" w:line="288" w:lineRule="auto"/>
        <w:jc w:val="both"/>
        <w:rPr>
          <w:rFonts w:ascii="Georgia" w:hAnsi="Georgia"/>
          <w:color w:val="404040"/>
          <w:sz w:val="20"/>
          <w:szCs w:val="20"/>
        </w:rPr>
      </w:pPr>
      <w:r w:rsidRPr="00683EA3">
        <w:rPr>
          <w:rFonts w:ascii="Georgia" w:hAnsi="Georgia"/>
          <w:color w:val="404040"/>
          <w:sz w:val="20"/>
          <w:szCs w:val="20"/>
        </w:rPr>
        <w:lastRenderedPageBreak/>
        <w:t>The registered letter of notification of the award decision;</w:t>
      </w:r>
    </w:p>
    <w:p w14:paraId="37C2D86E" w14:textId="174BAF65" w:rsidR="009804F1" w:rsidRPr="00683EA3" w:rsidRDefault="009804F1" w:rsidP="00C72B94">
      <w:pPr>
        <w:pStyle w:val="BTCbulletsCTB"/>
        <w:numPr>
          <w:ilvl w:val="0"/>
          <w:numId w:val="8"/>
        </w:numPr>
        <w:tabs>
          <w:tab w:val="left" w:pos="360"/>
        </w:tabs>
        <w:spacing w:after="120" w:line="288" w:lineRule="auto"/>
        <w:jc w:val="both"/>
        <w:rPr>
          <w:rFonts w:ascii="Georgia" w:hAnsi="Georgia"/>
          <w:color w:val="404040"/>
          <w:sz w:val="20"/>
          <w:szCs w:val="20"/>
        </w:rPr>
      </w:pPr>
      <w:r w:rsidRPr="00683EA3">
        <w:rPr>
          <w:rFonts w:ascii="Georgia" w:hAnsi="Georgia"/>
          <w:color w:val="404040"/>
          <w:sz w:val="20"/>
          <w:szCs w:val="20"/>
        </w:rPr>
        <w:t>Any later documents that are accepted and signed by both parties, as appropriate.</w:t>
      </w:r>
    </w:p>
    <w:p w14:paraId="4D946FC3" w14:textId="4A34BB6A" w:rsidR="006E070C" w:rsidRPr="00683EA3" w:rsidRDefault="006E070C" w:rsidP="006E070C">
      <w:pPr>
        <w:pStyle w:val="BTCbulletsCTB"/>
        <w:tabs>
          <w:tab w:val="left" w:pos="360"/>
        </w:tabs>
        <w:spacing w:after="120" w:line="288" w:lineRule="auto"/>
        <w:jc w:val="both"/>
        <w:rPr>
          <w:rFonts w:ascii="Georgia" w:hAnsi="Georgia"/>
          <w:color w:val="404040"/>
          <w:sz w:val="20"/>
          <w:szCs w:val="20"/>
        </w:rPr>
      </w:pPr>
      <w:r w:rsidRPr="00683EA3">
        <w:rPr>
          <w:rFonts w:ascii="Georgia" w:hAnsi="Georgia"/>
          <w:color w:val="404040"/>
          <w:sz w:val="20"/>
          <w:szCs w:val="20"/>
        </w:rPr>
        <w:t xml:space="preserve">In view of transparency, </w:t>
      </w:r>
      <w:proofErr w:type="spellStart"/>
      <w:r w:rsidRPr="00683EA3">
        <w:rPr>
          <w:rFonts w:ascii="Georgia" w:hAnsi="Georgia"/>
          <w:color w:val="404040"/>
          <w:sz w:val="20"/>
          <w:szCs w:val="20"/>
        </w:rPr>
        <w:t>Enabel</w:t>
      </w:r>
      <w:proofErr w:type="spellEnd"/>
      <w:r w:rsidRPr="00683EA3">
        <w:rPr>
          <w:rFonts w:ascii="Georgia" w:hAnsi="Georgia"/>
          <w:color w:val="404040"/>
          <w:sz w:val="20"/>
          <w:szCs w:val="20"/>
        </w:rPr>
        <w:t xml:space="preserve"> undertakes to annually publish the list of contractors of its public contracts. By submitting tender, the contractor of the public contract declares agreeing with the publication of the contract title, the nature and subject-matter of the contract, his name and location as well as the value of the contract.</w:t>
      </w:r>
    </w:p>
    <w:p w14:paraId="48F5D7B1" w14:textId="09D5BCF2" w:rsidR="009804F1" w:rsidRPr="00683EA3" w:rsidRDefault="005F2003" w:rsidP="009804F1">
      <w:pPr>
        <w:pStyle w:val="BodyText"/>
        <w:rPr>
          <w:szCs w:val="20"/>
        </w:rPr>
      </w:pPr>
      <w:r w:rsidRPr="00683EA3">
        <w:rPr>
          <w:szCs w:val="20"/>
        </w:rPr>
        <w:br w:type="page"/>
      </w:r>
    </w:p>
    <w:p w14:paraId="518509ED" w14:textId="148B7F30" w:rsidR="005F2003" w:rsidRPr="005722FA" w:rsidRDefault="00B143EE" w:rsidP="00E847C2">
      <w:pPr>
        <w:pStyle w:val="Heading1"/>
        <w:rPr>
          <w:sz w:val="24"/>
          <w:szCs w:val="24"/>
        </w:rPr>
      </w:pPr>
      <w:bookmarkStart w:id="93" w:name="_Toc117164722"/>
      <w:bookmarkEnd w:id="79"/>
      <w:bookmarkEnd w:id="80"/>
      <w:bookmarkEnd w:id="81"/>
      <w:bookmarkEnd w:id="82"/>
      <w:bookmarkEnd w:id="83"/>
      <w:r w:rsidRPr="005722FA">
        <w:rPr>
          <w:sz w:val="24"/>
          <w:szCs w:val="24"/>
        </w:rPr>
        <w:lastRenderedPageBreak/>
        <w:t>Special c</w:t>
      </w:r>
      <w:r w:rsidR="005F2003" w:rsidRPr="005722FA">
        <w:rPr>
          <w:sz w:val="24"/>
          <w:szCs w:val="24"/>
        </w:rPr>
        <w:t>ontract</w:t>
      </w:r>
      <w:r w:rsidR="00A31981" w:rsidRPr="005722FA">
        <w:rPr>
          <w:sz w:val="24"/>
          <w:szCs w:val="24"/>
        </w:rPr>
        <w:t>ual</w:t>
      </w:r>
      <w:r w:rsidRPr="005722FA">
        <w:rPr>
          <w:sz w:val="24"/>
          <w:szCs w:val="24"/>
        </w:rPr>
        <w:t xml:space="preserve"> provisions</w:t>
      </w:r>
      <w:bookmarkEnd w:id="93"/>
    </w:p>
    <w:p w14:paraId="77DAACD3" w14:textId="77777777" w:rsidR="005F2003" w:rsidRPr="00683EA3" w:rsidRDefault="005F2003" w:rsidP="005F2003">
      <w:pPr>
        <w:autoSpaceDE w:val="0"/>
        <w:autoSpaceDN w:val="0"/>
        <w:adjustRightInd w:val="0"/>
        <w:spacing w:after="0"/>
        <w:rPr>
          <w:rFonts w:cs="Calibri"/>
          <w:color w:val="333333"/>
          <w:sz w:val="20"/>
          <w:szCs w:val="20"/>
        </w:rPr>
      </w:pPr>
    </w:p>
    <w:p w14:paraId="5708516A" w14:textId="77777777" w:rsidR="005F2003" w:rsidRPr="00683EA3" w:rsidRDefault="005F2003" w:rsidP="005F2003">
      <w:pPr>
        <w:pStyle w:val="BTCtextCTB"/>
        <w:rPr>
          <w:rFonts w:ascii="Georgia" w:eastAsia="DejaVu Sans" w:hAnsi="Georgia" w:cs="Tahoma"/>
          <w:color w:val="404040"/>
          <w:kern w:val="18"/>
          <w:sz w:val="20"/>
        </w:rPr>
      </w:pPr>
      <w:r w:rsidRPr="00683EA3">
        <w:rPr>
          <w:rFonts w:ascii="Georgia" w:hAnsi="Georgia"/>
          <w:color w:val="404040"/>
          <w:sz w:val="20"/>
        </w:rPr>
        <w:t>This chapter of these Tender Specifications holds the specific provisions that apply to this public contract by way of derogation from the 'General Implementing Rules for public procurement and for concessions for public works’ of the Royal Decree of 14 January 2013, hereinafter referred to as 'GIR', or as a complement or an elaboration thereof. The numbering of the articles below (between brackets) follows the numbering of the GIR articles. Unless indicated, the relevant provisions of the General Implementing Rules (GIR) apply in full.</w:t>
      </w:r>
    </w:p>
    <w:p w14:paraId="75282872" w14:textId="10575C36" w:rsidR="005F2003" w:rsidRPr="00683EA3" w:rsidRDefault="005F2003" w:rsidP="005F2003">
      <w:pPr>
        <w:pStyle w:val="BTCtextCTB"/>
        <w:rPr>
          <w:rFonts w:ascii="Georgia" w:eastAsia="DejaVu Sans" w:hAnsi="Georgia" w:cs="Tahoma"/>
          <w:color w:val="404040"/>
          <w:kern w:val="18"/>
          <w:sz w:val="20"/>
        </w:rPr>
      </w:pPr>
      <w:r w:rsidRPr="00683EA3">
        <w:rPr>
          <w:rFonts w:ascii="Georgia" w:hAnsi="Georgia"/>
          <w:color w:val="404040"/>
          <w:sz w:val="20"/>
        </w:rPr>
        <w:t xml:space="preserve">These Tender Specifications derogate Article(s) </w:t>
      </w:r>
      <w:r w:rsidR="00422074" w:rsidRPr="00683EA3">
        <w:rPr>
          <w:rFonts w:ascii="Georgia" w:hAnsi="Georgia"/>
          <w:color w:val="404040"/>
          <w:sz w:val="20"/>
        </w:rPr>
        <w:t>26</w:t>
      </w:r>
      <w:r w:rsidRPr="00683EA3">
        <w:rPr>
          <w:rFonts w:ascii="Georgia" w:hAnsi="Georgia"/>
          <w:color w:val="404040"/>
          <w:sz w:val="20"/>
        </w:rPr>
        <w:t> and of the GIR.</w:t>
      </w:r>
    </w:p>
    <w:p w14:paraId="20A48E8F" w14:textId="77777777" w:rsidR="005F2003" w:rsidRPr="005722FA" w:rsidRDefault="005F2003" w:rsidP="005F2003">
      <w:pPr>
        <w:pStyle w:val="Heading2"/>
        <w:keepLines w:val="0"/>
        <w:widowControl w:val="0"/>
        <w:tabs>
          <w:tab w:val="num" w:pos="576"/>
        </w:tabs>
        <w:suppressAutoHyphens/>
        <w:spacing w:after="240"/>
        <w:rPr>
          <w:sz w:val="24"/>
          <w:szCs w:val="24"/>
        </w:rPr>
      </w:pPr>
      <w:bookmarkStart w:id="94" w:name="_Ref223946633"/>
      <w:bookmarkStart w:id="95" w:name="_Ref223946647"/>
      <w:bookmarkStart w:id="96" w:name="_Toc257380496"/>
      <w:bookmarkStart w:id="97" w:name="_Toc260134215"/>
      <w:bookmarkStart w:id="98" w:name="_Toc364253083"/>
      <w:bookmarkStart w:id="99" w:name="_Toc117164723"/>
      <w:r w:rsidRPr="005722FA">
        <w:rPr>
          <w:sz w:val="24"/>
          <w:szCs w:val="24"/>
        </w:rPr>
        <w:t>Managing official</w:t>
      </w:r>
      <w:bookmarkEnd w:id="94"/>
      <w:bookmarkEnd w:id="95"/>
      <w:bookmarkEnd w:id="96"/>
      <w:bookmarkEnd w:id="97"/>
      <w:r w:rsidRPr="005722FA">
        <w:rPr>
          <w:sz w:val="24"/>
          <w:szCs w:val="24"/>
        </w:rPr>
        <w:t xml:space="preserve"> (Art. 11)</w:t>
      </w:r>
      <w:bookmarkEnd w:id="98"/>
      <w:bookmarkEnd w:id="99"/>
    </w:p>
    <w:p w14:paraId="63FDC236" w14:textId="618FFDFB" w:rsidR="005F2003" w:rsidRPr="00683EA3" w:rsidRDefault="005F2003" w:rsidP="005F2003">
      <w:pPr>
        <w:pStyle w:val="BodyText"/>
        <w:rPr>
          <w:color w:val="000000"/>
          <w:szCs w:val="20"/>
        </w:rPr>
      </w:pPr>
      <w:r w:rsidRPr="00683EA3">
        <w:rPr>
          <w:szCs w:val="20"/>
        </w:rPr>
        <w:t xml:space="preserve">The managing official is </w:t>
      </w:r>
      <w:r w:rsidR="00422074" w:rsidRPr="00683EA3">
        <w:rPr>
          <w:rFonts w:ascii="Georgia" w:hAnsi="Georgia"/>
          <w:color w:val="404040"/>
          <w:szCs w:val="20"/>
        </w:rPr>
        <w:t xml:space="preserve">the Intervention Manager Ms. </w:t>
      </w:r>
      <w:proofErr w:type="spellStart"/>
      <w:r w:rsidR="00422074" w:rsidRPr="00683EA3">
        <w:rPr>
          <w:rFonts w:ascii="Georgia" w:hAnsi="Georgia"/>
          <w:color w:val="404040"/>
          <w:szCs w:val="20"/>
        </w:rPr>
        <w:t>Sireen</w:t>
      </w:r>
      <w:proofErr w:type="spellEnd"/>
      <w:r w:rsidR="00422074" w:rsidRPr="00683EA3">
        <w:rPr>
          <w:rFonts w:ascii="Georgia" w:hAnsi="Georgia"/>
          <w:color w:val="404040"/>
          <w:szCs w:val="20"/>
        </w:rPr>
        <w:t xml:space="preserve"> Abu </w:t>
      </w:r>
      <w:proofErr w:type="spellStart"/>
      <w:r w:rsidR="00422074" w:rsidRPr="00683EA3">
        <w:rPr>
          <w:rFonts w:ascii="Georgia" w:hAnsi="Georgia"/>
          <w:color w:val="404040"/>
          <w:szCs w:val="20"/>
        </w:rPr>
        <w:t>Jamous</w:t>
      </w:r>
      <w:proofErr w:type="spellEnd"/>
      <w:r w:rsidRPr="00683EA3">
        <w:rPr>
          <w:rFonts w:ascii="Georgia" w:hAnsi="Georgia"/>
          <w:color w:val="404040"/>
          <w:szCs w:val="20"/>
        </w:rPr>
        <w:t xml:space="preserve">, e-mail: </w:t>
      </w:r>
      <w:hyperlink r:id="rId20" w:history="1">
        <w:r w:rsidR="00422074" w:rsidRPr="00683EA3">
          <w:rPr>
            <w:rStyle w:val="Hyperlink"/>
            <w:rFonts w:ascii="Georgia" w:hAnsi="Georgia"/>
            <w:szCs w:val="20"/>
          </w:rPr>
          <w:t>sireen.abujamous@enabel.be</w:t>
        </w:r>
      </w:hyperlink>
      <w:r w:rsidR="004D05E1" w:rsidRPr="00683EA3">
        <w:rPr>
          <w:rFonts w:ascii="Georgia" w:hAnsi="Georgia"/>
          <w:color w:val="404040"/>
          <w:szCs w:val="20"/>
        </w:rPr>
        <w:t xml:space="preserve">. </w:t>
      </w:r>
      <w:r w:rsidR="00422074" w:rsidRPr="00683EA3">
        <w:rPr>
          <w:rFonts w:ascii="Georgia" w:hAnsi="Georgia"/>
          <w:color w:val="404040"/>
          <w:szCs w:val="20"/>
        </w:rPr>
        <w:t xml:space="preserve"> </w:t>
      </w:r>
    </w:p>
    <w:p w14:paraId="19108FA6" w14:textId="595B5B88" w:rsidR="005F2003" w:rsidRPr="00683EA3" w:rsidRDefault="005F2003" w:rsidP="005F2003">
      <w:pPr>
        <w:pStyle w:val="BodyText"/>
        <w:rPr>
          <w:rFonts w:ascii="Georgia" w:hAnsi="Georgia"/>
          <w:color w:val="404040"/>
          <w:szCs w:val="20"/>
        </w:rPr>
      </w:pPr>
      <w:r w:rsidRPr="00683EA3">
        <w:rPr>
          <w:rFonts w:ascii="Georgia" w:hAnsi="Georgia"/>
          <w:color w:val="404040"/>
          <w:szCs w:val="20"/>
        </w:rPr>
        <w:t>Once the public contract is concluded the managing official is the main contact point for the supplier. Any correspondence or any questions with regards to the performance of the contract will be addressed to him or her, unless explicitly mentioned otherwise in these Tender Specifications.</w:t>
      </w:r>
    </w:p>
    <w:p w14:paraId="2B639AB7"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The managing official is responsible for the follow-up of the performance of the contract.</w:t>
      </w:r>
    </w:p>
    <w:p w14:paraId="273315EE" w14:textId="77777777" w:rsidR="005F2003" w:rsidRPr="00683EA3" w:rsidRDefault="005F2003" w:rsidP="005F2003">
      <w:pPr>
        <w:pStyle w:val="BTCtextCTB"/>
        <w:rPr>
          <w:rFonts w:ascii="Georgia" w:eastAsia="DejaVu Sans" w:hAnsi="Georgia" w:cs="Tahoma"/>
          <w:color w:val="404040"/>
          <w:kern w:val="18"/>
          <w:sz w:val="20"/>
        </w:rPr>
      </w:pPr>
      <w:r w:rsidRPr="00683EA3">
        <w:rPr>
          <w:rFonts w:ascii="Georgia" w:hAnsi="Georgia"/>
          <w:color w:val="404040"/>
          <w:sz w:val="20"/>
        </w:rPr>
        <w:t>The managing official is fully competent for the follow-up of the satisfactory performance of the contract, including issuing service orders, drawing up reports and states of affairs, approving the services, progress reports and reviews. He or she may order any modifications to the contract with regards to its subject-matter provided that they remain within its scope.</w:t>
      </w:r>
    </w:p>
    <w:p w14:paraId="6DDD0ED2" w14:textId="77777777" w:rsidR="005F2003" w:rsidRPr="00683EA3" w:rsidRDefault="005F2003" w:rsidP="005F2003">
      <w:pPr>
        <w:pStyle w:val="BTCtextCTB"/>
        <w:rPr>
          <w:rFonts w:ascii="Georgia" w:eastAsia="DejaVu Sans" w:hAnsi="Georgia" w:cs="Tahoma"/>
          <w:color w:val="404040"/>
          <w:kern w:val="18"/>
          <w:sz w:val="20"/>
        </w:rPr>
      </w:pPr>
      <w:r w:rsidRPr="00683EA3">
        <w:rPr>
          <w:rFonts w:ascii="Georgia" w:hAnsi="Georgia"/>
          <w:color w:val="404040"/>
          <w:sz w:val="20"/>
        </w:rPr>
        <w:t xml:space="preserve">However, the signing of amendments or any other decision or agreement implying derogation from the essential terms and conditions of the contract are not part of the competence of the managing official. For such decisions the contracting authority is represented as stipulated under the point Contracting authority. </w:t>
      </w:r>
    </w:p>
    <w:p w14:paraId="548E7371" w14:textId="281F729C" w:rsidR="005F2003" w:rsidRPr="00683EA3" w:rsidRDefault="005F2003" w:rsidP="005F2003">
      <w:pPr>
        <w:pStyle w:val="BTCtextCTB"/>
        <w:rPr>
          <w:rFonts w:ascii="Georgia" w:eastAsia="DejaVu Sans" w:hAnsi="Georgia" w:cs="Tahoma"/>
          <w:color w:val="404040"/>
          <w:kern w:val="18"/>
          <w:sz w:val="20"/>
        </w:rPr>
      </w:pPr>
      <w:r w:rsidRPr="00683EA3">
        <w:rPr>
          <w:rFonts w:ascii="Georgia" w:hAnsi="Georgia"/>
          <w:color w:val="404040"/>
          <w:sz w:val="20"/>
        </w:rPr>
        <w:t>Under no circumstances is the managing official allowed to modify modalities (e.g. delivery deadlines) of the contract, even if the financial impact is nil or negative. Any commitment, change or agreement derogating the conditions in the Tender Specifications and that has not been notified by the contracting authority, will be considered null and void.</w:t>
      </w:r>
    </w:p>
    <w:p w14:paraId="77EF9847" w14:textId="77777777" w:rsidR="005F2003" w:rsidRPr="005722FA" w:rsidRDefault="005F2003" w:rsidP="000534B9">
      <w:pPr>
        <w:pStyle w:val="Heading2"/>
        <w:keepLines w:val="0"/>
        <w:widowControl w:val="0"/>
        <w:tabs>
          <w:tab w:val="num" w:pos="576"/>
        </w:tabs>
        <w:suppressAutoHyphens/>
        <w:spacing w:after="240"/>
        <w:rPr>
          <w:sz w:val="24"/>
          <w:szCs w:val="24"/>
        </w:rPr>
      </w:pPr>
      <w:bookmarkStart w:id="100" w:name="_Toc361408323"/>
      <w:bookmarkStart w:id="101" w:name="_Toc117164724"/>
      <w:bookmarkStart w:id="102" w:name="_Toc361408324"/>
      <w:r w:rsidRPr="005722FA">
        <w:rPr>
          <w:sz w:val="24"/>
          <w:szCs w:val="24"/>
        </w:rPr>
        <w:t>Subcontractors (Art. 12 to 15)</w:t>
      </w:r>
      <w:bookmarkEnd w:id="100"/>
      <w:bookmarkEnd w:id="101"/>
    </w:p>
    <w:p w14:paraId="05448304" w14:textId="77777777" w:rsidR="00E847C2" w:rsidRPr="00683EA3" w:rsidRDefault="00E847C2" w:rsidP="00E847C2">
      <w:pPr>
        <w:pStyle w:val="BodyText"/>
        <w:rPr>
          <w:rFonts w:ascii="Georgia" w:hAnsi="Georgia"/>
          <w:color w:val="404040"/>
          <w:szCs w:val="20"/>
        </w:rPr>
      </w:pPr>
      <w:r w:rsidRPr="00683EA3">
        <w:rPr>
          <w:rFonts w:ascii="Georgia" w:hAnsi="Georgia"/>
          <w:color w:val="404040"/>
          <w:szCs w:val="20"/>
        </w:rPr>
        <w:t>The fact that the contractor entrusts all or part of his commitments to subcontractors does not relieve him of liability to the contracting authority. The latter does not recognise any contractual relation with third parties.</w:t>
      </w:r>
    </w:p>
    <w:p w14:paraId="6821B81D" w14:textId="38E7405B" w:rsidR="00E847C2" w:rsidRPr="00683EA3" w:rsidRDefault="00E847C2" w:rsidP="00E847C2">
      <w:pPr>
        <w:pStyle w:val="BodyText"/>
        <w:rPr>
          <w:rFonts w:ascii="Georgia" w:hAnsi="Georgia"/>
          <w:color w:val="404040"/>
          <w:szCs w:val="20"/>
        </w:rPr>
      </w:pPr>
      <w:r w:rsidRPr="00683EA3">
        <w:rPr>
          <w:rFonts w:ascii="Georgia" w:hAnsi="Georgia"/>
          <w:color w:val="404040"/>
          <w:szCs w:val="20"/>
        </w:rPr>
        <w:t>The contractor remains, in any case, solely liable to the contracting authority. The contractor may not subcontract the contract or a part of the contract to other subcontractors than those presented at the time of submission; subcontracting to subcontractors presented in the tender is allowed only after preliminary approval by the contracting authority of these subcontractors.</w:t>
      </w:r>
    </w:p>
    <w:p w14:paraId="1A3E5A01" w14:textId="597C803F" w:rsidR="00BB019F" w:rsidRPr="00683EA3" w:rsidRDefault="00BB019F" w:rsidP="00BB019F">
      <w:pPr>
        <w:pStyle w:val="BodyText"/>
        <w:rPr>
          <w:rFonts w:ascii="Georgia" w:hAnsi="Georgia"/>
          <w:color w:val="404040"/>
          <w:szCs w:val="20"/>
        </w:rPr>
      </w:pPr>
      <w:r w:rsidRPr="00683EA3">
        <w:rPr>
          <w:rFonts w:ascii="Georgia" w:hAnsi="Georgia"/>
          <w:color w:val="404040"/>
          <w:szCs w:val="20"/>
        </w:rPr>
        <w:t>When the contractor uses a subcontractor to carry out specific processing activities on behalf of the contracting authority, the same data protection obligations as those of the contractor are imposed on that subcontractor by contract or any other legal act.</w:t>
      </w:r>
    </w:p>
    <w:p w14:paraId="650F9DAC"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In the same way, the contractor will respect and enforce to his subcontractors, the provisions of Regulation (EU) 2016/679 of the European Parliament and of the Council of 27 April 2016 on the protection of natural persons with regard to the processing of personal data and on the free movement of such data (General Data Protection Regulation, GDPR). The contracting authority may conduct an audit of the processing carried out in order to validate compliance with this legislation.</w:t>
      </w:r>
    </w:p>
    <w:p w14:paraId="2320AA00" w14:textId="77777777" w:rsidR="00BB019F" w:rsidRPr="005722FA" w:rsidRDefault="00BB019F" w:rsidP="00BB019F">
      <w:pPr>
        <w:pStyle w:val="Heading2"/>
        <w:keepLines w:val="0"/>
        <w:widowControl w:val="0"/>
        <w:tabs>
          <w:tab w:val="num" w:pos="576"/>
        </w:tabs>
        <w:suppressAutoHyphens/>
        <w:spacing w:after="240"/>
        <w:rPr>
          <w:sz w:val="24"/>
          <w:szCs w:val="24"/>
        </w:rPr>
      </w:pPr>
      <w:bookmarkStart w:id="103" w:name="_Toc52503024"/>
      <w:bookmarkStart w:id="104" w:name="_Toc117164725"/>
      <w:r w:rsidRPr="005722FA">
        <w:rPr>
          <w:sz w:val="24"/>
          <w:szCs w:val="24"/>
        </w:rPr>
        <w:lastRenderedPageBreak/>
        <w:t>Confidentiality (Art. 18)</w:t>
      </w:r>
      <w:bookmarkEnd w:id="103"/>
      <w:bookmarkEnd w:id="104"/>
    </w:p>
    <w:p w14:paraId="372685A9"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Knowledge and information obtained by the contractor, including any persons responsible for the mission and any other person involved in this public contact, are strictly confidential.</w:t>
      </w:r>
    </w:p>
    <w:p w14:paraId="5BE27F0E"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Under no circumstances can the information collected, regardless of its origin and nature, be transferred to third parties in any form.</w:t>
      </w:r>
    </w:p>
    <w:p w14:paraId="1B31340C"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All parties directly or indirectly involved are therefore bound by the duty of discretion.</w:t>
      </w:r>
    </w:p>
    <w:p w14:paraId="49A682C8"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In accordance with Article 18 of the Royal Decree of 14 January 2013 establishing the general rules for public procurement, the tenderer or contractor undertakes to consider and process in a strictly confidential manner any information, all facts, any documents and/or any data, whatever their nature and support, which have been communicated to him, in any form and by any means, or to which he has access, directly or indirectly, in the context or on the occasion of this public contract. Confidential information covers, in particular, the very existence of this public contract, without this list being limited.</w:t>
      </w:r>
    </w:p>
    <w:p w14:paraId="13F40501" w14:textId="77777777" w:rsidR="00BB019F" w:rsidRPr="00683EA3" w:rsidRDefault="00BB019F" w:rsidP="00BB019F">
      <w:pPr>
        <w:pStyle w:val="BodyText"/>
        <w:rPr>
          <w:rFonts w:ascii="Georgia" w:hAnsi="Georgia"/>
          <w:color w:val="404040"/>
          <w:szCs w:val="20"/>
        </w:rPr>
      </w:pPr>
    </w:p>
    <w:p w14:paraId="1370C2BF"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 xml:space="preserve">Therefore, he undertakes to: </w:t>
      </w:r>
    </w:p>
    <w:p w14:paraId="67EBC285" w14:textId="1DF82808" w:rsidR="00BB019F" w:rsidRPr="00683EA3" w:rsidRDefault="00BB019F" w:rsidP="00BB019F">
      <w:pPr>
        <w:pStyle w:val="BodyText"/>
        <w:rPr>
          <w:rFonts w:ascii="Georgia" w:hAnsi="Georgia"/>
          <w:color w:val="404040"/>
          <w:szCs w:val="20"/>
        </w:rPr>
      </w:pPr>
      <w:r w:rsidRPr="00683EA3">
        <w:rPr>
          <w:rFonts w:ascii="Georgia" w:hAnsi="Georgia"/>
          <w:color w:val="404040"/>
          <w:szCs w:val="20"/>
        </w:rPr>
        <w:t xml:space="preserve">•Respect and enforce the strict confidentiality of these elements and to take all necessary precautions in order to preserve their secrecy (these precautions cannot in any case be inferior to those taken by the tenderer for the protection of his own confidential information); </w:t>
      </w:r>
    </w:p>
    <w:p w14:paraId="5A925DCD"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 Consult, use and/or exploit, directly or indirectly, all of the above elements only to the extent strictly necessary to prepare and, where applicable, to carry out this public contract (particularly regarding the privacy legislation with respect to personal data processing);</w:t>
      </w:r>
    </w:p>
    <w:p w14:paraId="3C257A7B"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 Not reproduce, distribute, disclose, transmit or otherwise make available to third parties the above elements, in whole or in part, and in any form, unless having obtained prior and written consent of the contracting authority;</w:t>
      </w:r>
    </w:p>
    <w:p w14:paraId="04D8A7F0" w14:textId="77777777" w:rsidR="00BB019F" w:rsidRPr="00683EA3" w:rsidRDefault="00BB019F" w:rsidP="00BB019F">
      <w:pPr>
        <w:pStyle w:val="BodyText"/>
        <w:rPr>
          <w:rFonts w:ascii="Georgia" w:hAnsi="Georgia"/>
          <w:color w:val="404040"/>
          <w:szCs w:val="20"/>
        </w:rPr>
      </w:pPr>
      <w:r w:rsidRPr="00683EA3">
        <w:rPr>
          <w:rFonts w:ascii="Georgia" w:hAnsi="Georgia"/>
          <w:color w:val="404040"/>
          <w:szCs w:val="20"/>
        </w:rPr>
        <w:t>• Return, at the first request of the contracting authority, the above elements;</w:t>
      </w:r>
    </w:p>
    <w:p w14:paraId="06AF6135" w14:textId="5E07A024" w:rsidR="00BB019F" w:rsidRPr="00683EA3" w:rsidRDefault="00BB019F" w:rsidP="00BB019F">
      <w:pPr>
        <w:pStyle w:val="BodyText"/>
        <w:rPr>
          <w:rFonts w:ascii="Georgia" w:hAnsi="Georgia"/>
          <w:color w:val="404040"/>
          <w:szCs w:val="20"/>
        </w:rPr>
      </w:pPr>
      <w:r w:rsidRPr="00683EA3">
        <w:rPr>
          <w:rFonts w:ascii="Georgia" w:hAnsi="Georgia"/>
          <w:color w:val="404040"/>
          <w:szCs w:val="20"/>
        </w:rPr>
        <w:t>• In general, not disclose directly or indirectly to third parties, whether for advertising or any other reason, the content of this public contract, or the fact that the tenderer or contractor performs this public contract for the contracting authority, or, where applicable, the results obtained in this context, unless having obtained prior and written consent</w:t>
      </w:r>
      <w:r w:rsidR="00B143EE" w:rsidRPr="00683EA3">
        <w:rPr>
          <w:rFonts w:ascii="Georgia" w:hAnsi="Georgia"/>
          <w:color w:val="404040"/>
          <w:szCs w:val="20"/>
        </w:rPr>
        <w:t xml:space="preserve"> of the contracting authority.</w:t>
      </w:r>
    </w:p>
    <w:p w14:paraId="1130D884" w14:textId="77777777" w:rsidR="00BB019F" w:rsidRPr="005722FA" w:rsidRDefault="00BB019F" w:rsidP="00BB019F">
      <w:pPr>
        <w:pStyle w:val="Heading2"/>
        <w:rPr>
          <w:sz w:val="24"/>
          <w:szCs w:val="24"/>
        </w:rPr>
      </w:pPr>
      <w:bookmarkStart w:id="105" w:name="_Toc117164726"/>
      <w:r w:rsidRPr="005722FA">
        <w:rPr>
          <w:sz w:val="24"/>
          <w:szCs w:val="24"/>
        </w:rPr>
        <w:t>Personal data protection</w:t>
      </w:r>
      <w:bookmarkEnd w:id="105"/>
    </w:p>
    <w:p w14:paraId="19EF0484" w14:textId="77777777" w:rsidR="00BB019F" w:rsidRPr="00683EA3" w:rsidRDefault="00BB019F" w:rsidP="00BB019F">
      <w:pPr>
        <w:rPr>
          <w:sz w:val="20"/>
          <w:szCs w:val="20"/>
        </w:rPr>
      </w:pPr>
      <w:r w:rsidRPr="00683EA3">
        <w:rPr>
          <w:sz w:val="20"/>
          <w:szCs w:val="20"/>
        </w:rPr>
        <w:t>4.4.1</w:t>
      </w:r>
      <w:r w:rsidRPr="00683EA3">
        <w:rPr>
          <w:sz w:val="20"/>
          <w:szCs w:val="20"/>
        </w:rPr>
        <w:tab/>
        <w:t>Processing of personal data by the contracting authority</w:t>
      </w:r>
    </w:p>
    <w:p w14:paraId="018CF727" w14:textId="77777777" w:rsidR="00BB019F" w:rsidRPr="00683EA3" w:rsidRDefault="00BB019F" w:rsidP="00BB019F">
      <w:pPr>
        <w:rPr>
          <w:sz w:val="20"/>
          <w:szCs w:val="20"/>
        </w:rPr>
      </w:pPr>
      <w:r w:rsidRPr="00683EA3">
        <w:rPr>
          <w:sz w:val="20"/>
          <w:szCs w:val="20"/>
        </w:rPr>
        <w:t>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17F23351" w14:textId="77777777" w:rsidR="00BB019F" w:rsidRPr="00683EA3" w:rsidRDefault="00BB019F" w:rsidP="00BB019F">
      <w:pPr>
        <w:rPr>
          <w:sz w:val="20"/>
          <w:szCs w:val="20"/>
        </w:rPr>
      </w:pPr>
      <w:r w:rsidRPr="00683EA3">
        <w:rPr>
          <w:sz w:val="20"/>
          <w:szCs w:val="20"/>
        </w:rPr>
        <w:t>4.4.2</w:t>
      </w:r>
      <w:r w:rsidRPr="00683EA3">
        <w:rPr>
          <w:sz w:val="20"/>
          <w:szCs w:val="20"/>
        </w:rPr>
        <w:tab/>
        <w:t xml:space="preserve">Processing of personal data by the contractor </w:t>
      </w:r>
    </w:p>
    <w:p w14:paraId="41A75AFB" w14:textId="717D31C1" w:rsidR="00BB019F" w:rsidRPr="00683EA3" w:rsidRDefault="00BB019F" w:rsidP="00BB019F">
      <w:pPr>
        <w:rPr>
          <w:caps/>
          <w:sz w:val="20"/>
          <w:szCs w:val="20"/>
        </w:rPr>
      </w:pPr>
      <w:r w:rsidRPr="00683EA3">
        <w:rPr>
          <w:caps/>
          <w:sz w:val="20"/>
          <w:szCs w:val="20"/>
        </w:rPr>
        <w:t xml:space="preserve">Processing of personal data by a subcontractor </w:t>
      </w:r>
    </w:p>
    <w:p w14:paraId="4C5A2922" w14:textId="77777777" w:rsidR="00BB019F" w:rsidRPr="00683EA3" w:rsidRDefault="00BB019F" w:rsidP="00BB019F">
      <w:pPr>
        <w:rPr>
          <w:sz w:val="20"/>
          <w:szCs w:val="20"/>
        </w:rPr>
      </w:pPr>
      <w:r w:rsidRPr="00683EA3">
        <w:rPr>
          <w:sz w:val="20"/>
          <w:szCs w:val="20"/>
        </w:rPr>
        <w:t xml:space="preserve">Where during contract performance, the contractor processes personal data of the contracting authority exclusively in the name and on behalf of the contracting authority, for the sole purpose of performing the services in accordance with the provisions of the Tender Specifications or in execution of a legal obligation, the following provisions apply: </w:t>
      </w:r>
    </w:p>
    <w:p w14:paraId="39E8ECB2" w14:textId="77777777" w:rsidR="00BB019F" w:rsidRPr="00683EA3" w:rsidRDefault="00BB019F" w:rsidP="00BB019F">
      <w:pPr>
        <w:rPr>
          <w:sz w:val="20"/>
          <w:szCs w:val="20"/>
        </w:rPr>
      </w:pPr>
      <w:r w:rsidRPr="00683EA3">
        <w:rPr>
          <w:sz w:val="20"/>
          <w:szCs w:val="20"/>
        </w:rPr>
        <w:lastRenderedPageBreak/>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37CD3F5B" w14:textId="77777777" w:rsidR="00BB019F" w:rsidRPr="00683EA3" w:rsidRDefault="00BB019F" w:rsidP="00BB019F">
      <w:pPr>
        <w:rPr>
          <w:sz w:val="20"/>
          <w:szCs w:val="20"/>
        </w:rPr>
      </w:pPr>
      <w:r w:rsidRPr="00683EA3">
        <w:rPr>
          <w:sz w:val="20"/>
          <w:szCs w:val="20"/>
        </w:rPr>
        <w:t xml:space="preserve">By simply participating in the contracting process, the tenderer certifies that he will strictly comply with the obligations of the GDPR for any processing of personal data conducted in connection with that public contract. </w:t>
      </w:r>
    </w:p>
    <w:p w14:paraId="580465F7" w14:textId="77777777" w:rsidR="00BB019F" w:rsidRPr="00683EA3" w:rsidRDefault="00BB019F" w:rsidP="00BB019F">
      <w:pPr>
        <w:rPr>
          <w:sz w:val="20"/>
          <w:szCs w:val="20"/>
        </w:rPr>
      </w:pPr>
      <w:r w:rsidRPr="00683EA3">
        <w:rPr>
          <w:sz w:val="20"/>
          <w:szCs w:val="20"/>
        </w:rPr>
        <w:t>The personal data that will be processed are confidential. The contractor will therefore limit access to data to the strictly necessary personnel for the performance, management and monitoring of the public contract.</w:t>
      </w:r>
    </w:p>
    <w:p w14:paraId="3BC8A1C0" w14:textId="77777777" w:rsidR="00BB019F" w:rsidRPr="00683EA3" w:rsidRDefault="00BB019F" w:rsidP="00BB019F">
      <w:pPr>
        <w:rPr>
          <w:sz w:val="20"/>
          <w:szCs w:val="20"/>
        </w:rPr>
      </w:pPr>
      <w:r w:rsidRPr="00683EA3">
        <w:rPr>
          <w:sz w:val="20"/>
          <w:szCs w:val="20"/>
        </w:rPr>
        <w:t xml:space="preserve">For the performance of the public contract, the contracting authority will determine the purposes and means of processing personal data. In this case, the contracting authority will be responsible for the processing and the contractor will be its processor, within the meaning of Article 28 of the GDPR. </w:t>
      </w:r>
    </w:p>
    <w:p w14:paraId="1AF2279B" w14:textId="77777777" w:rsidR="00BB019F" w:rsidRPr="00683EA3" w:rsidRDefault="00BB019F" w:rsidP="00BB019F">
      <w:pPr>
        <w:rPr>
          <w:sz w:val="20"/>
          <w:szCs w:val="20"/>
        </w:rPr>
      </w:pPr>
      <w:r w:rsidRPr="00683EA3">
        <w:rPr>
          <w:sz w:val="20"/>
          <w:szCs w:val="20"/>
        </w:rPr>
        <w:t xml:space="preserve">Processing carried out on behalf of a controller must be governed by a contract or other legal act that is binding on the processor with regard to the personal data controller and that sets out that the subcontractor acts only on the instruction of the person in charge of the processing and that the confidentiality and security obligations regarding the processing of personal data are also the responsibility of the subcontractor (Article 28 §3 of the GDPR). </w:t>
      </w:r>
    </w:p>
    <w:p w14:paraId="56E62B84" w14:textId="77777777" w:rsidR="00BB019F" w:rsidRPr="00683EA3" w:rsidRDefault="00BB019F" w:rsidP="00BB019F">
      <w:pPr>
        <w:rPr>
          <w:sz w:val="20"/>
          <w:szCs w:val="20"/>
        </w:rPr>
      </w:pPr>
      <w:r w:rsidRPr="00683EA3">
        <w:rPr>
          <w:sz w:val="20"/>
          <w:szCs w:val="20"/>
        </w:rPr>
        <w:t>To this end, the tenderer must fill out, sign and submit to the contracting authority the subcontracting agreement given in Annex [X]. Filling out and signing this annex is therefore a condition of regularity of the tender.</w:t>
      </w:r>
    </w:p>
    <w:p w14:paraId="3700EC51" w14:textId="77777777" w:rsidR="005F2003" w:rsidRPr="005722FA" w:rsidRDefault="005F2003" w:rsidP="000534B9">
      <w:pPr>
        <w:pStyle w:val="Heading2"/>
        <w:keepLines w:val="0"/>
        <w:widowControl w:val="0"/>
        <w:tabs>
          <w:tab w:val="num" w:pos="576"/>
        </w:tabs>
        <w:suppressAutoHyphens/>
        <w:spacing w:after="240"/>
        <w:rPr>
          <w:sz w:val="24"/>
          <w:szCs w:val="24"/>
        </w:rPr>
      </w:pPr>
      <w:bookmarkStart w:id="106" w:name="_Toc361408325"/>
      <w:bookmarkStart w:id="107" w:name="_Toc117164727"/>
      <w:bookmarkEnd w:id="102"/>
      <w:r w:rsidRPr="005722FA">
        <w:rPr>
          <w:sz w:val="24"/>
          <w:szCs w:val="24"/>
        </w:rPr>
        <w:t>Intellectual property (Art. 19 to 23)</w:t>
      </w:r>
      <w:bookmarkEnd w:id="106"/>
      <w:bookmarkEnd w:id="107"/>
    </w:p>
    <w:p w14:paraId="3976BDB0"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&lt;&lt;§1. The contracting authority acquires the intellectual property rights created, developed or used during performance of the public contract.</w:t>
      </w:r>
    </w:p>
    <w:p w14:paraId="5BDE75E4"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Without prejudice to clause 1 and unless otherwise stipulated in the procurement documents, when the subject-matter of the public contract consists of the creation, manufacture or the development of designs or of logos, the contracting authority acquires the intellectual property thereof, as well as the right to trademark them, to have them registered and to have them protected.</w:t>
      </w:r>
    </w:p>
    <w:p w14:paraId="005D8DFD"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For domain names created under the contract, the contracting authority also acquires the right to register and protect them, unless otherwise stipulated in the procurement documents.</w:t>
      </w:r>
    </w:p>
    <w:p w14:paraId="201CD471"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Where the contracting authority does not acquire the intellectual property rights, it obtains a patent licence of the results protected by intellectual property law for the exploitation modes that are mentioned in the procurement documents.</w:t>
      </w:r>
    </w:p>
    <w:p w14:paraId="0D0EA901" w14:textId="77777777" w:rsidR="005F2003" w:rsidRPr="00683EA3" w:rsidRDefault="005F2003" w:rsidP="005F2003">
      <w:pPr>
        <w:pStyle w:val="BodyText"/>
        <w:rPr>
          <w:rFonts w:ascii="Georgia" w:hAnsi="Georgia"/>
          <w:color w:val="404040"/>
          <w:szCs w:val="20"/>
        </w:rPr>
      </w:pPr>
      <w:r w:rsidRPr="00683EA3">
        <w:rPr>
          <w:rFonts w:ascii="Georgia" w:hAnsi="Georgia"/>
          <w:color w:val="404040"/>
          <w:szCs w:val="20"/>
        </w:rPr>
        <w:t>The contracting authority lists the exploitation modes for which it intends to obtain a licence in the procurement documents.</w:t>
      </w:r>
    </w:p>
    <w:p w14:paraId="067644D6" w14:textId="77777777" w:rsidR="005F2003" w:rsidRPr="00683EA3" w:rsidRDefault="005F2003" w:rsidP="005F2003">
      <w:pPr>
        <w:pStyle w:val="BodyText"/>
        <w:rPr>
          <w:szCs w:val="20"/>
        </w:rPr>
      </w:pPr>
    </w:p>
    <w:p w14:paraId="023B856F" w14:textId="77777777" w:rsidR="005F2003" w:rsidRPr="005722FA" w:rsidRDefault="005F2003" w:rsidP="005F2003">
      <w:pPr>
        <w:pStyle w:val="Heading2"/>
        <w:keepLines w:val="0"/>
        <w:widowControl w:val="0"/>
        <w:tabs>
          <w:tab w:val="num" w:pos="576"/>
        </w:tabs>
        <w:suppressAutoHyphens/>
        <w:spacing w:after="240"/>
        <w:rPr>
          <w:sz w:val="24"/>
          <w:szCs w:val="24"/>
        </w:rPr>
      </w:pPr>
      <w:bookmarkStart w:id="108" w:name="_Ref233108956"/>
      <w:bookmarkStart w:id="109" w:name="_Ref233108960"/>
      <w:bookmarkStart w:id="110" w:name="_Toc257380497"/>
      <w:bookmarkStart w:id="111" w:name="_Toc260134216"/>
      <w:bookmarkStart w:id="112" w:name="_Toc364253084"/>
      <w:bookmarkStart w:id="113" w:name="_Toc117164728"/>
      <w:r w:rsidRPr="005722FA">
        <w:rPr>
          <w:sz w:val="24"/>
          <w:szCs w:val="24"/>
        </w:rPr>
        <w:t>Performance bond</w:t>
      </w:r>
      <w:bookmarkEnd w:id="108"/>
      <w:bookmarkEnd w:id="109"/>
      <w:bookmarkEnd w:id="110"/>
      <w:bookmarkEnd w:id="111"/>
      <w:r w:rsidRPr="005722FA">
        <w:rPr>
          <w:sz w:val="24"/>
          <w:szCs w:val="24"/>
        </w:rPr>
        <w:t xml:space="preserve"> (Art. 25 to 33)</w:t>
      </w:r>
      <w:bookmarkEnd w:id="112"/>
      <w:bookmarkEnd w:id="113"/>
    </w:p>
    <w:p w14:paraId="1929485B" w14:textId="77777777" w:rsidR="004C658D" w:rsidRPr="00683EA3" w:rsidRDefault="004C658D" w:rsidP="004C658D">
      <w:pPr>
        <w:jc w:val="both"/>
        <w:rPr>
          <w:rFonts w:ascii="Arial" w:eastAsia="DejaVu Sans" w:hAnsi="Arial" w:cs="Arial"/>
          <w:i/>
          <w:color w:val="auto"/>
          <w:kern w:val="18"/>
          <w:sz w:val="20"/>
          <w:szCs w:val="20"/>
          <w:highlight w:val="lightGray"/>
        </w:rPr>
      </w:pPr>
      <w:bookmarkStart w:id="114" w:name="_Toc361393825"/>
      <w:bookmarkStart w:id="115" w:name="_Toc361408327"/>
      <w:r w:rsidRPr="00683EA3">
        <w:rPr>
          <w:color w:val="404040"/>
          <w:sz w:val="20"/>
          <w:szCs w:val="20"/>
        </w:rPr>
        <w:t>The performance bond is set at 10% of the total value, excluding VAT, of the procurement contract. The value thus obtained is rounded up to the nearest 10 euros.</w:t>
      </w:r>
    </w:p>
    <w:p w14:paraId="5FC99550" w14:textId="77777777" w:rsidR="004C658D" w:rsidRPr="00683EA3" w:rsidRDefault="004C658D" w:rsidP="004C658D">
      <w:pPr>
        <w:jc w:val="both"/>
        <w:rPr>
          <w:rFonts w:eastAsia="DejaVu Sans" w:cs="Tahoma"/>
          <w:color w:val="404040"/>
          <w:kern w:val="18"/>
          <w:sz w:val="20"/>
          <w:szCs w:val="20"/>
        </w:rPr>
      </w:pPr>
      <w:r w:rsidRPr="00683EA3">
        <w:rPr>
          <w:color w:val="404040"/>
          <w:sz w:val="20"/>
          <w:szCs w:val="20"/>
        </w:rPr>
        <w:lastRenderedPageBreak/>
        <w:t>In accordance with the legal and regulatory provisions, the performance bond may be constituted either of cash or of public funds or may take the form of a joint performance bond.</w:t>
      </w:r>
    </w:p>
    <w:p w14:paraId="5371F820" w14:textId="77777777" w:rsidR="004C658D" w:rsidRPr="00683EA3" w:rsidRDefault="004C658D" w:rsidP="004C658D">
      <w:pPr>
        <w:jc w:val="both"/>
        <w:rPr>
          <w:rFonts w:eastAsia="DejaVu Sans" w:cs="Tahoma"/>
          <w:color w:val="404040"/>
          <w:kern w:val="18"/>
          <w:sz w:val="20"/>
          <w:szCs w:val="20"/>
        </w:rPr>
      </w:pPr>
      <w:r w:rsidRPr="00683EA3">
        <w:rPr>
          <w:color w:val="404040"/>
          <w:sz w:val="20"/>
          <w:szCs w:val="20"/>
        </w:rPr>
        <w:t>The performance bond may also take the form of a surety bond issued by a credit institution meeting the requirements of the law on the statute and control of credit institutions, or by an insurance company meeting the requirements of the law on control of insurance companies and approved for branch 15 (bonds).</w:t>
      </w:r>
    </w:p>
    <w:p w14:paraId="5648CA33" w14:textId="77777777" w:rsidR="004C658D" w:rsidRPr="00683EA3" w:rsidRDefault="004C658D" w:rsidP="004C658D">
      <w:pPr>
        <w:jc w:val="both"/>
        <w:rPr>
          <w:rFonts w:eastAsia="DejaVu Sans" w:cs="Tahoma"/>
          <w:color w:val="404040"/>
          <w:kern w:val="18"/>
          <w:sz w:val="20"/>
          <w:szCs w:val="20"/>
        </w:rPr>
      </w:pPr>
      <w:r w:rsidRPr="00683EA3">
        <w:rPr>
          <w:color w:val="404040"/>
          <w:sz w:val="20"/>
          <w:szCs w:val="20"/>
        </w:rPr>
        <w:t>As a derogation from Article 26, the performance bond may be posted through an establishment that has its registered office in one of the countries of destination of the services. The contracting authority maintains the right to accept or refuse the posting of the bond through that institution. The tenderer shall mention the name and address of this institution in the tender.</w:t>
      </w:r>
    </w:p>
    <w:p w14:paraId="4181F9EB" w14:textId="77777777" w:rsidR="004C658D" w:rsidRPr="00683EA3" w:rsidRDefault="004C658D" w:rsidP="004C658D">
      <w:pPr>
        <w:jc w:val="both"/>
        <w:rPr>
          <w:rFonts w:eastAsia="DejaVu Sans" w:cs="Tahoma"/>
          <w:color w:val="404040"/>
          <w:kern w:val="18"/>
          <w:sz w:val="20"/>
          <w:szCs w:val="20"/>
        </w:rPr>
      </w:pPr>
      <w:r w:rsidRPr="00683EA3">
        <w:rPr>
          <w:color w:val="404040"/>
          <w:sz w:val="20"/>
          <w:szCs w:val="20"/>
        </w:rPr>
        <w:t>This derogation is founded on the idea of providing possible local tenderers with an opportunity to submit a tender. This measure is made essential by the specific requirements of the contract.</w:t>
      </w:r>
    </w:p>
    <w:p w14:paraId="325D7BB9" w14:textId="77777777" w:rsidR="004C658D" w:rsidRPr="00683EA3" w:rsidRDefault="004C658D" w:rsidP="004C658D">
      <w:pPr>
        <w:jc w:val="both"/>
        <w:rPr>
          <w:rFonts w:eastAsia="DejaVu Sans" w:cs="Tahoma"/>
          <w:color w:val="404040"/>
          <w:kern w:val="18"/>
          <w:sz w:val="20"/>
          <w:szCs w:val="20"/>
        </w:rPr>
      </w:pPr>
      <w:r w:rsidRPr="00683EA3">
        <w:rPr>
          <w:color w:val="404040"/>
          <w:sz w:val="20"/>
          <w:szCs w:val="20"/>
        </w:rPr>
        <w:t>The contractor must, within 30 calendar days from the day of procurement contract conclusion, furnish proof that he or a third party has posted the bond in one of the ways set out below:</w:t>
      </w:r>
    </w:p>
    <w:p w14:paraId="47602965" w14:textId="77777777" w:rsidR="004C658D" w:rsidRPr="00683EA3" w:rsidRDefault="004C658D" w:rsidP="004C658D">
      <w:pPr>
        <w:pStyle w:val="NormalWeb"/>
        <w:shd w:val="clear" w:color="auto" w:fill="FFFFFF"/>
        <w:spacing w:before="0" w:beforeAutospacing="0" w:after="0" w:afterAutospacing="0"/>
        <w:ind w:left="284" w:hanging="284"/>
        <w:rPr>
          <w:rFonts w:ascii="Georgia" w:eastAsia="Calibri" w:hAnsi="Georgia"/>
          <w:color w:val="404040"/>
          <w:sz w:val="20"/>
          <w:szCs w:val="20"/>
          <w:lang w:val="en-GB" w:eastAsia="en-US"/>
        </w:rPr>
      </w:pPr>
      <w:r w:rsidRPr="00683EA3">
        <w:rPr>
          <w:rFonts w:ascii="Georgia" w:eastAsia="Calibri" w:hAnsi="Georgia"/>
          <w:color w:val="404040"/>
          <w:sz w:val="20"/>
          <w:szCs w:val="20"/>
          <w:lang w:val="en-GB" w:eastAsia="en-US"/>
        </w:rPr>
        <w:t>1°</w:t>
      </w:r>
      <w:r w:rsidRPr="00683EA3">
        <w:rPr>
          <w:rFonts w:ascii="Georgia" w:eastAsia="Calibri" w:hAnsi="Georgia"/>
          <w:color w:val="404040"/>
          <w:sz w:val="20"/>
          <w:szCs w:val="20"/>
          <w:lang w:val="en-GB" w:eastAsia="en-US"/>
        </w:rPr>
        <w:tab/>
        <w:t xml:space="preserve"> in the case of cash, by transfer of the amount to the </w:t>
      </w:r>
      <w:proofErr w:type="spellStart"/>
      <w:r w:rsidRPr="00683EA3">
        <w:rPr>
          <w:rFonts w:ascii="Georgia" w:eastAsia="Calibri" w:hAnsi="Georgia"/>
          <w:color w:val="404040"/>
          <w:sz w:val="20"/>
          <w:szCs w:val="20"/>
          <w:lang w:val="en-GB" w:eastAsia="en-US"/>
        </w:rPr>
        <w:t>bpost</w:t>
      </w:r>
      <w:proofErr w:type="spellEnd"/>
      <w:r w:rsidRPr="00683EA3">
        <w:rPr>
          <w:rFonts w:ascii="Georgia" w:eastAsia="Calibri" w:hAnsi="Georgia"/>
          <w:color w:val="404040"/>
          <w:sz w:val="20"/>
          <w:szCs w:val="20"/>
          <w:lang w:val="en-GB" w:eastAsia="en-US"/>
        </w:rPr>
        <w:t xml:space="preserve"> account number of the Deposit and Consignment Office Fill out the form </w:t>
      </w:r>
      <w:hyperlink r:id="rId21" w:history="1">
        <w:r w:rsidRPr="00683EA3">
          <w:rPr>
            <w:rFonts w:ascii="Georgia" w:eastAsia="Calibri" w:hAnsi="Georgia"/>
            <w:color w:val="404040"/>
            <w:sz w:val="20"/>
            <w:szCs w:val="20"/>
            <w:lang w:val="en-GB" w:eastAsia="en-US"/>
          </w:rPr>
          <w:t>https://finances.belgium.be/sites/default/files/01_marche_public.pdf</w:t>
        </w:r>
      </w:hyperlink>
      <w:r w:rsidRPr="00683EA3">
        <w:rPr>
          <w:rFonts w:ascii="Georgia" w:eastAsia="Calibri" w:hAnsi="Georgia"/>
          <w:color w:val="404040"/>
          <w:sz w:val="20"/>
          <w:szCs w:val="20"/>
          <w:lang w:val="en-GB" w:eastAsia="en-US"/>
        </w:rPr>
        <w:t xml:space="preserve">  as completely as possible and return it to the e-mail address: </w:t>
      </w:r>
      <w:hyperlink r:id="rId22" w:tgtFrame="_blank" w:history="1">
        <w:r w:rsidRPr="00683EA3">
          <w:rPr>
            <w:rFonts w:ascii="Georgia" w:eastAsia="Calibri" w:hAnsi="Georgia"/>
            <w:color w:val="404040"/>
            <w:sz w:val="20"/>
            <w:szCs w:val="20"/>
            <w:lang w:val="en-GB" w:eastAsia="en-US"/>
          </w:rPr>
          <w:t>info.cdcdck@minfin.fed.be</w:t>
        </w:r>
      </w:hyperlink>
    </w:p>
    <w:p w14:paraId="4F20E294" w14:textId="77777777" w:rsidR="004C658D" w:rsidRPr="00683EA3" w:rsidRDefault="004C658D" w:rsidP="004C658D">
      <w:pPr>
        <w:ind w:left="284"/>
        <w:jc w:val="both"/>
        <w:rPr>
          <w:color w:val="404040"/>
          <w:sz w:val="20"/>
          <w:szCs w:val="20"/>
        </w:rPr>
      </w:pPr>
      <w:r w:rsidRPr="00683EA3">
        <w:rPr>
          <w:color w:val="404040"/>
          <w:sz w:val="20"/>
          <w:szCs w:val="20"/>
        </w:rPr>
        <w:t>After reception and validation of said form, an agent of Belgium’s Deposit and Consignment Office (</w:t>
      </w:r>
      <w:proofErr w:type="spellStart"/>
      <w:r w:rsidRPr="00683EA3">
        <w:rPr>
          <w:color w:val="404040"/>
          <w:sz w:val="20"/>
          <w:szCs w:val="20"/>
        </w:rPr>
        <w:t>Caisse</w:t>
      </w:r>
      <w:proofErr w:type="spellEnd"/>
      <w:r w:rsidRPr="00683EA3">
        <w:rPr>
          <w:color w:val="404040"/>
          <w:sz w:val="20"/>
          <w:szCs w:val="20"/>
        </w:rPr>
        <w:t xml:space="preserve"> des </w:t>
      </w:r>
      <w:proofErr w:type="spellStart"/>
      <w:r w:rsidRPr="00683EA3">
        <w:rPr>
          <w:color w:val="404040"/>
          <w:sz w:val="20"/>
          <w:szCs w:val="20"/>
        </w:rPr>
        <w:t>Dépôts</w:t>
      </w:r>
      <w:proofErr w:type="spellEnd"/>
      <w:r w:rsidRPr="00683EA3">
        <w:rPr>
          <w:color w:val="404040"/>
          <w:sz w:val="20"/>
          <w:szCs w:val="20"/>
        </w:rPr>
        <w:t xml:space="preserve"> et Consignations) will communicate to you the payment instructions (account number + communication) for posting the bond in cash;</w:t>
      </w:r>
    </w:p>
    <w:p w14:paraId="3BA12E45" w14:textId="77777777" w:rsidR="004C658D" w:rsidRPr="00683EA3" w:rsidRDefault="004C658D" w:rsidP="004C658D">
      <w:pPr>
        <w:ind w:left="284" w:hanging="284"/>
        <w:jc w:val="both"/>
        <w:rPr>
          <w:color w:val="404040"/>
          <w:sz w:val="20"/>
          <w:szCs w:val="20"/>
        </w:rPr>
      </w:pPr>
      <w:r w:rsidRPr="00683EA3">
        <w:rPr>
          <w:color w:val="404040"/>
          <w:sz w:val="20"/>
          <w:szCs w:val="20"/>
        </w:rPr>
        <w:t xml:space="preserve">2° </w:t>
      </w:r>
      <w:r w:rsidRPr="00683EA3">
        <w:rPr>
          <w:color w:val="404040"/>
          <w:sz w:val="20"/>
          <w:szCs w:val="20"/>
        </w:rPr>
        <w:tab/>
        <w:t>in the case of public funds, by depositing such funds, for the account of the Deposit and Consignment Office, with the State Cashier at the head office of the National Bank in Brussels or at one of its provincial agencies or with a public institution with an equivalent function;</w:t>
      </w:r>
    </w:p>
    <w:p w14:paraId="3178D320" w14:textId="77777777" w:rsidR="004C658D" w:rsidRPr="00683EA3" w:rsidRDefault="004C658D" w:rsidP="004C658D">
      <w:pPr>
        <w:ind w:left="284" w:hanging="284"/>
        <w:jc w:val="both"/>
        <w:rPr>
          <w:color w:val="404040"/>
          <w:sz w:val="20"/>
          <w:szCs w:val="20"/>
        </w:rPr>
      </w:pPr>
      <w:r w:rsidRPr="00683EA3">
        <w:rPr>
          <w:color w:val="404040"/>
          <w:sz w:val="20"/>
          <w:szCs w:val="20"/>
        </w:rPr>
        <w:t>3°</w:t>
      </w:r>
      <w:r w:rsidRPr="00683EA3">
        <w:rPr>
          <w:color w:val="404040"/>
          <w:sz w:val="20"/>
          <w:szCs w:val="20"/>
        </w:rPr>
        <w:tab/>
        <w:t xml:space="preserve"> in the case of a joint surety, by deposit via an institution that lawfully carries out this activity of a deed of joint surety with the Deposit and Consignment Office or with a public institution with an equivalent function;</w:t>
      </w:r>
    </w:p>
    <w:p w14:paraId="03484619" w14:textId="77777777" w:rsidR="004C658D" w:rsidRPr="00683EA3" w:rsidRDefault="004C658D" w:rsidP="004C658D">
      <w:pPr>
        <w:ind w:left="284" w:hanging="284"/>
        <w:jc w:val="both"/>
        <w:rPr>
          <w:color w:val="404040"/>
          <w:sz w:val="20"/>
          <w:szCs w:val="20"/>
        </w:rPr>
      </w:pPr>
      <w:r w:rsidRPr="00683EA3">
        <w:rPr>
          <w:color w:val="404040"/>
          <w:sz w:val="20"/>
          <w:szCs w:val="20"/>
        </w:rPr>
        <w:t>4°</w:t>
      </w:r>
      <w:r w:rsidRPr="00683EA3">
        <w:rPr>
          <w:color w:val="404040"/>
          <w:sz w:val="20"/>
          <w:szCs w:val="20"/>
        </w:rPr>
        <w:tab/>
        <w:t xml:space="preserve"> in the case of a guaranty, by the deed of undertaking of the credit institution or the insurance company.</w:t>
      </w:r>
    </w:p>
    <w:p w14:paraId="06B5EDE6" w14:textId="77777777" w:rsidR="004C658D" w:rsidRPr="00683EA3" w:rsidRDefault="004C658D" w:rsidP="004C658D">
      <w:pPr>
        <w:jc w:val="both"/>
        <w:rPr>
          <w:color w:val="404040"/>
          <w:sz w:val="20"/>
          <w:szCs w:val="20"/>
        </w:rPr>
      </w:pPr>
      <w:r w:rsidRPr="00683EA3">
        <w:rPr>
          <w:color w:val="404040"/>
          <w:sz w:val="20"/>
          <w:szCs w:val="20"/>
        </w:rPr>
        <w:t>This proof must be provided as applicable by submission to the contracting authority of:</w:t>
      </w:r>
    </w:p>
    <w:p w14:paraId="0C74489B" w14:textId="77777777" w:rsidR="004C658D" w:rsidRPr="00683EA3" w:rsidRDefault="004C658D" w:rsidP="004C658D">
      <w:pPr>
        <w:ind w:left="567" w:hanging="567"/>
        <w:jc w:val="both"/>
        <w:rPr>
          <w:color w:val="404040"/>
          <w:sz w:val="20"/>
          <w:szCs w:val="20"/>
        </w:rPr>
      </w:pPr>
      <w:r w:rsidRPr="00683EA3">
        <w:rPr>
          <w:color w:val="404040"/>
          <w:sz w:val="20"/>
          <w:szCs w:val="20"/>
        </w:rPr>
        <w:t xml:space="preserve">1° </w:t>
      </w:r>
      <w:r w:rsidRPr="00683EA3">
        <w:rPr>
          <w:color w:val="404040"/>
          <w:sz w:val="20"/>
          <w:szCs w:val="20"/>
        </w:rPr>
        <w:tab/>
        <w:t>the deposit receipt of the Deposit and Consignment Office or of a public institution with an equivalent function; or</w:t>
      </w:r>
    </w:p>
    <w:p w14:paraId="641227AE" w14:textId="77777777" w:rsidR="004C658D" w:rsidRPr="00683EA3" w:rsidRDefault="004C658D" w:rsidP="004C658D">
      <w:pPr>
        <w:ind w:left="567" w:hanging="567"/>
        <w:jc w:val="both"/>
        <w:rPr>
          <w:color w:val="404040"/>
          <w:sz w:val="20"/>
          <w:szCs w:val="20"/>
        </w:rPr>
      </w:pPr>
      <w:r w:rsidRPr="00683EA3">
        <w:rPr>
          <w:color w:val="404040"/>
          <w:sz w:val="20"/>
          <w:szCs w:val="20"/>
        </w:rPr>
        <w:t>2°</w:t>
      </w:r>
      <w:r w:rsidRPr="00683EA3">
        <w:rPr>
          <w:color w:val="404040"/>
          <w:sz w:val="20"/>
          <w:szCs w:val="20"/>
        </w:rPr>
        <w:tab/>
        <w:t>a debit notice issued by the credit institution or the insurance company; or</w:t>
      </w:r>
    </w:p>
    <w:p w14:paraId="278936CD" w14:textId="77777777" w:rsidR="004C658D" w:rsidRPr="00683EA3" w:rsidRDefault="004C658D" w:rsidP="004C658D">
      <w:pPr>
        <w:ind w:left="567" w:hanging="567"/>
        <w:jc w:val="both"/>
        <w:rPr>
          <w:color w:val="404040"/>
          <w:sz w:val="20"/>
          <w:szCs w:val="20"/>
        </w:rPr>
      </w:pPr>
      <w:r w:rsidRPr="00683EA3">
        <w:rPr>
          <w:color w:val="404040"/>
          <w:sz w:val="20"/>
          <w:szCs w:val="20"/>
        </w:rPr>
        <w:t>3°</w:t>
      </w:r>
      <w:r w:rsidRPr="00683EA3">
        <w:rPr>
          <w:color w:val="404040"/>
          <w:sz w:val="20"/>
          <w:szCs w:val="20"/>
        </w:rPr>
        <w:tab/>
        <w:t>the deposit certificate issued by the State Cashier or public institution with an equivalent function; or</w:t>
      </w:r>
    </w:p>
    <w:p w14:paraId="56081B55" w14:textId="77777777" w:rsidR="004C658D" w:rsidRPr="00683EA3" w:rsidRDefault="004C658D" w:rsidP="004C658D">
      <w:pPr>
        <w:ind w:left="567" w:hanging="567"/>
        <w:jc w:val="both"/>
        <w:rPr>
          <w:color w:val="404040"/>
          <w:sz w:val="20"/>
          <w:szCs w:val="20"/>
        </w:rPr>
      </w:pPr>
      <w:r w:rsidRPr="00683EA3">
        <w:rPr>
          <w:color w:val="404040"/>
          <w:sz w:val="20"/>
          <w:szCs w:val="20"/>
        </w:rPr>
        <w:t>4°</w:t>
      </w:r>
      <w:r w:rsidRPr="00683EA3">
        <w:rPr>
          <w:color w:val="404040"/>
          <w:sz w:val="20"/>
          <w:szCs w:val="20"/>
        </w:rPr>
        <w:tab/>
        <w:t>the original copy of the deed of joint surety stamped by the Depot and Consignment Office or by a public institution with an equivalent function; or</w:t>
      </w:r>
    </w:p>
    <w:p w14:paraId="100D62F3" w14:textId="77777777" w:rsidR="004C658D" w:rsidRPr="00683EA3" w:rsidRDefault="004C658D" w:rsidP="004C658D">
      <w:pPr>
        <w:ind w:left="567" w:hanging="567"/>
        <w:jc w:val="both"/>
        <w:rPr>
          <w:color w:val="404040"/>
          <w:sz w:val="20"/>
          <w:szCs w:val="20"/>
        </w:rPr>
      </w:pPr>
      <w:r w:rsidRPr="00683EA3">
        <w:rPr>
          <w:color w:val="404040"/>
          <w:sz w:val="20"/>
          <w:szCs w:val="20"/>
        </w:rPr>
        <w:t xml:space="preserve">5° </w:t>
      </w:r>
      <w:r w:rsidRPr="00683EA3">
        <w:rPr>
          <w:color w:val="404040"/>
          <w:sz w:val="20"/>
          <w:szCs w:val="20"/>
        </w:rPr>
        <w:tab/>
        <w:t>the original copy of the deed of undertaking issued by the credit institution or the insurance company granting a guaranty.</w:t>
      </w:r>
    </w:p>
    <w:p w14:paraId="6C99BA4C" w14:textId="77777777" w:rsidR="004C658D" w:rsidRPr="00683EA3" w:rsidRDefault="004C658D" w:rsidP="004C658D">
      <w:pPr>
        <w:jc w:val="both"/>
        <w:rPr>
          <w:color w:val="404040"/>
          <w:sz w:val="20"/>
          <w:szCs w:val="20"/>
        </w:rPr>
      </w:pPr>
      <w:r w:rsidRPr="00683EA3">
        <w:rPr>
          <w:color w:val="404040"/>
          <w:sz w:val="20"/>
          <w:szCs w:val="20"/>
        </w:rPr>
        <w:t>These documents, signed by the depositor, must state why the performance bond was posted and its precise usage, consisting of a concise indication of the subject-matter of the procurement contract and a reference to the procurement documents, as well as the name, first name and full address of the contractor and, where relevant, that of the third party that made the deposit on the contractor’s account, bearing the statement 'lender' or 'mandatory', as appropriate.</w:t>
      </w:r>
    </w:p>
    <w:p w14:paraId="608CF463" w14:textId="77777777" w:rsidR="004C658D" w:rsidRPr="00683EA3" w:rsidRDefault="004C658D" w:rsidP="004C658D">
      <w:pPr>
        <w:tabs>
          <w:tab w:val="left" w:pos="284"/>
          <w:tab w:val="left" w:pos="1134"/>
          <w:tab w:val="left" w:pos="1985"/>
          <w:tab w:val="left" w:pos="3686"/>
          <w:tab w:val="left" w:pos="5245"/>
        </w:tabs>
        <w:jc w:val="both"/>
        <w:rPr>
          <w:color w:val="404040"/>
          <w:sz w:val="20"/>
          <w:szCs w:val="20"/>
        </w:rPr>
      </w:pPr>
      <w:r w:rsidRPr="00683EA3">
        <w:rPr>
          <w:color w:val="404040"/>
          <w:sz w:val="20"/>
          <w:szCs w:val="20"/>
        </w:rPr>
        <w:lastRenderedPageBreak/>
        <w:t>The period of 30 calendar days specified above is suspended during the period of closure of the contractor’s business for paid annual holidays and the days off in lieu stipulated by regulation or by a collective binding labour agreement.</w:t>
      </w:r>
    </w:p>
    <w:p w14:paraId="1A8860B2" w14:textId="77777777" w:rsidR="004C658D" w:rsidRPr="00683EA3" w:rsidRDefault="004C658D" w:rsidP="004C658D">
      <w:pPr>
        <w:jc w:val="both"/>
        <w:rPr>
          <w:color w:val="404040"/>
          <w:sz w:val="20"/>
          <w:szCs w:val="20"/>
        </w:rPr>
      </w:pPr>
      <w:r w:rsidRPr="00683EA3">
        <w:rPr>
          <w:color w:val="404040"/>
          <w:sz w:val="20"/>
          <w:szCs w:val="20"/>
        </w:rPr>
        <w:t>Proof that the required performance bond has been posted must be sent to the address that will be mentioned in the contract conclusion notification.</w:t>
      </w:r>
    </w:p>
    <w:p w14:paraId="7CF24143" w14:textId="77777777" w:rsidR="004C658D" w:rsidRPr="00683EA3" w:rsidRDefault="004C658D" w:rsidP="004C658D">
      <w:pPr>
        <w:rPr>
          <w:rFonts w:cs="Arial"/>
          <w:b/>
          <w:kern w:val="18"/>
          <w:sz w:val="20"/>
          <w:szCs w:val="20"/>
        </w:rPr>
      </w:pPr>
      <w:r w:rsidRPr="00683EA3">
        <w:rPr>
          <w:b/>
          <w:sz w:val="20"/>
          <w:szCs w:val="20"/>
        </w:rPr>
        <w:t>Request by the contractor for the acceptance procedure to be carried out:</w:t>
      </w:r>
    </w:p>
    <w:p w14:paraId="74BE94CF" w14:textId="77777777" w:rsidR="004C658D" w:rsidRPr="00683EA3" w:rsidRDefault="004C658D" w:rsidP="004C658D">
      <w:pPr>
        <w:ind w:left="708" w:hanging="708"/>
        <w:jc w:val="both"/>
        <w:rPr>
          <w:color w:val="404040"/>
          <w:sz w:val="20"/>
          <w:szCs w:val="20"/>
        </w:rPr>
      </w:pPr>
      <w:r w:rsidRPr="00683EA3">
        <w:rPr>
          <w:color w:val="404040"/>
          <w:sz w:val="20"/>
          <w:szCs w:val="20"/>
        </w:rPr>
        <w:t>1°</w:t>
      </w:r>
      <w:r w:rsidRPr="00683EA3">
        <w:rPr>
          <w:color w:val="404040"/>
          <w:sz w:val="20"/>
          <w:szCs w:val="20"/>
        </w:rPr>
        <w:tab/>
        <w:t>For the provisional acceptance: This is equal to a request to release the first half of the performance bond;</w:t>
      </w:r>
    </w:p>
    <w:p w14:paraId="4E5FB193" w14:textId="77777777" w:rsidR="004C658D" w:rsidRPr="00683EA3" w:rsidRDefault="004C658D" w:rsidP="004C658D">
      <w:pPr>
        <w:ind w:left="576" w:hanging="576"/>
        <w:jc w:val="both"/>
        <w:rPr>
          <w:color w:val="404040"/>
          <w:sz w:val="20"/>
          <w:szCs w:val="20"/>
        </w:rPr>
      </w:pPr>
      <w:r w:rsidRPr="00683EA3">
        <w:rPr>
          <w:color w:val="404040"/>
          <w:sz w:val="20"/>
          <w:szCs w:val="20"/>
        </w:rPr>
        <w:t xml:space="preserve">2° </w:t>
      </w:r>
      <w:r w:rsidRPr="00683EA3">
        <w:rPr>
          <w:color w:val="404040"/>
          <w:sz w:val="20"/>
          <w:szCs w:val="20"/>
        </w:rPr>
        <w:tab/>
        <w:t>For the final acceptance: This is equal to a request to release the second half of the performance bond, or, in case no provisional acceptance applied, to release the whole of the performance bond.</w:t>
      </w:r>
    </w:p>
    <w:p w14:paraId="4CF0D38B" w14:textId="77777777" w:rsidR="005F2003" w:rsidRPr="005722FA" w:rsidRDefault="005F2003" w:rsidP="000534B9">
      <w:pPr>
        <w:pStyle w:val="Heading2"/>
        <w:keepLines w:val="0"/>
        <w:widowControl w:val="0"/>
        <w:tabs>
          <w:tab w:val="num" w:pos="576"/>
        </w:tabs>
        <w:suppressAutoHyphens/>
        <w:spacing w:after="240"/>
        <w:rPr>
          <w:sz w:val="24"/>
          <w:szCs w:val="24"/>
        </w:rPr>
      </w:pPr>
      <w:bookmarkStart w:id="116" w:name="_Toc117164729"/>
      <w:r w:rsidRPr="005722FA">
        <w:rPr>
          <w:sz w:val="24"/>
          <w:szCs w:val="24"/>
        </w:rPr>
        <w:t>Conformity of performance (Art. 34)</w:t>
      </w:r>
      <w:bookmarkEnd w:id="114"/>
      <w:bookmarkEnd w:id="115"/>
      <w:bookmarkEnd w:id="116"/>
      <w:r w:rsidRPr="005722FA">
        <w:rPr>
          <w:sz w:val="24"/>
          <w:szCs w:val="24"/>
        </w:rPr>
        <w:t xml:space="preserve"> </w:t>
      </w:r>
    </w:p>
    <w:p w14:paraId="4DF06CF0" w14:textId="0D542CBA" w:rsidR="005F2003" w:rsidRPr="00683EA3" w:rsidRDefault="005F2003" w:rsidP="0017001A">
      <w:pPr>
        <w:tabs>
          <w:tab w:val="left" w:pos="284"/>
          <w:tab w:val="left" w:pos="1134"/>
          <w:tab w:val="left" w:pos="1985"/>
          <w:tab w:val="left" w:pos="3686"/>
          <w:tab w:val="left" w:pos="5245"/>
        </w:tabs>
        <w:jc w:val="both"/>
        <w:rPr>
          <w:rFonts w:cs="Arial"/>
          <w:kern w:val="18"/>
          <w:sz w:val="20"/>
          <w:szCs w:val="20"/>
        </w:rPr>
      </w:pPr>
      <w:r w:rsidRPr="00683EA3">
        <w:rPr>
          <w:sz w:val="20"/>
          <w:szCs w:val="20"/>
        </w:rPr>
        <w:t>The supplies must comply in all respects with the procurement documents. Even in the absence of technical specifications in the procurement documents, the supplies must comply in all aspects with good practice.</w:t>
      </w:r>
    </w:p>
    <w:p w14:paraId="1B900D2E" w14:textId="77777777" w:rsidR="005F2003" w:rsidRPr="00683EA3" w:rsidRDefault="005F2003" w:rsidP="005F2003">
      <w:pPr>
        <w:pStyle w:val="BodyText"/>
        <w:rPr>
          <w:szCs w:val="20"/>
        </w:rPr>
      </w:pPr>
    </w:p>
    <w:p w14:paraId="005656F6" w14:textId="77777777" w:rsidR="005F2003" w:rsidRPr="005722FA" w:rsidRDefault="005F2003" w:rsidP="000534B9">
      <w:pPr>
        <w:pStyle w:val="Heading2"/>
        <w:keepLines w:val="0"/>
        <w:widowControl w:val="0"/>
        <w:tabs>
          <w:tab w:val="num" w:pos="576"/>
        </w:tabs>
        <w:suppressAutoHyphens/>
        <w:spacing w:after="240"/>
        <w:rPr>
          <w:sz w:val="24"/>
          <w:szCs w:val="24"/>
        </w:rPr>
      </w:pPr>
      <w:bookmarkStart w:id="117" w:name="_Toc117164730"/>
      <w:r w:rsidRPr="005722FA">
        <w:rPr>
          <w:sz w:val="24"/>
          <w:szCs w:val="24"/>
        </w:rPr>
        <w:t>Changes to the public contract (Art. 37 to 38/19)</w:t>
      </w:r>
      <w:bookmarkEnd w:id="117"/>
    </w:p>
    <w:p w14:paraId="01889526" w14:textId="77777777" w:rsidR="005F2003" w:rsidRPr="005722FA"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18" w:name="_Toc117164731"/>
      <w:r w:rsidRPr="005722FA">
        <w:t>Replacement of the contractor (Art. 38/3)</w:t>
      </w:r>
      <w:bookmarkEnd w:id="118"/>
    </w:p>
    <w:p w14:paraId="6FCE7F86" w14:textId="77777777" w:rsidR="005F2003" w:rsidRPr="00683EA3" w:rsidRDefault="005F2003" w:rsidP="005F2003">
      <w:pPr>
        <w:pStyle w:val="BodyText"/>
        <w:rPr>
          <w:rFonts w:ascii="Georgia" w:eastAsia="Calibri" w:hAnsi="Georgia" w:cs="Arial"/>
          <w:color w:val="585756"/>
          <w:szCs w:val="20"/>
        </w:rPr>
      </w:pPr>
      <w:r w:rsidRPr="00683EA3">
        <w:rPr>
          <w:rFonts w:ascii="Georgia" w:hAnsi="Georgia"/>
          <w:color w:val="585756"/>
          <w:szCs w:val="20"/>
        </w:rPr>
        <w:t xml:space="preserve">Provided that he meets the selection and exclusion criteria set out in this document, a new contractor may replace the contractor with whom the initial contract was agreed in cases other than those provided for in Art. 38/3 of the General Implementing Rules (GIR). </w:t>
      </w:r>
    </w:p>
    <w:p w14:paraId="5FFF397C" w14:textId="77777777" w:rsidR="005F2003" w:rsidRPr="00683EA3" w:rsidRDefault="005F2003" w:rsidP="005F2003">
      <w:pPr>
        <w:pStyle w:val="BodyText"/>
        <w:rPr>
          <w:rFonts w:ascii="Georgia" w:eastAsia="Calibri" w:hAnsi="Georgia" w:cs="Arial"/>
          <w:color w:val="585756"/>
          <w:szCs w:val="20"/>
        </w:rPr>
      </w:pPr>
      <w:r w:rsidRPr="00683EA3">
        <w:rPr>
          <w:rFonts w:ascii="Georgia" w:hAnsi="Georgia"/>
          <w:color w:val="585756"/>
          <w:szCs w:val="20"/>
        </w:rPr>
        <w:t>The contractor submits his request as quickly as possible by registered post, stating the reasons for this replacement and providing a detailed inventory of the state of the supplies and services already delivered, the new contractor's contact details and the documents and certificates which the contracting authority cannot access free of charge.</w:t>
      </w:r>
    </w:p>
    <w:p w14:paraId="73F646AB" w14:textId="40A6527B" w:rsidR="005F2003" w:rsidRPr="00683EA3" w:rsidRDefault="005F2003" w:rsidP="00AD4DC3">
      <w:pPr>
        <w:pStyle w:val="BodyText"/>
        <w:rPr>
          <w:rFonts w:ascii="Georgia" w:eastAsia="Calibri" w:hAnsi="Georgia" w:cs="Arial"/>
          <w:color w:val="585756"/>
          <w:szCs w:val="20"/>
        </w:rPr>
      </w:pPr>
      <w:r w:rsidRPr="00683EA3">
        <w:rPr>
          <w:rFonts w:ascii="Georgia" w:hAnsi="Georgia"/>
          <w:color w:val="585756"/>
          <w:szCs w:val="20"/>
        </w:rPr>
        <w:t xml:space="preserve">The replacement will be recorded in an amendment dated and signed by all three parties. The initial contractor remains liable to the contracting authority for the performance of the remainder of the contract. </w:t>
      </w:r>
    </w:p>
    <w:p w14:paraId="4A01FFA3" w14:textId="77777777" w:rsidR="005F2003" w:rsidRPr="005722FA"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19" w:name="_Toc117164732"/>
      <w:r w:rsidRPr="005722FA">
        <w:t>Revision of prices (Art. 38/7)</w:t>
      </w:r>
      <w:bookmarkEnd w:id="119"/>
    </w:p>
    <w:p w14:paraId="49B8F13F" w14:textId="77777777" w:rsidR="005F2003" w:rsidRPr="00683EA3" w:rsidRDefault="005F2003" w:rsidP="005F2003">
      <w:pPr>
        <w:pStyle w:val="BTCtextCTB"/>
        <w:rPr>
          <w:rFonts w:ascii="Georgia" w:eastAsia="Calibri" w:hAnsi="Georgia" w:cs="Arial"/>
          <w:color w:val="585756"/>
          <w:kern w:val="18"/>
          <w:sz w:val="20"/>
        </w:rPr>
      </w:pPr>
      <w:r w:rsidRPr="00683EA3">
        <w:rPr>
          <w:rFonts w:ascii="Georgia" w:hAnsi="Georgia"/>
          <w:color w:val="585756"/>
          <w:sz w:val="20"/>
        </w:rPr>
        <w:t>For this contract, price revisions are not permitted.</w:t>
      </w:r>
    </w:p>
    <w:p w14:paraId="570BE057" w14:textId="77777777" w:rsidR="005F2003" w:rsidRPr="00683EA3" w:rsidRDefault="005F2003" w:rsidP="005F2003">
      <w:pPr>
        <w:pStyle w:val="BodyText"/>
        <w:rPr>
          <w:rFonts w:ascii="Georgia" w:eastAsia="Calibri" w:hAnsi="Georgia" w:cs="Arial"/>
          <w:color w:val="585756"/>
          <w:szCs w:val="20"/>
        </w:rPr>
      </w:pPr>
    </w:p>
    <w:p w14:paraId="7DAA5D5E" w14:textId="77777777" w:rsidR="005F2003" w:rsidRPr="005722FA"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20" w:name="_Toc117164733"/>
      <w:r w:rsidRPr="005722FA">
        <w:t>Indemnities following the suspensions ordered by the contracting authority during performance (Art. 38/12)</w:t>
      </w:r>
      <w:bookmarkEnd w:id="120"/>
    </w:p>
    <w:p w14:paraId="0BCCD158" w14:textId="77777777" w:rsidR="005F2003" w:rsidRPr="00683EA3" w:rsidRDefault="005F2003" w:rsidP="0017001A">
      <w:pPr>
        <w:pStyle w:val="BTCtextCTB"/>
        <w:rPr>
          <w:rFonts w:ascii="Georgia" w:eastAsia="Calibri" w:hAnsi="Georgia" w:cs="Arial"/>
          <w:color w:val="585756"/>
          <w:kern w:val="18"/>
          <w:sz w:val="20"/>
        </w:rPr>
      </w:pPr>
      <w:r w:rsidRPr="00683EA3">
        <w:rPr>
          <w:rFonts w:ascii="Georgia" w:hAnsi="Georgia"/>
          <w:color w:val="585756"/>
          <w:sz w:val="20"/>
        </w:rPr>
        <w:t>The contracting authority reserves the right to suspend the performance of the contract for a given period, mainly when it considers that the contract cannot be performed without inconvenience at that time.</w:t>
      </w:r>
    </w:p>
    <w:p w14:paraId="4B87C98D" w14:textId="77777777" w:rsidR="005F2003" w:rsidRPr="00683EA3" w:rsidRDefault="005F2003" w:rsidP="0017001A">
      <w:pPr>
        <w:pStyle w:val="BTCtextCTB"/>
        <w:rPr>
          <w:rFonts w:ascii="Georgia" w:eastAsia="Calibri" w:hAnsi="Georgia" w:cs="Arial"/>
          <w:color w:val="585756"/>
          <w:kern w:val="18"/>
          <w:sz w:val="20"/>
        </w:rPr>
      </w:pPr>
      <w:r w:rsidRPr="00683EA3">
        <w:rPr>
          <w:rFonts w:ascii="Georgia" w:hAnsi="Georgia"/>
          <w:color w:val="585756"/>
          <w:sz w:val="20"/>
        </w:rPr>
        <w:t>The performance period is extended by the period of delay caused by this suspension, provided that the contractual performance period has not expired. If it has expired, the return of fines for late performance will be agreed.</w:t>
      </w:r>
    </w:p>
    <w:p w14:paraId="334C02FC" w14:textId="77777777" w:rsidR="005F2003" w:rsidRPr="00683EA3" w:rsidRDefault="005F2003" w:rsidP="0017001A">
      <w:pPr>
        <w:pStyle w:val="BTCtextCTB"/>
        <w:rPr>
          <w:rFonts w:ascii="Georgia" w:eastAsia="Calibri" w:hAnsi="Georgia" w:cs="Arial"/>
          <w:color w:val="585756"/>
          <w:kern w:val="18"/>
          <w:sz w:val="20"/>
        </w:rPr>
      </w:pPr>
      <w:r w:rsidRPr="00683EA3">
        <w:rPr>
          <w:rFonts w:ascii="Georgia" w:hAnsi="Georgia"/>
          <w:color w:val="585756"/>
          <w:sz w:val="20"/>
        </w:rPr>
        <w:lastRenderedPageBreak/>
        <w:t>When activities are suspended, based on this clause, the contractor is required to take all necessary precautions, at his expense, to protect the services already performed and the materials from potential damage caused by unfavourable weather conditions, theft or other malicious acts.</w:t>
      </w:r>
    </w:p>
    <w:p w14:paraId="061B5272" w14:textId="77777777" w:rsidR="005F2003" w:rsidRPr="00683EA3" w:rsidRDefault="005F2003" w:rsidP="005F2003">
      <w:pPr>
        <w:pStyle w:val="BodyText"/>
        <w:rPr>
          <w:rFonts w:ascii="Georgia" w:eastAsia="Calibri" w:hAnsi="Georgia" w:cs="Arial"/>
          <w:color w:val="585756"/>
          <w:szCs w:val="20"/>
        </w:rPr>
      </w:pPr>
      <w:r w:rsidRPr="00683EA3">
        <w:rPr>
          <w:rFonts w:ascii="Georgia" w:hAnsi="Georgia"/>
          <w:color w:val="585756"/>
          <w:szCs w:val="20"/>
        </w:rPr>
        <w:t>The contractor has a right to damages for suspensions ordered by the contracting authority when:</w:t>
      </w:r>
    </w:p>
    <w:p w14:paraId="61368B2C" w14:textId="77777777" w:rsidR="005F2003" w:rsidRPr="00683EA3" w:rsidRDefault="005F2003" w:rsidP="00C72B94">
      <w:pPr>
        <w:pStyle w:val="BodyText"/>
        <w:numPr>
          <w:ilvl w:val="0"/>
          <w:numId w:val="9"/>
        </w:numPr>
        <w:rPr>
          <w:rFonts w:ascii="Georgia" w:eastAsia="Calibri" w:hAnsi="Georgia" w:cs="Arial"/>
          <w:color w:val="585756"/>
          <w:szCs w:val="20"/>
        </w:rPr>
      </w:pPr>
      <w:r w:rsidRPr="00683EA3">
        <w:rPr>
          <w:rFonts w:ascii="Georgia" w:hAnsi="Georgia"/>
          <w:color w:val="585756"/>
          <w:szCs w:val="20"/>
        </w:rPr>
        <w:t xml:space="preserve">The suspension lasts in total longer than one twentieth of the performance period and at least ten working days or two calendar weeks, depending on whether the performance period is expressed in working days or calendar days; </w:t>
      </w:r>
    </w:p>
    <w:p w14:paraId="0485F3D3" w14:textId="77777777" w:rsidR="005F2003" w:rsidRPr="00683EA3" w:rsidRDefault="005F2003" w:rsidP="00C72B94">
      <w:pPr>
        <w:pStyle w:val="BodyText"/>
        <w:numPr>
          <w:ilvl w:val="0"/>
          <w:numId w:val="9"/>
        </w:numPr>
        <w:rPr>
          <w:rFonts w:ascii="Georgia" w:eastAsia="Calibri" w:hAnsi="Georgia" w:cs="Arial"/>
          <w:color w:val="585756"/>
          <w:szCs w:val="20"/>
        </w:rPr>
      </w:pPr>
      <w:r w:rsidRPr="00683EA3">
        <w:rPr>
          <w:rFonts w:ascii="Georgia" w:hAnsi="Georgia"/>
          <w:color w:val="585756"/>
          <w:szCs w:val="20"/>
        </w:rPr>
        <w:t xml:space="preserve">The suspension is not owing to unfavourable weather conditions; </w:t>
      </w:r>
    </w:p>
    <w:p w14:paraId="21E79B27" w14:textId="77777777" w:rsidR="005F2003" w:rsidRPr="00683EA3" w:rsidRDefault="005F2003" w:rsidP="00C72B94">
      <w:pPr>
        <w:pStyle w:val="BodyText"/>
        <w:numPr>
          <w:ilvl w:val="0"/>
          <w:numId w:val="9"/>
        </w:numPr>
        <w:rPr>
          <w:rFonts w:ascii="Georgia" w:eastAsia="Calibri" w:hAnsi="Georgia" w:cs="Arial"/>
          <w:color w:val="585756"/>
          <w:szCs w:val="20"/>
        </w:rPr>
      </w:pPr>
      <w:r w:rsidRPr="00683EA3">
        <w:rPr>
          <w:rFonts w:ascii="Georgia" w:hAnsi="Georgia"/>
          <w:color w:val="585756"/>
          <w:szCs w:val="20"/>
        </w:rPr>
        <w:t>The suspension occurred during the contract performance period.</w:t>
      </w:r>
    </w:p>
    <w:p w14:paraId="4D37F52B" w14:textId="77777777" w:rsidR="005F2003" w:rsidRPr="00683EA3" w:rsidRDefault="005F2003" w:rsidP="0017001A">
      <w:pPr>
        <w:pStyle w:val="BTCtextCTB"/>
        <w:rPr>
          <w:rFonts w:ascii="Georgia" w:eastAsia="Calibri" w:hAnsi="Georgia" w:cs="Arial"/>
          <w:color w:val="585756"/>
          <w:kern w:val="18"/>
          <w:sz w:val="20"/>
        </w:rPr>
      </w:pPr>
      <w:r w:rsidRPr="00683EA3">
        <w:rPr>
          <w:rFonts w:ascii="Georgia" w:hAnsi="Georgia"/>
          <w:color w:val="585756"/>
          <w:sz w:val="20"/>
        </w:rPr>
        <w:t xml:space="preserve">Within thirty days of their occurrence or the date on which the contractor or the contracting authority would normally have become aware of them, the contractor reports the facts or circumstances succinctly to the contracting authority and describes precisely their impact on the progress and cost of the contract.  </w:t>
      </w:r>
    </w:p>
    <w:p w14:paraId="76C54FD4" w14:textId="77777777" w:rsidR="005F2003" w:rsidRPr="005722FA"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21" w:name="_Toc117164734"/>
      <w:r w:rsidRPr="005722FA">
        <w:t>Unforeseeable circumstances</w:t>
      </w:r>
      <w:bookmarkEnd w:id="121"/>
    </w:p>
    <w:p w14:paraId="0A9476B9" w14:textId="77777777" w:rsidR="005F2003" w:rsidRPr="00683EA3" w:rsidRDefault="005F2003" w:rsidP="005F2003">
      <w:pPr>
        <w:jc w:val="both"/>
        <w:rPr>
          <w:kern w:val="18"/>
          <w:sz w:val="20"/>
          <w:szCs w:val="20"/>
        </w:rPr>
      </w:pPr>
      <w:r w:rsidRPr="00683EA3">
        <w:rPr>
          <w:sz w:val="20"/>
          <w:szCs w:val="20"/>
        </w:rPr>
        <w:t xml:space="preserve">As a rule, the contractor is not entitled to any modification of the contractual terms due to circumstances of which the contracting authority was unaware. </w:t>
      </w:r>
    </w:p>
    <w:p w14:paraId="7C9B50AC" w14:textId="39B2B452" w:rsidR="005F2003" w:rsidRPr="00683EA3" w:rsidRDefault="005F2003" w:rsidP="005F2003">
      <w:pPr>
        <w:jc w:val="both"/>
        <w:rPr>
          <w:kern w:val="18"/>
          <w:sz w:val="20"/>
          <w:szCs w:val="20"/>
        </w:rPr>
      </w:pPr>
      <w:r w:rsidRPr="00683EA3">
        <w:rPr>
          <w:sz w:val="20"/>
          <w:szCs w:val="20"/>
        </w:rPr>
        <w:t xml:space="preserve">A decision of the Belgian State to suspend cooperation with a partner country is deemed to be unforeseeable circumstances within the meaning of this article. Should the Belgian State break off or cease activities which implies therefore the financing of this public contract, </w:t>
      </w:r>
      <w:proofErr w:type="spellStart"/>
      <w:r w:rsidRPr="00683EA3">
        <w:rPr>
          <w:sz w:val="20"/>
          <w:szCs w:val="20"/>
        </w:rPr>
        <w:t>Enabel</w:t>
      </w:r>
      <w:proofErr w:type="spellEnd"/>
      <w:r w:rsidRPr="00683EA3">
        <w:rPr>
          <w:sz w:val="20"/>
          <w:szCs w:val="20"/>
        </w:rPr>
        <w:t xml:space="preserve"> will do everything reasonable to agree a maximum compensation figure.</w:t>
      </w:r>
    </w:p>
    <w:p w14:paraId="6D72E2E6" w14:textId="77777777" w:rsidR="005F2003" w:rsidRPr="00683EA3" w:rsidRDefault="005F2003" w:rsidP="005F2003">
      <w:pPr>
        <w:pStyle w:val="BodyText"/>
        <w:rPr>
          <w:rFonts w:ascii="Georgia" w:eastAsia="Calibri" w:hAnsi="Georgia" w:cs="Arial"/>
          <w:color w:val="585756"/>
          <w:szCs w:val="20"/>
        </w:rPr>
      </w:pPr>
    </w:p>
    <w:p w14:paraId="6B777AAD" w14:textId="2AECD86B" w:rsidR="005F2003" w:rsidRPr="005722FA" w:rsidRDefault="00DF0985" w:rsidP="000534B9">
      <w:pPr>
        <w:pStyle w:val="Heading2"/>
        <w:keepLines w:val="0"/>
        <w:widowControl w:val="0"/>
        <w:tabs>
          <w:tab w:val="num" w:pos="576"/>
        </w:tabs>
        <w:suppressAutoHyphens/>
        <w:spacing w:after="240"/>
        <w:rPr>
          <w:sz w:val="24"/>
          <w:szCs w:val="24"/>
        </w:rPr>
      </w:pPr>
      <w:bookmarkStart w:id="122" w:name="_Toc361393826"/>
      <w:bookmarkStart w:id="123" w:name="_Toc361408328"/>
      <w:bookmarkStart w:id="124" w:name="_Toc117164735"/>
      <w:r w:rsidRPr="005722FA">
        <w:rPr>
          <w:sz w:val="24"/>
          <w:szCs w:val="24"/>
        </w:rPr>
        <w:t>Preliminary technical acceptance (Art. 42)</w:t>
      </w:r>
      <w:bookmarkEnd w:id="122"/>
      <w:bookmarkEnd w:id="123"/>
      <w:bookmarkEnd w:id="124"/>
    </w:p>
    <w:p w14:paraId="45651B2D" w14:textId="77777777" w:rsidR="00A31CAA" w:rsidRPr="00683EA3" w:rsidRDefault="00A31CAA" w:rsidP="00A31CAA">
      <w:pPr>
        <w:pStyle w:val="BodyText"/>
        <w:rPr>
          <w:rFonts w:ascii="Georgia" w:eastAsia="Calibri" w:hAnsi="Georgia" w:cs="Times New Roman"/>
          <w:color w:val="585756"/>
          <w:szCs w:val="20"/>
        </w:rPr>
      </w:pPr>
      <w:r w:rsidRPr="00683EA3">
        <w:rPr>
          <w:rFonts w:ascii="Georgia" w:hAnsi="Georgia"/>
          <w:color w:val="585756"/>
          <w:szCs w:val="20"/>
        </w:rPr>
        <w:t xml:space="preserve">Products may not be used if they have not been accepted by the managing official or his or her representative. </w:t>
      </w:r>
    </w:p>
    <w:p w14:paraId="1FD710D4" w14:textId="77777777" w:rsidR="00A31CAA" w:rsidRPr="00683EA3" w:rsidRDefault="00A31CAA" w:rsidP="00A31CAA">
      <w:pPr>
        <w:pStyle w:val="BodyText"/>
        <w:rPr>
          <w:rFonts w:ascii="Georgia" w:eastAsia="Calibri" w:hAnsi="Georgia" w:cs="Times New Roman"/>
          <w:color w:val="585756"/>
          <w:szCs w:val="20"/>
        </w:rPr>
      </w:pPr>
      <w:r w:rsidRPr="00683EA3">
        <w:rPr>
          <w:rFonts w:ascii="Georgia" w:hAnsi="Georgia"/>
          <w:color w:val="585756"/>
          <w:szCs w:val="20"/>
        </w:rPr>
        <w:t xml:space="preserve">Products that at a given stage do not satisfy the technical acceptance tests imposed will be declared unfit for technical acceptance. Upon the request of the contractor, the contracting authority in accordance with the procurement documents verifies whether the products  have the required qualities or at the very least comply with good practice and satisfy the conditions of the contract. If certain products are destroyed during verification, the contractor replaces these at its own expense. The procurement documents specify the quantity of products to be destroyed. </w:t>
      </w:r>
    </w:p>
    <w:p w14:paraId="4D3291F1" w14:textId="18AD51DC" w:rsidR="00A31CAA" w:rsidRPr="00683EA3" w:rsidRDefault="00A31CAA" w:rsidP="00A31CAA">
      <w:pPr>
        <w:pStyle w:val="BodyText"/>
        <w:rPr>
          <w:rFonts w:ascii="Georgia" w:eastAsia="Calibri" w:hAnsi="Georgia" w:cs="Times New Roman"/>
          <w:color w:val="585756"/>
          <w:szCs w:val="20"/>
        </w:rPr>
      </w:pPr>
      <w:r w:rsidRPr="00683EA3">
        <w:rPr>
          <w:rFonts w:ascii="Georgia" w:hAnsi="Georgia"/>
          <w:color w:val="585756"/>
          <w:szCs w:val="20"/>
        </w:rPr>
        <w:t>Where the contracting authority declares that the product presented is not in the required condition for examination, the acceptance request by the building contractor will be considered not having been made. A new request is made when the product is fit for acceptance.</w:t>
      </w:r>
    </w:p>
    <w:p w14:paraId="5A5BB1D0" w14:textId="08CB3224" w:rsidR="005F2003" w:rsidRPr="005722FA" w:rsidRDefault="005F2003" w:rsidP="000534B9">
      <w:pPr>
        <w:pStyle w:val="Heading2"/>
        <w:keepLines w:val="0"/>
        <w:widowControl w:val="0"/>
        <w:tabs>
          <w:tab w:val="num" w:pos="576"/>
        </w:tabs>
        <w:suppressAutoHyphens/>
        <w:spacing w:after="240"/>
        <w:rPr>
          <w:sz w:val="24"/>
          <w:szCs w:val="24"/>
        </w:rPr>
      </w:pPr>
      <w:bookmarkStart w:id="125" w:name="_Toc361393827"/>
      <w:bookmarkStart w:id="126" w:name="_Toc361408329"/>
      <w:bookmarkStart w:id="127" w:name="_Toc117164736"/>
      <w:r w:rsidRPr="005722FA">
        <w:rPr>
          <w:sz w:val="24"/>
          <w:szCs w:val="24"/>
        </w:rPr>
        <w:t>Performance modalities (Art. 115 et seq.)</w:t>
      </w:r>
      <w:bookmarkEnd w:id="125"/>
      <w:bookmarkEnd w:id="126"/>
      <w:bookmarkEnd w:id="127"/>
    </w:p>
    <w:p w14:paraId="764F3F67" w14:textId="0A3D4FDC" w:rsidR="00A31CAA" w:rsidRPr="005722FA" w:rsidRDefault="00A31CAA"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28" w:name="_Toc117164737"/>
      <w:r w:rsidRPr="005722FA">
        <w:t>&lt;&lt;Partial orders (Art. 115)</w:t>
      </w:r>
      <w:bookmarkEnd w:id="128"/>
    </w:p>
    <w:p w14:paraId="39DC7A7E" w14:textId="3B7B4372" w:rsidR="00A31CAA" w:rsidRPr="00683EA3" w:rsidRDefault="00A31CAA" w:rsidP="00A31CAA">
      <w:pPr>
        <w:rPr>
          <w:sz w:val="20"/>
          <w:szCs w:val="20"/>
        </w:rPr>
      </w:pPr>
      <w:r w:rsidRPr="00683EA3">
        <w:rPr>
          <w:sz w:val="20"/>
          <w:szCs w:val="20"/>
        </w:rPr>
        <w:t xml:space="preserve">If, for all or part of the quantities to be supplied, the procurement documents provide for one order, performance under the contract will be dependent upon notification of </w:t>
      </w:r>
      <w:r w:rsidR="00462FA0" w:rsidRPr="00683EA3">
        <w:rPr>
          <w:sz w:val="20"/>
          <w:szCs w:val="20"/>
        </w:rPr>
        <w:t>such order.</w:t>
      </w:r>
    </w:p>
    <w:p w14:paraId="0AC16FB4" w14:textId="5A46D025" w:rsidR="005F2003" w:rsidRPr="005722FA"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29" w:name="_Toc117164738"/>
      <w:r w:rsidRPr="005722FA">
        <w:t>Deadlines and terms (Art. 116)</w:t>
      </w:r>
      <w:bookmarkEnd w:id="129"/>
    </w:p>
    <w:p w14:paraId="4D9BCCE0" w14:textId="024A3504" w:rsidR="00455FB0" w:rsidRPr="00683EA3" w:rsidRDefault="00C07E87" w:rsidP="00956F95">
      <w:pPr>
        <w:pStyle w:val="BodyText"/>
        <w:rPr>
          <w:rFonts w:ascii="Georgia" w:hAnsi="Georgia"/>
          <w:color w:val="585756"/>
          <w:szCs w:val="20"/>
        </w:rPr>
      </w:pPr>
      <w:r w:rsidRPr="00683EA3">
        <w:rPr>
          <w:rFonts w:ascii="Georgia" w:hAnsi="Georgia"/>
          <w:color w:val="585756"/>
          <w:szCs w:val="20"/>
        </w:rPr>
        <w:t xml:space="preserve">The supplies must be delivered </w:t>
      </w:r>
      <w:r w:rsidR="00AA4AB7" w:rsidRPr="00683EA3">
        <w:rPr>
          <w:rFonts w:ascii="Georgia" w:hAnsi="Georgia"/>
          <w:color w:val="585756"/>
          <w:szCs w:val="20"/>
        </w:rPr>
        <w:t>for:</w:t>
      </w:r>
    </w:p>
    <w:p w14:paraId="0C7454DE" w14:textId="2F1ED9F1" w:rsidR="006C5B10" w:rsidRPr="00683EA3" w:rsidRDefault="00920B4C" w:rsidP="00956F95">
      <w:pPr>
        <w:pStyle w:val="BodyText"/>
        <w:rPr>
          <w:rFonts w:ascii="Georgia" w:hAnsi="Georgia"/>
          <w:color w:val="585756"/>
          <w:szCs w:val="20"/>
        </w:rPr>
      </w:pPr>
      <w:r w:rsidRPr="00683EA3">
        <w:rPr>
          <w:rFonts w:ascii="Georgia" w:hAnsi="Georgia"/>
          <w:color w:val="585756"/>
          <w:szCs w:val="20"/>
        </w:rPr>
        <w:t xml:space="preserve"> Lot 1 within </w:t>
      </w:r>
      <w:r w:rsidR="006C5B10" w:rsidRPr="00683EA3">
        <w:rPr>
          <w:rFonts w:ascii="Georgia" w:hAnsi="Georgia"/>
          <w:color w:val="585756"/>
          <w:szCs w:val="20"/>
        </w:rPr>
        <w:t xml:space="preserve">25 </w:t>
      </w:r>
      <w:r w:rsidR="00C07E87" w:rsidRPr="00683EA3">
        <w:rPr>
          <w:rFonts w:ascii="Georgia" w:hAnsi="Georgia"/>
          <w:color w:val="585756"/>
          <w:szCs w:val="20"/>
        </w:rPr>
        <w:t xml:space="preserve">days as from the day following the date on which the supplier received the contract conclusion notification letter. </w:t>
      </w:r>
    </w:p>
    <w:p w14:paraId="21C9767E" w14:textId="15CBC6B8" w:rsidR="006C5B10" w:rsidRPr="00683EA3" w:rsidRDefault="006C5B10" w:rsidP="00956F95">
      <w:pPr>
        <w:pStyle w:val="BodyText"/>
        <w:rPr>
          <w:rFonts w:ascii="Georgia" w:hAnsi="Georgia"/>
          <w:color w:val="585756"/>
          <w:szCs w:val="20"/>
        </w:rPr>
      </w:pPr>
      <w:r w:rsidRPr="00AE184C">
        <w:rPr>
          <w:rFonts w:ascii="Georgia" w:hAnsi="Georgia"/>
          <w:b/>
          <w:bCs/>
          <w:color w:val="585756"/>
          <w:szCs w:val="20"/>
        </w:rPr>
        <w:lastRenderedPageBreak/>
        <w:t xml:space="preserve">For Lot </w:t>
      </w:r>
      <w:r w:rsidR="00AA4AB7" w:rsidRPr="00AE184C">
        <w:rPr>
          <w:rFonts w:ascii="Georgia" w:hAnsi="Georgia"/>
          <w:b/>
          <w:bCs/>
          <w:color w:val="585756"/>
          <w:szCs w:val="20"/>
        </w:rPr>
        <w:t>2</w:t>
      </w:r>
      <w:r w:rsidR="00AE184C">
        <w:rPr>
          <w:rFonts w:ascii="Georgia" w:hAnsi="Georgia"/>
          <w:b/>
          <w:bCs/>
          <w:color w:val="585756"/>
          <w:szCs w:val="20"/>
        </w:rPr>
        <w:t xml:space="preserve"> </w:t>
      </w:r>
      <w:r w:rsidRPr="00683EA3">
        <w:rPr>
          <w:rFonts w:ascii="Georgia" w:hAnsi="Georgia"/>
          <w:color w:val="585756"/>
          <w:szCs w:val="20"/>
        </w:rPr>
        <w:t>within 35 days as from the day following the date on which the supplier received the contract conclusion notification letter.</w:t>
      </w:r>
    </w:p>
    <w:p w14:paraId="468A81AD" w14:textId="3E645BC4" w:rsidR="006C5B10" w:rsidRPr="00683EA3" w:rsidRDefault="006C5B10" w:rsidP="00956F95">
      <w:pPr>
        <w:pStyle w:val="BodyText"/>
        <w:rPr>
          <w:rFonts w:ascii="Georgia" w:hAnsi="Georgia"/>
          <w:color w:val="585756"/>
          <w:szCs w:val="20"/>
        </w:rPr>
      </w:pPr>
      <w:r w:rsidRPr="00AE184C">
        <w:rPr>
          <w:rFonts w:ascii="Georgia" w:hAnsi="Georgia"/>
          <w:b/>
          <w:bCs/>
          <w:color w:val="585756"/>
          <w:szCs w:val="20"/>
        </w:rPr>
        <w:t>For Lot 3</w:t>
      </w:r>
      <w:r w:rsidR="00AE184C">
        <w:rPr>
          <w:rFonts w:ascii="Georgia" w:hAnsi="Georgia"/>
          <w:color w:val="585756"/>
          <w:szCs w:val="20"/>
        </w:rPr>
        <w:t xml:space="preserve"> </w:t>
      </w:r>
      <w:r w:rsidRPr="00683EA3">
        <w:rPr>
          <w:rFonts w:ascii="Georgia" w:hAnsi="Georgia"/>
          <w:color w:val="585756"/>
          <w:szCs w:val="20"/>
        </w:rPr>
        <w:t>within 60 days as from the day following the date on which the supplier received the contract conclusion notification letter.</w:t>
      </w:r>
    </w:p>
    <w:p w14:paraId="65B93475" w14:textId="466D9C32" w:rsidR="00455FB0" w:rsidRPr="00683EA3" w:rsidRDefault="00455FB0" w:rsidP="00956F95">
      <w:pPr>
        <w:pStyle w:val="BodyText"/>
        <w:rPr>
          <w:rFonts w:ascii="Georgia" w:hAnsi="Georgia"/>
          <w:color w:val="585756"/>
          <w:szCs w:val="20"/>
        </w:rPr>
      </w:pPr>
      <w:r w:rsidRPr="00AE184C">
        <w:rPr>
          <w:rFonts w:ascii="Georgia" w:hAnsi="Georgia"/>
          <w:b/>
          <w:bCs/>
          <w:color w:val="585756"/>
          <w:szCs w:val="20"/>
        </w:rPr>
        <w:t>For Lot 4</w:t>
      </w:r>
      <w:r w:rsidRPr="00683EA3">
        <w:rPr>
          <w:rFonts w:ascii="Georgia" w:hAnsi="Georgia"/>
          <w:color w:val="585756"/>
          <w:szCs w:val="20"/>
        </w:rPr>
        <w:t xml:space="preserve"> within </w:t>
      </w:r>
      <w:r w:rsidR="001F4CCD" w:rsidRPr="00683EA3">
        <w:rPr>
          <w:rFonts w:ascii="Georgia" w:hAnsi="Georgia"/>
          <w:color w:val="585756"/>
          <w:szCs w:val="20"/>
        </w:rPr>
        <w:t>6</w:t>
      </w:r>
      <w:r w:rsidRPr="00683EA3">
        <w:rPr>
          <w:rFonts w:ascii="Georgia" w:hAnsi="Georgia"/>
          <w:color w:val="585756"/>
          <w:szCs w:val="20"/>
        </w:rPr>
        <w:t>0 days as from the day following the date on which the supplier received the contract conclusion notification letter.</w:t>
      </w:r>
    </w:p>
    <w:p w14:paraId="6077DA1C" w14:textId="65A88146" w:rsidR="00C07E87" w:rsidRPr="00683EA3" w:rsidRDefault="00C07E87" w:rsidP="00956F95">
      <w:pPr>
        <w:pStyle w:val="BodyText"/>
        <w:rPr>
          <w:rFonts w:ascii="Georgia" w:eastAsia="Calibri" w:hAnsi="Georgia" w:cs="Times New Roman"/>
          <w:color w:val="585756"/>
          <w:kern w:val="0"/>
          <w:szCs w:val="20"/>
        </w:rPr>
      </w:pPr>
      <w:r w:rsidRPr="00683EA3">
        <w:rPr>
          <w:rFonts w:ascii="Georgia" w:hAnsi="Georgia"/>
          <w:color w:val="585756"/>
          <w:szCs w:val="20"/>
        </w:rPr>
        <w:t>The closure of the supplier’s business for annual holidays is not included in this calculation.</w:t>
      </w:r>
    </w:p>
    <w:p w14:paraId="70F74F9E"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The Purchase Order is addressed to the supplier either by registered letter, fax or any other means through which the date of dispatch can be determined unambiguously.</w:t>
      </w:r>
    </w:p>
    <w:p w14:paraId="5AB64C5E"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Any further correspondence pertaining to the Purchase Order (and to the delivery) follows the same rules as those for the dispatch of the Purchase Order when a party wants to establish proof of its intervention.</w:t>
      </w:r>
    </w:p>
    <w:p w14:paraId="1E9CA89D"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In the event the acknowledgement of receipt of the Purchase Order is received after the period of two working days, upon written demand and justification of the supplier, the delivery period may be extended pro rata of the delay of the acknowledgement of receipt of the Purchase Order. When the service that placed the order, upon examination of the written demand of the supplier, estimates that the demand is founded or partially founded, it will inform the supplier in writing of which extension of the period is accepted.</w:t>
      </w:r>
    </w:p>
    <w:p w14:paraId="7AFD492D"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 xml:space="preserve">When the Purchase Order is clearly incorrect or incomplete and implementation of the order becomes impossible, the supplier immediately notifies the service that placed the order about this in writing in order to find a solution to allow for normal implementation of the order. If necessary, the supplier shall ask for an extended delivery period under the same conditions as those foreseen in case of late reception of the order form. </w:t>
      </w:r>
    </w:p>
    <w:p w14:paraId="61ED41C0"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In any event, complaints about the Purchase Order are not admissible any more if they are not submitted within 15 calendar days (*) from the day following the date on which the supplier has received the Purchase Order.</w:t>
      </w:r>
    </w:p>
    <w:p w14:paraId="377F9C28"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 xml:space="preserve">The supplies must be delivered within a period that is to be expressed in calendar days, which the tenderer mentions in his tender. This period starts as from the day following the date on which the supplier received the contract conclusion notification letter. Since the performance period is an award criterion, not including it in the tender will bring about the substantial irregularity of the tender. All days are indistinguishably included in the period. </w:t>
      </w:r>
    </w:p>
    <w:p w14:paraId="7DD28665" w14:textId="7FB16351" w:rsidR="00C07E87" w:rsidRPr="00ED1406" w:rsidRDefault="00C07E87" w:rsidP="00C07E87">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30" w:name="_Toc117164739"/>
      <w:r w:rsidRPr="00ED1406">
        <w:t>Quantities to be supplied (Art. 117)</w:t>
      </w:r>
      <w:bookmarkEnd w:id="130"/>
    </w:p>
    <w:p w14:paraId="47A24454" w14:textId="344FCAC5"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The public contract’s minimum quantities are mentioned under ‘Quantities’.</w:t>
      </w:r>
    </w:p>
    <w:p w14:paraId="37241C57" w14:textId="77777777" w:rsidR="00C07E87" w:rsidRPr="00683EA3" w:rsidRDefault="00C07E87" w:rsidP="00C07E87">
      <w:pPr>
        <w:pStyle w:val="BodyText"/>
        <w:rPr>
          <w:rFonts w:ascii="Georgia" w:eastAsia="Calibri" w:hAnsi="Georgia" w:cs="Times New Roman"/>
          <w:color w:val="585756"/>
          <w:kern w:val="0"/>
          <w:szCs w:val="20"/>
        </w:rPr>
      </w:pPr>
      <w:r w:rsidRPr="00683EA3">
        <w:rPr>
          <w:rFonts w:ascii="Georgia" w:hAnsi="Georgia"/>
          <w:color w:val="585756"/>
          <w:szCs w:val="20"/>
        </w:rPr>
        <w:t>Without prejudice to the possibility for the contracting authority to terminate the contract if the supplies delivered do not meet the requirements imposed or if they are not delivered by the deadlines asked, by concluding this contract the supplier acquires the right to deliver these quantities, under penalty of indemnification by the contracting authority.</w:t>
      </w:r>
    </w:p>
    <w:p w14:paraId="4293B525" w14:textId="7EAFF778"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31" w:name="_Toc117164740"/>
      <w:r w:rsidRPr="00AE4CF4">
        <w:t>Place where the supplies must be delivered and formalities (Art. 149)</w:t>
      </w:r>
      <w:bookmarkEnd w:id="131"/>
    </w:p>
    <w:p w14:paraId="6EA99AC4" w14:textId="77777777" w:rsidR="00AE4CF4" w:rsidRDefault="00AE4CF4" w:rsidP="005F2003">
      <w:pPr>
        <w:pStyle w:val="BodyText"/>
        <w:rPr>
          <w:rFonts w:ascii="Georgia" w:hAnsi="Georgia"/>
          <w:color w:val="585756"/>
          <w:szCs w:val="20"/>
        </w:rPr>
      </w:pPr>
    </w:p>
    <w:p w14:paraId="3F38456A" w14:textId="77777777" w:rsidR="00AE4CF4" w:rsidRDefault="00AE4CF4" w:rsidP="005F2003">
      <w:pPr>
        <w:pStyle w:val="BodyText"/>
        <w:rPr>
          <w:rFonts w:ascii="Georgia" w:hAnsi="Georgia"/>
          <w:color w:val="585756"/>
          <w:szCs w:val="20"/>
        </w:rPr>
      </w:pPr>
    </w:p>
    <w:p w14:paraId="0B0216F3" w14:textId="7BA33514"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The supplies will be delivered at the following address:</w:t>
      </w:r>
    </w:p>
    <w:tbl>
      <w:tblPr>
        <w:tblW w:w="0" w:type="auto"/>
        <w:tblCellMar>
          <w:left w:w="0" w:type="dxa"/>
          <w:right w:w="0" w:type="dxa"/>
        </w:tblCellMar>
        <w:tblLook w:val="04A0" w:firstRow="1" w:lastRow="0" w:firstColumn="1" w:lastColumn="0" w:noHBand="0" w:noVBand="1"/>
      </w:tblPr>
      <w:tblGrid>
        <w:gridCol w:w="1453"/>
        <w:gridCol w:w="1681"/>
        <w:gridCol w:w="1544"/>
        <w:gridCol w:w="1769"/>
        <w:gridCol w:w="2037"/>
      </w:tblGrid>
      <w:tr w:rsidR="0073595E" w:rsidRPr="00683EA3" w14:paraId="782FF351" w14:textId="77777777" w:rsidTr="0073595E">
        <w:tc>
          <w:tcPr>
            <w:tcW w:w="1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CF131" w14:textId="77777777" w:rsidR="0073595E" w:rsidRPr="00683EA3" w:rsidRDefault="0073595E">
            <w:pPr>
              <w:rPr>
                <w:rFonts w:ascii="Calibri" w:hAnsi="Calibri"/>
                <w:b/>
                <w:bCs/>
                <w:color w:val="000000" w:themeColor="text1"/>
                <w:sz w:val="20"/>
                <w:szCs w:val="20"/>
                <w:lang w:val="en-US"/>
              </w:rPr>
            </w:pPr>
            <w:r w:rsidRPr="00683EA3">
              <w:rPr>
                <w:b/>
                <w:bCs/>
                <w:color w:val="000000" w:themeColor="text1"/>
                <w:sz w:val="20"/>
                <w:szCs w:val="20"/>
              </w:rPr>
              <w:lastRenderedPageBreak/>
              <w:t xml:space="preserve">Delivery location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DCB60" w14:textId="77777777" w:rsidR="0073595E" w:rsidRPr="00683EA3" w:rsidRDefault="0073595E">
            <w:pPr>
              <w:rPr>
                <w:b/>
                <w:bCs/>
                <w:color w:val="000000" w:themeColor="text1"/>
                <w:sz w:val="20"/>
                <w:szCs w:val="20"/>
              </w:rPr>
            </w:pPr>
            <w:r w:rsidRPr="00683EA3">
              <w:rPr>
                <w:b/>
                <w:bCs/>
                <w:color w:val="000000" w:themeColor="text1"/>
                <w:sz w:val="20"/>
                <w:szCs w:val="20"/>
              </w:rPr>
              <w:t xml:space="preserve">Governorate name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01543" w14:textId="77777777" w:rsidR="0073595E" w:rsidRPr="00683EA3" w:rsidRDefault="0073595E">
            <w:pPr>
              <w:rPr>
                <w:b/>
                <w:bCs/>
                <w:color w:val="000000" w:themeColor="text1"/>
                <w:sz w:val="20"/>
                <w:szCs w:val="20"/>
              </w:rPr>
            </w:pPr>
            <w:r w:rsidRPr="00683EA3">
              <w:rPr>
                <w:b/>
                <w:bCs/>
                <w:color w:val="000000" w:themeColor="text1"/>
                <w:sz w:val="20"/>
                <w:szCs w:val="20"/>
              </w:rPr>
              <w:t xml:space="preserve">Contact person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CA10E" w14:textId="77777777" w:rsidR="0073595E" w:rsidRPr="00683EA3" w:rsidRDefault="0073595E">
            <w:pPr>
              <w:rPr>
                <w:b/>
                <w:bCs/>
                <w:color w:val="000000" w:themeColor="text1"/>
                <w:sz w:val="20"/>
                <w:szCs w:val="20"/>
              </w:rPr>
            </w:pPr>
            <w:r w:rsidRPr="00683EA3">
              <w:rPr>
                <w:b/>
                <w:bCs/>
                <w:color w:val="000000" w:themeColor="text1"/>
                <w:sz w:val="20"/>
                <w:szCs w:val="20"/>
              </w:rPr>
              <w:t xml:space="preserve">Mobile </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B5747" w14:textId="77777777" w:rsidR="0073595E" w:rsidRPr="00683EA3" w:rsidRDefault="0073595E">
            <w:pPr>
              <w:rPr>
                <w:color w:val="000000" w:themeColor="text1"/>
                <w:sz w:val="20"/>
                <w:szCs w:val="20"/>
              </w:rPr>
            </w:pPr>
            <w:r w:rsidRPr="00683EA3">
              <w:rPr>
                <w:color w:val="000000" w:themeColor="text1"/>
                <w:sz w:val="20"/>
                <w:szCs w:val="20"/>
              </w:rPr>
              <w:t xml:space="preserve">Location </w:t>
            </w:r>
          </w:p>
        </w:tc>
      </w:tr>
      <w:tr w:rsidR="0073595E" w:rsidRPr="00683EA3" w14:paraId="72554325"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50ED" w14:textId="77777777" w:rsidR="0073595E" w:rsidRPr="00683EA3" w:rsidRDefault="0073595E">
            <w:pPr>
              <w:rPr>
                <w:color w:val="000000" w:themeColor="text1"/>
                <w:sz w:val="20"/>
                <w:szCs w:val="20"/>
              </w:rPr>
            </w:pPr>
            <w:proofErr w:type="spellStart"/>
            <w:r w:rsidRPr="00683EA3">
              <w:rPr>
                <w:color w:val="000000" w:themeColor="text1"/>
                <w:sz w:val="20"/>
                <w:szCs w:val="20"/>
              </w:rPr>
              <w:t>Yatta</w:t>
            </w:r>
            <w:proofErr w:type="spellEnd"/>
            <w:r w:rsidRPr="00683EA3">
              <w:rPr>
                <w:color w:val="000000" w:themeColor="text1"/>
                <w:sz w:val="20"/>
                <w:szCs w:val="20"/>
              </w:rPr>
              <w:t xml:space="preserve"> </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BAB8085" w14:textId="77777777" w:rsidR="0073595E" w:rsidRPr="00683EA3" w:rsidRDefault="0073595E">
            <w:pPr>
              <w:rPr>
                <w:color w:val="000000" w:themeColor="text1"/>
                <w:sz w:val="20"/>
                <w:szCs w:val="20"/>
              </w:rPr>
            </w:pPr>
            <w:r w:rsidRPr="00683EA3">
              <w:rPr>
                <w:color w:val="000000" w:themeColor="text1"/>
                <w:sz w:val="20"/>
                <w:szCs w:val="20"/>
              </w:rPr>
              <w:t xml:space="preserve">Hebron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D6E41C9" w14:textId="77777777" w:rsidR="0073595E" w:rsidRPr="00683EA3" w:rsidRDefault="0073595E">
            <w:pPr>
              <w:rPr>
                <w:color w:val="000000" w:themeColor="text1"/>
                <w:sz w:val="20"/>
                <w:szCs w:val="20"/>
              </w:rPr>
            </w:pPr>
            <w:proofErr w:type="spellStart"/>
            <w:r w:rsidRPr="00683EA3">
              <w:rPr>
                <w:color w:val="000000" w:themeColor="text1"/>
                <w:sz w:val="20"/>
                <w:szCs w:val="20"/>
              </w:rPr>
              <w:t>Khalel</w:t>
            </w:r>
            <w:proofErr w:type="spellEnd"/>
            <w:r w:rsidRPr="00683EA3">
              <w:rPr>
                <w:color w:val="000000" w:themeColor="text1"/>
                <w:sz w:val="20"/>
                <w:szCs w:val="20"/>
              </w:rPr>
              <w:t xml:space="preserve"> Abu Aram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9DEA332" w14:textId="77777777" w:rsidR="0073595E" w:rsidRPr="00683EA3" w:rsidRDefault="0073595E">
            <w:pPr>
              <w:rPr>
                <w:color w:val="000000" w:themeColor="text1"/>
                <w:sz w:val="20"/>
                <w:szCs w:val="20"/>
              </w:rPr>
            </w:pPr>
            <w:r w:rsidRPr="00683EA3">
              <w:rPr>
                <w:color w:val="000000" w:themeColor="text1"/>
                <w:sz w:val="20"/>
                <w:szCs w:val="20"/>
              </w:rPr>
              <w:t>562400500</w:t>
            </w:r>
          </w:p>
        </w:tc>
        <w:tc>
          <w:tcPr>
            <w:tcW w:w="30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279392" w14:textId="77777777" w:rsidR="0073595E" w:rsidRPr="00683EA3" w:rsidRDefault="0073595E">
            <w:pPr>
              <w:jc w:val="center"/>
              <w:rPr>
                <w:color w:val="000000" w:themeColor="text1"/>
                <w:sz w:val="20"/>
                <w:szCs w:val="20"/>
              </w:rPr>
            </w:pPr>
            <w:r w:rsidRPr="00683EA3">
              <w:rPr>
                <w:color w:val="000000" w:themeColor="text1"/>
                <w:sz w:val="20"/>
                <w:szCs w:val="20"/>
              </w:rPr>
              <w:t>Municipalities and Village Premises</w:t>
            </w:r>
          </w:p>
        </w:tc>
      </w:tr>
      <w:tr w:rsidR="0073595E" w:rsidRPr="00683EA3" w14:paraId="2E938613" w14:textId="77777777" w:rsidTr="0073595E">
        <w:trPr>
          <w:trHeight w:val="70"/>
        </w:trPr>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DCD10" w14:textId="77777777" w:rsidR="0073595E" w:rsidRPr="00683EA3" w:rsidRDefault="0073595E">
            <w:pPr>
              <w:rPr>
                <w:color w:val="000000" w:themeColor="text1"/>
                <w:sz w:val="20"/>
                <w:szCs w:val="20"/>
              </w:rPr>
            </w:pPr>
            <w:r w:rsidRPr="00683EA3">
              <w:rPr>
                <w:color w:val="000000" w:themeColor="text1"/>
                <w:sz w:val="20"/>
                <w:szCs w:val="20"/>
              </w:rPr>
              <w:t>Al-</w:t>
            </w:r>
            <w:proofErr w:type="spellStart"/>
            <w:r w:rsidRPr="00683EA3">
              <w:rPr>
                <w:color w:val="000000" w:themeColor="text1"/>
                <w:sz w:val="20"/>
                <w:szCs w:val="20"/>
              </w:rPr>
              <w:t>Karmel</w:t>
            </w:r>
            <w:proofErr w:type="spellEnd"/>
            <w:r w:rsidRPr="00683EA3">
              <w:rPr>
                <w:color w:val="000000" w:themeColor="text1"/>
                <w:sz w:val="20"/>
                <w:szCs w:val="20"/>
              </w:rPr>
              <w:t xml:space="preserve"> </w:t>
            </w:r>
          </w:p>
        </w:tc>
        <w:tc>
          <w:tcPr>
            <w:tcW w:w="0" w:type="auto"/>
            <w:vMerge/>
            <w:tcBorders>
              <w:top w:val="nil"/>
              <w:left w:val="nil"/>
              <w:bottom w:val="single" w:sz="8" w:space="0" w:color="auto"/>
              <w:right w:val="single" w:sz="8" w:space="0" w:color="auto"/>
            </w:tcBorders>
            <w:vAlign w:val="center"/>
            <w:hideMark/>
          </w:tcPr>
          <w:p w14:paraId="62B0CAEF" w14:textId="77777777" w:rsidR="0073595E" w:rsidRPr="00683EA3" w:rsidRDefault="0073595E">
            <w:pPr>
              <w:rPr>
                <w:rFonts w:ascii="Calibri" w:eastAsiaTheme="minorHAnsi" w:hAnsi="Calibri" w:cs="Calibri"/>
                <w:color w:val="000000" w:themeColor="text1"/>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36610C9" w14:textId="77777777" w:rsidR="0073595E" w:rsidRPr="00683EA3" w:rsidRDefault="0073595E">
            <w:pPr>
              <w:rPr>
                <w:color w:val="000000" w:themeColor="text1"/>
                <w:sz w:val="20"/>
                <w:szCs w:val="20"/>
              </w:rPr>
            </w:pPr>
            <w:r w:rsidRPr="00683EA3">
              <w:rPr>
                <w:color w:val="000000" w:themeColor="text1"/>
                <w:sz w:val="20"/>
                <w:szCs w:val="20"/>
              </w:rPr>
              <w:t xml:space="preserve">Alala </w:t>
            </w:r>
            <w:proofErr w:type="spellStart"/>
            <w:r w:rsidRPr="00683EA3">
              <w:rPr>
                <w:color w:val="000000" w:themeColor="text1"/>
                <w:sz w:val="20"/>
                <w:szCs w:val="20"/>
              </w:rPr>
              <w:t>Dabasha</w:t>
            </w:r>
            <w:proofErr w:type="spellEnd"/>
            <w:r w:rsidRPr="00683EA3">
              <w:rPr>
                <w:color w:val="000000" w:themeColor="text1"/>
                <w:sz w:val="20"/>
                <w:szCs w:val="20"/>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D9EC050" w14:textId="77777777" w:rsidR="0073595E" w:rsidRPr="00683EA3" w:rsidRDefault="0073595E">
            <w:pPr>
              <w:rPr>
                <w:color w:val="000000" w:themeColor="text1"/>
                <w:sz w:val="20"/>
                <w:szCs w:val="20"/>
              </w:rPr>
            </w:pPr>
            <w:r w:rsidRPr="00683EA3">
              <w:rPr>
                <w:color w:val="000000" w:themeColor="text1"/>
                <w:sz w:val="20"/>
                <w:szCs w:val="20"/>
              </w:rPr>
              <w:t>0569951180</w:t>
            </w:r>
          </w:p>
        </w:tc>
        <w:tc>
          <w:tcPr>
            <w:tcW w:w="0" w:type="auto"/>
            <w:vMerge/>
            <w:tcBorders>
              <w:top w:val="nil"/>
              <w:left w:val="nil"/>
              <w:bottom w:val="single" w:sz="8" w:space="0" w:color="auto"/>
              <w:right w:val="single" w:sz="8" w:space="0" w:color="auto"/>
            </w:tcBorders>
            <w:vAlign w:val="center"/>
            <w:hideMark/>
          </w:tcPr>
          <w:p w14:paraId="7E44C055"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467D4525"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B50DB" w14:textId="77777777" w:rsidR="0073595E" w:rsidRPr="00683EA3" w:rsidRDefault="0073595E">
            <w:pPr>
              <w:rPr>
                <w:color w:val="000000" w:themeColor="text1"/>
                <w:sz w:val="20"/>
                <w:szCs w:val="20"/>
              </w:rPr>
            </w:pPr>
            <w:proofErr w:type="spellStart"/>
            <w:r w:rsidRPr="00683EA3">
              <w:rPr>
                <w:color w:val="000000" w:themeColor="text1"/>
                <w:sz w:val="20"/>
                <w:szCs w:val="20"/>
              </w:rPr>
              <w:t>Khalet</w:t>
            </w:r>
            <w:proofErr w:type="spellEnd"/>
            <w:r w:rsidRPr="00683EA3">
              <w:rPr>
                <w:color w:val="000000" w:themeColor="text1"/>
                <w:sz w:val="20"/>
                <w:szCs w:val="20"/>
              </w:rPr>
              <w:t xml:space="preserve"> El -maya </w:t>
            </w:r>
          </w:p>
        </w:tc>
        <w:tc>
          <w:tcPr>
            <w:tcW w:w="0" w:type="auto"/>
            <w:vMerge/>
            <w:tcBorders>
              <w:top w:val="nil"/>
              <w:left w:val="nil"/>
              <w:bottom w:val="single" w:sz="8" w:space="0" w:color="auto"/>
              <w:right w:val="single" w:sz="8" w:space="0" w:color="auto"/>
            </w:tcBorders>
            <w:vAlign w:val="center"/>
            <w:hideMark/>
          </w:tcPr>
          <w:p w14:paraId="37A9C61D" w14:textId="77777777" w:rsidR="0073595E" w:rsidRPr="00683EA3" w:rsidRDefault="0073595E">
            <w:pPr>
              <w:rPr>
                <w:rFonts w:ascii="Calibri" w:eastAsiaTheme="minorHAnsi" w:hAnsi="Calibri" w:cs="Calibri"/>
                <w:color w:val="000000" w:themeColor="text1"/>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7221763" w14:textId="77777777" w:rsidR="0073595E" w:rsidRPr="00683EA3" w:rsidRDefault="0073595E">
            <w:pPr>
              <w:rPr>
                <w:color w:val="000000" w:themeColor="text1"/>
                <w:sz w:val="20"/>
                <w:szCs w:val="20"/>
              </w:rPr>
            </w:pPr>
            <w:r w:rsidRPr="00683EA3">
              <w:rPr>
                <w:color w:val="000000" w:themeColor="text1"/>
                <w:sz w:val="20"/>
                <w:szCs w:val="20"/>
              </w:rPr>
              <w:t xml:space="preserve">Mohamed </w:t>
            </w:r>
            <w:proofErr w:type="spellStart"/>
            <w:r w:rsidRPr="00683EA3">
              <w:rPr>
                <w:color w:val="000000" w:themeColor="text1"/>
                <w:sz w:val="20"/>
                <w:szCs w:val="20"/>
              </w:rPr>
              <w:t>Adra</w:t>
            </w:r>
            <w:proofErr w:type="spellEnd"/>
            <w:r w:rsidRPr="00683EA3">
              <w:rPr>
                <w:color w:val="000000" w:themeColor="text1"/>
                <w:sz w:val="20"/>
                <w:szCs w:val="20"/>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1E7E411" w14:textId="77777777" w:rsidR="0073595E" w:rsidRPr="00683EA3" w:rsidRDefault="0073595E">
            <w:pPr>
              <w:rPr>
                <w:color w:val="000000" w:themeColor="text1"/>
                <w:sz w:val="20"/>
                <w:szCs w:val="20"/>
              </w:rPr>
            </w:pPr>
            <w:r w:rsidRPr="00683EA3">
              <w:rPr>
                <w:color w:val="000000" w:themeColor="text1"/>
                <w:sz w:val="20"/>
                <w:szCs w:val="20"/>
              </w:rPr>
              <w:t>0562100728</w:t>
            </w:r>
          </w:p>
        </w:tc>
        <w:tc>
          <w:tcPr>
            <w:tcW w:w="0" w:type="auto"/>
            <w:vMerge/>
            <w:tcBorders>
              <w:top w:val="nil"/>
              <w:left w:val="nil"/>
              <w:bottom w:val="single" w:sz="8" w:space="0" w:color="auto"/>
              <w:right w:val="single" w:sz="8" w:space="0" w:color="auto"/>
            </w:tcBorders>
            <w:vAlign w:val="center"/>
            <w:hideMark/>
          </w:tcPr>
          <w:p w14:paraId="7825355E"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185FB465"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268CB" w14:textId="77777777" w:rsidR="0073595E" w:rsidRPr="00683EA3" w:rsidRDefault="0073595E">
            <w:pPr>
              <w:rPr>
                <w:color w:val="000000" w:themeColor="text1"/>
                <w:sz w:val="20"/>
                <w:szCs w:val="20"/>
              </w:rPr>
            </w:pPr>
            <w:r w:rsidRPr="00683EA3">
              <w:rPr>
                <w:color w:val="000000" w:themeColor="text1"/>
                <w:sz w:val="20"/>
                <w:szCs w:val="20"/>
              </w:rPr>
              <w:t xml:space="preserve">East Bethlehem JSC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0B111B" w14:textId="77777777" w:rsidR="0073595E" w:rsidRPr="00683EA3" w:rsidRDefault="0073595E">
            <w:pPr>
              <w:rPr>
                <w:color w:val="000000" w:themeColor="text1"/>
                <w:sz w:val="20"/>
                <w:szCs w:val="20"/>
              </w:rPr>
            </w:pPr>
            <w:r w:rsidRPr="00683EA3">
              <w:rPr>
                <w:color w:val="000000" w:themeColor="text1"/>
                <w:sz w:val="20"/>
                <w:szCs w:val="20"/>
              </w:rPr>
              <w:t xml:space="preserve">Bethlehem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89C1F16" w14:textId="77777777" w:rsidR="0073595E" w:rsidRPr="00683EA3" w:rsidRDefault="0073595E">
            <w:pPr>
              <w:rPr>
                <w:color w:val="000000" w:themeColor="text1"/>
                <w:sz w:val="20"/>
                <w:szCs w:val="20"/>
              </w:rPr>
            </w:pPr>
            <w:proofErr w:type="spellStart"/>
            <w:r w:rsidRPr="00683EA3">
              <w:rPr>
                <w:color w:val="000000" w:themeColor="text1"/>
                <w:sz w:val="20"/>
                <w:szCs w:val="20"/>
              </w:rPr>
              <w:t>Saber</w:t>
            </w:r>
            <w:proofErr w:type="spellEnd"/>
            <w:r w:rsidRPr="00683EA3">
              <w:rPr>
                <w:color w:val="000000" w:themeColor="text1"/>
                <w:sz w:val="20"/>
                <w:szCs w:val="20"/>
              </w:rPr>
              <w:t xml:space="preserve"> Ali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8616695" w14:textId="77777777" w:rsidR="0073595E" w:rsidRPr="00683EA3" w:rsidRDefault="0073595E">
            <w:pPr>
              <w:rPr>
                <w:color w:val="000000" w:themeColor="text1"/>
                <w:sz w:val="20"/>
                <w:szCs w:val="20"/>
              </w:rPr>
            </w:pPr>
            <w:r w:rsidRPr="00683EA3">
              <w:rPr>
                <w:color w:val="000000" w:themeColor="text1"/>
                <w:sz w:val="20"/>
                <w:szCs w:val="20"/>
              </w:rPr>
              <w:t>0598531631</w:t>
            </w:r>
          </w:p>
        </w:tc>
        <w:tc>
          <w:tcPr>
            <w:tcW w:w="0" w:type="auto"/>
            <w:vMerge/>
            <w:tcBorders>
              <w:top w:val="nil"/>
              <w:left w:val="nil"/>
              <w:bottom w:val="single" w:sz="8" w:space="0" w:color="auto"/>
              <w:right w:val="single" w:sz="8" w:space="0" w:color="auto"/>
            </w:tcBorders>
            <w:vAlign w:val="center"/>
            <w:hideMark/>
          </w:tcPr>
          <w:p w14:paraId="2BA948EF"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15EB7C73"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849AE" w14:textId="77777777" w:rsidR="0073595E" w:rsidRPr="00683EA3" w:rsidRDefault="0073595E">
            <w:pPr>
              <w:rPr>
                <w:color w:val="000000" w:themeColor="text1"/>
                <w:sz w:val="20"/>
                <w:szCs w:val="20"/>
              </w:rPr>
            </w:pPr>
            <w:r w:rsidRPr="00683EA3">
              <w:rPr>
                <w:color w:val="000000" w:themeColor="text1"/>
                <w:sz w:val="20"/>
                <w:szCs w:val="20"/>
              </w:rPr>
              <w:t xml:space="preserve">Bani Zaid </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F4F5A86" w14:textId="77777777" w:rsidR="0073595E" w:rsidRPr="00683EA3" w:rsidRDefault="0073595E">
            <w:pPr>
              <w:rPr>
                <w:color w:val="000000" w:themeColor="text1"/>
                <w:sz w:val="20"/>
                <w:szCs w:val="20"/>
              </w:rPr>
            </w:pPr>
            <w:r w:rsidRPr="00683EA3">
              <w:rPr>
                <w:color w:val="000000" w:themeColor="text1"/>
                <w:sz w:val="20"/>
                <w:szCs w:val="20"/>
              </w:rPr>
              <w:t xml:space="preserve">Ramallah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2509702" w14:textId="77777777" w:rsidR="0073595E" w:rsidRPr="00683EA3" w:rsidRDefault="0073595E">
            <w:pPr>
              <w:rPr>
                <w:color w:val="000000" w:themeColor="text1"/>
                <w:sz w:val="20"/>
                <w:szCs w:val="20"/>
              </w:rPr>
            </w:pPr>
            <w:r w:rsidRPr="00683EA3">
              <w:rPr>
                <w:color w:val="000000" w:themeColor="text1"/>
                <w:sz w:val="20"/>
                <w:szCs w:val="20"/>
              </w:rPr>
              <w:t xml:space="preserve">Omer </w:t>
            </w:r>
            <w:proofErr w:type="spellStart"/>
            <w:r w:rsidRPr="00683EA3">
              <w:rPr>
                <w:color w:val="000000" w:themeColor="text1"/>
                <w:sz w:val="20"/>
                <w:szCs w:val="20"/>
              </w:rPr>
              <w:t>Khateb</w:t>
            </w:r>
            <w:proofErr w:type="spellEnd"/>
            <w:r w:rsidRPr="00683EA3">
              <w:rPr>
                <w:color w:val="000000" w:themeColor="text1"/>
                <w:sz w:val="20"/>
                <w:szCs w:val="20"/>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8BDD06A" w14:textId="77777777" w:rsidR="0073595E" w:rsidRPr="00683EA3" w:rsidRDefault="0073595E">
            <w:pPr>
              <w:rPr>
                <w:color w:val="000000" w:themeColor="text1"/>
                <w:sz w:val="20"/>
                <w:szCs w:val="20"/>
              </w:rPr>
            </w:pPr>
            <w:r w:rsidRPr="00683EA3">
              <w:rPr>
                <w:color w:val="000000" w:themeColor="text1"/>
                <w:sz w:val="20"/>
                <w:szCs w:val="20"/>
              </w:rPr>
              <w:t>0599292128</w:t>
            </w:r>
          </w:p>
        </w:tc>
        <w:tc>
          <w:tcPr>
            <w:tcW w:w="0" w:type="auto"/>
            <w:vMerge/>
            <w:tcBorders>
              <w:top w:val="nil"/>
              <w:left w:val="nil"/>
              <w:bottom w:val="single" w:sz="8" w:space="0" w:color="auto"/>
              <w:right w:val="single" w:sz="8" w:space="0" w:color="auto"/>
            </w:tcBorders>
            <w:vAlign w:val="center"/>
            <w:hideMark/>
          </w:tcPr>
          <w:p w14:paraId="64F13E2F"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77C51105"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2066C" w14:textId="77777777" w:rsidR="0073595E" w:rsidRPr="00683EA3" w:rsidRDefault="0073595E">
            <w:pPr>
              <w:rPr>
                <w:color w:val="000000" w:themeColor="text1"/>
                <w:sz w:val="20"/>
                <w:szCs w:val="20"/>
              </w:rPr>
            </w:pPr>
            <w:r w:rsidRPr="00683EA3">
              <w:rPr>
                <w:color w:val="000000" w:themeColor="text1"/>
                <w:sz w:val="20"/>
                <w:szCs w:val="20"/>
              </w:rPr>
              <w:t xml:space="preserve">Beit </w:t>
            </w:r>
            <w:proofErr w:type="spellStart"/>
            <w:r w:rsidRPr="00683EA3">
              <w:rPr>
                <w:color w:val="000000" w:themeColor="text1"/>
                <w:sz w:val="20"/>
                <w:szCs w:val="20"/>
              </w:rPr>
              <w:t>Leqya</w:t>
            </w:r>
            <w:proofErr w:type="spellEnd"/>
            <w:r w:rsidRPr="00683EA3">
              <w:rPr>
                <w:color w:val="000000" w:themeColor="text1"/>
                <w:sz w:val="20"/>
                <w:szCs w:val="20"/>
              </w:rPr>
              <w:t xml:space="preserve"> </w:t>
            </w:r>
          </w:p>
        </w:tc>
        <w:tc>
          <w:tcPr>
            <w:tcW w:w="0" w:type="auto"/>
            <w:vMerge/>
            <w:tcBorders>
              <w:top w:val="nil"/>
              <w:left w:val="nil"/>
              <w:bottom w:val="single" w:sz="8" w:space="0" w:color="auto"/>
              <w:right w:val="single" w:sz="8" w:space="0" w:color="auto"/>
            </w:tcBorders>
            <w:vAlign w:val="center"/>
            <w:hideMark/>
          </w:tcPr>
          <w:p w14:paraId="7C8D0B03" w14:textId="77777777" w:rsidR="0073595E" w:rsidRPr="00683EA3" w:rsidRDefault="0073595E">
            <w:pPr>
              <w:rPr>
                <w:rFonts w:ascii="Calibri" w:eastAsiaTheme="minorHAnsi" w:hAnsi="Calibri" w:cs="Calibri"/>
                <w:color w:val="000000" w:themeColor="text1"/>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9EC719E" w14:textId="77777777" w:rsidR="0073595E" w:rsidRPr="00683EA3" w:rsidRDefault="0073595E">
            <w:pPr>
              <w:rPr>
                <w:color w:val="000000" w:themeColor="text1"/>
                <w:sz w:val="20"/>
                <w:szCs w:val="20"/>
              </w:rPr>
            </w:pPr>
            <w:proofErr w:type="spellStart"/>
            <w:r w:rsidRPr="00683EA3">
              <w:rPr>
                <w:color w:val="000000" w:themeColor="text1"/>
                <w:sz w:val="20"/>
                <w:szCs w:val="20"/>
              </w:rPr>
              <w:t>Rafif</w:t>
            </w:r>
            <w:proofErr w:type="spellEnd"/>
            <w:r w:rsidRPr="00683EA3">
              <w:rPr>
                <w:color w:val="000000" w:themeColor="text1"/>
                <w:sz w:val="20"/>
                <w:szCs w:val="20"/>
              </w:rPr>
              <w:t xml:space="preserve"> </w:t>
            </w:r>
            <w:proofErr w:type="spellStart"/>
            <w:r w:rsidRPr="00683EA3">
              <w:rPr>
                <w:color w:val="000000" w:themeColor="text1"/>
                <w:sz w:val="20"/>
                <w:szCs w:val="20"/>
              </w:rPr>
              <w:t>Hanisha</w:t>
            </w:r>
            <w:proofErr w:type="spellEnd"/>
            <w:r w:rsidRPr="00683EA3">
              <w:rPr>
                <w:color w:val="000000" w:themeColor="text1"/>
                <w:sz w:val="20"/>
                <w:szCs w:val="20"/>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ECF9A3C" w14:textId="77777777" w:rsidR="0073595E" w:rsidRPr="00683EA3" w:rsidRDefault="0073595E">
            <w:pPr>
              <w:rPr>
                <w:color w:val="000000" w:themeColor="text1"/>
                <w:sz w:val="20"/>
                <w:szCs w:val="20"/>
              </w:rPr>
            </w:pPr>
            <w:r w:rsidRPr="00683EA3">
              <w:rPr>
                <w:color w:val="000000" w:themeColor="text1"/>
                <w:sz w:val="20"/>
                <w:szCs w:val="20"/>
              </w:rPr>
              <w:t>0569920023</w:t>
            </w:r>
          </w:p>
        </w:tc>
        <w:tc>
          <w:tcPr>
            <w:tcW w:w="0" w:type="auto"/>
            <w:vMerge/>
            <w:tcBorders>
              <w:top w:val="nil"/>
              <w:left w:val="nil"/>
              <w:bottom w:val="single" w:sz="8" w:space="0" w:color="auto"/>
              <w:right w:val="single" w:sz="8" w:space="0" w:color="auto"/>
            </w:tcBorders>
            <w:vAlign w:val="center"/>
            <w:hideMark/>
          </w:tcPr>
          <w:p w14:paraId="4D5CAF7C"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6CE7469D"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D903" w14:textId="77777777" w:rsidR="0073595E" w:rsidRPr="00683EA3" w:rsidRDefault="0073595E">
            <w:pPr>
              <w:rPr>
                <w:color w:val="000000" w:themeColor="text1"/>
                <w:sz w:val="20"/>
                <w:szCs w:val="20"/>
              </w:rPr>
            </w:pPr>
            <w:proofErr w:type="spellStart"/>
            <w:r w:rsidRPr="00683EA3">
              <w:rPr>
                <w:color w:val="000000" w:themeColor="text1"/>
                <w:sz w:val="20"/>
                <w:szCs w:val="20"/>
              </w:rPr>
              <w:t>Beita</w:t>
            </w:r>
            <w:proofErr w:type="spellEnd"/>
            <w:r w:rsidRPr="00683EA3">
              <w:rPr>
                <w:color w:val="000000" w:themeColor="text1"/>
                <w:sz w:val="20"/>
                <w:szCs w:val="20"/>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D42D05" w14:textId="77777777" w:rsidR="0073595E" w:rsidRPr="00683EA3" w:rsidRDefault="0073595E">
            <w:pPr>
              <w:rPr>
                <w:color w:val="000000" w:themeColor="text1"/>
                <w:sz w:val="20"/>
                <w:szCs w:val="20"/>
              </w:rPr>
            </w:pPr>
            <w:r w:rsidRPr="00683EA3">
              <w:rPr>
                <w:color w:val="000000" w:themeColor="text1"/>
                <w:sz w:val="20"/>
                <w:szCs w:val="20"/>
              </w:rPr>
              <w:t>Nablus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2CFE5FE" w14:textId="77777777" w:rsidR="0073595E" w:rsidRPr="00683EA3" w:rsidRDefault="0073595E">
            <w:pPr>
              <w:rPr>
                <w:color w:val="000000" w:themeColor="text1"/>
                <w:sz w:val="20"/>
                <w:szCs w:val="20"/>
              </w:rPr>
            </w:pPr>
            <w:proofErr w:type="spellStart"/>
            <w:r w:rsidRPr="00683EA3">
              <w:rPr>
                <w:color w:val="000000" w:themeColor="text1"/>
                <w:sz w:val="20"/>
                <w:szCs w:val="20"/>
              </w:rPr>
              <w:t>Nadem</w:t>
            </w:r>
            <w:proofErr w:type="spellEnd"/>
            <w:r w:rsidRPr="00683EA3">
              <w:rPr>
                <w:color w:val="000000" w:themeColor="text1"/>
                <w:sz w:val="20"/>
                <w:szCs w:val="20"/>
              </w:rPr>
              <w:t xml:space="preserve"> </w:t>
            </w:r>
            <w:proofErr w:type="spellStart"/>
            <w:r w:rsidRPr="00683EA3">
              <w:rPr>
                <w:color w:val="000000" w:themeColor="text1"/>
                <w:sz w:val="20"/>
                <w:szCs w:val="20"/>
              </w:rPr>
              <w:t>Hamail</w:t>
            </w:r>
            <w:proofErr w:type="spellEnd"/>
            <w:r w:rsidRPr="00683EA3">
              <w:rPr>
                <w:color w:val="000000" w:themeColor="text1"/>
                <w:sz w:val="20"/>
                <w:szCs w:val="20"/>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CB71E8F" w14:textId="77777777" w:rsidR="0073595E" w:rsidRPr="00683EA3" w:rsidRDefault="0073595E">
            <w:pPr>
              <w:rPr>
                <w:color w:val="000000" w:themeColor="text1"/>
                <w:sz w:val="20"/>
                <w:szCs w:val="20"/>
              </w:rPr>
            </w:pPr>
            <w:r w:rsidRPr="00683EA3">
              <w:rPr>
                <w:color w:val="000000" w:themeColor="text1"/>
                <w:sz w:val="20"/>
                <w:szCs w:val="20"/>
              </w:rPr>
              <w:t>0599579727</w:t>
            </w:r>
          </w:p>
        </w:tc>
        <w:tc>
          <w:tcPr>
            <w:tcW w:w="0" w:type="auto"/>
            <w:vMerge/>
            <w:tcBorders>
              <w:top w:val="nil"/>
              <w:left w:val="nil"/>
              <w:bottom w:val="single" w:sz="8" w:space="0" w:color="auto"/>
              <w:right w:val="single" w:sz="8" w:space="0" w:color="auto"/>
            </w:tcBorders>
            <w:vAlign w:val="center"/>
            <w:hideMark/>
          </w:tcPr>
          <w:p w14:paraId="781C3341"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5F2CFED7"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CD491" w14:textId="77777777" w:rsidR="0073595E" w:rsidRPr="00683EA3" w:rsidRDefault="0073595E">
            <w:pPr>
              <w:rPr>
                <w:color w:val="000000" w:themeColor="text1"/>
                <w:sz w:val="20"/>
                <w:szCs w:val="20"/>
              </w:rPr>
            </w:pPr>
            <w:proofErr w:type="spellStart"/>
            <w:r w:rsidRPr="00683EA3">
              <w:rPr>
                <w:color w:val="000000" w:themeColor="text1"/>
                <w:sz w:val="20"/>
                <w:szCs w:val="20"/>
              </w:rPr>
              <w:t>Jourt</w:t>
            </w:r>
            <w:proofErr w:type="spellEnd"/>
            <w:r w:rsidRPr="00683EA3">
              <w:rPr>
                <w:color w:val="000000" w:themeColor="text1"/>
                <w:sz w:val="20"/>
                <w:szCs w:val="20"/>
              </w:rPr>
              <w:t xml:space="preserve"> Amra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C3AF4B" w14:textId="77777777" w:rsidR="0073595E" w:rsidRPr="00683EA3" w:rsidRDefault="0073595E">
            <w:pPr>
              <w:rPr>
                <w:color w:val="000000" w:themeColor="text1"/>
                <w:sz w:val="20"/>
                <w:szCs w:val="20"/>
              </w:rPr>
            </w:pPr>
            <w:r w:rsidRPr="00683EA3">
              <w:rPr>
                <w:color w:val="000000" w:themeColor="text1"/>
                <w:sz w:val="20"/>
                <w:szCs w:val="20"/>
              </w:rPr>
              <w:t xml:space="preserve">Qalqilya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628AA62" w14:textId="77777777" w:rsidR="0073595E" w:rsidRPr="00683EA3" w:rsidRDefault="0073595E">
            <w:pPr>
              <w:rPr>
                <w:color w:val="000000" w:themeColor="text1"/>
                <w:sz w:val="20"/>
                <w:szCs w:val="20"/>
              </w:rPr>
            </w:pPr>
            <w:proofErr w:type="spellStart"/>
            <w:r w:rsidRPr="00683EA3">
              <w:rPr>
                <w:color w:val="000000" w:themeColor="text1"/>
                <w:sz w:val="20"/>
                <w:szCs w:val="20"/>
              </w:rPr>
              <w:t>Aisah</w:t>
            </w:r>
            <w:proofErr w:type="spellEnd"/>
            <w:r w:rsidRPr="00683EA3">
              <w:rPr>
                <w:color w:val="000000" w:themeColor="text1"/>
                <w:sz w:val="20"/>
                <w:szCs w:val="20"/>
              </w:rPr>
              <w:t xml:space="preserve"> Nasar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11D5F26" w14:textId="77777777" w:rsidR="0073595E" w:rsidRPr="00683EA3" w:rsidRDefault="0073595E">
            <w:pPr>
              <w:rPr>
                <w:color w:val="000000" w:themeColor="text1"/>
                <w:sz w:val="20"/>
                <w:szCs w:val="20"/>
              </w:rPr>
            </w:pPr>
            <w:r w:rsidRPr="00683EA3">
              <w:rPr>
                <w:color w:val="000000" w:themeColor="text1"/>
                <w:sz w:val="20"/>
                <w:szCs w:val="20"/>
              </w:rPr>
              <w:t>0598027203</w:t>
            </w:r>
          </w:p>
        </w:tc>
        <w:tc>
          <w:tcPr>
            <w:tcW w:w="0" w:type="auto"/>
            <w:vMerge/>
            <w:tcBorders>
              <w:top w:val="nil"/>
              <w:left w:val="nil"/>
              <w:bottom w:val="single" w:sz="8" w:space="0" w:color="auto"/>
              <w:right w:val="single" w:sz="8" w:space="0" w:color="auto"/>
            </w:tcBorders>
            <w:vAlign w:val="center"/>
            <w:hideMark/>
          </w:tcPr>
          <w:p w14:paraId="1ED7FDB6" w14:textId="77777777" w:rsidR="0073595E" w:rsidRPr="00683EA3" w:rsidRDefault="0073595E">
            <w:pPr>
              <w:rPr>
                <w:rFonts w:ascii="Calibri" w:eastAsiaTheme="minorHAnsi" w:hAnsi="Calibri" w:cs="Calibri"/>
                <w:color w:val="000000" w:themeColor="text1"/>
                <w:sz w:val="20"/>
                <w:szCs w:val="20"/>
              </w:rPr>
            </w:pPr>
          </w:p>
        </w:tc>
      </w:tr>
      <w:tr w:rsidR="0073595E" w:rsidRPr="00683EA3" w14:paraId="09D7BA51" w14:textId="77777777" w:rsidTr="0073595E">
        <w:tc>
          <w:tcPr>
            <w:tcW w:w="1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96222" w14:textId="77777777" w:rsidR="0073595E" w:rsidRPr="00683EA3" w:rsidRDefault="0073595E">
            <w:pPr>
              <w:rPr>
                <w:color w:val="000000" w:themeColor="text1"/>
                <w:sz w:val="20"/>
                <w:szCs w:val="20"/>
              </w:rPr>
            </w:pPr>
            <w:proofErr w:type="spellStart"/>
            <w:r w:rsidRPr="00683EA3">
              <w:rPr>
                <w:color w:val="000000" w:themeColor="text1"/>
                <w:sz w:val="20"/>
                <w:szCs w:val="20"/>
              </w:rPr>
              <w:t>Bartaa</w:t>
            </w:r>
            <w:proofErr w:type="spellEnd"/>
            <w:r w:rsidRPr="00683EA3">
              <w:rPr>
                <w:color w:val="000000" w:themeColor="text1"/>
                <w:sz w:val="20"/>
                <w:szCs w:val="20"/>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769F00" w14:textId="77777777" w:rsidR="0073595E" w:rsidRPr="00683EA3" w:rsidRDefault="0073595E">
            <w:pPr>
              <w:rPr>
                <w:color w:val="000000" w:themeColor="text1"/>
                <w:sz w:val="20"/>
                <w:szCs w:val="20"/>
              </w:rPr>
            </w:pPr>
            <w:proofErr w:type="spellStart"/>
            <w:r w:rsidRPr="00683EA3">
              <w:rPr>
                <w:color w:val="000000" w:themeColor="text1"/>
                <w:sz w:val="20"/>
                <w:szCs w:val="20"/>
              </w:rPr>
              <w:t>Jenine</w:t>
            </w:r>
            <w:proofErr w:type="spellEnd"/>
            <w:r w:rsidRPr="00683EA3">
              <w:rPr>
                <w:color w:val="000000" w:themeColor="text1"/>
                <w:sz w:val="20"/>
                <w:szCs w:val="20"/>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1BE8504" w14:textId="77777777" w:rsidR="0073595E" w:rsidRPr="00683EA3" w:rsidRDefault="0073595E">
            <w:pPr>
              <w:rPr>
                <w:color w:val="000000" w:themeColor="text1"/>
                <w:sz w:val="20"/>
                <w:szCs w:val="20"/>
              </w:rPr>
            </w:pPr>
            <w:r w:rsidRPr="00683EA3">
              <w:rPr>
                <w:color w:val="000000" w:themeColor="text1"/>
                <w:sz w:val="20"/>
                <w:szCs w:val="20"/>
              </w:rPr>
              <w:t xml:space="preserve">Mohamed Amarna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5019EE8" w14:textId="77777777" w:rsidR="0073595E" w:rsidRPr="00683EA3" w:rsidRDefault="0073595E">
            <w:pPr>
              <w:rPr>
                <w:color w:val="000000" w:themeColor="text1"/>
                <w:sz w:val="20"/>
                <w:szCs w:val="20"/>
              </w:rPr>
            </w:pPr>
            <w:r w:rsidRPr="00683EA3">
              <w:rPr>
                <w:color w:val="000000" w:themeColor="text1"/>
                <w:sz w:val="20"/>
                <w:szCs w:val="20"/>
              </w:rPr>
              <w:t>0569227448</w:t>
            </w:r>
          </w:p>
        </w:tc>
        <w:tc>
          <w:tcPr>
            <w:tcW w:w="0" w:type="auto"/>
            <w:vMerge/>
            <w:tcBorders>
              <w:top w:val="nil"/>
              <w:left w:val="nil"/>
              <w:bottom w:val="single" w:sz="8" w:space="0" w:color="auto"/>
              <w:right w:val="single" w:sz="8" w:space="0" w:color="auto"/>
            </w:tcBorders>
            <w:vAlign w:val="center"/>
            <w:hideMark/>
          </w:tcPr>
          <w:p w14:paraId="2A39E375" w14:textId="77777777" w:rsidR="0073595E" w:rsidRPr="00683EA3" w:rsidRDefault="0073595E">
            <w:pPr>
              <w:rPr>
                <w:rFonts w:ascii="Calibri" w:eastAsiaTheme="minorHAnsi" w:hAnsi="Calibri" w:cs="Calibri"/>
                <w:color w:val="000000" w:themeColor="text1"/>
                <w:sz w:val="20"/>
                <w:szCs w:val="20"/>
              </w:rPr>
            </w:pPr>
          </w:p>
        </w:tc>
      </w:tr>
    </w:tbl>
    <w:p w14:paraId="34137035" w14:textId="77777777" w:rsidR="0073595E" w:rsidRPr="00683EA3" w:rsidRDefault="0073595E" w:rsidP="0073595E">
      <w:pPr>
        <w:rPr>
          <w:rFonts w:ascii="Calibri" w:eastAsiaTheme="minorHAnsi" w:hAnsi="Calibri" w:cs="Calibri"/>
          <w:color w:val="FF0000"/>
          <w:sz w:val="20"/>
          <w:szCs w:val="20"/>
        </w:rPr>
      </w:pPr>
    </w:p>
    <w:p w14:paraId="60F0F89C" w14:textId="77777777" w:rsidR="005F2003" w:rsidRPr="00683EA3" w:rsidRDefault="005F2003" w:rsidP="005F2003">
      <w:pPr>
        <w:pStyle w:val="BodyText"/>
        <w:rPr>
          <w:rFonts w:ascii="Georgia" w:eastAsia="Calibri" w:hAnsi="Georgia" w:cs="Times New Roman"/>
          <w:color w:val="585756"/>
          <w:szCs w:val="20"/>
          <w:lang w:val="fr-BE"/>
        </w:rPr>
      </w:pPr>
    </w:p>
    <w:p w14:paraId="65836E00" w14:textId="3B1F5A33" w:rsidR="005F2003" w:rsidRPr="00AE4CF4" w:rsidRDefault="005F2003" w:rsidP="00C07E87">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32" w:name="_Toc117164741"/>
      <w:r w:rsidRPr="00AE4CF4">
        <w:t>Inspection of the supplies delivered (Art. 120)</w:t>
      </w:r>
      <w:bookmarkEnd w:id="132"/>
    </w:p>
    <w:p w14:paraId="11EF1244" w14:textId="26EE2D4D" w:rsidR="00C07E87"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The supplier delivers only goods that have no apparent and/or hidden defects and that correspond strictly to the order (in kind, quantity, quality…) and, if necessary, to the prescriptions of related documents as well as applicable regulations, in compliance with good practice, the state of the art, the highest standards of usage, of reliability and of longevity, and for the purposes that the contracting authority has in mind, which the supplier knows or at least should know.</w:t>
      </w:r>
    </w:p>
    <w:p w14:paraId="1B9C6437" w14:textId="77777777" w:rsidR="00C07E87"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 xml:space="preserve">Acceptance (provisional acceptance) only takes place after the complete inspection by the contracting authority of the conformity of the goods and services delivered. The contracting authority disposes of a period for verification of thirty days starting on the date of delivery. This period will begin on the day after arrival of the supplies at the place of delivery, provided that the contracting authority is in possession of the delivery note or invoice. </w:t>
      </w:r>
    </w:p>
    <w:p w14:paraId="59BD5D95" w14:textId="77777777" w:rsidR="00C07E87"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The signature of (a staff member of) the contracting authority, in particular in electronic reception devices, upon delivery of the goods, does consequently only count as evidence of taking possession and does not concern the acceptance of the goods.</w:t>
      </w:r>
    </w:p>
    <w:p w14:paraId="50BC0188" w14:textId="4DA57FFE" w:rsidR="00C07E87"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Acceptance, where applicable, on the construction site counts as complete provisional acceptance</w:t>
      </w:r>
    </w:p>
    <w:p w14:paraId="5793A788" w14:textId="77777777" w:rsidR="00C07E87"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Acceptance implies the transfer of ownership and of risks of damage and loss.</w:t>
      </w:r>
    </w:p>
    <w:p w14:paraId="6ACE468B" w14:textId="0CCC0B0C" w:rsidR="006337C8" w:rsidRPr="00683EA3" w:rsidRDefault="00C07E87" w:rsidP="00C07E87">
      <w:pPr>
        <w:pStyle w:val="BodyText"/>
        <w:rPr>
          <w:rFonts w:ascii="Georgia" w:eastAsia="Calibri" w:hAnsi="Georgia" w:cs="Times New Roman"/>
          <w:color w:val="585756"/>
          <w:szCs w:val="20"/>
        </w:rPr>
      </w:pPr>
      <w:r w:rsidRPr="00683EA3">
        <w:rPr>
          <w:rFonts w:ascii="Georgia" w:hAnsi="Georgia"/>
          <w:color w:val="585756"/>
          <w:szCs w:val="20"/>
        </w:rPr>
        <w:t>In case of full or partial refusal of a delivery, the supplier is bound to take back, at his own costs and risks, the products refused. The contracting authority may ask the supplier to deliver goods that comply as soon as possible, either cancel the order and get supplied by another supplier.</w:t>
      </w:r>
    </w:p>
    <w:p w14:paraId="09ABA658" w14:textId="5EFBA098" w:rsidR="005F2003" w:rsidRPr="00AE4CF4" w:rsidRDefault="005F2003" w:rsidP="00C07E87">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33" w:name="_Toc361393828"/>
      <w:bookmarkStart w:id="134" w:name="_Toc361408330"/>
      <w:bookmarkStart w:id="135" w:name="_Toc117164742"/>
      <w:r w:rsidRPr="00AE4CF4">
        <w:lastRenderedPageBreak/>
        <w:t>Liability of the supplier (Art. 122)</w:t>
      </w:r>
      <w:bookmarkEnd w:id="133"/>
      <w:bookmarkEnd w:id="134"/>
      <w:bookmarkEnd w:id="135"/>
    </w:p>
    <w:p w14:paraId="2EA70C98" w14:textId="77777777"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The supplier shall be liable for his supplies up to the time when the inspection and notification formalities referred to in Article 120 are carried out, unless losses or damage sustained in the warehouses of the consignee are due to the events or circumstances referred to in Articles 54 and 56.</w:t>
      </w:r>
    </w:p>
    <w:p w14:paraId="1EB9CBB2" w14:textId="599ADCFD" w:rsidR="005F2003"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Moreover, the supplier indemnifies the contracting authority against damages for which it is liable towards third parties due to late performance of the contract or due to failure of the supplier.</w:t>
      </w:r>
    </w:p>
    <w:p w14:paraId="73C90BDA" w14:textId="77777777" w:rsidR="00576654" w:rsidRPr="00AE4CF4" w:rsidRDefault="00576654" w:rsidP="00576654">
      <w:pPr>
        <w:pStyle w:val="Heading2"/>
        <w:rPr>
          <w:sz w:val="24"/>
          <w:szCs w:val="24"/>
        </w:rPr>
      </w:pPr>
      <w:bookmarkStart w:id="136" w:name="_Toc117164743"/>
      <w:r w:rsidRPr="00AE4CF4">
        <w:rPr>
          <w:sz w:val="24"/>
          <w:szCs w:val="24"/>
        </w:rPr>
        <w:t>Zero tolerance Sexual exploitation and abuse</w:t>
      </w:r>
      <w:bookmarkEnd w:id="136"/>
    </w:p>
    <w:p w14:paraId="02D8A5D5" w14:textId="77777777" w:rsidR="00576654" w:rsidRPr="00683EA3" w:rsidRDefault="00576654" w:rsidP="00576654">
      <w:pPr>
        <w:rPr>
          <w:sz w:val="20"/>
          <w:szCs w:val="20"/>
        </w:rPr>
      </w:pPr>
      <w:r w:rsidRPr="00683EA3">
        <w:rPr>
          <w:sz w:val="20"/>
          <w:szCs w:val="20"/>
        </w:rPr>
        <w:t xml:space="preserve">In application of </w:t>
      </w:r>
      <w:proofErr w:type="spellStart"/>
      <w:r w:rsidRPr="00683EA3">
        <w:rPr>
          <w:sz w:val="20"/>
          <w:szCs w:val="20"/>
        </w:rPr>
        <w:t>Enabel’s</w:t>
      </w:r>
      <w:proofErr w:type="spellEnd"/>
      <w:r w:rsidRPr="00683EA3">
        <w:rPr>
          <w:sz w:val="20"/>
          <w:szCs w:val="20"/>
        </w:rPr>
        <w:t xml:space="preserve"> Policy regarding sexual exploitation and abuse of June 2019 there will be zero tolerance towards any misconduct that could impact the professional credibility of the tenderer. </w:t>
      </w:r>
    </w:p>
    <w:p w14:paraId="251CB179" w14:textId="77777777" w:rsidR="006337C8" w:rsidRPr="00683EA3" w:rsidRDefault="006337C8" w:rsidP="006337C8">
      <w:pPr>
        <w:pStyle w:val="BodyText"/>
        <w:rPr>
          <w:rFonts w:ascii="Georgia" w:eastAsia="Calibri" w:hAnsi="Georgia" w:cs="Times New Roman"/>
          <w:color w:val="585756"/>
          <w:szCs w:val="20"/>
        </w:rPr>
      </w:pPr>
    </w:p>
    <w:p w14:paraId="58C82C8D" w14:textId="6FAECE1B" w:rsidR="005F2003" w:rsidRPr="00AE4CF4" w:rsidRDefault="005F2003" w:rsidP="000534B9">
      <w:pPr>
        <w:pStyle w:val="Heading2"/>
        <w:keepLines w:val="0"/>
        <w:widowControl w:val="0"/>
        <w:tabs>
          <w:tab w:val="num" w:pos="576"/>
        </w:tabs>
        <w:suppressAutoHyphens/>
        <w:spacing w:after="240"/>
        <w:rPr>
          <w:sz w:val="24"/>
          <w:szCs w:val="24"/>
        </w:rPr>
      </w:pPr>
      <w:bookmarkStart w:id="137" w:name="_Toc361393829"/>
      <w:bookmarkStart w:id="138" w:name="_Toc361408331"/>
      <w:bookmarkStart w:id="139" w:name="_Toc117164744"/>
      <w:r w:rsidRPr="00AE4CF4">
        <w:rPr>
          <w:sz w:val="24"/>
          <w:szCs w:val="24"/>
        </w:rPr>
        <w:t>Means of action of the contracting authority (Art. 44–51 and 123–126)</w:t>
      </w:r>
      <w:bookmarkEnd w:id="137"/>
      <w:bookmarkEnd w:id="138"/>
      <w:bookmarkEnd w:id="139"/>
    </w:p>
    <w:p w14:paraId="1262029B"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The service provider's default is not solely related to services as such but also to the whole of the service provider's obligations.</w:t>
      </w:r>
    </w:p>
    <w:p w14:paraId="13720B9A"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73780195"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In case of violation, the contracting authority may impose a lump-sum fine to the service provider for each violation, which can be to up to three times the amount obtained by adding up the (estimated) values of the advantage offered to the employee and of the advantage that the contractor hoped to obtain by offering the advantage to the employee. The contracting authority will decide independently about the application and the amount of this fine.</w:t>
      </w:r>
    </w:p>
    <w:p w14:paraId="56A567E0" w14:textId="1EABC314" w:rsidR="005F2003" w:rsidRPr="00683EA3" w:rsidRDefault="005F2003" w:rsidP="000534B9">
      <w:pPr>
        <w:pStyle w:val="BodyText"/>
        <w:rPr>
          <w:rFonts w:ascii="Georgia" w:eastAsia="Calibri" w:hAnsi="Georgia" w:cs="Times New Roman"/>
          <w:color w:val="585756"/>
          <w:szCs w:val="20"/>
        </w:rPr>
      </w:pPr>
      <w:r w:rsidRPr="00683EA3">
        <w:rPr>
          <w:rFonts w:ascii="Georgia" w:hAnsi="Georgia"/>
          <w:color w:val="585756"/>
          <w:szCs w:val="20"/>
        </w:rPr>
        <w:t>This clause is without prejudice to the possible application of other measures as of right provided in the GIR, namely the unilateral termination of the contract and/or the exclusion from procurement by the contracting authority for a determined duration.</w:t>
      </w:r>
    </w:p>
    <w:p w14:paraId="228EE25B" w14:textId="77777777"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0" w:name="_Toc117164745"/>
      <w:r w:rsidRPr="00AE4CF4">
        <w:t>Failure of performance (Art. 44)</w:t>
      </w:r>
      <w:bookmarkEnd w:id="140"/>
    </w:p>
    <w:p w14:paraId="5E8E78B3"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§1The contractor is considered to be in failure of performance under the public contract:</w:t>
      </w:r>
    </w:p>
    <w:p w14:paraId="1AB95B59"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1° when performance is not carried out in accordance with the conditions specified in the procurement documents;</w:t>
      </w:r>
    </w:p>
    <w:p w14:paraId="53F22386"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2° at any time, when performance has not progressed in such a way that it can be fully completed on the due dates;</w:t>
      </w:r>
    </w:p>
    <w:p w14:paraId="0B499C62"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3° when he does not observe written orders, which have been given in due form by the contracting authority.</w:t>
      </w:r>
    </w:p>
    <w:p w14:paraId="1B873CA4"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§2. Any failure to comply with the provisions of the public contract, including the non-observance of orders of the contracting authority, is recorded in a report (‘process verbal’), a copy of which will be sent immediately to the contractor by registered mail.</w:t>
      </w:r>
    </w:p>
    <w:p w14:paraId="2E2E2676"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 xml:space="preserve">The contractor must repair the defects without any delay. He may assert his right of defence by registered letter addressed to the contracting authority within fifteen days from the date of dispatch of the report (process verbal). Silence on his part after this period shall be deemed </w:t>
      </w:r>
      <w:r w:rsidRPr="00683EA3">
        <w:rPr>
          <w:rFonts w:ascii="Georgia" w:hAnsi="Georgia"/>
          <w:color w:val="585756"/>
          <w:szCs w:val="20"/>
        </w:rPr>
        <w:lastRenderedPageBreak/>
        <w:t>acknowledgement of the reported facts.</w:t>
      </w:r>
    </w:p>
    <w:p w14:paraId="2AC1FA8D"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Any defects detected that can be attributed to the contractor render him liable to one or more of the measures provided for in Articles 45 to 49, 154 and 155.</w:t>
      </w:r>
    </w:p>
    <w:p w14:paraId="6EB5AF63" w14:textId="77777777" w:rsidR="005F2003" w:rsidRPr="00683EA3" w:rsidRDefault="005F2003" w:rsidP="005F2003">
      <w:pPr>
        <w:pStyle w:val="BodyText"/>
        <w:rPr>
          <w:rFonts w:ascii="Georgia" w:eastAsia="Calibri" w:hAnsi="Georgia" w:cs="Times New Roman"/>
          <w:color w:val="585756"/>
          <w:szCs w:val="20"/>
        </w:rPr>
      </w:pPr>
    </w:p>
    <w:p w14:paraId="4B1663B2" w14:textId="67E96402"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1" w:name="_Toc117164746"/>
      <w:r w:rsidRPr="00AE4CF4">
        <w:t>Fines for delay (Art. 46 and 123)</w:t>
      </w:r>
      <w:bookmarkEnd w:id="141"/>
    </w:p>
    <w:p w14:paraId="77E9A74B" w14:textId="77777777"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The fines for delay differ from the penalties referred to in Article 45. They are due, without the need for notice, by the mere lapse of the performance period without the issuing of a report and they are automatically applied for the total number of days of delay.</w:t>
      </w:r>
    </w:p>
    <w:p w14:paraId="6E01D66B" w14:textId="59C3D56A" w:rsidR="005F2003"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Regardless of the application of any fines for delay, the contractor indemnifies the contracting authority against damages for which it is liable towards third parties due to late performance of the contract.</w:t>
      </w:r>
    </w:p>
    <w:p w14:paraId="48DF365F" w14:textId="77777777" w:rsidR="006337C8" w:rsidRPr="00683EA3" w:rsidRDefault="006337C8" w:rsidP="006337C8">
      <w:pPr>
        <w:pStyle w:val="BodyText"/>
        <w:rPr>
          <w:rFonts w:ascii="Georgia" w:eastAsia="Calibri" w:hAnsi="Georgia" w:cs="Times New Roman"/>
          <w:color w:val="585756"/>
          <w:szCs w:val="20"/>
        </w:rPr>
      </w:pPr>
    </w:p>
    <w:p w14:paraId="578BAE45" w14:textId="2E60C727"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2" w:name="_Toc117164747"/>
      <w:r w:rsidRPr="00AE4CF4">
        <w:t>Measures as of right (Art. 47 and 124)</w:t>
      </w:r>
      <w:bookmarkEnd w:id="142"/>
    </w:p>
    <w:p w14:paraId="24A98062"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§1 When, upon expiry of the term given in Article 44, §2, the contractor has not taken action or has presented means deemed unjustified by the contracting authority, the contracting authority may apply the measures as of right described in paragraph 2.</w:t>
      </w:r>
    </w:p>
    <w:p w14:paraId="15AEF7FC"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However, the contracting authority may apply measures as of right without waiting for the expiry of the term given in Article 44, §2, when the contractor has explicitly recognised the defects detected.</w:t>
      </w:r>
    </w:p>
    <w:p w14:paraId="78740312"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§2. The measures as of right are:</w:t>
      </w:r>
    </w:p>
    <w:p w14:paraId="15A6B391"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1° Unilateral termination of the contract. In this case the entire performance bond, or if no bond has been posted an equivalent amount, is acquired as of right by the contracting authority as lump sum damages. This measure excludes the application of any fine for delay in performance in respect of the terminated part;</w:t>
      </w:r>
    </w:p>
    <w:p w14:paraId="3743760D"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2° Performance under regie of all or part of the non-performed contract;</w:t>
      </w:r>
    </w:p>
    <w:p w14:paraId="3214A94A"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3° Conclusion of one or more replacement contracts with one or more third parties for all or part of the contract remaining to be performed.</w:t>
      </w:r>
    </w:p>
    <w:p w14:paraId="5DAF4A2E"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The measures referred to in 1°, 2° and 3° will be taken at the expense and risk of the defaulting contractor. However, any fines or penalties imposed during the performance of a replacement contract will be borne by the new contractor.</w:t>
      </w:r>
    </w:p>
    <w:p w14:paraId="28BDBFCC" w14:textId="77777777" w:rsidR="005F2003" w:rsidRPr="00683EA3" w:rsidRDefault="005F2003" w:rsidP="005F2003">
      <w:pPr>
        <w:pStyle w:val="BodyText"/>
        <w:rPr>
          <w:rFonts w:ascii="Georgia" w:eastAsia="Calibri" w:hAnsi="Georgia" w:cs="Times New Roman"/>
          <w:color w:val="585756"/>
          <w:szCs w:val="20"/>
        </w:rPr>
      </w:pPr>
    </w:p>
    <w:p w14:paraId="1273BCF8" w14:textId="77777777" w:rsidR="005F2003" w:rsidRPr="00AE4CF4" w:rsidRDefault="005F2003" w:rsidP="000534B9">
      <w:pPr>
        <w:pStyle w:val="Heading2"/>
        <w:keepLines w:val="0"/>
        <w:widowControl w:val="0"/>
        <w:tabs>
          <w:tab w:val="num" w:pos="576"/>
        </w:tabs>
        <w:suppressAutoHyphens/>
        <w:spacing w:after="240"/>
        <w:rPr>
          <w:sz w:val="24"/>
          <w:szCs w:val="24"/>
        </w:rPr>
      </w:pPr>
      <w:bookmarkStart w:id="143" w:name="_Toc361393830"/>
      <w:bookmarkStart w:id="144" w:name="_Toc361408332"/>
      <w:bookmarkStart w:id="145" w:name="_Toc117164748"/>
      <w:r w:rsidRPr="00AE4CF4">
        <w:rPr>
          <w:sz w:val="24"/>
          <w:szCs w:val="24"/>
        </w:rPr>
        <w:t>End of the public contract</w:t>
      </w:r>
      <w:bookmarkEnd w:id="143"/>
      <w:bookmarkEnd w:id="144"/>
      <w:bookmarkEnd w:id="145"/>
      <w:r w:rsidRPr="00AE4CF4">
        <w:rPr>
          <w:sz w:val="24"/>
          <w:szCs w:val="24"/>
        </w:rPr>
        <w:t xml:space="preserve"> </w:t>
      </w:r>
    </w:p>
    <w:p w14:paraId="7D2530FC" w14:textId="2D10473F"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6" w:name="_Toc117164749"/>
      <w:r w:rsidRPr="00AE4CF4">
        <w:t>Acceptance of the products delivered (Art. 64-65 and 128)</w:t>
      </w:r>
      <w:bookmarkEnd w:id="146"/>
    </w:p>
    <w:p w14:paraId="3A25B91B" w14:textId="0AD091B8"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 xml:space="preserve">The managing official will closely follow up the delivery. </w:t>
      </w:r>
    </w:p>
    <w:p w14:paraId="7C546EA2" w14:textId="51816817" w:rsidR="006337C8" w:rsidRPr="00683EA3" w:rsidRDefault="006337C8" w:rsidP="00651A2A">
      <w:pPr>
        <w:pStyle w:val="BodyText"/>
        <w:rPr>
          <w:rFonts w:ascii="Georgia" w:eastAsia="Calibri" w:hAnsi="Georgia" w:cs="Times New Roman"/>
          <w:color w:val="585756"/>
          <w:szCs w:val="20"/>
        </w:rPr>
      </w:pPr>
      <w:r w:rsidRPr="00683EA3">
        <w:rPr>
          <w:rFonts w:ascii="Georgia" w:hAnsi="Georgia"/>
          <w:color w:val="585756"/>
          <w:szCs w:val="20"/>
        </w:rPr>
        <w:t>The products are stored for delivery in the supplier’s warehouses. Delivery cannot occur prior to the contracting authority’s accepting the goods stored for delivery. The managing official who will carry out acceptance is named in the contract award notification if his/her name has not yet been mentioned in the procurement documents.</w:t>
      </w:r>
    </w:p>
    <w:p w14:paraId="59F482C8" w14:textId="5DAAE215"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Full acceptance is proceeded to at the place of delivery without partial acceptance at the place of manufacture;</w:t>
      </w:r>
    </w:p>
    <w:p w14:paraId="144A144A" w14:textId="77777777"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lastRenderedPageBreak/>
        <w:t>Provisional acceptance is carried out in full at the place of delivery. To investigate and test the supplies as well as to notify its decision to accept or reject the delivery, the contracting authority disposes of a period of thirty days</w:t>
      </w:r>
    </w:p>
    <w:p w14:paraId="6489F9A0" w14:textId="2360BCE6"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This period will begin on the day after the date of arrival of the supplies at the place of delivery, provided that the contracting authority is in possession of the delivery note or invoice. It comprises the 30-day period stipulated in Article 120.</w:t>
      </w:r>
    </w:p>
    <w:p w14:paraId="7C98AEED" w14:textId="276A9354" w:rsidR="006337C8" w:rsidRPr="00AE4CF4" w:rsidRDefault="006337C8" w:rsidP="006337C8">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7" w:name="_Toc117164750"/>
      <w:r w:rsidRPr="00AE4CF4">
        <w:t>Transfer of ownership (Art. 132)</w:t>
      </w:r>
      <w:bookmarkEnd w:id="147"/>
    </w:p>
    <w:p w14:paraId="6C8EE72F" w14:textId="124F0C49"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The contracting authority automatically becomes the owner of the supplies as soon as they have been accepted for payment pursuant to Article 127 of GIR.</w:t>
      </w:r>
    </w:p>
    <w:p w14:paraId="0C8A5A74" w14:textId="78790A04" w:rsidR="006337C8" w:rsidRPr="00AE4CF4" w:rsidRDefault="006337C8" w:rsidP="006337C8">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8" w:name="_Toc117164751"/>
      <w:r w:rsidRPr="00AE4CF4">
        <w:t>Guarantee period (Art. 134)</w:t>
      </w:r>
      <w:bookmarkEnd w:id="148"/>
    </w:p>
    <w:p w14:paraId="4147DF93" w14:textId="7D96F5CD"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The warranty period commences on the date on which provisional acceptance is given. It lasts &lt;&lt;one year&gt;&gt;.</w:t>
      </w:r>
    </w:p>
    <w:p w14:paraId="0D180309" w14:textId="6549EBEE" w:rsidR="006337C8" w:rsidRPr="00AE4CF4" w:rsidRDefault="006337C8" w:rsidP="006337C8">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49" w:name="_Toc117164752"/>
      <w:r w:rsidRPr="00AE4CF4">
        <w:t>Final acceptance (Art. 135)</w:t>
      </w:r>
      <w:bookmarkEnd w:id="149"/>
    </w:p>
    <w:p w14:paraId="6D391907" w14:textId="77777777"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 xml:space="preserve">Final acceptance occurs upon expiry of the warranty period. It is implicit when the delivery has not led to any claims during said period. </w:t>
      </w:r>
    </w:p>
    <w:p w14:paraId="1C3A62BE" w14:textId="513B8E1C" w:rsidR="006337C8" w:rsidRPr="00683EA3" w:rsidRDefault="006337C8" w:rsidP="006337C8">
      <w:pPr>
        <w:pStyle w:val="BodyText"/>
        <w:rPr>
          <w:rFonts w:ascii="Georgia" w:eastAsia="Calibri" w:hAnsi="Georgia" w:cs="Times New Roman"/>
          <w:color w:val="585756"/>
          <w:szCs w:val="20"/>
        </w:rPr>
      </w:pPr>
      <w:r w:rsidRPr="00683EA3">
        <w:rPr>
          <w:rFonts w:ascii="Georgia" w:hAnsi="Georgia"/>
          <w:color w:val="585756"/>
          <w:szCs w:val="20"/>
        </w:rPr>
        <w:t>If delivery has led to complaints during the warranty period, a final acceptance or refusal of acceptance report will be issued within 15 days prior to the expiry of said period.</w:t>
      </w:r>
    </w:p>
    <w:p w14:paraId="1046C6AE" w14:textId="282CA55F" w:rsidR="005F2003" w:rsidRPr="00AE4CF4" w:rsidRDefault="005F2003" w:rsidP="00C72B94">
      <w:pPr>
        <w:pStyle w:val="Heading3"/>
        <w:keepNext/>
        <w:widowControl w:val="0"/>
        <w:numPr>
          <w:ilvl w:val="2"/>
          <w:numId w:val="5"/>
        </w:numPr>
        <w:tabs>
          <w:tab w:val="num" w:pos="810"/>
        </w:tabs>
        <w:suppressAutoHyphens/>
        <w:autoSpaceDE/>
        <w:autoSpaceDN/>
        <w:adjustRightInd/>
        <w:spacing w:before="180" w:after="180"/>
        <w:ind w:left="810"/>
        <w:contextualSpacing w:val="0"/>
      </w:pPr>
      <w:bookmarkStart w:id="150" w:name="_Toc117164753"/>
      <w:r w:rsidRPr="00AE4CF4">
        <w:t>Acceptance costs</w:t>
      </w:r>
      <w:bookmarkEnd w:id="150"/>
    </w:p>
    <w:p w14:paraId="0640B763"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 xml:space="preserve">Travel costs and costs for the stay of the managing official will be borne by the supplier. </w:t>
      </w:r>
    </w:p>
    <w:p w14:paraId="7BC810F3" w14:textId="77777777" w:rsidR="005F2003" w:rsidRPr="00683EA3" w:rsidRDefault="005F2003" w:rsidP="005F2003">
      <w:pPr>
        <w:pStyle w:val="BodyText"/>
        <w:rPr>
          <w:rFonts w:ascii="Georgia" w:eastAsia="Calibri" w:hAnsi="Georgia" w:cs="Times New Roman"/>
          <w:color w:val="585756"/>
          <w:szCs w:val="20"/>
        </w:rPr>
      </w:pPr>
      <w:r w:rsidRPr="00683EA3">
        <w:rPr>
          <w:rFonts w:ascii="Georgia" w:hAnsi="Georgia"/>
          <w:color w:val="585756"/>
          <w:szCs w:val="20"/>
        </w:rPr>
        <w:t>When drawing up his tender, the tenderer shall take into account the following acceptance costs:</w:t>
      </w:r>
    </w:p>
    <w:p w14:paraId="207BCB8B" w14:textId="77777777" w:rsidR="005F2003" w:rsidRPr="00683EA3" w:rsidRDefault="005F2003" w:rsidP="005F2003">
      <w:pPr>
        <w:pStyle w:val="BodyText"/>
        <w:rPr>
          <w:rFonts w:ascii="Georgia" w:eastAsia="Calibri" w:hAnsi="Georgia" w:cs="Times New Roman"/>
          <w:color w:val="585756"/>
          <w:szCs w:val="20"/>
        </w:rPr>
      </w:pPr>
    </w:p>
    <w:p w14:paraId="483C4E77" w14:textId="7F0C2C9D" w:rsidR="005F2003" w:rsidRPr="00AE4CF4" w:rsidRDefault="005F2003" w:rsidP="004D0ACA">
      <w:pPr>
        <w:pStyle w:val="Heading2"/>
        <w:rPr>
          <w:sz w:val="24"/>
          <w:szCs w:val="24"/>
        </w:rPr>
      </w:pPr>
      <w:bookmarkStart w:id="151" w:name="_Toc361393831"/>
      <w:bookmarkStart w:id="152" w:name="_Toc361408333"/>
      <w:bookmarkStart w:id="153" w:name="_Toc117164754"/>
      <w:r w:rsidRPr="00AE4CF4">
        <w:rPr>
          <w:sz w:val="24"/>
          <w:szCs w:val="24"/>
        </w:rPr>
        <w:t>Invoicing and payment of services (Art. 66 to 72 and 127)</w:t>
      </w:r>
      <w:bookmarkEnd w:id="151"/>
      <w:bookmarkEnd w:id="152"/>
      <w:bookmarkEnd w:id="153"/>
    </w:p>
    <w:p w14:paraId="59247725" w14:textId="6C6D90F8" w:rsidR="007C2AF2" w:rsidRPr="00683EA3" w:rsidRDefault="007C2AF2" w:rsidP="007C2AF2">
      <w:pPr>
        <w:pStyle w:val="BTCtextCTB"/>
        <w:rPr>
          <w:rFonts w:ascii="Georgia" w:hAnsi="Georgia"/>
          <w:color w:val="585756"/>
          <w:sz w:val="20"/>
        </w:rPr>
      </w:pPr>
      <w:r w:rsidRPr="00683EA3">
        <w:rPr>
          <w:rFonts w:ascii="Georgia" w:hAnsi="Georgia"/>
          <w:color w:val="585756"/>
          <w:sz w:val="20"/>
        </w:rPr>
        <w:t>The contractor sends (one copy only of) the invoices and the contract acceptance report (original copy) to the following address:</w:t>
      </w:r>
    </w:p>
    <w:p w14:paraId="5F37BD27" w14:textId="77777777" w:rsidR="00693E13" w:rsidRPr="00683EA3" w:rsidRDefault="00693E13" w:rsidP="00693E13">
      <w:pPr>
        <w:pStyle w:val="Center"/>
        <w:rPr>
          <w:rFonts w:eastAsia="Calibri"/>
          <w:sz w:val="20"/>
          <w:szCs w:val="20"/>
        </w:rPr>
      </w:pPr>
      <w:r w:rsidRPr="00683EA3">
        <w:rPr>
          <w:rFonts w:eastAsia="Calibri"/>
          <w:sz w:val="20"/>
          <w:szCs w:val="20"/>
        </w:rPr>
        <w:t>Enabel - Belgian Development Agency, Royal Center, 7th Floor, Al Balou’, Mecca Street, Ramallah - Al Bireh</w:t>
      </w:r>
    </w:p>
    <w:p w14:paraId="425F5B20" w14:textId="77777777" w:rsidR="00693E13" w:rsidRPr="00683EA3" w:rsidRDefault="00693E13" w:rsidP="007C2AF2">
      <w:pPr>
        <w:pStyle w:val="BTCtextCTB"/>
        <w:rPr>
          <w:rFonts w:ascii="Georgia" w:eastAsia="Calibri" w:hAnsi="Georgia"/>
          <w:color w:val="585756"/>
          <w:kern w:val="18"/>
          <w:sz w:val="20"/>
          <w:lang w:val="en-US"/>
        </w:rPr>
      </w:pPr>
    </w:p>
    <w:p w14:paraId="624E6D24" w14:textId="77777777" w:rsidR="007C2AF2" w:rsidRPr="00683EA3" w:rsidRDefault="007C2AF2" w:rsidP="007C2AF2">
      <w:pPr>
        <w:pStyle w:val="BTCtextCTB"/>
        <w:rPr>
          <w:rFonts w:ascii="Georgia" w:eastAsia="Calibri" w:hAnsi="Georgia"/>
          <w:color w:val="585756"/>
          <w:kern w:val="18"/>
          <w:sz w:val="20"/>
        </w:rPr>
      </w:pPr>
    </w:p>
    <w:p w14:paraId="75BDDFEE"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Only delivery that has been performed correctly may be invoiced.</w:t>
      </w:r>
    </w:p>
    <w:p w14:paraId="1044B635"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The contracting authority disposes of a period for verification of thirty days starting on the end date of the delivery, set in conformity with the modalities in the procurement documents, to carry out the technical acceptance and provisional acceptance formalities and to notify the result to the supplier.</w:t>
      </w:r>
    </w:p>
    <w:p w14:paraId="509190ED" w14:textId="07EA1186" w:rsidR="007C2AF2" w:rsidRPr="00683EA3" w:rsidRDefault="007C2AF2" w:rsidP="00693E13">
      <w:pPr>
        <w:pStyle w:val="BTCtextCTB"/>
        <w:rPr>
          <w:rFonts w:ascii="Georgia" w:eastAsia="Calibri" w:hAnsi="Georgia"/>
          <w:color w:val="585756"/>
          <w:kern w:val="18"/>
          <w:sz w:val="20"/>
        </w:rPr>
      </w:pPr>
      <w:r w:rsidRPr="00683EA3">
        <w:rPr>
          <w:rFonts w:ascii="Georgia" w:hAnsi="Georgia"/>
          <w:color w:val="585756"/>
          <w:sz w:val="20"/>
        </w:rPr>
        <w:t>The amount owed to the supplier must be paid within thirty days with effect from the expiry of the verification term or with effect from the day after the last day of the verification term, if this is less than thirty days. And provided that the contracting authority possesses, at the same time, the duly established invoice and any other documents that may be required.</w:t>
      </w:r>
    </w:p>
    <w:p w14:paraId="7B71B4C0"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When the procurement documents do not provide for any separate debt claim, the invoice will constitute the debt claim.</w:t>
      </w:r>
    </w:p>
    <w:p w14:paraId="54303617"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The invoice must be in EUROS.</w:t>
      </w:r>
    </w:p>
    <w:p w14:paraId="5897F26F" w14:textId="08F4263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lastRenderedPageBreak/>
        <w:t xml:space="preserve">In order for </w:t>
      </w:r>
      <w:proofErr w:type="spellStart"/>
      <w:r w:rsidRPr="00683EA3">
        <w:rPr>
          <w:rFonts w:ascii="Georgia" w:hAnsi="Georgia"/>
          <w:color w:val="585756"/>
          <w:sz w:val="20"/>
        </w:rPr>
        <w:t>Enabel</w:t>
      </w:r>
      <w:proofErr w:type="spellEnd"/>
      <w:r w:rsidRPr="00683EA3">
        <w:rPr>
          <w:rFonts w:ascii="Georgia" w:hAnsi="Georgia"/>
          <w:color w:val="585756"/>
          <w:sz w:val="20"/>
        </w:rPr>
        <w:t xml:space="preserve"> to obtain the VAT exemption and customs clearance documents as quickly as possible, the original invoice and all ad hoc documents will be transmitted as soon as possible before provisional acceptance.</w:t>
      </w:r>
    </w:p>
    <w:p w14:paraId="583C839C" w14:textId="7B260C26"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No advance may be asked by the contractor and the payment is made after provisional/final  acceptance of each delivery of a same order.</w:t>
      </w:r>
    </w:p>
    <w:p w14:paraId="43E75DD7" w14:textId="77777777" w:rsidR="00693E13" w:rsidRPr="00683EA3" w:rsidRDefault="00693E13" w:rsidP="00693E13">
      <w:pPr>
        <w:pStyle w:val="BTCtextCTB"/>
        <w:rPr>
          <w:rFonts w:ascii="Georgia" w:hAnsi="Georgia"/>
          <w:color w:val="585756"/>
          <w:sz w:val="20"/>
        </w:rPr>
      </w:pPr>
      <w:r w:rsidRPr="00683EA3">
        <w:rPr>
          <w:rFonts w:ascii="Georgia" w:hAnsi="Georgia"/>
          <w:color w:val="585756"/>
          <w:sz w:val="20"/>
        </w:rPr>
        <w:t>Payment will be by bank transfer only.</w:t>
      </w:r>
    </w:p>
    <w:p w14:paraId="7C020EFF" w14:textId="023C5FD1" w:rsidR="007C2AF2" w:rsidRPr="00683EA3" w:rsidRDefault="00693E13" w:rsidP="00693E13">
      <w:pPr>
        <w:pStyle w:val="BTCtextCTB"/>
        <w:rPr>
          <w:rFonts w:ascii="Georgia" w:hAnsi="Georgia"/>
          <w:color w:val="585756"/>
          <w:sz w:val="20"/>
        </w:rPr>
      </w:pPr>
      <w:r w:rsidRPr="00683EA3">
        <w:rPr>
          <w:rFonts w:ascii="Georgia" w:hAnsi="Georgia"/>
          <w:color w:val="585756"/>
          <w:sz w:val="20"/>
        </w:rPr>
        <w:t>Payments will be made exclusively on the bank account specified by the tenderer in Form1: Identification of the tenderer.</w:t>
      </w:r>
    </w:p>
    <w:p w14:paraId="6E52DD56" w14:textId="77777777" w:rsidR="007C2AF2" w:rsidRPr="00683EA3" w:rsidRDefault="007C2AF2" w:rsidP="005F2003">
      <w:pPr>
        <w:pStyle w:val="BTCtextCTB"/>
        <w:rPr>
          <w:rFonts w:ascii="Georgia" w:eastAsia="Calibri" w:hAnsi="Georgia"/>
          <w:color w:val="585756"/>
          <w:kern w:val="18"/>
          <w:sz w:val="20"/>
        </w:rPr>
      </w:pPr>
    </w:p>
    <w:p w14:paraId="53DE9D59" w14:textId="77777777" w:rsidR="005F2003" w:rsidRPr="003D2769" w:rsidRDefault="005F2003" w:rsidP="000534B9">
      <w:pPr>
        <w:pStyle w:val="Heading2"/>
        <w:keepLines w:val="0"/>
        <w:widowControl w:val="0"/>
        <w:tabs>
          <w:tab w:val="num" w:pos="576"/>
        </w:tabs>
        <w:suppressAutoHyphens/>
        <w:spacing w:after="240"/>
        <w:rPr>
          <w:sz w:val="24"/>
          <w:szCs w:val="24"/>
        </w:rPr>
      </w:pPr>
      <w:bookmarkStart w:id="154" w:name="_Toc361393832"/>
      <w:bookmarkStart w:id="155" w:name="_Toc361408334"/>
      <w:bookmarkStart w:id="156" w:name="_Toc117164755"/>
      <w:r w:rsidRPr="003D2769">
        <w:rPr>
          <w:sz w:val="24"/>
          <w:szCs w:val="24"/>
        </w:rPr>
        <w:t>Litigation (Art. 73)</w:t>
      </w:r>
      <w:bookmarkEnd w:id="154"/>
      <w:bookmarkEnd w:id="155"/>
      <w:bookmarkEnd w:id="156"/>
    </w:p>
    <w:p w14:paraId="1E475259"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The competent courts of Brussels have exclusive jurisdiction over any dispute arising from the performance of this public contract. French or Dutch are the languages of proceedings.</w:t>
      </w:r>
    </w:p>
    <w:p w14:paraId="312EF334"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The contracting authority will in no case be held liable for any damage caused to persons or property as a direct or indirect consequence of the activities required for the performance of this contract. The contractor indemnifies the contracting authority against any claims for compensation by third parties in this respect.</w:t>
      </w:r>
    </w:p>
    <w:p w14:paraId="7134E7AE"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 xml:space="preserve">In case of ‘litigation’, i.e. court action, correspondence must (also) be sent to the following address: </w:t>
      </w:r>
    </w:p>
    <w:p w14:paraId="15A8FD98" w14:textId="5B681F1F" w:rsidR="005F2003" w:rsidRPr="00683EA3" w:rsidRDefault="007C2AF2" w:rsidP="005F2003">
      <w:pPr>
        <w:pStyle w:val="BTCtextCTB"/>
        <w:rPr>
          <w:rFonts w:ascii="Georgia" w:eastAsia="Calibri" w:hAnsi="Georgia"/>
          <w:color w:val="585756"/>
          <w:kern w:val="18"/>
          <w:sz w:val="20"/>
        </w:rPr>
      </w:pPr>
      <w:r w:rsidRPr="00683EA3">
        <w:rPr>
          <w:rFonts w:ascii="Georgia" w:hAnsi="Georgia"/>
          <w:color w:val="585756"/>
          <w:sz w:val="20"/>
        </w:rPr>
        <w:t xml:space="preserve">Belgian development agency - </w:t>
      </w:r>
      <w:proofErr w:type="spellStart"/>
      <w:r w:rsidRPr="00683EA3">
        <w:rPr>
          <w:rFonts w:ascii="Georgia" w:hAnsi="Georgia"/>
          <w:color w:val="585756"/>
          <w:sz w:val="20"/>
        </w:rPr>
        <w:t>Enabel</w:t>
      </w:r>
      <w:proofErr w:type="spellEnd"/>
    </w:p>
    <w:p w14:paraId="0F155B9B"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Legal unit of the Logistics and Acquisitions service (L&amp;A)</w:t>
      </w:r>
    </w:p>
    <w:p w14:paraId="4168034E"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To the attention of Ms Inge Janssens</w:t>
      </w:r>
    </w:p>
    <w:p w14:paraId="4E539171"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rue Haute 147</w:t>
      </w:r>
    </w:p>
    <w:p w14:paraId="76FF682D" w14:textId="77777777" w:rsidR="005F2003" w:rsidRPr="00683EA3" w:rsidRDefault="005F2003" w:rsidP="005F2003">
      <w:pPr>
        <w:pStyle w:val="BTCtextCTB"/>
        <w:rPr>
          <w:rFonts w:ascii="Georgia" w:eastAsia="Calibri" w:hAnsi="Georgia"/>
          <w:color w:val="585756"/>
          <w:kern w:val="18"/>
          <w:sz w:val="20"/>
        </w:rPr>
      </w:pPr>
      <w:r w:rsidRPr="00683EA3">
        <w:rPr>
          <w:rFonts w:ascii="Georgia" w:hAnsi="Georgia"/>
          <w:color w:val="585756"/>
          <w:sz w:val="20"/>
        </w:rPr>
        <w:t>1000 Brussels</w:t>
      </w:r>
    </w:p>
    <w:p w14:paraId="3F4C752B" w14:textId="0D4C5E3A" w:rsidR="005F2003" w:rsidRPr="00683EA3" w:rsidRDefault="007C2AF2" w:rsidP="005F2003">
      <w:pPr>
        <w:pStyle w:val="BTCtextCTB"/>
        <w:rPr>
          <w:rFonts w:ascii="Georgia" w:eastAsia="Calibri" w:hAnsi="Georgia"/>
          <w:color w:val="585756"/>
          <w:kern w:val="18"/>
          <w:sz w:val="20"/>
        </w:rPr>
      </w:pPr>
      <w:r w:rsidRPr="00683EA3">
        <w:rPr>
          <w:rFonts w:ascii="Georgia" w:hAnsi="Georgia"/>
          <w:color w:val="585756"/>
          <w:sz w:val="20"/>
        </w:rPr>
        <w:t>Belgium</w:t>
      </w:r>
    </w:p>
    <w:p w14:paraId="447EDB80" w14:textId="77777777" w:rsidR="007C2AF2" w:rsidRPr="00683EA3" w:rsidRDefault="007C2AF2" w:rsidP="005F2003">
      <w:pPr>
        <w:pStyle w:val="BTCtextCTB"/>
        <w:rPr>
          <w:rFonts w:ascii="Georgia" w:eastAsia="Calibri" w:hAnsi="Georgia"/>
          <w:color w:val="585756"/>
          <w:kern w:val="18"/>
          <w:sz w:val="20"/>
        </w:rPr>
      </w:pPr>
    </w:p>
    <w:p w14:paraId="4D813E84" w14:textId="7C82BEC4" w:rsidR="007C2AF2" w:rsidRPr="003D2769" w:rsidRDefault="007C2AF2" w:rsidP="007C2AF2">
      <w:pPr>
        <w:pStyle w:val="Heading2"/>
        <w:keepLines w:val="0"/>
        <w:widowControl w:val="0"/>
        <w:tabs>
          <w:tab w:val="num" w:pos="576"/>
        </w:tabs>
        <w:suppressAutoHyphens/>
        <w:spacing w:after="240"/>
        <w:rPr>
          <w:sz w:val="24"/>
          <w:szCs w:val="24"/>
        </w:rPr>
      </w:pPr>
      <w:bookmarkStart w:id="157" w:name="_Toc117164756"/>
      <w:r w:rsidRPr="003D2769">
        <w:rPr>
          <w:sz w:val="24"/>
          <w:szCs w:val="24"/>
        </w:rPr>
        <w:t>Obligations of the contracting authority (Art. 136)</w:t>
      </w:r>
      <w:bookmarkEnd w:id="157"/>
    </w:p>
    <w:p w14:paraId="72483979"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The contracting authority shall:</w:t>
      </w:r>
    </w:p>
    <w:p w14:paraId="57D1C9E5"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1° use the goods delivered for the needs stipulated under the public contract and in accordance with technical user guidance provided by the supplier;</w:t>
      </w:r>
    </w:p>
    <w:p w14:paraId="263B489C" w14:textId="6134772B" w:rsidR="007C2AF2" w:rsidRPr="00683EA3" w:rsidRDefault="007C2AF2" w:rsidP="00693E13">
      <w:pPr>
        <w:pStyle w:val="BTCtextCTB"/>
        <w:rPr>
          <w:rFonts w:ascii="Georgia" w:eastAsia="Calibri" w:hAnsi="Georgia"/>
          <w:color w:val="585756"/>
          <w:kern w:val="18"/>
          <w:sz w:val="20"/>
        </w:rPr>
      </w:pPr>
      <w:r w:rsidRPr="00683EA3">
        <w:rPr>
          <w:rFonts w:ascii="Georgia" w:hAnsi="Georgia"/>
          <w:color w:val="585756"/>
          <w:sz w:val="20"/>
        </w:rPr>
        <w:t xml:space="preserve">2° make not changes to the goods delivered without the written preliminary approval of the supplier. </w:t>
      </w:r>
    </w:p>
    <w:p w14:paraId="4B5D4A29" w14:textId="77777777" w:rsidR="007C2AF2" w:rsidRPr="00683EA3" w:rsidRDefault="007C2AF2" w:rsidP="007C2AF2">
      <w:pPr>
        <w:pStyle w:val="BTCtextCTB"/>
        <w:rPr>
          <w:rFonts w:ascii="Georgia" w:eastAsia="Calibri" w:hAnsi="Georgia"/>
          <w:color w:val="585756"/>
          <w:kern w:val="18"/>
          <w:sz w:val="20"/>
        </w:rPr>
      </w:pPr>
    </w:p>
    <w:p w14:paraId="54F2D74B" w14:textId="42F91F09" w:rsidR="007C2AF2" w:rsidRPr="003D2769" w:rsidRDefault="007C2AF2" w:rsidP="007C2AF2">
      <w:pPr>
        <w:pStyle w:val="Heading2"/>
        <w:keepLines w:val="0"/>
        <w:widowControl w:val="0"/>
        <w:tabs>
          <w:tab w:val="num" w:pos="576"/>
        </w:tabs>
        <w:suppressAutoHyphens/>
        <w:spacing w:after="240"/>
        <w:rPr>
          <w:sz w:val="24"/>
          <w:szCs w:val="24"/>
        </w:rPr>
      </w:pPr>
      <w:bookmarkStart w:id="158" w:name="_Toc117164757"/>
      <w:r w:rsidRPr="003D2769">
        <w:rPr>
          <w:sz w:val="24"/>
          <w:szCs w:val="24"/>
        </w:rPr>
        <w:t>Obligations of the supplier (Art. 137 and 138)</w:t>
      </w:r>
      <w:bookmarkEnd w:id="158"/>
    </w:p>
    <w:p w14:paraId="033A2E45"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The supplier shall:</w:t>
      </w:r>
    </w:p>
    <w:p w14:paraId="6A0DAE42"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1° put the supplies at the disposal of the contracting authority within the deadline set in the procurement documents;</w:t>
      </w:r>
    </w:p>
    <w:p w14:paraId="29E305BA" w14:textId="255DA4E6"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2° ensure their maintenance and make all necessary repairs within the timing imposed to keep the goods in good state during the public contract term.</w:t>
      </w:r>
    </w:p>
    <w:p w14:paraId="055F82B2" w14:textId="77777777" w:rsidR="007C2AF2" w:rsidRPr="00683EA3" w:rsidRDefault="007C2AF2" w:rsidP="007C2AF2">
      <w:pPr>
        <w:pStyle w:val="BTCtextCTB"/>
        <w:rPr>
          <w:rFonts w:ascii="Georgia" w:eastAsia="Calibri" w:hAnsi="Georgia"/>
          <w:color w:val="585756"/>
          <w:kern w:val="18"/>
          <w:sz w:val="20"/>
        </w:rPr>
      </w:pPr>
      <w:r w:rsidRPr="00683EA3">
        <w:rPr>
          <w:rFonts w:ascii="Georgia" w:hAnsi="Georgia"/>
          <w:color w:val="585756"/>
          <w:sz w:val="20"/>
        </w:rPr>
        <w:t>Where the supplies are completely or partially destroyed during the contact term without the contracting authority being liable, the supplier shall replace these or repair them at his costs within the deadline set.</w:t>
      </w:r>
    </w:p>
    <w:p w14:paraId="3C259D23" w14:textId="77777777" w:rsidR="007C2AF2" w:rsidRPr="00683EA3" w:rsidRDefault="007C2AF2" w:rsidP="007C2AF2">
      <w:pPr>
        <w:pStyle w:val="BTCtextCTB"/>
        <w:rPr>
          <w:rFonts w:ascii="Georgia" w:eastAsia="Calibri" w:hAnsi="Georgia"/>
          <w:color w:val="585756"/>
          <w:kern w:val="18"/>
          <w:sz w:val="20"/>
        </w:rPr>
      </w:pPr>
    </w:p>
    <w:p w14:paraId="4DE814CB" w14:textId="77777777" w:rsidR="00A6569D" w:rsidRPr="00683EA3" w:rsidRDefault="00A6569D" w:rsidP="00A6569D">
      <w:pPr>
        <w:rPr>
          <w:sz w:val="20"/>
          <w:szCs w:val="20"/>
        </w:rPr>
      </w:pPr>
    </w:p>
    <w:p w14:paraId="58AEF0F7" w14:textId="18B46A80" w:rsidR="005F2003" w:rsidRPr="003D2769" w:rsidRDefault="005F2003" w:rsidP="005E14CE">
      <w:pPr>
        <w:pStyle w:val="Heading1"/>
        <w:rPr>
          <w:sz w:val="24"/>
          <w:szCs w:val="24"/>
        </w:rPr>
      </w:pPr>
      <w:bookmarkStart w:id="159" w:name="_Toc117164758"/>
      <w:r w:rsidRPr="003D2769">
        <w:rPr>
          <w:sz w:val="24"/>
          <w:szCs w:val="24"/>
        </w:rPr>
        <w:lastRenderedPageBreak/>
        <w:t>Terms of reference</w:t>
      </w:r>
      <w:bookmarkEnd w:id="159"/>
    </w:p>
    <w:p w14:paraId="189B9BE4" w14:textId="77777777" w:rsidR="005B093C" w:rsidRPr="00683EA3" w:rsidRDefault="005B093C" w:rsidP="005B093C">
      <w:pPr>
        <w:pStyle w:val="BTCtextCTB"/>
        <w:rPr>
          <w:rFonts w:ascii="Georgia" w:eastAsia="Calibri" w:hAnsi="Georgia"/>
          <w:color w:val="585756"/>
          <w:kern w:val="18"/>
          <w:sz w:val="20"/>
        </w:rPr>
      </w:pPr>
    </w:p>
    <w:p w14:paraId="16AE495E" w14:textId="5D9BE115" w:rsidR="005B093C" w:rsidRPr="003D2769" w:rsidRDefault="005B093C" w:rsidP="005B093C">
      <w:pPr>
        <w:pStyle w:val="Heading2"/>
        <w:keepLines w:val="0"/>
        <w:widowControl w:val="0"/>
        <w:tabs>
          <w:tab w:val="num" w:pos="576"/>
        </w:tabs>
        <w:suppressAutoHyphens/>
        <w:spacing w:after="240"/>
        <w:rPr>
          <w:sz w:val="24"/>
          <w:szCs w:val="24"/>
        </w:rPr>
      </w:pPr>
      <w:bookmarkStart w:id="160" w:name="_Toc117164759"/>
      <w:r w:rsidRPr="003D2769">
        <w:rPr>
          <w:sz w:val="24"/>
          <w:szCs w:val="24"/>
        </w:rPr>
        <w:t>General conditions</w:t>
      </w:r>
      <w:bookmarkEnd w:id="160"/>
    </w:p>
    <w:p w14:paraId="58F724FC" w14:textId="38E307F4" w:rsidR="005B093C" w:rsidRPr="00683EA3" w:rsidRDefault="005B093C" w:rsidP="005B093C">
      <w:pPr>
        <w:tabs>
          <w:tab w:val="left" w:pos="0"/>
          <w:tab w:val="left" w:pos="1815"/>
        </w:tabs>
        <w:rPr>
          <w:rFonts w:cs="Arial"/>
          <w:kern w:val="18"/>
          <w:sz w:val="20"/>
          <w:szCs w:val="20"/>
        </w:rPr>
      </w:pPr>
      <w:r w:rsidRPr="00683EA3">
        <w:rPr>
          <w:sz w:val="20"/>
          <w:szCs w:val="20"/>
        </w:rPr>
        <w:t>The supplies must be new and guaranteed of origin. They must be free of any flaw or defect that could harm their appearance and proper functioning and they must comply with the "Technical forms”.</w:t>
      </w:r>
    </w:p>
    <w:p w14:paraId="1C52AF11" w14:textId="77777777" w:rsidR="005B093C" w:rsidRPr="00683EA3" w:rsidRDefault="005B093C" w:rsidP="005B093C">
      <w:pPr>
        <w:tabs>
          <w:tab w:val="left" w:pos="0"/>
          <w:tab w:val="left" w:pos="1815"/>
        </w:tabs>
        <w:rPr>
          <w:rFonts w:cs="Arial"/>
          <w:kern w:val="18"/>
          <w:sz w:val="20"/>
          <w:szCs w:val="20"/>
        </w:rPr>
      </w:pPr>
      <w:r w:rsidRPr="00683EA3">
        <w:rPr>
          <w:sz w:val="20"/>
          <w:szCs w:val="20"/>
        </w:rPr>
        <w:t>The tenderer attaches the following to his tender:</w:t>
      </w:r>
    </w:p>
    <w:p w14:paraId="2B12D8A6" w14:textId="4DDE1E8D" w:rsidR="005B093C" w:rsidRPr="00683EA3" w:rsidRDefault="005B093C" w:rsidP="00802EF8">
      <w:pPr>
        <w:pStyle w:val="ListParagraph"/>
        <w:numPr>
          <w:ilvl w:val="0"/>
          <w:numId w:val="58"/>
        </w:numPr>
        <w:tabs>
          <w:tab w:val="left" w:pos="0"/>
        </w:tabs>
        <w:rPr>
          <w:rFonts w:cs="Arial"/>
          <w:kern w:val="18"/>
          <w:sz w:val="20"/>
          <w:szCs w:val="20"/>
        </w:rPr>
      </w:pPr>
      <w:r w:rsidRPr="00683EA3">
        <w:rPr>
          <w:sz w:val="20"/>
          <w:szCs w:val="20"/>
        </w:rPr>
        <w:t>The duly completed technical forms of the supplies + options to be delivered;</w:t>
      </w:r>
    </w:p>
    <w:p w14:paraId="5C95739A" w14:textId="77777777" w:rsidR="00DB2F57" w:rsidRPr="00683EA3" w:rsidRDefault="005B093C" w:rsidP="00802EF8">
      <w:pPr>
        <w:pStyle w:val="ListParagraph"/>
        <w:numPr>
          <w:ilvl w:val="0"/>
          <w:numId w:val="58"/>
        </w:numPr>
        <w:tabs>
          <w:tab w:val="left" w:pos="0"/>
          <w:tab w:val="left" w:pos="1815"/>
        </w:tabs>
        <w:rPr>
          <w:rFonts w:cs="Arial"/>
          <w:kern w:val="18"/>
          <w:sz w:val="20"/>
          <w:szCs w:val="20"/>
        </w:rPr>
      </w:pPr>
      <w:r w:rsidRPr="00683EA3">
        <w:rPr>
          <w:sz w:val="20"/>
          <w:szCs w:val="20"/>
        </w:rPr>
        <w:t>The certificates and attestations of origin of the supplies which must be delivered at the same time as the vehicle;</w:t>
      </w:r>
    </w:p>
    <w:p w14:paraId="70BB543F" w14:textId="33A63F86" w:rsidR="005B093C" w:rsidRPr="00683EA3" w:rsidRDefault="005B093C" w:rsidP="00802EF8">
      <w:pPr>
        <w:pStyle w:val="ListParagraph"/>
        <w:numPr>
          <w:ilvl w:val="0"/>
          <w:numId w:val="58"/>
        </w:numPr>
        <w:tabs>
          <w:tab w:val="left" w:pos="0"/>
          <w:tab w:val="left" w:pos="1815"/>
        </w:tabs>
        <w:rPr>
          <w:rFonts w:cs="Arial"/>
          <w:kern w:val="18"/>
          <w:sz w:val="20"/>
          <w:szCs w:val="20"/>
        </w:rPr>
      </w:pPr>
      <w:r w:rsidRPr="00683EA3">
        <w:rPr>
          <w:sz w:val="20"/>
          <w:szCs w:val="20"/>
        </w:rPr>
        <w:t>A working drawing or photographs of the vehicle (inside and out), at least the documentation relating to the vehicle (brochure, technical documentation and so forth).</w:t>
      </w:r>
    </w:p>
    <w:p w14:paraId="66A43A81" w14:textId="77777777" w:rsidR="005B093C" w:rsidRPr="00683EA3" w:rsidRDefault="005B093C" w:rsidP="005B093C">
      <w:pPr>
        <w:pStyle w:val="BTCtextCTB"/>
        <w:rPr>
          <w:rFonts w:ascii="Georgia" w:eastAsia="Calibri" w:hAnsi="Georgia"/>
          <w:color w:val="585756"/>
          <w:kern w:val="18"/>
          <w:sz w:val="20"/>
        </w:rPr>
      </w:pPr>
    </w:p>
    <w:p w14:paraId="4EF2787F" w14:textId="2198F35F" w:rsidR="005B093C" w:rsidRPr="003D2769" w:rsidRDefault="005B093C" w:rsidP="005B093C">
      <w:pPr>
        <w:pStyle w:val="Heading2"/>
        <w:keepLines w:val="0"/>
        <w:widowControl w:val="0"/>
        <w:tabs>
          <w:tab w:val="num" w:pos="576"/>
        </w:tabs>
        <w:suppressAutoHyphens/>
        <w:spacing w:after="240"/>
        <w:rPr>
          <w:sz w:val="24"/>
          <w:szCs w:val="24"/>
        </w:rPr>
      </w:pPr>
      <w:bookmarkStart w:id="161" w:name="_Toc117164760"/>
      <w:r w:rsidRPr="003D2769">
        <w:rPr>
          <w:sz w:val="24"/>
          <w:szCs w:val="24"/>
        </w:rPr>
        <w:t>After-sales service</w:t>
      </w:r>
      <w:bookmarkEnd w:id="161"/>
      <w:r w:rsidRPr="003D2769">
        <w:rPr>
          <w:sz w:val="24"/>
          <w:szCs w:val="24"/>
        </w:rPr>
        <w:t xml:space="preserve"> </w:t>
      </w:r>
    </w:p>
    <w:p w14:paraId="4705861D" w14:textId="77777777" w:rsidR="005B093C" w:rsidRPr="00683EA3" w:rsidRDefault="005B093C" w:rsidP="005B093C">
      <w:pPr>
        <w:pStyle w:val="BTCtextCTB"/>
        <w:rPr>
          <w:rFonts w:ascii="Georgia" w:eastAsia="Calibri" w:hAnsi="Georgia"/>
          <w:color w:val="585756"/>
          <w:kern w:val="18"/>
          <w:sz w:val="20"/>
        </w:rPr>
      </w:pPr>
      <w:r w:rsidRPr="00683EA3">
        <w:rPr>
          <w:rFonts w:ascii="Georgia" w:hAnsi="Georgia"/>
          <w:color w:val="585756"/>
          <w:sz w:val="20"/>
        </w:rPr>
        <w:t>In his tender the tenderer will include a statement certifying that he undertakes to:</w:t>
      </w:r>
    </w:p>
    <w:p w14:paraId="39F6E88B" w14:textId="77777777" w:rsidR="005B093C" w:rsidRPr="00683EA3" w:rsidRDefault="005B093C" w:rsidP="005B093C">
      <w:pPr>
        <w:pStyle w:val="BTCtextCTB"/>
        <w:rPr>
          <w:rFonts w:ascii="Georgia" w:eastAsia="Calibri" w:hAnsi="Georgia"/>
          <w:color w:val="585756"/>
          <w:kern w:val="18"/>
          <w:sz w:val="20"/>
        </w:rPr>
      </w:pPr>
    </w:p>
    <w:p w14:paraId="2DE8C394" w14:textId="74DEADFF" w:rsidR="005B093C" w:rsidRPr="00683EA3" w:rsidRDefault="005B093C" w:rsidP="005B093C">
      <w:pPr>
        <w:pStyle w:val="BTCtextCTB"/>
        <w:rPr>
          <w:rFonts w:ascii="Georgia" w:eastAsia="Calibri" w:hAnsi="Georgia"/>
          <w:color w:val="585756"/>
          <w:kern w:val="18"/>
          <w:sz w:val="20"/>
        </w:rPr>
      </w:pPr>
      <w:r w:rsidRPr="00683EA3">
        <w:rPr>
          <w:rFonts w:ascii="Georgia" w:hAnsi="Georgia"/>
          <w:color w:val="585756"/>
          <w:sz w:val="20"/>
        </w:rPr>
        <w:t xml:space="preserve">• Maintaining and repairing the supply during a </w:t>
      </w:r>
      <w:r w:rsidR="00DB07D7" w:rsidRPr="00683EA3">
        <w:rPr>
          <w:rFonts w:ascii="Georgia" w:hAnsi="Georgia"/>
          <w:color w:val="585756"/>
          <w:sz w:val="20"/>
        </w:rPr>
        <w:t>1</w:t>
      </w:r>
      <w:r w:rsidRPr="00683EA3">
        <w:rPr>
          <w:rFonts w:ascii="Georgia" w:hAnsi="Georgia"/>
          <w:color w:val="585756"/>
          <w:sz w:val="20"/>
        </w:rPr>
        <w:t>-year period and through a separate contract, either by his own services or through subcontractors.</w:t>
      </w:r>
    </w:p>
    <w:p w14:paraId="55A3D04B" w14:textId="77777777" w:rsidR="005B093C" w:rsidRPr="00683EA3" w:rsidRDefault="005B093C" w:rsidP="005B093C">
      <w:pPr>
        <w:pStyle w:val="BTCtextCTB"/>
        <w:rPr>
          <w:rFonts w:ascii="Georgia" w:eastAsia="Calibri" w:hAnsi="Georgia"/>
          <w:color w:val="585756"/>
          <w:kern w:val="18"/>
          <w:sz w:val="20"/>
        </w:rPr>
      </w:pPr>
    </w:p>
    <w:p w14:paraId="796CAD9A" w14:textId="0C85C90D" w:rsidR="005E14CE" w:rsidRPr="003D2769" w:rsidRDefault="005B093C" w:rsidP="005E14CE">
      <w:pPr>
        <w:pStyle w:val="Heading2"/>
        <w:keepLines w:val="0"/>
        <w:widowControl w:val="0"/>
        <w:tabs>
          <w:tab w:val="num" w:pos="576"/>
        </w:tabs>
        <w:suppressAutoHyphens/>
        <w:spacing w:after="240"/>
        <w:rPr>
          <w:sz w:val="24"/>
          <w:szCs w:val="24"/>
        </w:rPr>
      </w:pPr>
      <w:bookmarkStart w:id="162" w:name="_Toc117164761"/>
      <w:r w:rsidRPr="003D2769">
        <w:rPr>
          <w:sz w:val="24"/>
          <w:szCs w:val="24"/>
        </w:rPr>
        <w:t>Technical specifications</w:t>
      </w:r>
      <w:bookmarkEnd w:id="162"/>
      <w:r w:rsidRPr="003D2769">
        <w:rPr>
          <w:sz w:val="24"/>
          <w:szCs w:val="24"/>
        </w:rPr>
        <w:t xml:space="preserve"> </w:t>
      </w:r>
    </w:p>
    <w:p w14:paraId="11F4F1F6" w14:textId="090ABEB0" w:rsidR="001C38BB" w:rsidRPr="00683EA3" w:rsidRDefault="003A6C98" w:rsidP="00E07CB9">
      <w:pPr>
        <w:rPr>
          <w:sz w:val="20"/>
          <w:szCs w:val="20"/>
          <w:lang w:val="en-US"/>
        </w:rPr>
      </w:pPr>
      <w:r w:rsidRPr="00683EA3">
        <w:rPr>
          <w:sz w:val="20"/>
          <w:szCs w:val="20"/>
          <w:lang w:val="en-US"/>
        </w:rPr>
        <w:t xml:space="preserve">See attached Annex- </w:t>
      </w:r>
      <w:proofErr w:type="spellStart"/>
      <w:r w:rsidRPr="00683EA3">
        <w:rPr>
          <w:sz w:val="20"/>
          <w:szCs w:val="20"/>
          <w:lang w:val="en-US"/>
        </w:rPr>
        <w:t>BoQ</w:t>
      </w:r>
      <w:proofErr w:type="spellEnd"/>
    </w:p>
    <w:p w14:paraId="24B839D2" w14:textId="77777777" w:rsidR="005B093C" w:rsidRPr="00683EA3" w:rsidRDefault="005B093C" w:rsidP="005B093C">
      <w:pPr>
        <w:pStyle w:val="BTCtextCTB"/>
        <w:rPr>
          <w:rFonts w:ascii="Georgia" w:eastAsia="Calibri" w:hAnsi="Georgia"/>
          <w:color w:val="585756"/>
          <w:kern w:val="18"/>
          <w:sz w:val="20"/>
        </w:rPr>
      </w:pPr>
    </w:p>
    <w:p w14:paraId="3E768F6F" w14:textId="6CE3FD89" w:rsidR="00FB4DBA" w:rsidRPr="00683EA3" w:rsidRDefault="005F2003" w:rsidP="00FB4DBA">
      <w:pPr>
        <w:rPr>
          <w:sz w:val="20"/>
          <w:szCs w:val="20"/>
        </w:rPr>
      </w:pPr>
      <w:r w:rsidRPr="00683EA3">
        <w:rPr>
          <w:sz w:val="20"/>
          <w:szCs w:val="20"/>
        </w:rPr>
        <w:br w:type="page"/>
      </w:r>
    </w:p>
    <w:p w14:paraId="3C7F4BC0" w14:textId="5CB752EB" w:rsidR="005F2003" w:rsidRPr="008E042F" w:rsidRDefault="005F2003" w:rsidP="005E14CE">
      <w:pPr>
        <w:pStyle w:val="Heading1"/>
        <w:rPr>
          <w:sz w:val="24"/>
          <w:szCs w:val="24"/>
        </w:rPr>
      </w:pPr>
      <w:bookmarkStart w:id="163" w:name="_Toc117164762"/>
      <w:r w:rsidRPr="008E042F">
        <w:rPr>
          <w:sz w:val="24"/>
          <w:szCs w:val="24"/>
        </w:rPr>
        <w:lastRenderedPageBreak/>
        <w:t>Forms</w:t>
      </w:r>
      <w:bookmarkEnd w:id="163"/>
    </w:p>
    <w:p w14:paraId="5797136B" w14:textId="77777777" w:rsidR="00FD35BA" w:rsidRPr="008E042F" w:rsidRDefault="00FD35BA" w:rsidP="00FD35BA">
      <w:pPr>
        <w:pStyle w:val="Heading2"/>
        <w:rPr>
          <w:sz w:val="24"/>
          <w:szCs w:val="24"/>
        </w:rPr>
      </w:pPr>
      <w:bookmarkStart w:id="164" w:name="_Toc257039878"/>
      <w:bookmarkStart w:id="165" w:name="_Toc68705686"/>
      <w:bookmarkStart w:id="166" w:name="_Toc95309272"/>
      <w:bookmarkStart w:id="167" w:name="_Toc117164763"/>
      <w:bookmarkStart w:id="168" w:name="_Toc52268497"/>
      <w:r w:rsidRPr="008E042F">
        <w:rPr>
          <w:sz w:val="24"/>
          <w:szCs w:val="24"/>
        </w:rPr>
        <w:t>Instructions for compiling the tender</w:t>
      </w:r>
      <w:bookmarkEnd w:id="164"/>
      <w:bookmarkEnd w:id="165"/>
      <w:bookmarkEnd w:id="166"/>
      <w:bookmarkEnd w:id="167"/>
    </w:p>
    <w:p w14:paraId="59D0CBA8" w14:textId="77777777" w:rsidR="00FD35BA" w:rsidRPr="00683EA3" w:rsidRDefault="00FD35BA" w:rsidP="00FD35BA">
      <w:pPr>
        <w:pStyle w:val="BodyText"/>
        <w:rPr>
          <w:rFonts w:ascii="Georgia" w:eastAsia="Times New Roman" w:hAnsi="Georgia" w:cs="Times New Roman"/>
          <w:color w:val="585756"/>
          <w:kern w:val="0"/>
          <w:szCs w:val="20"/>
        </w:rPr>
      </w:pPr>
      <w:r w:rsidRPr="00683EA3">
        <w:rPr>
          <w:rFonts w:ascii="Georgia" w:eastAsia="Times New Roman" w:hAnsi="Georgia" w:cs="Times New Roman"/>
          <w:color w:val="585756"/>
          <w:kern w:val="0"/>
          <w:szCs w:val="20"/>
        </w:rPr>
        <w:t>The tenderer must use the tender form in annex. In case he does not use this form, he is fully responsible for the perfect concordance between the documents he has used and the form.</w:t>
      </w:r>
    </w:p>
    <w:p w14:paraId="3A21D96D" w14:textId="77777777" w:rsidR="00FD35BA" w:rsidRPr="00683EA3" w:rsidRDefault="00FD35BA" w:rsidP="00FD35BA">
      <w:pPr>
        <w:pStyle w:val="BodyText"/>
        <w:rPr>
          <w:rFonts w:ascii="Georgia" w:eastAsia="Times New Roman" w:hAnsi="Georgia" w:cs="Times New Roman"/>
          <w:color w:val="585756"/>
          <w:kern w:val="0"/>
          <w:szCs w:val="20"/>
        </w:rPr>
      </w:pPr>
      <w:r w:rsidRPr="00683EA3">
        <w:rPr>
          <w:rFonts w:ascii="Georgia" w:eastAsia="Times New Roman" w:hAnsi="Georgia" w:cs="Times New Roman"/>
          <w:color w:val="585756"/>
          <w:kern w:val="0"/>
          <w:szCs w:val="20"/>
        </w:rPr>
        <w:t>The tender and the annexes to the tender form are drawn up in English.</w:t>
      </w:r>
    </w:p>
    <w:p w14:paraId="01DF2612" w14:textId="362B3143" w:rsidR="00FD35BA" w:rsidRPr="00683EA3" w:rsidRDefault="00FD35BA" w:rsidP="00FD35BA">
      <w:pPr>
        <w:pStyle w:val="BodyText"/>
        <w:jc w:val="left"/>
        <w:rPr>
          <w:rFonts w:ascii="Georgia" w:hAnsi="Georgia"/>
          <w:color w:val="585756"/>
          <w:szCs w:val="20"/>
        </w:rPr>
      </w:pPr>
      <w:r w:rsidRPr="00683EA3">
        <w:rPr>
          <w:rFonts w:ascii="Georgia" w:eastAsia="Calibri" w:hAnsi="Georgia" w:cs="Times New Roman"/>
          <w:color w:val="585756"/>
          <w:kern w:val="0"/>
          <w:szCs w:val="20"/>
        </w:rPr>
        <w:t xml:space="preserve">The tenders must be submitted </w:t>
      </w:r>
      <w:r w:rsidRPr="00683EA3">
        <w:rPr>
          <w:rFonts w:ascii="Georgia" w:hAnsi="Georgia"/>
          <w:color w:val="585756"/>
          <w:szCs w:val="20"/>
        </w:rPr>
        <w:t>in a properly sealed and stamped envelope mentioning: “Tender –</w:t>
      </w:r>
      <w:r w:rsidR="00FE6DC6" w:rsidRPr="00683EA3">
        <w:rPr>
          <w:rFonts w:ascii="Georgia" w:hAnsi="Georgia"/>
          <w:color w:val="585756"/>
          <w:szCs w:val="20"/>
        </w:rPr>
        <w:t>for supplying  items for promoting greening and green public spaces</w:t>
      </w:r>
      <w:r w:rsidRPr="00683EA3">
        <w:rPr>
          <w:rFonts w:ascii="Georgia" w:hAnsi="Georgia"/>
          <w:color w:val="585756"/>
          <w:szCs w:val="20"/>
        </w:rPr>
        <w:t>”</w:t>
      </w:r>
    </w:p>
    <w:p w14:paraId="68C41F08"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The different parts and annexes of the tender must be numbered.</w:t>
      </w:r>
    </w:p>
    <w:p w14:paraId="46E77357"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 xml:space="preserve">The prices are given in euros and rounded off to two figures after the decimal point. If necessary, they may be rounded off to four figures after the decimal point. </w:t>
      </w:r>
    </w:p>
    <w:p w14:paraId="38409DA2"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 xml:space="preserve">Erasures and alterations, additions or changes in the tender forms must be accompanied by a signature next to the erasure and alteration, addition or change concerned. </w:t>
      </w:r>
    </w:p>
    <w:p w14:paraId="21EC1F34"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This also applies to erasures and alterations, additions or changes made by means of a correction ribbon or correcting fluid.</w:t>
      </w:r>
    </w:p>
    <w:p w14:paraId="7A75CF13"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The tender must bear the original hand-written signature of the tenderer or of his representative.</w:t>
      </w:r>
    </w:p>
    <w:p w14:paraId="14960D28" w14:textId="77777777" w:rsidR="00FD35BA" w:rsidRPr="00683EA3" w:rsidRDefault="00FD35BA" w:rsidP="00FD35BA">
      <w:pPr>
        <w:pStyle w:val="BTCtextCTB"/>
        <w:rPr>
          <w:rFonts w:ascii="Georgia" w:hAnsi="Georgia"/>
          <w:color w:val="585756"/>
          <w:sz w:val="20"/>
        </w:rPr>
      </w:pPr>
      <w:r w:rsidRPr="00683EA3">
        <w:rPr>
          <w:rFonts w:ascii="Georgia" w:hAnsi="Georgia"/>
          <w:color w:val="585756"/>
          <w:sz w:val="20"/>
        </w:rPr>
        <w:t>If the tenderer is a company / association without legal body status, formed by separate natural or legal persons (temporary group or temporary partnership), the tender must be signed by each of these persons.</w:t>
      </w:r>
    </w:p>
    <w:p w14:paraId="34791992" w14:textId="28CC0C16" w:rsidR="00FD35BA" w:rsidRPr="00683EA3" w:rsidRDefault="00FD35BA" w:rsidP="00FD35BA">
      <w:pPr>
        <w:pStyle w:val="Heading2"/>
        <w:numPr>
          <w:ilvl w:val="0"/>
          <w:numId w:val="0"/>
        </w:numPr>
        <w:ind w:left="576"/>
        <w:rPr>
          <w:sz w:val="20"/>
          <w:szCs w:val="20"/>
        </w:rPr>
      </w:pPr>
    </w:p>
    <w:p w14:paraId="36F85EC4" w14:textId="71585693" w:rsidR="00D26B53" w:rsidRPr="00683EA3" w:rsidRDefault="00D26B53" w:rsidP="00D26B53">
      <w:pPr>
        <w:rPr>
          <w:sz w:val="20"/>
          <w:szCs w:val="20"/>
        </w:rPr>
      </w:pPr>
    </w:p>
    <w:p w14:paraId="64FE2948" w14:textId="27DEACE0" w:rsidR="00D26B53" w:rsidRPr="00683EA3" w:rsidRDefault="00D26B53" w:rsidP="00D26B53">
      <w:pPr>
        <w:rPr>
          <w:sz w:val="20"/>
          <w:szCs w:val="20"/>
        </w:rPr>
      </w:pPr>
    </w:p>
    <w:p w14:paraId="249ACE0A" w14:textId="6402738B" w:rsidR="00D26B53" w:rsidRPr="00683EA3" w:rsidRDefault="00D26B53" w:rsidP="00D26B53">
      <w:pPr>
        <w:rPr>
          <w:sz w:val="20"/>
          <w:szCs w:val="20"/>
        </w:rPr>
      </w:pPr>
    </w:p>
    <w:p w14:paraId="4D17879E" w14:textId="0DEC27C2" w:rsidR="00D26B53" w:rsidRPr="00683EA3" w:rsidRDefault="00D26B53" w:rsidP="00D26B53">
      <w:pPr>
        <w:rPr>
          <w:sz w:val="20"/>
          <w:szCs w:val="20"/>
        </w:rPr>
      </w:pPr>
    </w:p>
    <w:p w14:paraId="37BDF9F2" w14:textId="24742522" w:rsidR="00D26B53" w:rsidRPr="00683EA3" w:rsidRDefault="00D26B53" w:rsidP="00D26B53">
      <w:pPr>
        <w:rPr>
          <w:sz w:val="20"/>
          <w:szCs w:val="20"/>
        </w:rPr>
      </w:pPr>
    </w:p>
    <w:p w14:paraId="16C1546F" w14:textId="611BBB9C" w:rsidR="00D26B53" w:rsidRPr="00683EA3" w:rsidRDefault="00D26B53" w:rsidP="00D26B53">
      <w:pPr>
        <w:rPr>
          <w:sz w:val="20"/>
          <w:szCs w:val="20"/>
        </w:rPr>
      </w:pPr>
    </w:p>
    <w:p w14:paraId="7FF94502" w14:textId="13DC3D73" w:rsidR="00D26B53" w:rsidRPr="00683EA3" w:rsidRDefault="00D26B53" w:rsidP="00D26B53">
      <w:pPr>
        <w:rPr>
          <w:sz w:val="20"/>
          <w:szCs w:val="20"/>
        </w:rPr>
      </w:pPr>
    </w:p>
    <w:p w14:paraId="032E11F7" w14:textId="5D8F42D7" w:rsidR="00D26B53" w:rsidRPr="00683EA3" w:rsidRDefault="00D26B53" w:rsidP="00D26B53">
      <w:pPr>
        <w:rPr>
          <w:sz w:val="20"/>
          <w:szCs w:val="20"/>
        </w:rPr>
      </w:pPr>
    </w:p>
    <w:p w14:paraId="5C041010" w14:textId="3171C27B" w:rsidR="00D26B53" w:rsidRPr="00683EA3" w:rsidRDefault="00D26B53" w:rsidP="00D26B53">
      <w:pPr>
        <w:rPr>
          <w:sz w:val="20"/>
          <w:szCs w:val="20"/>
        </w:rPr>
      </w:pPr>
    </w:p>
    <w:p w14:paraId="743EB28F" w14:textId="0155DCE7" w:rsidR="00D26B53" w:rsidRPr="00683EA3" w:rsidRDefault="00D26B53" w:rsidP="00D26B53">
      <w:pPr>
        <w:rPr>
          <w:sz w:val="20"/>
          <w:szCs w:val="20"/>
        </w:rPr>
      </w:pPr>
    </w:p>
    <w:p w14:paraId="56084064" w14:textId="5030AAE5" w:rsidR="00D26B53" w:rsidRPr="00683EA3" w:rsidRDefault="00D26B53" w:rsidP="00D26B53">
      <w:pPr>
        <w:rPr>
          <w:sz w:val="20"/>
          <w:szCs w:val="20"/>
        </w:rPr>
      </w:pPr>
    </w:p>
    <w:p w14:paraId="76190142" w14:textId="55ECB381" w:rsidR="00D26B53" w:rsidRPr="00683EA3" w:rsidRDefault="00D26B53" w:rsidP="00D26B53">
      <w:pPr>
        <w:rPr>
          <w:sz w:val="20"/>
          <w:szCs w:val="20"/>
        </w:rPr>
      </w:pPr>
    </w:p>
    <w:p w14:paraId="74AF2FDB" w14:textId="31A97860" w:rsidR="00D26B53" w:rsidRPr="00683EA3" w:rsidRDefault="00D26B53" w:rsidP="00D26B53">
      <w:pPr>
        <w:rPr>
          <w:sz w:val="20"/>
          <w:szCs w:val="20"/>
        </w:rPr>
      </w:pPr>
    </w:p>
    <w:p w14:paraId="4D7BD3BD" w14:textId="53BC488A" w:rsidR="00D26B53" w:rsidRPr="00683EA3" w:rsidRDefault="00D26B53" w:rsidP="00D26B53">
      <w:pPr>
        <w:rPr>
          <w:sz w:val="20"/>
          <w:szCs w:val="20"/>
        </w:rPr>
      </w:pPr>
    </w:p>
    <w:p w14:paraId="7937A94D" w14:textId="54B26EC1" w:rsidR="00D26B53" w:rsidRDefault="00D26B53" w:rsidP="00D26B53">
      <w:pPr>
        <w:rPr>
          <w:sz w:val="20"/>
          <w:szCs w:val="20"/>
        </w:rPr>
      </w:pPr>
    </w:p>
    <w:p w14:paraId="5C4FC445" w14:textId="7B2962F4" w:rsidR="008E042F" w:rsidRDefault="008E042F" w:rsidP="00D26B53">
      <w:pPr>
        <w:rPr>
          <w:sz w:val="20"/>
          <w:szCs w:val="20"/>
        </w:rPr>
      </w:pPr>
    </w:p>
    <w:p w14:paraId="7DC62D50" w14:textId="77777777" w:rsidR="008E042F" w:rsidRPr="00683EA3" w:rsidRDefault="008E042F" w:rsidP="00D26B53">
      <w:pPr>
        <w:rPr>
          <w:sz w:val="20"/>
          <w:szCs w:val="20"/>
        </w:rPr>
      </w:pPr>
    </w:p>
    <w:p w14:paraId="7293B208" w14:textId="77777777" w:rsidR="00D26B53" w:rsidRPr="00683EA3" w:rsidRDefault="00D26B53" w:rsidP="00D26B53">
      <w:pPr>
        <w:rPr>
          <w:sz w:val="20"/>
          <w:szCs w:val="20"/>
        </w:rPr>
      </w:pPr>
    </w:p>
    <w:p w14:paraId="4DA72838" w14:textId="1914226B" w:rsidR="004D598B" w:rsidRPr="008E042F" w:rsidRDefault="004D598B" w:rsidP="004D598B">
      <w:pPr>
        <w:pStyle w:val="Heading2"/>
        <w:rPr>
          <w:sz w:val="24"/>
          <w:szCs w:val="24"/>
        </w:rPr>
      </w:pPr>
      <w:bookmarkStart w:id="169" w:name="_Toc117164764"/>
      <w:r w:rsidRPr="008E042F">
        <w:rPr>
          <w:sz w:val="24"/>
          <w:szCs w:val="24"/>
        </w:rPr>
        <w:lastRenderedPageBreak/>
        <w:t>Identification form</w:t>
      </w:r>
      <w:bookmarkEnd w:id="168"/>
      <w:bookmarkEnd w:id="169"/>
    </w:p>
    <w:p w14:paraId="6A9BDDE6" w14:textId="77777777" w:rsidR="003F5EA0" w:rsidRPr="008E042F" w:rsidRDefault="003F5EA0" w:rsidP="003F5EA0">
      <w:pPr>
        <w:pStyle w:val="Heading3"/>
      </w:pPr>
      <w:bookmarkStart w:id="170" w:name="_Toc95309274"/>
      <w:bookmarkStart w:id="171" w:name="_Toc117164765"/>
      <w:bookmarkStart w:id="172" w:name="_Toc52268502"/>
      <w:r w:rsidRPr="008E042F">
        <w:t>Identification form</w:t>
      </w:r>
      <w:bookmarkEnd w:id="170"/>
      <w:bookmarkEnd w:id="171"/>
    </w:p>
    <w:p w14:paraId="789CBC8F" w14:textId="77777777" w:rsidR="003F5EA0" w:rsidRPr="00683EA3" w:rsidRDefault="003F5EA0" w:rsidP="003F5EA0">
      <w:pPr>
        <w:spacing w:after="30" w:line="264" w:lineRule="auto"/>
        <w:ind w:right="241"/>
        <w:rPr>
          <w:rFonts w:ascii="Calibri" w:hAnsi="Calibri"/>
          <w:color w:val="auto"/>
          <w:sz w:val="20"/>
          <w:szCs w:val="20"/>
          <w:lang w:val="en-US"/>
        </w:rPr>
      </w:pPr>
    </w:p>
    <w:tbl>
      <w:tblPr>
        <w:tblW w:w="8974" w:type="dxa"/>
        <w:tblInd w:w="66" w:type="dxa"/>
        <w:tblBorders>
          <w:top w:val="single" w:sz="4" w:space="0" w:color="585756"/>
          <w:left w:val="single" w:sz="4" w:space="0" w:color="585756"/>
          <w:bottom w:val="single" w:sz="4" w:space="0" w:color="585756"/>
          <w:right w:val="single" w:sz="4" w:space="0" w:color="585756"/>
          <w:insideH w:val="dotted" w:sz="4" w:space="0" w:color="585756"/>
          <w:insideV w:val="dotted" w:sz="4" w:space="0" w:color="585756"/>
        </w:tblBorders>
        <w:tblLayout w:type="fixed"/>
        <w:tblLook w:val="04A0" w:firstRow="1" w:lastRow="0" w:firstColumn="1" w:lastColumn="0" w:noHBand="0" w:noVBand="1"/>
      </w:tblPr>
      <w:tblGrid>
        <w:gridCol w:w="13"/>
        <w:gridCol w:w="1643"/>
        <w:gridCol w:w="281"/>
        <w:gridCol w:w="232"/>
        <w:gridCol w:w="2301"/>
        <w:gridCol w:w="6"/>
        <w:gridCol w:w="557"/>
        <w:gridCol w:w="563"/>
        <w:gridCol w:w="563"/>
        <w:gridCol w:w="563"/>
        <w:gridCol w:w="142"/>
        <w:gridCol w:w="421"/>
        <w:gridCol w:w="563"/>
        <w:gridCol w:w="563"/>
        <w:gridCol w:w="563"/>
      </w:tblGrid>
      <w:tr w:rsidR="003F5EA0" w:rsidRPr="00683EA3" w14:paraId="670EC3C6" w14:textId="77777777" w:rsidTr="00D135CE">
        <w:trPr>
          <w:trHeight w:val="456"/>
        </w:trPr>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AAB64" w14:textId="77777777" w:rsidR="003F5EA0" w:rsidRPr="00683EA3" w:rsidRDefault="003F5EA0" w:rsidP="00D135CE">
            <w:pPr>
              <w:spacing w:before="60" w:after="60" w:line="240" w:lineRule="auto"/>
              <w:jc w:val="right"/>
              <w:rPr>
                <w:bCs/>
                <w:sz w:val="20"/>
                <w:szCs w:val="20"/>
                <w:lang w:eastAsia="zh-CN"/>
              </w:rPr>
            </w:pPr>
            <w:bookmarkStart w:id="173" w:name="_Toc51592067"/>
            <w:bookmarkStart w:id="174" w:name="_Toc52268499"/>
            <w:r w:rsidRPr="00683EA3">
              <w:rPr>
                <w:rFonts w:eastAsia="Times New Roman"/>
                <w:bCs/>
                <w:kern w:val="2"/>
                <w:sz w:val="20"/>
                <w:szCs w:val="20"/>
                <w:lang w:eastAsia="zh-CN"/>
              </w:rPr>
              <w:t>Name of the company and legal form</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3E8DF578"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2D412148" w14:textId="77777777" w:rsidTr="00D135CE">
        <w:trPr>
          <w:trHeight w:val="698"/>
        </w:trPr>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797233"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 xml:space="preserve">Nationality of the tenderer </w:t>
            </w:r>
            <w:r w:rsidRPr="00683EA3">
              <w:rPr>
                <w:rFonts w:eastAsia="Times New Roman"/>
                <w:bCs/>
                <w:kern w:val="2"/>
                <w:sz w:val="20"/>
                <w:szCs w:val="20"/>
                <w:lang w:eastAsia="zh-CN"/>
              </w:rPr>
              <w:br/>
              <w:t>and of staff (if different)</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A1EDE41"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5E94D3A8" w14:textId="77777777" w:rsidTr="00D135CE">
        <w:trPr>
          <w:trHeight w:val="397"/>
        </w:trPr>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68D71" w14:textId="77777777" w:rsidR="003F5EA0" w:rsidRPr="00683EA3" w:rsidRDefault="003F5EA0" w:rsidP="00D135CE">
            <w:pPr>
              <w:spacing w:before="60" w:after="60" w:line="240" w:lineRule="auto"/>
              <w:jc w:val="center"/>
              <w:rPr>
                <w:rFonts w:eastAsia="Times New Roman"/>
                <w:bCs/>
                <w:kern w:val="2"/>
                <w:sz w:val="20"/>
                <w:szCs w:val="20"/>
                <w:lang w:eastAsia="zh-CN"/>
              </w:rPr>
            </w:pPr>
            <w:r w:rsidRPr="00683EA3">
              <w:rPr>
                <w:rFonts w:eastAsia="Times New Roman"/>
                <w:bCs/>
                <w:kern w:val="2"/>
                <w:sz w:val="20"/>
                <w:szCs w:val="20"/>
                <w:lang w:eastAsia="zh-CN"/>
              </w:rPr>
              <w:t xml:space="preserve">Domicile / registered office </w:t>
            </w:r>
            <w:r w:rsidRPr="00683EA3">
              <w:rPr>
                <w:rFonts w:eastAsia="Times New Roman"/>
                <w:b/>
                <w:kern w:val="2"/>
                <w:sz w:val="20"/>
                <w:szCs w:val="20"/>
                <w:lang w:eastAsia="zh-CN"/>
              </w:rPr>
              <w:t>complete</w:t>
            </w:r>
            <w:r w:rsidRPr="00683EA3">
              <w:rPr>
                <w:rFonts w:eastAsia="Times New Roman"/>
                <w:bCs/>
                <w:kern w:val="2"/>
                <w:sz w:val="20"/>
                <w:szCs w:val="20"/>
                <w:lang w:eastAsia="zh-CN"/>
              </w:rPr>
              <w:t xml:space="preserve"> address</w:t>
            </w:r>
          </w:p>
        </w:tc>
        <w:tc>
          <w:tcPr>
            <w:tcW w:w="2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CEA10" w14:textId="77777777" w:rsidR="003F5EA0" w:rsidRPr="00683EA3" w:rsidRDefault="003F5EA0" w:rsidP="00D135CE">
            <w:pPr>
              <w:spacing w:before="60" w:after="60" w:line="240" w:lineRule="auto"/>
              <w:jc w:val="right"/>
              <w:rPr>
                <w:bCs/>
                <w:sz w:val="20"/>
                <w:szCs w:val="20"/>
                <w:lang w:eastAsia="zh-CN"/>
              </w:rPr>
            </w:pPr>
            <w:r w:rsidRPr="00683EA3">
              <w:rPr>
                <w:rFonts w:eastAsia="Times New Roman"/>
                <w:bCs/>
                <w:kern w:val="2"/>
                <w:sz w:val="20"/>
                <w:szCs w:val="20"/>
                <w:lang w:eastAsia="zh-CN"/>
              </w:rPr>
              <w:t>Street name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6EFC42A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141B1699" w14:textId="77777777" w:rsidTr="00D135CE">
        <w:trPr>
          <w:trHeight w:val="397"/>
        </w:trPr>
        <w:tc>
          <w:tcPr>
            <w:tcW w:w="16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E88C4A7"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CEE5F"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House number</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2F8172BA"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01F15A25" w14:textId="77777777" w:rsidTr="00D135CE">
        <w:trPr>
          <w:trHeight w:val="397"/>
        </w:trPr>
        <w:tc>
          <w:tcPr>
            <w:tcW w:w="16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3EBAEE"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62402"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Zip code or neighbourhood</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55F0622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544FF795" w14:textId="77777777" w:rsidTr="00D135CE">
        <w:trPr>
          <w:trHeight w:val="397"/>
        </w:trPr>
        <w:tc>
          <w:tcPr>
            <w:tcW w:w="16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1BDBDD"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E7D62"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City or village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52AD101D"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6821B9EF" w14:textId="77777777" w:rsidTr="00D135CE">
        <w:trPr>
          <w:trHeight w:val="397"/>
        </w:trPr>
        <w:tc>
          <w:tcPr>
            <w:tcW w:w="16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DA012C"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BB9FE"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Country or territory</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7CB2A48"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4C6ABA6E" w14:textId="77777777" w:rsidTr="00D135CE">
        <w:trPr>
          <w:trHeight w:val="218"/>
        </w:trPr>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E70559" w14:textId="77777777" w:rsidR="003F5EA0" w:rsidRPr="00683EA3" w:rsidRDefault="003F5EA0" w:rsidP="00D135CE">
            <w:pPr>
              <w:spacing w:before="60" w:after="60" w:line="240" w:lineRule="auto"/>
              <w:jc w:val="right"/>
              <w:rPr>
                <w:bCs/>
                <w:sz w:val="20"/>
                <w:szCs w:val="20"/>
                <w:lang w:eastAsia="zh-CN"/>
              </w:rPr>
            </w:pPr>
            <w:r w:rsidRPr="00683EA3">
              <w:rPr>
                <w:rFonts w:eastAsia="Times New Roman"/>
                <w:bCs/>
                <w:kern w:val="2"/>
                <w:sz w:val="20"/>
                <w:szCs w:val="20"/>
                <w:lang w:eastAsia="zh-CN"/>
              </w:rPr>
              <w:t>Telephone number (with country code)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69C52D6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631FA387" w14:textId="77777777" w:rsidTr="00D135CE">
        <w:trPr>
          <w:trHeight w:val="508"/>
        </w:trPr>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7EDFC9" w14:textId="77777777" w:rsidR="003F5EA0" w:rsidRPr="00683EA3" w:rsidRDefault="003F5EA0" w:rsidP="00D135CE">
            <w:pPr>
              <w:spacing w:before="60" w:after="60" w:line="240" w:lineRule="auto"/>
              <w:jc w:val="right"/>
              <w:rPr>
                <w:bCs/>
                <w:sz w:val="20"/>
                <w:szCs w:val="20"/>
                <w:lang w:eastAsia="zh-CN"/>
              </w:rPr>
            </w:pPr>
            <w:r w:rsidRPr="00683EA3">
              <w:rPr>
                <w:rFonts w:eastAsia="Times New Roman"/>
                <w:bCs/>
                <w:kern w:val="2"/>
                <w:sz w:val="20"/>
                <w:szCs w:val="20"/>
                <w:lang w:eastAsia="zh-CN"/>
              </w:rPr>
              <w:t>National Social Security Office registration number or equivalent</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5F5BE2FB"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6DAB22CC" w14:textId="77777777" w:rsidTr="00D135CE">
        <w:trPr>
          <w:trHeight w:val="479"/>
        </w:trPr>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D164E8" w14:textId="77777777" w:rsidR="003F5EA0" w:rsidRPr="00683EA3" w:rsidRDefault="003F5EA0" w:rsidP="00D135CE">
            <w:pPr>
              <w:spacing w:before="60" w:after="60" w:line="240" w:lineRule="auto"/>
              <w:jc w:val="right"/>
              <w:rPr>
                <w:bCs/>
                <w:sz w:val="20"/>
                <w:szCs w:val="20"/>
                <w:lang w:eastAsia="zh-CN"/>
              </w:rPr>
            </w:pPr>
            <w:r w:rsidRPr="00683EA3">
              <w:rPr>
                <w:rFonts w:eastAsia="Times New Roman"/>
                <w:bCs/>
                <w:kern w:val="2"/>
                <w:sz w:val="20"/>
                <w:szCs w:val="20"/>
                <w:lang w:eastAsia="zh-CN"/>
              </w:rPr>
              <w:t>Enterprise number</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2F190394"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val="fr-FR" w:eastAsia="nl-BE"/>
              </w:rPr>
            </w:pPr>
          </w:p>
        </w:tc>
      </w:tr>
      <w:tr w:rsidR="003F5EA0" w:rsidRPr="00683EA3" w14:paraId="7AF498AF" w14:textId="77777777" w:rsidTr="00D135CE">
        <w:trPr>
          <w:trHeight w:val="397"/>
        </w:trPr>
        <w:tc>
          <w:tcPr>
            <w:tcW w:w="1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62EABD" w14:textId="77777777" w:rsidR="003F5EA0" w:rsidRPr="00683EA3" w:rsidRDefault="003F5EA0" w:rsidP="00D135CE">
            <w:pPr>
              <w:spacing w:before="60" w:after="60" w:line="240" w:lineRule="auto"/>
              <w:jc w:val="center"/>
              <w:rPr>
                <w:bCs/>
                <w:sz w:val="20"/>
                <w:szCs w:val="20"/>
                <w:lang w:eastAsia="zh-CN"/>
              </w:rPr>
            </w:pPr>
            <w:r w:rsidRPr="00683EA3">
              <w:rPr>
                <w:rFonts w:eastAsia="Times New Roman"/>
                <w:bCs/>
                <w:kern w:val="2"/>
                <w:sz w:val="20"/>
                <w:szCs w:val="20"/>
                <w:lang w:eastAsia="zh-CN"/>
              </w:rPr>
              <w:t>Represented by the undersigned</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42D9A"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Full Name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60E637B9"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7BDA90E4"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49261AB"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9ACC5"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Function</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4425DEA1"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7365B143" w14:textId="77777777" w:rsidTr="00D135CE">
        <w:trPr>
          <w:trHeight w:val="397"/>
        </w:trPr>
        <w:tc>
          <w:tcPr>
            <w:tcW w:w="1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F562D5" w14:textId="77777777" w:rsidR="003F5EA0" w:rsidRPr="00683EA3" w:rsidRDefault="003F5EA0" w:rsidP="00D135CE">
            <w:pPr>
              <w:spacing w:before="60" w:after="60" w:line="240" w:lineRule="auto"/>
              <w:jc w:val="center"/>
              <w:rPr>
                <w:bCs/>
                <w:sz w:val="20"/>
                <w:szCs w:val="20"/>
                <w:lang w:eastAsia="zh-CN"/>
              </w:rPr>
            </w:pPr>
            <w:r w:rsidRPr="00683EA3">
              <w:rPr>
                <w:rFonts w:eastAsia="Times New Roman"/>
                <w:bCs/>
                <w:kern w:val="2"/>
                <w:sz w:val="20"/>
                <w:szCs w:val="20"/>
                <w:lang w:eastAsia="zh-CN"/>
              </w:rPr>
              <w:t>Contact person</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3D5B"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Full Name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7C877378"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7B0E2709"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F4E530C"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C901"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Title / function</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702FF67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75DC33AB"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FC8A50"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31D9E"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 xml:space="preserve">Phone </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7EA40837"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4C768C95"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BB7138B"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58F0A"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E-mail</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0DFD60C8"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2C86508B" w14:textId="77777777" w:rsidTr="00D135CE">
        <w:trPr>
          <w:trHeight w:val="397"/>
        </w:trPr>
        <w:tc>
          <w:tcPr>
            <w:tcW w:w="1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C053F" w14:textId="77777777" w:rsidR="003F5EA0" w:rsidRPr="00683EA3" w:rsidRDefault="003F5EA0" w:rsidP="00D135CE">
            <w:pPr>
              <w:spacing w:before="60" w:after="60" w:line="240" w:lineRule="auto"/>
              <w:jc w:val="center"/>
              <w:rPr>
                <w:bCs/>
                <w:sz w:val="20"/>
                <w:szCs w:val="20"/>
                <w:lang w:eastAsia="zh-CN"/>
              </w:rPr>
            </w:pPr>
            <w:r w:rsidRPr="00683EA3">
              <w:rPr>
                <w:rFonts w:eastAsia="Times New Roman"/>
                <w:bCs/>
                <w:kern w:val="2"/>
                <w:sz w:val="20"/>
                <w:szCs w:val="20"/>
                <w:lang w:eastAsia="zh-CN"/>
              </w:rPr>
              <w:t>If different: Project manager</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28EA"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Full Name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DC8698F"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3B3B3B80"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7CCA3D0"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528B2"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 xml:space="preserve">Phone </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00E70F1B"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29E07EF4"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A667C48" w14:textId="77777777" w:rsidR="003F5EA0" w:rsidRPr="00683EA3" w:rsidRDefault="003F5EA0" w:rsidP="00D135CE">
            <w:pPr>
              <w:spacing w:before="60" w:after="60" w:line="240" w:lineRule="auto"/>
              <w:jc w:val="center"/>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D934" w14:textId="77777777" w:rsidR="003F5EA0" w:rsidRPr="00683EA3" w:rsidRDefault="003F5EA0" w:rsidP="00D135CE">
            <w:pPr>
              <w:spacing w:before="60" w:after="60" w:line="240" w:lineRule="auto"/>
              <w:jc w:val="right"/>
              <w:rPr>
                <w:bCs/>
                <w:sz w:val="20"/>
                <w:szCs w:val="20"/>
                <w:lang w:eastAsia="zh-CN"/>
              </w:rPr>
            </w:pPr>
            <w:r w:rsidRPr="00683EA3">
              <w:rPr>
                <w:bCs/>
                <w:sz w:val="20"/>
                <w:szCs w:val="20"/>
                <w:lang w:eastAsia="zh-CN"/>
              </w:rPr>
              <w:t>E-mail</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332B942E"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371D3D1A" w14:textId="77777777" w:rsidTr="00D135CE">
        <w:trPr>
          <w:trHeight w:val="397"/>
        </w:trPr>
        <w:tc>
          <w:tcPr>
            <w:tcW w:w="1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73331B" w14:textId="77777777" w:rsidR="003F5EA0" w:rsidRPr="00683EA3" w:rsidRDefault="003F5EA0" w:rsidP="00D135CE">
            <w:pPr>
              <w:spacing w:before="60" w:after="60" w:line="240" w:lineRule="auto"/>
              <w:jc w:val="center"/>
              <w:rPr>
                <w:rFonts w:eastAsia="Times New Roman"/>
                <w:bCs/>
                <w:kern w:val="2"/>
                <w:sz w:val="20"/>
                <w:szCs w:val="20"/>
                <w:lang w:eastAsia="zh-CN"/>
              </w:rPr>
            </w:pPr>
            <w:r w:rsidRPr="00683EA3">
              <w:rPr>
                <w:rFonts w:eastAsia="Times New Roman"/>
                <w:bCs/>
                <w:kern w:val="2"/>
                <w:sz w:val="20"/>
                <w:szCs w:val="20"/>
                <w:lang w:eastAsia="zh-CN"/>
              </w:rPr>
              <w:t>Bank account for payments</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4BD4" w14:textId="77777777" w:rsidR="003F5EA0" w:rsidRPr="00683EA3" w:rsidRDefault="003F5EA0" w:rsidP="00D135CE">
            <w:pPr>
              <w:spacing w:before="60" w:after="60" w:line="240" w:lineRule="auto"/>
              <w:jc w:val="right"/>
              <w:rPr>
                <w:bCs/>
                <w:sz w:val="20"/>
                <w:szCs w:val="20"/>
                <w:lang w:eastAsia="zh-CN"/>
              </w:rPr>
            </w:pPr>
            <w:r w:rsidRPr="00683EA3">
              <w:rPr>
                <w:rFonts w:eastAsia="Times New Roman"/>
                <w:bCs/>
                <w:kern w:val="2"/>
                <w:sz w:val="20"/>
                <w:szCs w:val="20"/>
                <w:lang w:eastAsia="zh-CN"/>
              </w:rPr>
              <w:t xml:space="preserve"> IBAN</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2575E6A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75277EC0"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7BDD207"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F509A"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BIC/SWIFT</w:t>
            </w:r>
          </w:p>
        </w:tc>
        <w:tc>
          <w:tcPr>
            <w:tcW w:w="5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33F9BD"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1700A0AE"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0E20DE99"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1E084D94"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94F0DF"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4FE96723"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48269889"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c>
          <w:tcPr>
            <w:tcW w:w="563" w:type="dxa"/>
            <w:tcBorders>
              <w:top w:val="single" w:sz="4" w:space="0" w:color="auto"/>
              <w:left w:val="single" w:sz="4" w:space="0" w:color="auto"/>
              <w:bottom w:val="single" w:sz="4" w:space="0" w:color="auto"/>
              <w:right w:val="single" w:sz="4" w:space="0" w:color="auto"/>
            </w:tcBorders>
            <w:shd w:val="clear" w:color="auto" w:fill="FBE4D5"/>
            <w:vAlign w:val="center"/>
          </w:tcPr>
          <w:p w14:paraId="0BB68C0D"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21F16C5D"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7367627"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F66F2"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Financial institution</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9FD3546"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01C863CD" w14:textId="77777777" w:rsidTr="00D135CE">
        <w:trPr>
          <w:trHeight w:val="397"/>
        </w:trPr>
        <w:tc>
          <w:tcPr>
            <w:tcW w:w="19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5D6EC86" w14:textId="77777777" w:rsidR="003F5EA0" w:rsidRPr="00683EA3" w:rsidRDefault="003F5EA0" w:rsidP="00D135CE">
            <w:pPr>
              <w:spacing w:before="60" w:after="60" w:line="240" w:lineRule="auto"/>
              <w:jc w:val="both"/>
              <w:rPr>
                <w:rFonts w:eastAsia="Times New Roman"/>
                <w:bCs/>
                <w:kern w:val="2"/>
                <w:sz w:val="20"/>
                <w:szCs w:val="20"/>
                <w:lang w:eastAsia="zh-CN"/>
              </w:rPr>
            </w:pP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CA81F" w14:textId="77777777" w:rsidR="003F5EA0" w:rsidRPr="00683EA3" w:rsidRDefault="003F5EA0" w:rsidP="00D135CE">
            <w:pPr>
              <w:spacing w:before="60" w:after="60" w:line="240" w:lineRule="auto"/>
              <w:jc w:val="right"/>
              <w:rPr>
                <w:rFonts w:eastAsia="Times New Roman"/>
                <w:bCs/>
                <w:kern w:val="2"/>
                <w:sz w:val="20"/>
                <w:szCs w:val="20"/>
                <w:lang w:eastAsia="zh-CN"/>
              </w:rPr>
            </w:pPr>
            <w:r w:rsidRPr="00683EA3">
              <w:rPr>
                <w:rFonts w:eastAsia="Times New Roman"/>
                <w:bCs/>
                <w:kern w:val="2"/>
                <w:sz w:val="20"/>
                <w:szCs w:val="20"/>
                <w:lang w:eastAsia="zh-CN"/>
              </w:rPr>
              <w:t>Account holder name</w:t>
            </w:r>
          </w:p>
        </w:tc>
        <w:tc>
          <w:tcPr>
            <w:tcW w:w="4504"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6F0A8620" w14:textId="77777777" w:rsidR="003F5EA0" w:rsidRPr="00683EA3" w:rsidRDefault="003F5EA0" w:rsidP="00D135CE">
            <w:pPr>
              <w:widowControl w:val="0"/>
              <w:suppressAutoHyphens/>
              <w:spacing w:after="0" w:line="240" w:lineRule="auto"/>
              <w:rPr>
                <w:rFonts w:ascii="Arial" w:eastAsia="DejaVu Sans" w:hAnsi="Arial" w:cs="Arial"/>
                <w:kern w:val="18"/>
                <w:sz w:val="20"/>
                <w:szCs w:val="20"/>
                <w:lang w:eastAsia="nl-BE"/>
              </w:rPr>
            </w:pPr>
          </w:p>
        </w:tc>
      </w:tr>
      <w:tr w:rsidR="003F5EA0" w:rsidRPr="00683EA3" w14:paraId="6D6BD59E" w14:textId="77777777" w:rsidTr="00D1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gridBefore w:val="1"/>
          <w:wBefore w:w="13" w:type="dxa"/>
          <w:trHeight w:val="357"/>
        </w:trPr>
        <w:tc>
          <w:tcPr>
            <w:tcW w:w="2156" w:type="dxa"/>
            <w:gridSpan w:val="3"/>
            <w:shd w:val="clear" w:color="auto" w:fill="auto"/>
            <w:vAlign w:val="center"/>
          </w:tcPr>
          <w:p w14:paraId="7FA971C8"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First name:</w:t>
            </w:r>
          </w:p>
        </w:tc>
        <w:tc>
          <w:tcPr>
            <w:tcW w:w="2307" w:type="dxa"/>
            <w:gridSpan w:val="2"/>
            <w:shd w:val="clear" w:color="auto" w:fill="FBE4D5"/>
            <w:vAlign w:val="center"/>
          </w:tcPr>
          <w:p w14:paraId="227EFC59" w14:textId="77777777" w:rsidR="003F5EA0" w:rsidRPr="00683EA3" w:rsidRDefault="003F5EA0" w:rsidP="00D135CE">
            <w:pPr>
              <w:widowControl w:val="0"/>
              <w:suppressAutoHyphens/>
              <w:spacing w:after="0" w:line="240" w:lineRule="auto"/>
              <w:rPr>
                <w:rFonts w:ascii="Arial" w:eastAsia="DejaVu Sans" w:hAnsi="Arial" w:cs="Tahoma"/>
                <w:kern w:val="1"/>
                <w:sz w:val="20"/>
                <w:szCs w:val="20"/>
                <w:lang w:eastAsia="nl-BE"/>
              </w:rPr>
            </w:pPr>
          </w:p>
        </w:tc>
        <w:tc>
          <w:tcPr>
            <w:tcW w:w="2388" w:type="dxa"/>
            <w:gridSpan w:val="5"/>
            <w:shd w:val="clear" w:color="auto" w:fill="auto"/>
            <w:vAlign w:val="center"/>
          </w:tcPr>
          <w:p w14:paraId="7CA3A218"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Place:</w:t>
            </w:r>
          </w:p>
        </w:tc>
        <w:tc>
          <w:tcPr>
            <w:tcW w:w="2108" w:type="dxa"/>
            <w:gridSpan w:val="4"/>
            <w:shd w:val="clear" w:color="auto" w:fill="FBE4D5"/>
            <w:vAlign w:val="center"/>
          </w:tcPr>
          <w:p w14:paraId="2C8E62AA" w14:textId="77777777" w:rsidR="003F5EA0" w:rsidRPr="00683EA3" w:rsidRDefault="003F5EA0" w:rsidP="00D135CE">
            <w:pPr>
              <w:spacing w:after="0" w:line="240" w:lineRule="auto"/>
              <w:rPr>
                <w:rFonts w:ascii="Calibri" w:eastAsia="Times New Roman" w:hAnsi="Calibri"/>
                <w:bCs/>
                <w:kern w:val="2"/>
                <w:sz w:val="20"/>
                <w:szCs w:val="20"/>
                <w:lang w:eastAsia="zh-CN"/>
              </w:rPr>
            </w:pPr>
          </w:p>
        </w:tc>
      </w:tr>
      <w:tr w:rsidR="003F5EA0" w:rsidRPr="00683EA3" w14:paraId="4A8645FE" w14:textId="77777777" w:rsidTr="00D1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gridBefore w:val="1"/>
          <w:wBefore w:w="13" w:type="dxa"/>
          <w:trHeight w:val="393"/>
        </w:trPr>
        <w:tc>
          <w:tcPr>
            <w:tcW w:w="2156" w:type="dxa"/>
            <w:gridSpan w:val="3"/>
            <w:shd w:val="clear" w:color="auto" w:fill="auto"/>
            <w:vAlign w:val="center"/>
          </w:tcPr>
          <w:p w14:paraId="5CEF01A3"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Last name:</w:t>
            </w:r>
          </w:p>
        </w:tc>
        <w:tc>
          <w:tcPr>
            <w:tcW w:w="2307" w:type="dxa"/>
            <w:gridSpan w:val="2"/>
            <w:shd w:val="clear" w:color="auto" w:fill="FBE4D5"/>
            <w:vAlign w:val="center"/>
          </w:tcPr>
          <w:p w14:paraId="581EB224" w14:textId="77777777" w:rsidR="003F5EA0" w:rsidRPr="00683EA3" w:rsidRDefault="003F5EA0" w:rsidP="00D135CE">
            <w:pPr>
              <w:widowControl w:val="0"/>
              <w:suppressAutoHyphens/>
              <w:spacing w:after="0" w:line="240" w:lineRule="auto"/>
              <w:rPr>
                <w:rFonts w:ascii="Arial" w:eastAsia="DejaVu Sans" w:hAnsi="Arial" w:cs="Tahoma"/>
                <w:kern w:val="1"/>
                <w:sz w:val="20"/>
                <w:szCs w:val="20"/>
                <w:lang w:eastAsia="nl-BE"/>
              </w:rPr>
            </w:pPr>
          </w:p>
        </w:tc>
        <w:tc>
          <w:tcPr>
            <w:tcW w:w="2388" w:type="dxa"/>
            <w:gridSpan w:val="5"/>
            <w:shd w:val="clear" w:color="auto" w:fill="auto"/>
            <w:vAlign w:val="center"/>
          </w:tcPr>
          <w:p w14:paraId="2CA4E672"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Date:</w:t>
            </w:r>
          </w:p>
        </w:tc>
        <w:tc>
          <w:tcPr>
            <w:tcW w:w="2108" w:type="dxa"/>
            <w:gridSpan w:val="4"/>
            <w:shd w:val="clear" w:color="auto" w:fill="FBE4D5"/>
            <w:vAlign w:val="center"/>
          </w:tcPr>
          <w:p w14:paraId="4D29754F" w14:textId="77777777" w:rsidR="003F5EA0" w:rsidRPr="00683EA3" w:rsidRDefault="003F5EA0" w:rsidP="00D135CE">
            <w:pPr>
              <w:spacing w:after="0" w:line="240" w:lineRule="auto"/>
              <w:rPr>
                <w:rFonts w:ascii="Calibri" w:eastAsia="Times New Roman" w:hAnsi="Calibri"/>
                <w:bCs/>
                <w:kern w:val="2"/>
                <w:sz w:val="20"/>
                <w:szCs w:val="20"/>
                <w:lang w:eastAsia="zh-CN"/>
              </w:rPr>
            </w:pPr>
          </w:p>
        </w:tc>
      </w:tr>
      <w:tr w:rsidR="003F5EA0" w:rsidRPr="00683EA3" w14:paraId="52D28338" w14:textId="77777777" w:rsidTr="00D1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gridBefore w:val="1"/>
          <w:wBefore w:w="13" w:type="dxa"/>
          <w:trHeight w:val="706"/>
        </w:trPr>
        <w:tc>
          <w:tcPr>
            <w:tcW w:w="2156" w:type="dxa"/>
            <w:gridSpan w:val="3"/>
            <w:shd w:val="clear" w:color="auto" w:fill="auto"/>
            <w:vAlign w:val="center"/>
          </w:tcPr>
          <w:p w14:paraId="1C380980"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Duly authorised to sign this tender on behalf of:</w:t>
            </w:r>
          </w:p>
        </w:tc>
        <w:tc>
          <w:tcPr>
            <w:tcW w:w="2307" w:type="dxa"/>
            <w:gridSpan w:val="2"/>
            <w:shd w:val="clear" w:color="auto" w:fill="FBE4D5"/>
            <w:vAlign w:val="center"/>
          </w:tcPr>
          <w:p w14:paraId="2CD14061" w14:textId="77777777" w:rsidR="003F5EA0" w:rsidRPr="00683EA3" w:rsidRDefault="003F5EA0" w:rsidP="00D135CE">
            <w:pPr>
              <w:widowControl w:val="0"/>
              <w:suppressAutoHyphens/>
              <w:spacing w:after="0" w:line="240" w:lineRule="auto"/>
              <w:rPr>
                <w:rFonts w:ascii="Arial" w:eastAsia="DejaVu Sans" w:hAnsi="Arial" w:cs="Tahoma"/>
                <w:kern w:val="1"/>
                <w:sz w:val="20"/>
                <w:szCs w:val="20"/>
                <w:lang w:eastAsia="nl-BE"/>
              </w:rPr>
            </w:pPr>
          </w:p>
        </w:tc>
        <w:tc>
          <w:tcPr>
            <w:tcW w:w="2388" w:type="dxa"/>
            <w:gridSpan w:val="5"/>
            <w:shd w:val="clear" w:color="auto" w:fill="auto"/>
            <w:vAlign w:val="center"/>
          </w:tcPr>
          <w:p w14:paraId="729F8AA6" w14:textId="77777777" w:rsidR="003F5EA0" w:rsidRPr="00683EA3" w:rsidRDefault="003F5EA0" w:rsidP="00D135CE">
            <w:pPr>
              <w:widowControl w:val="0"/>
              <w:suppressAutoHyphens/>
              <w:spacing w:after="0" w:line="240" w:lineRule="auto"/>
              <w:jc w:val="right"/>
              <w:rPr>
                <w:rFonts w:ascii="Arial" w:eastAsia="DejaVu Sans" w:hAnsi="Arial" w:cs="Tahoma"/>
                <w:kern w:val="1"/>
                <w:sz w:val="20"/>
                <w:szCs w:val="20"/>
                <w:lang w:eastAsia="nl-BE"/>
              </w:rPr>
            </w:pPr>
            <w:r w:rsidRPr="00683EA3">
              <w:rPr>
                <w:rFonts w:ascii="Arial" w:eastAsia="DejaVu Sans" w:hAnsi="Arial" w:cs="Tahoma"/>
                <w:kern w:val="1"/>
                <w:sz w:val="20"/>
                <w:szCs w:val="20"/>
                <w:lang w:eastAsia="nl-BE"/>
              </w:rPr>
              <w:t>Signature and stamp:</w:t>
            </w:r>
          </w:p>
        </w:tc>
        <w:tc>
          <w:tcPr>
            <w:tcW w:w="2108" w:type="dxa"/>
            <w:gridSpan w:val="4"/>
            <w:shd w:val="clear" w:color="auto" w:fill="DEEAF6"/>
            <w:vAlign w:val="center"/>
          </w:tcPr>
          <w:p w14:paraId="6D96F218" w14:textId="77777777" w:rsidR="003F5EA0" w:rsidRPr="00683EA3" w:rsidRDefault="003F5EA0" w:rsidP="00D135CE">
            <w:pPr>
              <w:spacing w:after="0" w:line="240" w:lineRule="auto"/>
              <w:rPr>
                <w:rFonts w:ascii="Calibri" w:eastAsia="Times New Roman" w:hAnsi="Calibri"/>
                <w:bCs/>
                <w:kern w:val="2"/>
                <w:sz w:val="20"/>
                <w:szCs w:val="20"/>
                <w:lang w:eastAsia="zh-CN"/>
              </w:rPr>
            </w:pPr>
          </w:p>
        </w:tc>
      </w:tr>
    </w:tbl>
    <w:p w14:paraId="7100E8F6" w14:textId="77777777" w:rsidR="003F5EA0" w:rsidRPr="00683EA3" w:rsidRDefault="003F5EA0" w:rsidP="003F5EA0">
      <w:pPr>
        <w:pStyle w:val="Heading3"/>
        <w:numPr>
          <w:ilvl w:val="0"/>
          <w:numId w:val="0"/>
        </w:numPr>
        <w:ind w:left="720"/>
        <w:rPr>
          <w:sz w:val="20"/>
          <w:szCs w:val="20"/>
        </w:rPr>
      </w:pPr>
      <w:bookmarkStart w:id="175" w:name="_Toc51601708"/>
      <w:bookmarkEnd w:id="173"/>
      <w:bookmarkEnd w:id="174"/>
    </w:p>
    <w:p w14:paraId="4AF61B9B" w14:textId="08485854" w:rsidR="003F5EA0" w:rsidRPr="00683EA3" w:rsidRDefault="003F5EA0" w:rsidP="003F5EA0">
      <w:pPr>
        <w:pStyle w:val="Heading3"/>
        <w:numPr>
          <w:ilvl w:val="0"/>
          <w:numId w:val="0"/>
        </w:numPr>
        <w:ind w:left="720"/>
        <w:rPr>
          <w:sz w:val="20"/>
          <w:szCs w:val="20"/>
        </w:rPr>
      </w:pPr>
    </w:p>
    <w:p w14:paraId="5A7137F3" w14:textId="447C5046" w:rsidR="00D26B53" w:rsidRPr="00683EA3" w:rsidRDefault="00D26B53" w:rsidP="00D26B53">
      <w:pPr>
        <w:rPr>
          <w:sz w:val="20"/>
          <w:szCs w:val="20"/>
        </w:rPr>
      </w:pPr>
    </w:p>
    <w:p w14:paraId="702075F4" w14:textId="77777777" w:rsidR="00D26B53" w:rsidRPr="00683EA3" w:rsidRDefault="00D26B53" w:rsidP="00D26B53">
      <w:pPr>
        <w:rPr>
          <w:sz w:val="20"/>
          <w:szCs w:val="20"/>
        </w:rPr>
      </w:pPr>
    </w:p>
    <w:p w14:paraId="5E8DD50F" w14:textId="77777777" w:rsidR="003F5EA0" w:rsidRPr="008E042F" w:rsidRDefault="003F5EA0" w:rsidP="003F5EA0">
      <w:pPr>
        <w:pStyle w:val="Heading3"/>
        <w:rPr>
          <w:sz w:val="22"/>
          <w:szCs w:val="22"/>
        </w:rPr>
      </w:pPr>
      <w:bookmarkStart w:id="176" w:name="_Toc95309275"/>
      <w:bookmarkStart w:id="177" w:name="_Toc117164766"/>
      <w:r w:rsidRPr="008E042F">
        <w:rPr>
          <w:sz w:val="22"/>
          <w:szCs w:val="22"/>
        </w:rPr>
        <w:lastRenderedPageBreak/>
        <w:t>Subcontractors</w:t>
      </w:r>
      <w:bookmarkEnd w:id="175"/>
      <w:bookmarkEnd w:id="176"/>
      <w:bookmarkEnd w:id="177"/>
      <w:r w:rsidRPr="008E042F">
        <w:rPr>
          <w:sz w:val="22"/>
          <w:szCs w:val="22"/>
        </w:rPr>
        <w:t xml:space="preserve"> </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3129"/>
        <w:gridCol w:w="3855"/>
      </w:tblGrid>
      <w:tr w:rsidR="003F5EA0" w:rsidRPr="00683EA3" w14:paraId="1230F85B" w14:textId="77777777" w:rsidTr="00D135CE">
        <w:trPr>
          <w:trHeight w:val="803"/>
        </w:trPr>
        <w:tc>
          <w:tcPr>
            <w:tcW w:w="2258" w:type="dxa"/>
            <w:vAlign w:val="center"/>
          </w:tcPr>
          <w:p w14:paraId="023392CB" w14:textId="77777777" w:rsidR="003F5EA0" w:rsidRPr="00683EA3" w:rsidRDefault="003F5EA0" w:rsidP="00D135CE">
            <w:pPr>
              <w:pStyle w:val="BodyText"/>
              <w:rPr>
                <w:rFonts w:ascii="Georgia" w:eastAsia="Calibri" w:hAnsi="Georgia" w:cs="Times New Roman"/>
                <w:color w:val="585756"/>
                <w:kern w:val="0"/>
                <w:szCs w:val="20"/>
              </w:rPr>
            </w:pPr>
            <w:r w:rsidRPr="00683EA3">
              <w:rPr>
                <w:rFonts w:ascii="Georgia" w:hAnsi="Georgia"/>
                <w:color w:val="585756"/>
                <w:szCs w:val="20"/>
              </w:rPr>
              <w:t>Name and legal form</w:t>
            </w:r>
          </w:p>
        </w:tc>
        <w:tc>
          <w:tcPr>
            <w:tcW w:w="3129" w:type="dxa"/>
            <w:vAlign w:val="center"/>
          </w:tcPr>
          <w:p w14:paraId="0F933045" w14:textId="77777777" w:rsidR="003F5EA0" w:rsidRPr="00683EA3" w:rsidRDefault="003F5EA0" w:rsidP="00D135CE">
            <w:pPr>
              <w:pStyle w:val="BodyText"/>
              <w:rPr>
                <w:rFonts w:ascii="Georgia" w:eastAsia="Calibri" w:hAnsi="Georgia" w:cs="Times New Roman"/>
                <w:color w:val="585756"/>
                <w:kern w:val="0"/>
                <w:szCs w:val="20"/>
              </w:rPr>
            </w:pPr>
            <w:r w:rsidRPr="00683EA3">
              <w:rPr>
                <w:rFonts w:ascii="Georgia" w:hAnsi="Georgia"/>
                <w:color w:val="585756"/>
                <w:szCs w:val="20"/>
              </w:rPr>
              <w:t>Address / Registered office</w:t>
            </w:r>
          </w:p>
        </w:tc>
        <w:tc>
          <w:tcPr>
            <w:tcW w:w="3855" w:type="dxa"/>
            <w:vAlign w:val="center"/>
          </w:tcPr>
          <w:p w14:paraId="1CAF753A" w14:textId="77777777" w:rsidR="003F5EA0" w:rsidRPr="00683EA3" w:rsidRDefault="003F5EA0" w:rsidP="00D135CE">
            <w:pPr>
              <w:pStyle w:val="BodyText"/>
              <w:rPr>
                <w:rFonts w:ascii="Georgia" w:eastAsia="Calibri" w:hAnsi="Georgia" w:cs="Times New Roman"/>
                <w:color w:val="585756"/>
                <w:kern w:val="0"/>
                <w:szCs w:val="20"/>
              </w:rPr>
            </w:pPr>
            <w:r w:rsidRPr="00683EA3">
              <w:rPr>
                <w:rFonts w:ascii="Georgia" w:hAnsi="Georgia"/>
                <w:color w:val="585756"/>
                <w:szCs w:val="20"/>
              </w:rPr>
              <w:t>Object</w:t>
            </w:r>
          </w:p>
        </w:tc>
      </w:tr>
      <w:tr w:rsidR="003F5EA0" w:rsidRPr="00683EA3" w14:paraId="3DCE339D" w14:textId="77777777" w:rsidTr="00D135CE">
        <w:trPr>
          <w:trHeight w:val="804"/>
        </w:trPr>
        <w:tc>
          <w:tcPr>
            <w:tcW w:w="2258" w:type="dxa"/>
            <w:vAlign w:val="center"/>
          </w:tcPr>
          <w:p w14:paraId="7BB47D11" w14:textId="77777777" w:rsidR="003F5EA0" w:rsidRPr="00683EA3" w:rsidRDefault="003F5EA0" w:rsidP="00D135CE">
            <w:pPr>
              <w:pStyle w:val="BTCtextCTB"/>
              <w:jc w:val="right"/>
              <w:rPr>
                <w:rFonts w:ascii="Arial" w:eastAsia="DejaVu Sans" w:hAnsi="Arial" w:cs="Arial"/>
                <w:kern w:val="18"/>
                <w:sz w:val="20"/>
                <w:lang w:val="fr-FR"/>
              </w:rPr>
            </w:pPr>
          </w:p>
        </w:tc>
        <w:tc>
          <w:tcPr>
            <w:tcW w:w="3129" w:type="dxa"/>
            <w:vAlign w:val="center"/>
          </w:tcPr>
          <w:p w14:paraId="562EF65A" w14:textId="77777777" w:rsidR="003F5EA0" w:rsidRPr="00683EA3" w:rsidRDefault="003F5EA0" w:rsidP="00D135CE">
            <w:pPr>
              <w:pStyle w:val="BTCtextCTB"/>
              <w:jc w:val="right"/>
              <w:rPr>
                <w:rFonts w:ascii="Arial" w:eastAsia="DejaVu Sans" w:hAnsi="Arial" w:cs="Arial"/>
                <w:kern w:val="18"/>
                <w:sz w:val="20"/>
                <w:lang w:val="fr-FR"/>
              </w:rPr>
            </w:pPr>
          </w:p>
        </w:tc>
        <w:tc>
          <w:tcPr>
            <w:tcW w:w="3855" w:type="dxa"/>
            <w:vAlign w:val="center"/>
          </w:tcPr>
          <w:p w14:paraId="62ADBA3A" w14:textId="77777777" w:rsidR="003F5EA0" w:rsidRPr="00683EA3" w:rsidRDefault="003F5EA0" w:rsidP="00D135CE">
            <w:pPr>
              <w:pStyle w:val="BTCtextCTB"/>
              <w:jc w:val="right"/>
              <w:rPr>
                <w:rFonts w:ascii="Arial" w:eastAsia="DejaVu Sans" w:hAnsi="Arial" w:cs="Arial"/>
                <w:kern w:val="18"/>
                <w:sz w:val="20"/>
                <w:lang w:val="fr-FR"/>
              </w:rPr>
            </w:pPr>
          </w:p>
        </w:tc>
      </w:tr>
      <w:tr w:rsidR="003F5EA0" w:rsidRPr="00683EA3" w14:paraId="453A90BA" w14:textId="77777777" w:rsidTr="00D135CE">
        <w:trPr>
          <w:trHeight w:val="804"/>
        </w:trPr>
        <w:tc>
          <w:tcPr>
            <w:tcW w:w="2258" w:type="dxa"/>
            <w:vAlign w:val="center"/>
          </w:tcPr>
          <w:p w14:paraId="2A9EE122" w14:textId="77777777" w:rsidR="003F5EA0" w:rsidRPr="00683EA3" w:rsidRDefault="003F5EA0" w:rsidP="00D135CE">
            <w:pPr>
              <w:pStyle w:val="BTCtextCTB"/>
              <w:jc w:val="right"/>
              <w:rPr>
                <w:rFonts w:ascii="Arial" w:eastAsia="DejaVu Sans" w:hAnsi="Arial" w:cs="Arial"/>
                <w:kern w:val="18"/>
                <w:sz w:val="20"/>
                <w:lang w:val="fr-FR"/>
              </w:rPr>
            </w:pPr>
          </w:p>
        </w:tc>
        <w:tc>
          <w:tcPr>
            <w:tcW w:w="3129" w:type="dxa"/>
            <w:vAlign w:val="center"/>
          </w:tcPr>
          <w:p w14:paraId="2C2F99B0" w14:textId="77777777" w:rsidR="003F5EA0" w:rsidRPr="00683EA3" w:rsidRDefault="003F5EA0" w:rsidP="00D135CE">
            <w:pPr>
              <w:pStyle w:val="BTCtextCTB"/>
              <w:jc w:val="right"/>
              <w:rPr>
                <w:rFonts w:ascii="Arial" w:eastAsia="DejaVu Sans" w:hAnsi="Arial" w:cs="Arial"/>
                <w:kern w:val="18"/>
                <w:sz w:val="20"/>
                <w:lang w:val="fr-FR"/>
              </w:rPr>
            </w:pPr>
          </w:p>
        </w:tc>
        <w:tc>
          <w:tcPr>
            <w:tcW w:w="3855" w:type="dxa"/>
            <w:vAlign w:val="center"/>
          </w:tcPr>
          <w:p w14:paraId="3927C197" w14:textId="77777777" w:rsidR="003F5EA0" w:rsidRPr="00683EA3" w:rsidRDefault="003F5EA0" w:rsidP="00D135CE">
            <w:pPr>
              <w:pStyle w:val="BTCtextCTB"/>
              <w:jc w:val="right"/>
              <w:rPr>
                <w:rFonts w:ascii="Arial" w:eastAsia="DejaVu Sans" w:hAnsi="Arial" w:cs="Arial"/>
                <w:kern w:val="18"/>
                <w:sz w:val="20"/>
                <w:lang w:val="fr-FR"/>
              </w:rPr>
            </w:pPr>
          </w:p>
        </w:tc>
      </w:tr>
      <w:tr w:rsidR="003F5EA0" w:rsidRPr="00683EA3" w14:paraId="4F0487B3" w14:textId="77777777" w:rsidTr="00D135CE">
        <w:trPr>
          <w:trHeight w:val="803"/>
        </w:trPr>
        <w:tc>
          <w:tcPr>
            <w:tcW w:w="2258" w:type="dxa"/>
            <w:vAlign w:val="center"/>
          </w:tcPr>
          <w:p w14:paraId="72CF055C" w14:textId="77777777" w:rsidR="003F5EA0" w:rsidRPr="00683EA3" w:rsidRDefault="003F5EA0" w:rsidP="00D135CE">
            <w:pPr>
              <w:pStyle w:val="BTCtextCTB"/>
              <w:jc w:val="right"/>
              <w:rPr>
                <w:rFonts w:ascii="Arial" w:eastAsia="DejaVu Sans" w:hAnsi="Arial" w:cs="Arial"/>
                <w:kern w:val="18"/>
                <w:sz w:val="20"/>
                <w:lang w:val="fr-FR"/>
              </w:rPr>
            </w:pPr>
          </w:p>
        </w:tc>
        <w:tc>
          <w:tcPr>
            <w:tcW w:w="3129" w:type="dxa"/>
            <w:vAlign w:val="center"/>
          </w:tcPr>
          <w:p w14:paraId="0B0D99CE" w14:textId="77777777" w:rsidR="003F5EA0" w:rsidRPr="00683EA3" w:rsidRDefault="003F5EA0" w:rsidP="00D135CE">
            <w:pPr>
              <w:pStyle w:val="BTCtextCTB"/>
              <w:jc w:val="right"/>
              <w:rPr>
                <w:rFonts w:ascii="Arial" w:eastAsia="DejaVu Sans" w:hAnsi="Arial" w:cs="Arial"/>
                <w:kern w:val="18"/>
                <w:sz w:val="20"/>
                <w:lang w:val="fr-FR"/>
              </w:rPr>
            </w:pPr>
          </w:p>
        </w:tc>
        <w:tc>
          <w:tcPr>
            <w:tcW w:w="3855" w:type="dxa"/>
            <w:vAlign w:val="center"/>
          </w:tcPr>
          <w:p w14:paraId="23D21F39" w14:textId="77777777" w:rsidR="003F5EA0" w:rsidRPr="00683EA3" w:rsidRDefault="003F5EA0" w:rsidP="00D135CE">
            <w:pPr>
              <w:pStyle w:val="BTCtextCTB"/>
              <w:jc w:val="right"/>
              <w:rPr>
                <w:rFonts w:ascii="Arial" w:eastAsia="DejaVu Sans" w:hAnsi="Arial" w:cs="Arial"/>
                <w:kern w:val="18"/>
                <w:sz w:val="20"/>
                <w:lang w:val="fr-FR"/>
              </w:rPr>
            </w:pPr>
          </w:p>
        </w:tc>
      </w:tr>
      <w:tr w:rsidR="003F5EA0" w:rsidRPr="00683EA3" w14:paraId="5904E03F" w14:textId="77777777" w:rsidTr="00D135CE">
        <w:trPr>
          <w:trHeight w:val="804"/>
        </w:trPr>
        <w:tc>
          <w:tcPr>
            <w:tcW w:w="2258" w:type="dxa"/>
            <w:vAlign w:val="center"/>
          </w:tcPr>
          <w:p w14:paraId="7BD6CE7E" w14:textId="77777777" w:rsidR="003F5EA0" w:rsidRPr="00683EA3" w:rsidRDefault="003F5EA0" w:rsidP="00D135CE">
            <w:pPr>
              <w:pStyle w:val="BTCtextCTB"/>
              <w:jc w:val="right"/>
              <w:rPr>
                <w:rFonts w:ascii="Arial" w:eastAsia="DejaVu Sans" w:hAnsi="Arial" w:cs="Arial"/>
                <w:kern w:val="18"/>
                <w:sz w:val="20"/>
                <w:lang w:val="fr-FR"/>
              </w:rPr>
            </w:pPr>
          </w:p>
        </w:tc>
        <w:tc>
          <w:tcPr>
            <w:tcW w:w="3129" w:type="dxa"/>
            <w:vAlign w:val="center"/>
          </w:tcPr>
          <w:p w14:paraId="7ABCAA43" w14:textId="77777777" w:rsidR="003F5EA0" w:rsidRPr="00683EA3" w:rsidRDefault="003F5EA0" w:rsidP="00D135CE">
            <w:pPr>
              <w:pStyle w:val="BTCtextCTB"/>
              <w:jc w:val="right"/>
              <w:rPr>
                <w:rFonts w:ascii="Arial" w:eastAsia="DejaVu Sans" w:hAnsi="Arial" w:cs="Arial"/>
                <w:kern w:val="18"/>
                <w:sz w:val="20"/>
                <w:lang w:val="fr-FR"/>
              </w:rPr>
            </w:pPr>
          </w:p>
        </w:tc>
        <w:tc>
          <w:tcPr>
            <w:tcW w:w="3855" w:type="dxa"/>
            <w:vAlign w:val="center"/>
          </w:tcPr>
          <w:p w14:paraId="32DCBB29" w14:textId="77777777" w:rsidR="003F5EA0" w:rsidRPr="00683EA3" w:rsidRDefault="003F5EA0" w:rsidP="00D135CE">
            <w:pPr>
              <w:pStyle w:val="BTCtextCTB"/>
              <w:jc w:val="right"/>
              <w:rPr>
                <w:rFonts w:ascii="Arial" w:eastAsia="DejaVu Sans" w:hAnsi="Arial" w:cs="Arial"/>
                <w:kern w:val="18"/>
                <w:sz w:val="20"/>
                <w:lang w:val="fr-FR"/>
              </w:rPr>
            </w:pPr>
          </w:p>
        </w:tc>
      </w:tr>
      <w:tr w:rsidR="003F5EA0" w:rsidRPr="00683EA3" w14:paraId="55699AC3" w14:textId="77777777" w:rsidTr="00D135CE">
        <w:trPr>
          <w:trHeight w:val="804"/>
        </w:trPr>
        <w:tc>
          <w:tcPr>
            <w:tcW w:w="2258" w:type="dxa"/>
            <w:vAlign w:val="center"/>
          </w:tcPr>
          <w:p w14:paraId="2B1BAE40" w14:textId="77777777" w:rsidR="003F5EA0" w:rsidRPr="00683EA3" w:rsidRDefault="003F5EA0" w:rsidP="00D135CE">
            <w:pPr>
              <w:pStyle w:val="BTCtextCTB"/>
              <w:jc w:val="right"/>
              <w:rPr>
                <w:rFonts w:ascii="Arial" w:eastAsia="DejaVu Sans" w:hAnsi="Arial" w:cs="Arial"/>
                <w:kern w:val="18"/>
                <w:sz w:val="20"/>
                <w:lang w:val="fr-FR"/>
              </w:rPr>
            </w:pPr>
          </w:p>
        </w:tc>
        <w:tc>
          <w:tcPr>
            <w:tcW w:w="3129" w:type="dxa"/>
            <w:vAlign w:val="center"/>
          </w:tcPr>
          <w:p w14:paraId="5FF88D2A" w14:textId="77777777" w:rsidR="003F5EA0" w:rsidRPr="00683EA3" w:rsidRDefault="003F5EA0" w:rsidP="00D135CE">
            <w:pPr>
              <w:pStyle w:val="BTCtextCTB"/>
              <w:jc w:val="right"/>
              <w:rPr>
                <w:rFonts w:ascii="Arial" w:eastAsia="DejaVu Sans" w:hAnsi="Arial" w:cs="Arial"/>
                <w:kern w:val="18"/>
                <w:sz w:val="20"/>
                <w:lang w:val="fr-FR"/>
              </w:rPr>
            </w:pPr>
          </w:p>
        </w:tc>
        <w:tc>
          <w:tcPr>
            <w:tcW w:w="3855" w:type="dxa"/>
            <w:vAlign w:val="center"/>
          </w:tcPr>
          <w:p w14:paraId="5D4C5BC6" w14:textId="77777777" w:rsidR="003F5EA0" w:rsidRPr="00683EA3" w:rsidRDefault="003F5EA0" w:rsidP="00D135CE">
            <w:pPr>
              <w:pStyle w:val="BTCtextCTB"/>
              <w:jc w:val="right"/>
              <w:rPr>
                <w:rFonts w:ascii="Arial" w:eastAsia="DejaVu Sans" w:hAnsi="Arial" w:cs="Arial"/>
                <w:kern w:val="18"/>
                <w:sz w:val="20"/>
                <w:lang w:val="fr-FR"/>
              </w:rPr>
            </w:pPr>
          </w:p>
        </w:tc>
      </w:tr>
    </w:tbl>
    <w:p w14:paraId="4F6310E4" w14:textId="77777777" w:rsidR="003F5EA0" w:rsidRPr="00683EA3" w:rsidRDefault="003F5EA0" w:rsidP="003F5EA0">
      <w:pPr>
        <w:pStyle w:val="BTCtextCTB"/>
        <w:rPr>
          <w:sz w:val="20"/>
        </w:rPr>
      </w:pPr>
    </w:p>
    <w:p w14:paraId="268BE3CE" w14:textId="77777777" w:rsidR="003F5EA0" w:rsidRPr="00683EA3" w:rsidRDefault="003F5EA0" w:rsidP="003F5EA0">
      <w:pPr>
        <w:pStyle w:val="BodyText"/>
        <w:rPr>
          <w:szCs w:val="20"/>
        </w:rPr>
      </w:pPr>
    </w:p>
    <w:p w14:paraId="5FAF1BAB" w14:textId="77777777" w:rsidR="003F5EA0" w:rsidRPr="00683EA3" w:rsidRDefault="003F5EA0" w:rsidP="003F5EA0">
      <w:pPr>
        <w:pStyle w:val="BodyText"/>
        <w:rPr>
          <w:szCs w:val="20"/>
        </w:rPr>
      </w:pPr>
    </w:p>
    <w:p w14:paraId="5BC5540C" w14:textId="77777777" w:rsidR="003F5EA0" w:rsidRPr="00683EA3" w:rsidRDefault="003F5EA0" w:rsidP="003F5EA0">
      <w:pPr>
        <w:pStyle w:val="BodyText"/>
        <w:rPr>
          <w:szCs w:val="20"/>
        </w:rPr>
      </w:pPr>
    </w:p>
    <w:p w14:paraId="3C3643E6" w14:textId="77777777" w:rsidR="003F5EA0" w:rsidRPr="00683EA3" w:rsidRDefault="003F5EA0" w:rsidP="003F5EA0">
      <w:pPr>
        <w:pStyle w:val="BodyText"/>
        <w:rPr>
          <w:szCs w:val="20"/>
        </w:rPr>
      </w:pPr>
    </w:p>
    <w:p w14:paraId="08D7ABD8" w14:textId="77777777" w:rsidR="003F5EA0" w:rsidRPr="00683EA3" w:rsidRDefault="003F5EA0" w:rsidP="003F5EA0">
      <w:pPr>
        <w:spacing w:line="259" w:lineRule="auto"/>
        <w:rPr>
          <w:rFonts w:ascii="Arial" w:eastAsia="DejaVu Sans" w:hAnsi="Arial" w:cs="Arial"/>
          <w:color w:val="auto"/>
          <w:kern w:val="18"/>
          <w:sz w:val="20"/>
          <w:szCs w:val="20"/>
          <w:lang w:eastAsia="nl-BE"/>
        </w:rPr>
      </w:pPr>
      <w:r w:rsidRPr="00683EA3">
        <w:rPr>
          <w:rFonts w:cs="Arial"/>
          <w:sz w:val="20"/>
          <w:szCs w:val="20"/>
        </w:rPr>
        <w:br w:type="page"/>
      </w:r>
    </w:p>
    <w:p w14:paraId="309E20BD" w14:textId="77777777" w:rsidR="004D598B" w:rsidRPr="008E042F" w:rsidRDefault="004D598B" w:rsidP="004D598B">
      <w:pPr>
        <w:pStyle w:val="Heading2"/>
        <w:rPr>
          <w:sz w:val="24"/>
          <w:szCs w:val="24"/>
        </w:rPr>
      </w:pPr>
      <w:bookmarkStart w:id="178" w:name="_Toc117164767"/>
      <w:r w:rsidRPr="008E042F">
        <w:rPr>
          <w:sz w:val="24"/>
          <w:szCs w:val="24"/>
        </w:rPr>
        <w:lastRenderedPageBreak/>
        <w:t>Tender form - Prices</w:t>
      </w:r>
      <w:bookmarkEnd w:id="172"/>
      <w:bookmarkEnd w:id="178"/>
    </w:p>
    <w:p w14:paraId="3D5ACFDF" w14:textId="364F5472"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By submitting this tender the tenderer commits to performing this public contract in conformity with the provisions of the Tender Specifications</w:t>
      </w:r>
      <w:r w:rsidR="00862A12" w:rsidRPr="00683EA3">
        <w:rPr>
          <w:rFonts w:ascii="Georgia" w:hAnsi="Georgia"/>
          <w:color w:val="585756"/>
          <w:szCs w:val="20"/>
        </w:rPr>
        <w:t xml:space="preserve"> PZA1303311-10033</w:t>
      </w:r>
      <w:r w:rsidRPr="00683EA3">
        <w:rPr>
          <w:rFonts w:ascii="Georgia" w:hAnsi="Georgia"/>
          <w:color w:val="585756"/>
          <w:szCs w:val="20"/>
        </w:rPr>
        <w:t xml:space="preserve"> and explicitly declares accepting all conditions listed in the Tender Specifications and renounces any derogatory provisions such as his own general sales conditions.</w:t>
      </w:r>
    </w:p>
    <w:p w14:paraId="5FE5765A" w14:textId="5D31A2CC" w:rsidR="004D598B" w:rsidRPr="00683EA3" w:rsidRDefault="004D598B" w:rsidP="004D598B">
      <w:pPr>
        <w:pStyle w:val="BodyText"/>
        <w:spacing w:before="60" w:after="60"/>
        <w:rPr>
          <w:rFonts w:ascii="Georgia" w:hAnsi="Georgia"/>
          <w:color w:val="585756"/>
          <w:szCs w:val="20"/>
        </w:rPr>
      </w:pPr>
      <w:r w:rsidRPr="00683EA3">
        <w:rPr>
          <w:rFonts w:ascii="Georgia" w:hAnsi="Georgia"/>
          <w:color w:val="585756"/>
          <w:szCs w:val="20"/>
        </w:rPr>
        <w:t>The unit prices and the global prices for each item in the inventory are established relative to the value of these items in relation to the total value of the tender. All general and financial costs as well as the profits are distributed between the various items in proportion to their weight.</w:t>
      </w:r>
    </w:p>
    <w:p w14:paraId="543F657E" w14:textId="73FB1633" w:rsidR="002A69D8" w:rsidRPr="00683EA3" w:rsidRDefault="002A69D8" w:rsidP="00656423">
      <w:pPr>
        <w:pStyle w:val="BodyText"/>
        <w:spacing w:before="60" w:after="60"/>
        <w:rPr>
          <w:rFonts w:ascii="Georgia" w:hAnsi="Georgia"/>
          <w:color w:val="585756"/>
          <w:szCs w:val="20"/>
        </w:rPr>
      </w:pPr>
      <w:r w:rsidRPr="00683EA3">
        <w:rPr>
          <w:rFonts w:ascii="Georgia" w:hAnsi="Georgia"/>
          <w:color w:val="585756"/>
          <w:szCs w:val="20"/>
        </w:rPr>
        <w:t>Tenderer</w:t>
      </w:r>
      <w:r w:rsidR="00AC208B" w:rsidRPr="00683EA3">
        <w:rPr>
          <w:rFonts w:ascii="Georgia" w:hAnsi="Georgia"/>
          <w:color w:val="585756"/>
          <w:szCs w:val="20"/>
        </w:rPr>
        <w:t>(s) commits of filling the below table with the number of the applied</w:t>
      </w:r>
      <w:r w:rsidR="00656423">
        <w:rPr>
          <w:rFonts w:ascii="Georgia" w:hAnsi="Georgia"/>
          <w:color w:val="585756"/>
          <w:szCs w:val="20"/>
        </w:rPr>
        <w:t xml:space="preserve"> lot(s)</w:t>
      </w:r>
      <w:r w:rsidR="00AC208B" w:rsidRPr="00683EA3">
        <w:rPr>
          <w:rFonts w:ascii="Georgia" w:hAnsi="Georgia"/>
          <w:color w:val="585756"/>
          <w:szCs w:val="20"/>
        </w:rPr>
        <w:t xml:space="preserve"> </w:t>
      </w:r>
      <w:r w:rsidR="00656423">
        <w:rPr>
          <w:rFonts w:ascii="Georgia" w:hAnsi="Georgia"/>
          <w:color w:val="585756"/>
          <w:szCs w:val="20"/>
          <w:lang w:val="en-US"/>
        </w:rPr>
        <w:t xml:space="preserve">(tenderer can apply to one or more lots) </w:t>
      </w:r>
      <w:r w:rsidR="00AC208B" w:rsidRPr="00683EA3">
        <w:rPr>
          <w:rFonts w:ascii="Georgia" w:hAnsi="Georgia"/>
          <w:color w:val="585756"/>
          <w:szCs w:val="20"/>
        </w:rPr>
        <w:t xml:space="preserve">and </w:t>
      </w:r>
      <w:r w:rsidR="00FC76D3" w:rsidRPr="00683EA3">
        <w:rPr>
          <w:rFonts w:ascii="Georgia" w:hAnsi="Georgia"/>
          <w:color w:val="585756"/>
          <w:szCs w:val="20"/>
        </w:rPr>
        <w:t xml:space="preserve">the total of the whole </w:t>
      </w:r>
      <w:r w:rsidR="00656423">
        <w:rPr>
          <w:rFonts w:ascii="Georgia" w:hAnsi="Georgia"/>
          <w:color w:val="585756"/>
          <w:szCs w:val="20"/>
        </w:rPr>
        <w:t xml:space="preserve">items in each </w:t>
      </w:r>
      <w:r w:rsidR="00FC76D3" w:rsidRPr="00683EA3">
        <w:rPr>
          <w:rFonts w:ascii="Georgia" w:hAnsi="Georgia"/>
          <w:color w:val="585756"/>
          <w:szCs w:val="20"/>
        </w:rPr>
        <w:t xml:space="preserve">lot </w:t>
      </w:r>
      <w:r w:rsidR="00656423">
        <w:rPr>
          <w:rFonts w:ascii="Georgia" w:hAnsi="Georgia"/>
          <w:color w:val="585756"/>
          <w:szCs w:val="20"/>
        </w:rPr>
        <w:t>.</w:t>
      </w:r>
    </w:p>
    <w:p w14:paraId="753B4639" w14:textId="77777777" w:rsidR="005D3AD0" w:rsidRPr="00683EA3" w:rsidRDefault="005D3AD0" w:rsidP="004D598B">
      <w:pPr>
        <w:pStyle w:val="BodyText"/>
        <w:spacing w:before="60" w:after="60"/>
        <w:rPr>
          <w:rFonts w:ascii="Georgia" w:eastAsia="Calibri" w:hAnsi="Georgia" w:cs="Times New Roman"/>
          <w:color w:val="585756"/>
          <w:szCs w:val="20"/>
        </w:rPr>
      </w:pPr>
    </w:p>
    <w:tbl>
      <w:tblPr>
        <w:tblStyle w:val="TableGrid"/>
        <w:tblW w:w="0" w:type="auto"/>
        <w:tblLook w:val="04A0" w:firstRow="1" w:lastRow="0" w:firstColumn="1" w:lastColumn="0" w:noHBand="0" w:noVBand="1"/>
      </w:tblPr>
      <w:tblGrid>
        <w:gridCol w:w="4244"/>
        <w:gridCol w:w="4250"/>
      </w:tblGrid>
      <w:tr w:rsidR="0068370E" w:rsidRPr="00683EA3" w14:paraId="3FA50120" w14:textId="77777777" w:rsidTr="0068370E">
        <w:tc>
          <w:tcPr>
            <w:tcW w:w="4360" w:type="dxa"/>
          </w:tcPr>
          <w:p w14:paraId="3F0697F0" w14:textId="0EB37F6E" w:rsidR="0068370E" w:rsidRPr="00683EA3" w:rsidRDefault="0068370E"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 xml:space="preserve">Lot </w:t>
            </w:r>
            <w:r w:rsidR="00AA4AB7" w:rsidRPr="00683EA3">
              <w:rPr>
                <w:rFonts w:ascii="Georgia" w:eastAsia="Calibri" w:hAnsi="Georgia" w:cs="Times New Roman"/>
                <w:color w:val="585756"/>
                <w:szCs w:val="20"/>
              </w:rPr>
              <w:t>1</w:t>
            </w:r>
          </w:p>
        </w:tc>
        <w:tc>
          <w:tcPr>
            <w:tcW w:w="4360" w:type="dxa"/>
          </w:tcPr>
          <w:p w14:paraId="7AFFBA8F" w14:textId="09228A3F" w:rsidR="0068370E" w:rsidRPr="00683EA3" w:rsidRDefault="002E7D5D"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Total:</w:t>
            </w:r>
          </w:p>
        </w:tc>
      </w:tr>
      <w:tr w:rsidR="00AA4AB7" w:rsidRPr="00683EA3" w14:paraId="4C2B4EA9" w14:textId="77777777" w:rsidTr="0068370E">
        <w:tc>
          <w:tcPr>
            <w:tcW w:w="4360" w:type="dxa"/>
          </w:tcPr>
          <w:p w14:paraId="38F44F40" w14:textId="7DF43DCB"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 xml:space="preserve">Lot 2 </w:t>
            </w:r>
          </w:p>
        </w:tc>
        <w:tc>
          <w:tcPr>
            <w:tcW w:w="4360" w:type="dxa"/>
          </w:tcPr>
          <w:p w14:paraId="0F9116FB" w14:textId="000A856D"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Total:</w:t>
            </w:r>
          </w:p>
        </w:tc>
      </w:tr>
      <w:tr w:rsidR="00AA4AB7" w:rsidRPr="00683EA3" w14:paraId="0F15E377" w14:textId="77777777" w:rsidTr="0068370E">
        <w:tc>
          <w:tcPr>
            <w:tcW w:w="4360" w:type="dxa"/>
          </w:tcPr>
          <w:p w14:paraId="69C4CCE6" w14:textId="3A660D46"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Lot 3</w:t>
            </w:r>
          </w:p>
        </w:tc>
        <w:tc>
          <w:tcPr>
            <w:tcW w:w="4360" w:type="dxa"/>
          </w:tcPr>
          <w:p w14:paraId="3DF585AC" w14:textId="5D12437D"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Total:</w:t>
            </w:r>
          </w:p>
        </w:tc>
      </w:tr>
      <w:tr w:rsidR="00AA4AB7" w:rsidRPr="00683EA3" w14:paraId="3968F927" w14:textId="77777777" w:rsidTr="0068370E">
        <w:tc>
          <w:tcPr>
            <w:tcW w:w="4360" w:type="dxa"/>
          </w:tcPr>
          <w:p w14:paraId="2F66D4B6" w14:textId="2E53BC13"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Lot 4</w:t>
            </w:r>
          </w:p>
        </w:tc>
        <w:tc>
          <w:tcPr>
            <w:tcW w:w="4360" w:type="dxa"/>
          </w:tcPr>
          <w:p w14:paraId="16FB1533" w14:textId="545E3437" w:rsidR="00AA4AB7" w:rsidRPr="00683EA3" w:rsidRDefault="00AA4AB7" w:rsidP="004D598B">
            <w:pPr>
              <w:pStyle w:val="BodyText"/>
              <w:spacing w:before="60" w:after="60"/>
              <w:rPr>
                <w:rFonts w:ascii="Georgia" w:eastAsia="Calibri" w:hAnsi="Georgia" w:cs="Times New Roman"/>
                <w:color w:val="585756"/>
                <w:szCs w:val="20"/>
              </w:rPr>
            </w:pPr>
            <w:r w:rsidRPr="00683EA3">
              <w:rPr>
                <w:rFonts w:ascii="Georgia" w:eastAsia="Calibri" w:hAnsi="Georgia" w:cs="Times New Roman"/>
                <w:color w:val="585756"/>
                <w:szCs w:val="20"/>
              </w:rPr>
              <w:t>Total:</w:t>
            </w:r>
          </w:p>
        </w:tc>
      </w:tr>
    </w:tbl>
    <w:p w14:paraId="00FA3A75" w14:textId="77777777" w:rsidR="004D598B" w:rsidRPr="00683EA3" w:rsidRDefault="004D598B" w:rsidP="004D598B">
      <w:pPr>
        <w:pStyle w:val="BodyText"/>
        <w:spacing w:before="60" w:after="60"/>
        <w:rPr>
          <w:rFonts w:ascii="Georgia" w:eastAsia="Calibri" w:hAnsi="Georgia" w:cs="Times New Roman"/>
          <w:color w:val="585756"/>
          <w:szCs w:val="20"/>
        </w:rPr>
      </w:pPr>
    </w:p>
    <w:p w14:paraId="1AA1533A" w14:textId="77777777" w:rsidR="004D598B" w:rsidRPr="00683EA3" w:rsidRDefault="004D598B" w:rsidP="004D598B">
      <w:pPr>
        <w:pStyle w:val="BodyText"/>
        <w:spacing w:before="60" w:after="60"/>
        <w:rPr>
          <w:rFonts w:ascii="Georgia" w:eastAsia="Calibri" w:hAnsi="Georgia" w:cs="Times New Roman"/>
          <w:color w:val="585756"/>
          <w:szCs w:val="20"/>
        </w:rPr>
      </w:pPr>
    </w:p>
    <w:p w14:paraId="3A029ECE" w14:textId="77777777" w:rsidR="004D598B" w:rsidRPr="00683EA3" w:rsidRDefault="004D598B" w:rsidP="004D598B">
      <w:pPr>
        <w:pStyle w:val="BodyText"/>
        <w:spacing w:before="60" w:after="60"/>
        <w:rPr>
          <w:rFonts w:ascii="Georgia" w:eastAsia="Calibri" w:hAnsi="Georgia" w:cs="Times New Roman"/>
          <w:b/>
          <w:bCs/>
          <w:color w:val="585756"/>
          <w:szCs w:val="20"/>
          <w:u w:val="single"/>
        </w:rPr>
      </w:pPr>
      <w:r w:rsidRPr="00683EA3">
        <w:rPr>
          <w:rFonts w:ascii="Georgia" w:hAnsi="Georgia"/>
          <w:color w:val="585756"/>
          <w:szCs w:val="20"/>
        </w:rPr>
        <w:t xml:space="preserve">The value-added tax is a special item of the inventory, to be added to the tender value. The tenderer commits to performing the public contract in accordance with the provisions of the Tender Specifications for the following prices, </w:t>
      </w:r>
      <w:r w:rsidRPr="00683EA3">
        <w:rPr>
          <w:rFonts w:ascii="Georgia" w:hAnsi="Georgia"/>
          <w:b/>
          <w:bCs/>
          <w:color w:val="585756"/>
          <w:szCs w:val="20"/>
          <w:u w:val="single"/>
        </w:rPr>
        <w:t>given in euros and exclusive of VAT:</w:t>
      </w:r>
    </w:p>
    <w:p w14:paraId="119315CD" w14:textId="77777777" w:rsidR="004D598B" w:rsidRPr="00683EA3" w:rsidRDefault="004D598B" w:rsidP="004D598B">
      <w:pPr>
        <w:pStyle w:val="BodyText"/>
        <w:spacing w:before="60" w:after="60"/>
        <w:rPr>
          <w:rFonts w:ascii="Georgia" w:eastAsia="Calibri" w:hAnsi="Georgia" w:cs="Times New Roman"/>
          <w:b/>
          <w:bCs/>
          <w:color w:val="585756"/>
          <w:szCs w:val="20"/>
          <w:u w:val="single"/>
        </w:rPr>
      </w:pPr>
    </w:p>
    <w:p w14:paraId="52B803E2"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VAT percentage: ……………%.</w:t>
      </w:r>
    </w:p>
    <w:p w14:paraId="7879C798"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Should this tender be approved, the performance bond will be constituted under the conditions and deadlines stipulated in the Tender Specifications.</w:t>
      </w:r>
    </w:p>
    <w:p w14:paraId="72EB11E5"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The confidential information and/or the information relating to technical or business secrets is indicated clearly in the tender.</w:t>
      </w:r>
    </w:p>
    <w:p w14:paraId="3F1A6BD0" w14:textId="7787E411"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In order to correctly compare the tenders, the duly signed information or documents mentioned below or under point ... must be attached to the tender.</w:t>
      </w:r>
    </w:p>
    <w:p w14:paraId="73A6DA82"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 xml:space="preserve"> </w:t>
      </w:r>
    </w:p>
    <w:p w14:paraId="6319A629"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In annex ………………….., the tenderer attaches ……………..to his tender.</w:t>
      </w:r>
    </w:p>
    <w:p w14:paraId="6A085353" w14:textId="77777777" w:rsidR="004D598B" w:rsidRPr="00683EA3" w:rsidRDefault="004D598B" w:rsidP="004D598B">
      <w:pPr>
        <w:pStyle w:val="BodyText"/>
        <w:spacing w:before="60" w:after="60"/>
        <w:rPr>
          <w:rFonts w:ascii="Georgia" w:eastAsia="Calibri" w:hAnsi="Georgia" w:cs="Times New Roman"/>
          <w:color w:val="585756"/>
          <w:szCs w:val="20"/>
        </w:rPr>
      </w:pPr>
    </w:p>
    <w:p w14:paraId="5C718E96"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The tenderer declares on honour that the information given is accurate and correct and that it has been established while fully aware of the consequences of misrepresentation.</w:t>
      </w:r>
    </w:p>
    <w:p w14:paraId="0B77FEDD" w14:textId="77777777" w:rsidR="004D598B" w:rsidRPr="00683EA3" w:rsidRDefault="004D598B" w:rsidP="004D598B">
      <w:pPr>
        <w:pStyle w:val="BodyText"/>
        <w:spacing w:before="60" w:after="60"/>
        <w:rPr>
          <w:rFonts w:ascii="Georgia" w:eastAsia="Calibri" w:hAnsi="Georgia" w:cs="Times New Roman"/>
          <w:color w:val="585756"/>
          <w:szCs w:val="20"/>
        </w:rPr>
      </w:pPr>
    </w:p>
    <w:p w14:paraId="15792D1E" w14:textId="77777777" w:rsidR="004D598B" w:rsidRPr="00683EA3" w:rsidRDefault="004D598B" w:rsidP="004D598B">
      <w:pPr>
        <w:pStyle w:val="BodyText"/>
        <w:spacing w:before="60" w:after="60"/>
        <w:rPr>
          <w:rFonts w:ascii="Georgia" w:eastAsia="Calibri" w:hAnsi="Georgia" w:cs="Times New Roman"/>
          <w:color w:val="585756"/>
          <w:szCs w:val="20"/>
        </w:rPr>
      </w:pPr>
    </w:p>
    <w:p w14:paraId="64C4A0A7"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Certified true and sincere,</w:t>
      </w:r>
    </w:p>
    <w:p w14:paraId="66540ED1" w14:textId="77777777" w:rsidR="004D598B" w:rsidRPr="00683EA3" w:rsidRDefault="004D598B" w:rsidP="004D598B">
      <w:pPr>
        <w:pStyle w:val="BodyText"/>
        <w:spacing w:before="60" w:after="60"/>
        <w:rPr>
          <w:rFonts w:ascii="Georgia" w:eastAsia="Calibri" w:hAnsi="Georgia" w:cs="Times New Roman"/>
          <w:color w:val="585756"/>
          <w:szCs w:val="20"/>
        </w:rPr>
      </w:pPr>
    </w:p>
    <w:p w14:paraId="41C95433" w14:textId="1086E00B" w:rsidR="004D598B" w:rsidRPr="00683EA3" w:rsidRDefault="004D598B" w:rsidP="004D598B">
      <w:pPr>
        <w:pStyle w:val="BodyText"/>
        <w:spacing w:before="60" w:after="60"/>
        <w:rPr>
          <w:rFonts w:ascii="Georgia" w:hAnsi="Georgia"/>
          <w:color w:val="585756"/>
          <w:szCs w:val="20"/>
        </w:rPr>
      </w:pPr>
      <w:r w:rsidRPr="00683EA3">
        <w:rPr>
          <w:rFonts w:ascii="Georgia" w:hAnsi="Georgia"/>
          <w:color w:val="585756"/>
          <w:szCs w:val="20"/>
        </w:rPr>
        <w:t>Done at ………………………, on …………………….</w:t>
      </w:r>
    </w:p>
    <w:p w14:paraId="0713EE5F" w14:textId="22AC72CD" w:rsidR="000138E7" w:rsidRPr="00683EA3" w:rsidRDefault="000138E7" w:rsidP="004D598B">
      <w:pPr>
        <w:pStyle w:val="BodyText"/>
        <w:spacing w:before="60" w:after="60"/>
        <w:rPr>
          <w:rFonts w:ascii="Georgia" w:hAnsi="Georgia"/>
          <w:color w:val="585756"/>
          <w:szCs w:val="20"/>
        </w:rPr>
      </w:pPr>
    </w:p>
    <w:p w14:paraId="4CBCF678" w14:textId="2FAC3959" w:rsidR="000138E7" w:rsidRPr="00683EA3" w:rsidRDefault="000138E7" w:rsidP="004D598B">
      <w:pPr>
        <w:pStyle w:val="BodyText"/>
        <w:spacing w:before="60" w:after="60"/>
        <w:rPr>
          <w:rFonts w:ascii="Georgia" w:hAnsi="Georgia"/>
          <w:color w:val="585756"/>
          <w:szCs w:val="20"/>
        </w:rPr>
      </w:pPr>
    </w:p>
    <w:p w14:paraId="7D20DD3A" w14:textId="77777777" w:rsidR="000138E7" w:rsidRPr="00683EA3" w:rsidRDefault="000138E7" w:rsidP="004D598B">
      <w:pPr>
        <w:pStyle w:val="BodyText"/>
        <w:spacing w:before="60" w:after="60"/>
        <w:rPr>
          <w:rFonts w:ascii="Georgia" w:eastAsia="Calibri" w:hAnsi="Georgia" w:cs="Times New Roman"/>
          <w:color w:val="585756"/>
          <w:szCs w:val="20"/>
        </w:rPr>
      </w:pPr>
    </w:p>
    <w:p w14:paraId="63AFEE0F" w14:textId="77777777" w:rsidR="004D598B" w:rsidRPr="00B24138" w:rsidRDefault="004D598B" w:rsidP="004D598B">
      <w:pPr>
        <w:pStyle w:val="Heading2"/>
        <w:rPr>
          <w:sz w:val="24"/>
          <w:szCs w:val="24"/>
        </w:rPr>
      </w:pPr>
      <w:bookmarkStart w:id="179" w:name="_Toc52268503"/>
      <w:bookmarkStart w:id="180" w:name="_Toc117164768"/>
      <w:r w:rsidRPr="00B24138">
        <w:rPr>
          <w:sz w:val="24"/>
          <w:szCs w:val="24"/>
        </w:rPr>
        <w:lastRenderedPageBreak/>
        <w:t>Declaration on honour – Exclusion grounds</w:t>
      </w:r>
      <w:bookmarkEnd w:id="179"/>
      <w:bookmarkEnd w:id="180"/>
      <w:r w:rsidRPr="00B24138">
        <w:rPr>
          <w:sz w:val="24"/>
          <w:szCs w:val="24"/>
        </w:rPr>
        <w:t xml:space="preserve"> </w:t>
      </w:r>
    </w:p>
    <w:p w14:paraId="6F4CA4DD" w14:textId="77777777" w:rsidR="004D598B" w:rsidRPr="00683EA3" w:rsidRDefault="004D598B" w:rsidP="004D598B">
      <w:pPr>
        <w:pStyle w:val="paragraph"/>
        <w:spacing w:before="0" w:beforeAutospacing="0" w:after="0" w:afterAutospacing="0"/>
        <w:jc w:val="both"/>
        <w:textAlignment w:val="baseline"/>
        <w:rPr>
          <w:rStyle w:val="eop"/>
          <w:rFonts w:cs="Segoe UI"/>
          <w:sz w:val="20"/>
          <w:szCs w:val="20"/>
        </w:rPr>
      </w:pPr>
      <w:r w:rsidRPr="00683EA3">
        <w:rPr>
          <w:rStyle w:val="normaltextrun"/>
          <w:sz w:val="20"/>
          <w:szCs w:val="20"/>
        </w:rPr>
        <w:t xml:space="preserve">Hereby, I / we, acting as legal representative(s) of above-mentioned tenderer </w:t>
      </w:r>
      <w:r w:rsidRPr="00683EA3">
        <w:rPr>
          <w:rStyle w:val="spellingerror"/>
          <w:rFonts w:ascii="Georgia" w:hAnsi="Georgia"/>
          <w:color w:val="585756"/>
          <w:sz w:val="20"/>
          <w:szCs w:val="20"/>
        </w:rPr>
        <w:t>declare</w:t>
      </w:r>
      <w:r w:rsidRPr="00683EA3">
        <w:rPr>
          <w:rStyle w:val="normaltextrun"/>
          <w:sz w:val="20"/>
          <w:szCs w:val="20"/>
        </w:rPr>
        <w:t> that the tenderer is not in any of the following cases of exclusion</w:t>
      </w:r>
      <w:r w:rsidRPr="00683EA3">
        <w:rPr>
          <w:sz w:val="20"/>
          <w:szCs w:val="20"/>
        </w:rPr>
        <w:t>:</w:t>
      </w:r>
      <w:r w:rsidRPr="00683EA3">
        <w:rPr>
          <w:rStyle w:val="eop"/>
          <w:sz w:val="20"/>
          <w:szCs w:val="20"/>
        </w:rPr>
        <w:t> </w:t>
      </w:r>
    </w:p>
    <w:p w14:paraId="6A5DB64E" w14:textId="77777777" w:rsidR="004D598B" w:rsidRPr="00683EA3" w:rsidRDefault="004D598B" w:rsidP="004D598B">
      <w:pPr>
        <w:pStyle w:val="paragraph"/>
        <w:spacing w:before="0" w:beforeAutospacing="0" w:after="0" w:afterAutospacing="0"/>
        <w:jc w:val="both"/>
        <w:textAlignment w:val="baseline"/>
        <w:rPr>
          <w:rFonts w:ascii="Georgia" w:hAnsi="Georgia" w:cs="Segoe UI"/>
          <w:color w:val="585756"/>
          <w:sz w:val="20"/>
          <w:szCs w:val="20"/>
        </w:rPr>
      </w:pPr>
    </w:p>
    <w:p w14:paraId="2827D0A3" w14:textId="77777777" w:rsidR="004D598B" w:rsidRPr="00683EA3"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rPr>
      </w:pPr>
      <w:r w:rsidRPr="00683EA3">
        <w:rPr>
          <w:rStyle w:val="normaltextrun"/>
          <w:rFonts w:ascii="Georgia" w:hAnsi="Georgia"/>
          <w:sz w:val="20"/>
          <w:szCs w:val="20"/>
        </w:rPr>
        <w:t>The tenderer nor any of its directors was found guilty following an  </w:t>
      </w:r>
      <w:r w:rsidRPr="00683EA3">
        <w:rPr>
          <w:rStyle w:val="normaltextrun"/>
          <w:rFonts w:ascii="Georgia" w:hAnsi="Georgia"/>
          <w:b/>
          <w:sz w:val="20"/>
          <w:szCs w:val="20"/>
          <w:u w:val="single"/>
        </w:rPr>
        <w:t>indefeasible judgement</w:t>
      </w:r>
      <w:r w:rsidRPr="00683EA3">
        <w:rPr>
          <w:rStyle w:val="normaltextrun"/>
          <w:rFonts w:ascii="Georgia" w:hAnsi="Georgia"/>
          <w:sz w:val="20"/>
          <w:szCs w:val="20"/>
        </w:rPr>
        <w:t> for one of the following offences:</w:t>
      </w:r>
      <w:r w:rsidRPr="00683EA3">
        <w:rPr>
          <w:rStyle w:val="eop"/>
          <w:rFonts w:ascii="Georgia" w:hAnsi="Georgia"/>
          <w:sz w:val="20"/>
          <w:szCs w:val="20"/>
        </w:rPr>
        <w:t> </w:t>
      </w:r>
    </w:p>
    <w:p w14:paraId="1A7BD230" w14:textId="7B67BB93" w:rsidR="004D598B" w:rsidRPr="00683EA3" w:rsidRDefault="00172418"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Style w:val="normaltextrun"/>
          <w:rFonts w:ascii="Georgia" w:hAnsi="Georgia"/>
          <w:sz w:val="20"/>
          <w:szCs w:val="20"/>
        </w:rPr>
        <w:t>1° i</w:t>
      </w:r>
      <w:r w:rsidR="004D598B" w:rsidRPr="00683EA3">
        <w:rPr>
          <w:rStyle w:val="normaltextrun"/>
          <w:rFonts w:ascii="Georgia" w:hAnsi="Georgia"/>
          <w:sz w:val="20"/>
          <w:szCs w:val="20"/>
        </w:rPr>
        <w:t>nvolvement in a criminal organisation</w:t>
      </w:r>
      <w:r w:rsidR="004D598B" w:rsidRPr="00683EA3">
        <w:rPr>
          <w:rStyle w:val="eop"/>
          <w:rFonts w:ascii="Georgia" w:hAnsi="Georgia"/>
          <w:sz w:val="20"/>
          <w:szCs w:val="20"/>
        </w:rPr>
        <w:t> </w:t>
      </w:r>
    </w:p>
    <w:p w14:paraId="1B3B2E2B" w14:textId="1F91A309" w:rsidR="004D598B" w:rsidRPr="00683EA3"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Style w:val="normaltextrun"/>
          <w:rFonts w:ascii="Georgia" w:hAnsi="Georgia"/>
          <w:sz w:val="20"/>
          <w:szCs w:val="20"/>
        </w:rPr>
        <w:t>2° </w:t>
      </w:r>
      <w:r w:rsidR="00172418" w:rsidRPr="00683EA3">
        <w:rPr>
          <w:rStyle w:val="normaltextrun"/>
          <w:rFonts w:ascii="Georgia" w:hAnsi="Georgia"/>
          <w:sz w:val="20"/>
          <w:szCs w:val="20"/>
        </w:rPr>
        <w:t>corruption</w:t>
      </w:r>
      <w:r w:rsidRPr="00683EA3">
        <w:rPr>
          <w:rStyle w:val="eop"/>
          <w:rFonts w:ascii="Georgia" w:hAnsi="Georgia"/>
          <w:sz w:val="20"/>
          <w:szCs w:val="20"/>
        </w:rPr>
        <w:t> </w:t>
      </w:r>
    </w:p>
    <w:p w14:paraId="4866D9F9" w14:textId="451439C9" w:rsidR="004D598B" w:rsidRPr="00683EA3"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Style w:val="normaltextrun"/>
          <w:rFonts w:ascii="Georgia" w:hAnsi="Georgia"/>
          <w:sz w:val="20"/>
          <w:szCs w:val="20"/>
        </w:rPr>
        <w:t>3° </w:t>
      </w:r>
      <w:r w:rsidR="00172418" w:rsidRPr="00683EA3">
        <w:rPr>
          <w:rStyle w:val="normaltextrun"/>
          <w:rFonts w:ascii="Georgia" w:hAnsi="Georgia"/>
          <w:sz w:val="20"/>
          <w:szCs w:val="20"/>
        </w:rPr>
        <w:t>fraud</w:t>
      </w:r>
      <w:r w:rsidRPr="00683EA3">
        <w:rPr>
          <w:rStyle w:val="eop"/>
          <w:rFonts w:ascii="Georgia" w:hAnsi="Georgia"/>
          <w:sz w:val="20"/>
          <w:szCs w:val="20"/>
        </w:rPr>
        <w:t> </w:t>
      </w:r>
    </w:p>
    <w:p w14:paraId="2CC501B2" w14:textId="77777777" w:rsidR="004D598B" w:rsidRPr="00683EA3"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rPr>
      </w:pPr>
      <w:r w:rsidRPr="00683EA3">
        <w:rPr>
          <w:rFonts w:ascii="Georgia" w:hAnsi="Georgia"/>
          <w:sz w:val="20"/>
          <w:szCs w:val="20"/>
        </w:rPr>
        <w:t>4° Terrorist offence, offence linked to terrorist activities or incitement to commit such offence, collusion or attempt to commit such an offence</w:t>
      </w:r>
      <w:r w:rsidRPr="00683EA3">
        <w:rPr>
          <w:rStyle w:val="eop"/>
          <w:rFonts w:ascii="Georgia" w:hAnsi="Georgia"/>
          <w:sz w:val="20"/>
          <w:szCs w:val="20"/>
        </w:rPr>
        <w:t> </w:t>
      </w:r>
    </w:p>
    <w:p w14:paraId="1CDED425" w14:textId="77777777" w:rsidR="004D598B" w:rsidRPr="00683EA3"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Fonts w:ascii="Georgia" w:hAnsi="Georgia"/>
          <w:sz w:val="20"/>
          <w:szCs w:val="20"/>
        </w:rPr>
        <w:t>5° money laundering or financing of terrorism</w:t>
      </w:r>
      <w:r w:rsidRPr="00683EA3">
        <w:rPr>
          <w:rStyle w:val="eop"/>
          <w:rFonts w:ascii="Georgia" w:hAnsi="Georgia"/>
          <w:sz w:val="20"/>
          <w:szCs w:val="20"/>
        </w:rPr>
        <w:t> </w:t>
      </w:r>
    </w:p>
    <w:p w14:paraId="2B7D580C" w14:textId="77777777" w:rsidR="004D598B" w:rsidRPr="00683EA3"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Style w:val="normaltextrun"/>
          <w:rFonts w:ascii="Georgia" w:hAnsi="Georgia"/>
          <w:sz w:val="20"/>
          <w:szCs w:val="20"/>
        </w:rPr>
        <w:t>6° child labour and other trafficking in human beings</w:t>
      </w:r>
      <w:r w:rsidRPr="00683EA3">
        <w:rPr>
          <w:rStyle w:val="eop"/>
          <w:rFonts w:ascii="Georgia" w:hAnsi="Georgia"/>
          <w:sz w:val="20"/>
          <w:szCs w:val="20"/>
        </w:rPr>
        <w:t> </w:t>
      </w:r>
    </w:p>
    <w:p w14:paraId="02A79E94" w14:textId="3BED9426" w:rsidR="004D598B" w:rsidRPr="00683EA3"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rPr>
      </w:pPr>
      <w:r w:rsidRPr="00683EA3">
        <w:rPr>
          <w:rStyle w:val="normaltextrun"/>
          <w:rFonts w:ascii="Georgia" w:hAnsi="Georgia"/>
          <w:sz w:val="20"/>
          <w:szCs w:val="20"/>
        </w:rPr>
        <w:t>7° employment of foreig</w:t>
      </w:r>
      <w:r w:rsidR="00172418" w:rsidRPr="00683EA3">
        <w:rPr>
          <w:rStyle w:val="normaltextrun"/>
          <w:rFonts w:ascii="Georgia" w:hAnsi="Georgia"/>
          <w:sz w:val="20"/>
          <w:szCs w:val="20"/>
        </w:rPr>
        <w:t>n citizens under illegal status</w:t>
      </w:r>
    </w:p>
    <w:p w14:paraId="01EE2B35" w14:textId="77777777" w:rsidR="00422E47" w:rsidRPr="00683EA3"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rPr>
      </w:pPr>
      <w:r w:rsidRPr="00683EA3">
        <w:rPr>
          <w:rStyle w:val="normaltextrun"/>
          <w:rFonts w:ascii="Georgia" w:hAnsi="Georgia"/>
          <w:sz w:val="20"/>
          <w:szCs w:val="20"/>
        </w:rPr>
        <w:t>8° creating a shell company.</w:t>
      </w:r>
    </w:p>
    <w:p w14:paraId="59A87B5F" w14:textId="636DAF62" w:rsidR="004D598B" w:rsidRPr="00683EA3"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rPr>
      </w:pPr>
      <w:r w:rsidRPr="00683EA3">
        <w:rPr>
          <w:rStyle w:val="normaltextrun"/>
          <w:rFonts w:ascii="Georgia" w:hAnsi="Georgia"/>
          <w:sz w:val="20"/>
          <w:szCs w:val="20"/>
        </w:rPr>
        <w:t>The exclusions on the basis of this criterion apply for a 5-year term from the date of judgement.</w:t>
      </w:r>
      <w:r w:rsidRPr="00683EA3">
        <w:rPr>
          <w:rStyle w:val="eop"/>
          <w:rFonts w:ascii="Georgia" w:hAnsi="Georgia"/>
          <w:sz w:val="20"/>
          <w:szCs w:val="20"/>
        </w:rPr>
        <w:t> </w:t>
      </w:r>
    </w:p>
    <w:p w14:paraId="2F91D2B0" w14:textId="77777777" w:rsidR="004D598B" w:rsidRPr="00683EA3"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rPr>
      </w:pPr>
    </w:p>
    <w:p w14:paraId="084C885A" w14:textId="77777777" w:rsidR="004D598B" w:rsidRPr="00683EA3"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rPr>
      </w:pPr>
      <w:r w:rsidRPr="00683EA3">
        <w:rPr>
          <w:rFonts w:ascii="Georgia" w:hAnsi="Georgia"/>
          <w:sz w:val="20"/>
          <w:szCs w:val="20"/>
        </w:rPr>
        <w:t>The counterparty which fails to fulfil his obligations relating to the payment of taxes or social security contributions for an amount in excess of EUR 5 000, except if the counterparty can demonstrate that a contracting authority owes him one or more unquestionable and due debts which are free of all foreseeable liabilities.</w:t>
      </w:r>
      <w:r w:rsidRPr="00683EA3">
        <w:rPr>
          <w:rStyle w:val="normaltextrun"/>
          <w:rFonts w:ascii="Georgia" w:hAnsi="Georgia"/>
          <w:sz w:val="20"/>
          <w:szCs w:val="20"/>
        </w:rPr>
        <w:t xml:space="preserve"> </w:t>
      </w:r>
      <w:r w:rsidRPr="00683EA3">
        <w:rPr>
          <w:sz w:val="20"/>
          <w:szCs w:val="20"/>
        </w:rPr>
        <w:t>These debts are at least of an amount equal to the one for which he is late in paying outstanding tax or social charges.</w:t>
      </w:r>
      <w:r w:rsidRPr="00683EA3">
        <w:rPr>
          <w:rStyle w:val="eop"/>
          <w:rFonts w:ascii="Georgia" w:hAnsi="Georgia"/>
          <w:sz w:val="20"/>
          <w:szCs w:val="20"/>
        </w:rPr>
        <w:t> </w:t>
      </w:r>
    </w:p>
    <w:p w14:paraId="7B179313" w14:textId="77777777" w:rsidR="004D598B" w:rsidRPr="00683EA3" w:rsidRDefault="004D598B" w:rsidP="004D598B">
      <w:pPr>
        <w:pStyle w:val="paragraph"/>
        <w:spacing w:before="0" w:beforeAutospacing="0" w:after="0" w:afterAutospacing="0"/>
        <w:ind w:left="720"/>
        <w:textAlignment w:val="baseline"/>
        <w:rPr>
          <w:rFonts w:ascii="Georgia" w:hAnsi="Georgia" w:cs="Segoe UI"/>
          <w:color w:val="585756"/>
          <w:sz w:val="20"/>
          <w:szCs w:val="20"/>
        </w:rPr>
      </w:pPr>
      <w:r w:rsidRPr="00683EA3">
        <w:rPr>
          <w:rStyle w:val="eop"/>
          <w:rFonts w:ascii="Georgia" w:hAnsi="Georgia"/>
          <w:sz w:val="20"/>
          <w:szCs w:val="20"/>
        </w:rPr>
        <w:t> </w:t>
      </w:r>
    </w:p>
    <w:p w14:paraId="52722A73" w14:textId="77777777" w:rsidR="004D598B" w:rsidRPr="00683EA3"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rPr>
      </w:pPr>
      <w:r w:rsidRPr="00683EA3">
        <w:rPr>
          <w:rFonts w:ascii="Georgia" w:hAnsi="Georgia"/>
          <w:color w:val="000000"/>
          <w:sz w:val="20"/>
          <w:szCs w:val="20"/>
        </w:rPr>
        <w:t>when the candidate or tenderer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r w:rsidRPr="00683EA3">
        <w:rPr>
          <w:rStyle w:val="eop"/>
          <w:rFonts w:ascii="Georgia" w:hAnsi="Georgia"/>
          <w:color w:val="000000"/>
          <w:sz w:val="20"/>
          <w:szCs w:val="20"/>
        </w:rPr>
        <w:t> </w:t>
      </w:r>
    </w:p>
    <w:p w14:paraId="00D36302" w14:textId="77777777" w:rsidR="004D598B" w:rsidRPr="00683EA3" w:rsidRDefault="004D598B" w:rsidP="004D598B">
      <w:pPr>
        <w:pStyle w:val="paragraph"/>
        <w:spacing w:before="0" w:beforeAutospacing="0" w:after="0" w:afterAutospacing="0"/>
        <w:ind w:left="720"/>
        <w:textAlignment w:val="baseline"/>
        <w:rPr>
          <w:rFonts w:ascii="Georgia" w:hAnsi="Georgia" w:cs="Segoe UI"/>
          <w:color w:val="585756"/>
          <w:sz w:val="20"/>
          <w:szCs w:val="20"/>
        </w:rPr>
      </w:pPr>
      <w:r w:rsidRPr="00683EA3">
        <w:rPr>
          <w:rStyle w:val="eop"/>
          <w:rFonts w:ascii="Georgia" w:hAnsi="Georgia"/>
          <w:sz w:val="20"/>
          <w:szCs w:val="20"/>
        </w:rPr>
        <w:t> </w:t>
      </w:r>
    </w:p>
    <w:p w14:paraId="488A066A" w14:textId="77777777" w:rsidR="004D598B" w:rsidRPr="00683EA3"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rPr>
      </w:pPr>
      <w:r w:rsidRPr="00683EA3">
        <w:rPr>
          <w:rStyle w:val="contextualspellingandgrammarerror"/>
          <w:rFonts w:ascii="Georgia" w:hAnsi="Georgia"/>
          <w:sz w:val="20"/>
          <w:szCs w:val="20"/>
        </w:rPr>
        <w:t xml:space="preserve">The tenderer </w:t>
      </w:r>
      <w:r w:rsidRPr="00683EA3">
        <w:rPr>
          <w:rStyle w:val="normaltextrun"/>
          <w:rFonts w:ascii="Georgia" w:hAnsi="Georgia"/>
          <w:sz w:val="20"/>
          <w:szCs w:val="20"/>
          <w:u w:val="single"/>
        </w:rPr>
        <w:t>or one of its directors</w:t>
      </w:r>
      <w:r w:rsidRPr="00683EA3">
        <w:rPr>
          <w:rStyle w:val="normaltextrun"/>
          <w:rFonts w:ascii="Georgia" w:hAnsi="Georgia"/>
          <w:sz w:val="20"/>
          <w:szCs w:val="20"/>
        </w:rPr>
        <w:t xml:space="preserve"> has committed </w:t>
      </w:r>
      <w:r w:rsidRPr="00683EA3">
        <w:rPr>
          <w:rStyle w:val="normaltextrun"/>
          <w:rFonts w:ascii="Georgia" w:hAnsi="Georgia"/>
          <w:b/>
          <w:sz w:val="20"/>
          <w:szCs w:val="20"/>
          <w:u w:val="single"/>
        </w:rPr>
        <w:t>serious professional misconduct which calls into question their integrity.</w:t>
      </w:r>
      <w:r w:rsidRPr="00683EA3">
        <w:rPr>
          <w:rStyle w:val="scxw174104514"/>
          <w:rFonts w:ascii="Georgia" w:hAnsi="Georgia"/>
          <w:sz w:val="20"/>
          <w:szCs w:val="20"/>
        </w:rPr>
        <w:t> </w:t>
      </w:r>
      <w:r w:rsidRPr="00683EA3">
        <w:rPr>
          <w:rFonts w:ascii="Georgia" w:hAnsi="Georgia"/>
          <w:sz w:val="20"/>
          <w:szCs w:val="20"/>
        </w:rPr>
        <w:br/>
      </w:r>
      <w:r w:rsidRPr="00683EA3">
        <w:rPr>
          <w:rStyle w:val="scxw174104514"/>
          <w:rFonts w:ascii="Georgia" w:hAnsi="Georgia"/>
          <w:sz w:val="20"/>
          <w:szCs w:val="20"/>
        </w:rPr>
        <w:t> </w:t>
      </w:r>
      <w:r w:rsidRPr="00683EA3">
        <w:rPr>
          <w:rFonts w:ascii="Georgia" w:hAnsi="Georgia"/>
          <w:sz w:val="20"/>
          <w:szCs w:val="20"/>
        </w:rPr>
        <w:br/>
      </w:r>
      <w:r w:rsidRPr="00683EA3">
        <w:rPr>
          <w:rStyle w:val="normaltextrun"/>
          <w:rFonts w:ascii="Georgia" w:hAnsi="Georgia"/>
          <w:sz w:val="20"/>
          <w:szCs w:val="20"/>
        </w:rPr>
        <w:t>The following </w:t>
      </w:r>
      <w:r w:rsidRPr="00683EA3">
        <w:rPr>
          <w:rStyle w:val="contextualspellingandgrammarerror"/>
          <w:rFonts w:ascii="Georgia" w:hAnsi="Georgia"/>
          <w:sz w:val="20"/>
          <w:szCs w:val="20"/>
        </w:rPr>
        <w:t>are considered</w:t>
      </w:r>
      <w:r w:rsidRPr="00683EA3">
        <w:rPr>
          <w:rStyle w:val="normaltextrun"/>
          <w:rFonts w:ascii="Georgia" w:hAnsi="Georgia"/>
          <w:sz w:val="20"/>
          <w:szCs w:val="20"/>
        </w:rPr>
        <w:t> serious professional misconduct, among others: </w:t>
      </w:r>
      <w:r w:rsidRPr="00683EA3">
        <w:rPr>
          <w:rStyle w:val="eop"/>
          <w:rFonts w:ascii="Georgia" w:hAnsi="Georgia"/>
          <w:sz w:val="20"/>
          <w:szCs w:val="20"/>
        </w:rPr>
        <w:t> </w:t>
      </w:r>
    </w:p>
    <w:p w14:paraId="7224DD4F" w14:textId="7D0331F0" w:rsidR="004D598B" w:rsidRPr="00683EA3" w:rsidRDefault="004D598B" w:rsidP="004D598B">
      <w:pPr>
        <w:pStyle w:val="paragraph"/>
        <w:spacing w:before="0" w:beforeAutospacing="0" w:after="0" w:afterAutospacing="0"/>
        <w:ind w:left="720"/>
        <w:textAlignment w:val="baseline"/>
        <w:rPr>
          <w:rFonts w:ascii="Georgia" w:hAnsi="Georgia" w:cs="Segoe UI"/>
          <w:color w:val="585756"/>
          <w:sz w:val="20"/>
          <w:szCs w:val="20"/>
        </w:rPr>
      </w:pPr>
      <w:r w:rsidRPr="00683EA3">
        <w:rPr>
          <w:rStyle w:val="eop"/>
          <w:rFonts w:ascii="Georgia" w:hAnsi="Georgia"/>
          <w:sz w:val="20"/>
          <w:szCs w:val="20"/>
        </w:rPr>
        <w:t> </w:t>
      </w:r>
      <w:r w:rsidRPr="00683EA3">
        <w:rPr>
          <w:rFonts w:ascii="Georgia" w:hAnsi="Georgia"/>
          <w:sz w:val="20"/>
          <w:szCs w:val="20"/>
        </w:rPr>
        <w:t xml:space="preserve">A breach of </w:t>
      </w:r>
      <w:proofErr w:type="spellStart"/>
      <w:r w:rsidRPr="00683EA3">
        <w:rPr>
          <w:rFonts w:ascii="Georgia" w:hAnsi="Georgia"/>
          <w:sz w:val="20"/>
          <w:szCs w:val="20"/>
        </w:rPr>
        <w:t>Enabel’s</w:t>
      </w:r>
      <w:proofErr w:type="spellEnd"/>
      <w:r w:rsidRPr="00683EA3">
        <w:rPr>
          <w:rFonts w:ascii="Georgia" w:hAnsi="Georgia"/>
          <w:sz w:val="20"/>
          <w:szCs w:val="20"/>
        </w:rPr>
        <w:t xml:space="preserve"> Policy regarding sexual exploitation and abuse – June 2019</w:t>
      </w:r>
    </w:p>
    <w:p w14:paraId="0B4B0BF9" w14:textId="77777777" w:rsidR="004D598B" w:rsidRPr="00683EA3"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rPr>
      </w:pPr>
      <w:r w:rsidRPr="00683EA3">
        <w:rPr>
          <w:rFonts w:ascii="Georgia" w:hAnsi="Georgia"/>
          <w:sz w:val="20"/>
          <w:szCs w:val="20"/>
        </w:rPr>
        <w:t xml:space="preserve">A breach of </w:t>
      </w:r>
      <w:proofErr w:type="spellStart"/>
      <w:r w:rsidRPr="00683EA3">
        <w:rPr>
          <w:rFonts w:ascii="Georgia" w:hAnsi="Georgia"/>
          <w:sz w:val="20"/>
          <w:szCs w:val="20"/>
        </w:rPr>
        <w:t>Enabel’s</w:t>
      </w:r>
      <w:proofErr w:type="spellEnd"/>
      <w:r w:rsidRPr="00683EA3">
        <w:rPr>
          <w:rFonts w:ascii="Georgia" w:hAnsi="Georgia"/>
          <w:sz w:val="20"/>
          <w:szCs w:val="20"/>
        </w:rPr>
        <w:t xml:space="preserve"> Policy regarding fraud and corruption risk management – June 2019</w:t>
      </w:r>
      <w:r w:rsidRPr="00683EA3">
        <w:rPr>
          <w:rStyle w:val="normaltextrun"/>
          <w:rFonts w:ascii="Georgia" w:hAnsi="Georgia"/>
          <w:sz w:val="20"/>
          <w:szCs w:val="20"/>
        </w:rPr>
        <w:t> </w:t>
      </w:r>
      <w:r w:rsidRPr="00683EA3">
        <w:rPr>
          <w:rStyle w:val="eop"/>
          <w:rFonts w:ascii="Georgia" w:hAnsi="Georgia"/>
          <w:sz w:val="20"/>
          <w:szCs w:val="20"/>
        </w:rPr>
        <w:t> </w:t>
      </w:r>
    </w:p>
    <w:p w14:paraId="59171510" w14:textId="77777777" w:rsidR="004D598B" w:rsidRPr="00683EA3"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rPr>
      </w:pPr>
      <w:r w:rsidRPr="00683EA3">
        <w:rPr>
          <w:sz w:val="20"/>
          <w:szCs w:val="20"/>
        </w:rPr>
        <w:t>A breach of a regulatory provision in applicable local legislation regarding sexual harassment in the workplace</w:t>
      </w:r>
      <w:r w:rsidRPr="00683EA3">
        <w:rPr>
          <w:rStyle w:val="eop"/>
          <w:rFonts w:ascii="Georgia" w:hAnsi="Georgia"/>
          <w:sz w:val="20"/>
          <w:szCs w:val="20"/>
        </w:rPr>
        <w:t> </w:t>
      </w:r>
    </w:p>
    <w:p w14:paraId="658FFD32" w14:textId="77777777" w:rsidR="004D598B" w:rsidRPr="00683EA3"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rPr>
      </w:pPr>
      <w:r w:rsidRPr="00683EA3">
        <w:rPr>
          <w:sz w:val="20"/>
          <w:szCs w:val="20"/>
        </w:rPr>
        <w:t>The tenderer was seriously guilty of misrepresentation or false documents when providing the information required for verification of the absence of grounds for exclusion or the satisfaction of the selection criteria, or concealed this information</w:t>
      </w:r>
      <w:r w:rsidRPr="00683EA3">
        <w:rPr>
          <w:rStyle w:val="eop"/>
          <w:rFonts w:ascii="Georgia" w:hAnsi="Georgia"/>
          <w:sz w:val="20"/>
          <w:szCs w:val="20"/>
        </w:rPr>
        <w:t> </w:t>
      </w:r>
    </w:p>
    <w:p w14:paraId="5FF16711" w14:textId="77777777" w:rsidR="004D598B" w:rsidRPr="00683EA3"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rPr>
      </w:pPr>
      <w:r w:rsidRPr="00683EA3">
        <w:rPr>
          <w:rFonts w:ascii="Georgia" w:hAnsi="Georgia"/>
          <w:sz w:val="20"/>
          <w:szCs w:val="20"/>
        </w:rPr>
        <w:t xml:space="preserve">Where </w:t>
      </w:r>
      <w:proofErr w:type="spellStart"/>
      <w:r w:rsidRPr="00683EA3">
        <w:rPr>
          <w:rFonts w:ascii="Georgia" w:hAnsi="Georgia"/>
          <w:sz w:val="20"/>
          <w:szCs w:val="20"/>
        </w:rPr>
        <w:t>Enabel</w:t>
      </w:r>
      <w:proofErr w:type="spellEnd"/>
      <w:r w:rsidRPr="00683EA3">
        <w:rPr>
          <w:rFonts w:ascii="Georgia" w:hAnsi="Georgia"/>
          <w:sz w:val="20"/>
          <w:szCs w:val="20"/>
        </w:rPr>
        <w:t xml:space="preserve"> has sufficient plausible evidence to conclude that the tenderer has committed acts, entered into agreements or entered into arrangements to distort competition</w:t>
      </w:r>
      <w:r w:rsidRPr="00683EA3">
        <w:rPr>
          <w:rStyle w:val="eop"/>
          <w:rFonts w:ascii="Georgia" w:hAnsi="Georgia"/>
          <w:sz w:val="20"/>
          <w:szCs w:val="20"/>
        </w:rPr>
        <w:t> </w:t>
      </w:r>
    </w:p>
    <w:p w14:paraId="4B0BD356" w14:textId="77777777" w:rsidR="004D598B" w:rsidRPr="00683EA3" w:rsidRDefault="004D598B" w:rsidP="004D598B">
      <w:pPr>
        <w:pStyle w:val="paragraph"/>
        <w:spacing w:before="0" w:beforeAutospacing="0" w:after="0" w:afterAutospacing="0"/>
        <w:ind w:left="708"/>
        <w:jc w:val="both"/>
        <w:textAlignment w:val="baseline"/>
        <w:rPr>
          <w:rFonts w:ascii="Georgia" w:hAnsi="Georgia" w:cs="Segoe UI"/>
          <w:sz w:val="20"/>
          <w:szCs w:val="20"/>
        </w:rPr>
      </w:pPr>
      <w:r w:rsidRPr="00683EA3">
        <w:rPr>
          <w:rFonts w:ascii="Georgia" w:hAnsi="Georgia"/>
          <w:sz w:val="20"/>
          <w:szCs w:val="20"/>
        </w:rPr>
        <w:t xml:space="preserve">The presence of this tenderer on one of </w:t>
      </w:r>
      <w:proofErr w:type="spellStart"/>
      <w:r w:rsidRPr="00683EA3">
        <w:rPr>
          <w:rFonts w:ascii="Georgia" w:hAnsi="Georgia"/>
          <w:sz w:val="20"/>
          <w:szCs w:val="20"/>
        </w:rPr>
        <w:t>Enabel’s</w:t>
      </w:r>
      <w:proofErr w:type="spellEnd"/>
      <w:r w:rsidRPr="00683EA3">
        <w:rPr>
          <w:rFonts w:ascii="Georgia" w:hAnsi="Georgia"/>
          <w:sz w:val="20"/>
          <w:szCs w:val="20"/>
        </w:rPr>
        <w:t xml:space="preserve"> exclusion lists as a result of such an act/agreement/arrangement is considered to be sufficiently plausible an element.</w:t>
      </w:r>
      <w:r w:rsidRPr="00683EA3">
        <w:rPr>
          <w:rStyle w:val="eop"/>
          <w:rFonts w:ascii="Georgia" w:hAnsi="Georgia"/>
          <w:sz w:val="20"/>
          <w:szCs w:val="20"/>
        </w:rPr>
        <w:t> </w:t>
      </w:r>
    </w:p>
    <w:p w14:paraId="1FB7741E" w14:textId="77777777" w:rsidR="004D598B" w:rsidRPr="00683EA3" w:rsidRDefault="004D598B" w:rsidP="004D598B">
      <w:pPr>
        <w:pStyle w:val="paragraph"/>
        <w:spacing w:before="0" w:beforeAutospacing="0" w:after="0" w:afterAutospacing="0"/>
        <w:ind w:left="720"/>
        <w:textAlignment w:val="baseline"/>
        <w:rPr>
          <w:rFonts w:ascii="Georgia" w:hAnsi="Georgia" w:cs="Segoe UI"/>
          <w:sz w:val="20"/>
          <w:szCs w:val="20"/>
        </w:rPr>
      </w:pPr>
      <w:r w:rsidRPr="00683EA3">
        <w:rPr>
          <w:rStyle w:val="eop"/>
          <w:rFonts w:ascii="Georgia" w:hAnsi="Georgia"/>
          <w:sz w:val="20"/>
          <w:szCs w:val="20"/>
        </w:rPr>
        <w:t> </w:t>
      </w:r>
    </w:p>
    <w:p w14:paraId="5BEE6FA0" w14:textId="675D958B" w:rsidR="004D598B" w:rsidRPr="00683EA3"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rPr>
      </w:pPr>
      <w:r w:rsidRPr="00683EA3">
        <w:rPr>
          <w:rFonts w:ascii="Georgia" w:hAnsi="Georgia"/>
          <w:sz w:val="20"/>
          <w:szCs w:val="20"/>
        </w:rPr>
        <w:t>when a conflict of interest within the meaning of Article 6 of the Law cannot be remedied by other, less intrusive measures;</w:t>
      </w:r>
      <w:r w:rsidRPr="00683EA3">
        <w:rPr>
          <w:rStyle w:val="eop"/>
          <w:rFonts w:ascii="Georgia" w:hAnsi="Georgia"/>
          <w:sz w:val="20"/>
          <w:szCs w:val="20"/>
        </w:rPr>
        <w:t> </w:t>
      </w:r>
    </w:p>
    <w:p w14:paraId="653D26F6" w14:textId="77777777" w:rsidR="004D598B" w:rsidRPr="00683EA3" w:rsidRDefault="004D598B" w:rsidP="004D598B">
      <w:pPr>
        <w:pStyle w:val="paragraph"/>
        <w:spacing w:before="0" w:beforeAutospacing="0" w:after="0" w:afterAutospacing="0"/>
        <w:ind w:left="720"/>
        <w:textAlignment w:val="baseline"/>
        <w:rPr>
          <w:rFonts w:ascii="Georgia" w:hAnsi="Georgia" w:cs="Segoe UI"/>
          <w:sz w:val="20"/>
          <w:szCs w:val="20"/>
        </w:rPr>
      </w:pPr>
      <w:r w:rsidRPr="00683EA3">
        <w:rPr>
          <w:rStyle w:val="eop"/>
          <w:rFonts w:ascii="Georgia" w:hAnsi="Georgia"/>
          <w:sz w:val="20"/>
          <w:szCs w:val="20"/>
        </w:rPr>
        <w:t> </w:t>
      </w:r>
    </w:p>
    <w:p w14:paraId="760CA366" w14:textId="67C04C4C" w:rsidR="004D598B" w:rsidRPr="00683EA3"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rPr>
      </w:pPr>
      <w:r w:rsidRPr="00683EA3">
        <w:rPr>
          <w:rFonts w:ascii="Georgia" w:hAnsi="Georgia"/>
          <w:sz w:val="20"/>
          <w:szCs w:val="20"/>
        </w:rPr>
        <w:t>when significant or persistent failures by the tenderer were detected during the execution of an essential obligation incumbent on him in the framework of a previous public contract, a previous contract placed with a contracting authority, when these failures have given rise to measures as of right, damages or another comparable sanction;</w:t>
      </w:r>
      <w:r w:rsidRPr="00683EA3">
        <w:rPr>
          <w:rStyle w:val="scxw174104514"/>
          <w:rFonts w:ascii="Georgia" w:hAnsi="Georgia"/>
          <w:sz w:val="20"/>
          <w:szCs w:val="20"/>
        </w:rPr>
        <w:t> </w:t>
      </w:r>
      <w:r w:rsidRPr="00683EA3">
        <w:rPr>
          <w:rFonts w:ascii="Georgia" w:hAnsi="Georgia"/>
          <w:sz w:val="20"/>
          <w:szCs w:val="20"/>
        </w:rPr>
        <w:br/>
      </w:r>
      <w:r w:rsidRPr="00683EA3">
        <w:rPr>
          <w:rStyle w:val="scxw174104514"/>
          <w:rFonts w:ascii="Georgia" w:hAnsi="Georgia"/>
          <w:sz w:val="20"/>
          <w:szCs w:val="20"/>
        </w:rPr>
        <w:t> </w:t>
      </w:r>
      <w:r w:rsidRPr="00683EA3">
        <w:rPr>
          <w:rStyle w:val="normaltextrun"/>
          <w:rFonts w:ascii="Georgia" w:hAnsi="Georgia"/>
          <w:sz w:val="20"/>
          <w:szCs w:val="20"/>
        </w:rPr>
        <w:t>Failures to respect applicable obligations regarding environmental, social and </w:t>
      </w:r>
      <w:r w:rsidRPr="00683EA3">
        <w:rPr>
          <w:rStyle w:val="contextualspellingandgrammarerror"/>
          <w:rFonts w:ascii="Georgia" w:hAnsi="Georgia"/>
          <w:sz w:val="20"/>
          <w:szCs w:val="20"/>
        </w:rPr>
        <w:t>labour</w:t>
      </w:r>
      <w:r w:rsidRPr="00683EA3">
        <w:rPr>
          <w:rStyle w:val="normaltextrun"/>
          <w:rFonts w:ascii="Georgia" w:hAnsi="Georgia"/>
          <w:sz w:val="20"/>
          <w:szCs w:val="20"/>
        </w:rPr>
        <w:t> rights under European Union law, national law, labour agreements or international provisions on environmental, social and labour rights are considered ‘significant’.</w:t>
      </w:r>
      <w:r w:rsidRPr="00683EA3">
        <w:rPr>
          <w:rStyle w:val="eop"/>
          <w:rFonts w:ascii="Georgia" w:hAnsi="Georgia"/>
          <w:sz w:val="20"/>
          <w:szCs w:val="20"/>
        </w:rPr>
        <w:t> </w:t>
      </w:r>
      <w:r w:rsidRPr="00683EA3">
        <w:rPr>
          <w:rStyle w:val="eop"/>
          <w:rFonts w:ascii="Georgia" w:hAnsi="Georgia"/>
          <w:sz w:val="20"/>
          <w:szCs w:val="20"/>
        </w:rPr>
        <w:br/>
      </w:r>
      <w:r w:rsidRPr="00683EA3">
        <w:rPr>
          <w:rFonts w:ascii="Georgia" w:hAnsi="Georgia"/>
          <w:sz w:val="20"/>
          <w:szCs w:val="20"/>
        </w:rPr>
        <w:t xml:space="preserve">The presence of the tenderer on </w:t>
      </w:r>
      <w:r w:rsidR="00B143EE" w:rsidRPr="00683EA3">
        <w:rPr>
          <w:rFonts w:ascii="Georgia" w:hAnsi="Georgia"/>
          <w:sz w:val="20"/>
          <w:szCs w:val="20"/>
        </w:rPr>
        <w:t>the</w:t>
      </w:r>
      <w:r w:rsidRPr="00683EA3">
        <w:rPr>
          <w:rFonts w:ascii="Georgia" w:hAnsi="Georgia"/>
          <w:sz w:val="20"/>
          <w:szCs w:val="20"/>
        </w:rPr>
        <w:t xml:space="preserve"> exclusion list of </w:t>
      </w:r>
      <w:proofErr w:type="spellStart"/>
      <w:r w:rsidRPr="00683EA3">
        <w:rPr>
          <w:rFonts w:ascii="Georgia" w:hAnsi="Georgia"/>
          <w:sz w:val="20"/>
          <w:szCs w:val="20"/>
        </w:rPr>
        <w:t>Enabel</w:t>
      </w:r>
      <w:proofErr w:type="spellEnd"/>
      <w:r w:rsidRPr="00683EA3">
        <w:rPr>
          <w:rFonts w:ascii="Georgia" w:hAnsi="Georgia"/>
          <w:sz w:val="20"/>
          <w:szCs w:val="20"/>
        </w:rPr>
        <w:t xml:space="preserve"> because of such a failure serves as evidence.</w:t>
      </w:r>
      <w:r w:rsidRPr="00683EA3">
        <w:rPr>
          <w:rStyle w:val="eop"/>
          <w:rFonts w:ascii="Georgia" w:hAnsi="Georgia"/>
          <w:sz w:val="20"/>
          <w:szCs w:val="20"/>
        </w:rPr>
        <w:t> </w:t>
      </w:r>
    </w:p>
    <w:p w14:paraId="5DE57FCE" w14:textId="77777777" w:rsidR="004D598B" w:rsidRPr="00683EA3" w:rsidRDefault="004D598B" w:rsidP="004D598B">
      <w:pPr>
        <w:pStyle w:val="paragraph"/>
        <w:spacing w:before="0" w:beforeAutospacing="0" w:after="0" w:afterAutospacing="0"/>
        <w:ind w:left="705"/>
        <w:jc w:val="both"/>
        <w:textAlignment w:val="baseline"/>
        <w:rPr>
          <w:rFonts w:ascii="Georgia" w:hAnsi="Georgia" w:cs="Segoe UI"/>
          <w:sz w:val="20"/>
          <w:szCs w:val="20"/>
        </w:rPr>
      </w:pPr>
    </w:p>
    <w:p w14:paraId="4864F680" w14:textId="77777777" w:rsidR="004D598B" w:rsidRPr="00683EA3"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rPr>
      </w:pPr>
      <w:r w:rsidRPr="00683EA3">
        <w:rPr>
          <w:rFonts w:ascii="Georgia" w:hAnsi="Georgia"/>
          <w:sz w:val="20"/>
          <w:szCs w:val="20"/>
        </w:rPr>
        <w:t>Restrictive measures have been taken vis-à-vis the contractor with a view of ending violations of international peace and security such as terrorism, human-rights violations, the destabilisation of sovereign states and the proliferation of weapons of mass destruction.</w:t>
      </w:r>
      <w:r w:rsidRPr="00683EA3">
        <w:rPr>
          <w:rStyle w:val="eop"/>
          <w:rFonts w:ascii="Georgia" w:hAnsi="Georgia"/>
          <w:sz w:val="20"/>
          <w:szCs w:val="20"/>
        </w:rPr>
        <w:t> </w:t>
      </w:r>
    </w:p>
    <w:p w14:paraId="64515F38" w14:textId="77777777" w:rsidR="004D598B" w:rsidRPr="00683EA3" w:rsidRDefault="004D598B" w:rsidP="004D598B">
      <w:pPr>
        <w:pStyle w:val="paragraph"/>
        <w:spacing w:before="0" w:beforeAutospacing="0" w:after="0" w:afterAutospacing="0"/>
        <w:ind w:left="360"/>
        <w:jc w:val="both"/>
        <w:textAlignment w:val="baseline"/>
        <w:rPr>
          <w:rStyle w:val="eop"/>
          <w:rFonts w:ascii="Georgia" w:hAnsi="Georgia" w:cs="Segoe UI"/>
          <w:sz w:val="20"/>
          <w:szCs w:val="20"/>
        </w:rPr>
      </w:pPr>
    </w:p>
    <w:p w14:paraId="20BED591" w14:textId="77777777" w:rsidR="004D598B" w:rsidRPr="00683EA3"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rPr>
      </w:pPr>
      <w:r w:rsidRPr="00683EA3">
        <w:rPr>
          <w:rStyle w:val="eop"/>
          <w:sz w:val="20"/>
          <w:szCs w:val="20"/>
        </w:rPr>
        <w:t>The tenderer or one of its directors are on the lists of persons, groups or entities subject to United Nations, European Union or Belgian financial sanctions:</w:t>
      </w:r>
    </w:p>
    <w:p w14:paraId="5413D692" w14:textId="77777777" w:rsidR="004D598B" w:rsidRPr="00683EA3" w:rsidRDefault="004D598B" w:rsidP="004D598B">
      <w:pPr>
        <w:pStyle w:val="paragraph"/>
        <w:spacing w:before="0" w:beforeAutospacing="0" w:after="0" w:afterAutospacing="0"/>
        <w:ind w:left="360"/>
        <w:jc w:val="both"/>
        <w:textAlignment w:val="baseline"/>
        <w:rPr>
          <w:rStyle w:val="eop"/>
          <w:rFonts w:ascii="Georgia" w:hAnsi="Georgia" w:cs="Segoe UI"/>
          <w:sz w:val="20"/>
          <w:szCs w:val="20"/>
        </w:rPr>
      </w:pPr>
    </w:p>
    <w:p w14:paraId="181B700A" w14:textId="77777777" w:rsidR="004D598B" w:rsidRPr="00683EA3"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683EA3">
        <w:rPr>
          <w:rStyle w:val="eop"/>
          <w:rFonts w:ascii="Georgia" w:hAnsi="Georgia"/>
          <w:sz w:val="20"/>
          <w:szCs w:val="20"/>
          <w:lang w:val="fr-FR"/>
        </w:rPr>
        <w:t xml:space="preserve">Pour les Nations Unies, les listes peuvent être consultées à l’adresse suivante : </w:t>
      </w:r>
      <w:hyperlink r:id="rId23" w:history="1">
        <w:r w:rsidRPr="00683EA3">
          <w:rPr>
            <w:rStyle w:val="Hyperlink"/>
            <w:rFonts w:ascii="Georgia" w:hAnsi="Georgia"/>
            <w:sz w:val="20"/>
            <w:szCs w:val="20"/>
            <w:lang w:val="fr-FR"/>
          </w:rPr>
          <w:t>https://finances.belgium.be/fr/tresorerie/sanctions-financieres/sanctions-internationales-nations-unies</w:t>
        </w:r>
      </w:hyperlink>
      <w:r w:rsidRPr="00683EA3">
        <w:rPr>
          <w:rStyle w:val="eop"/>
          <w:rFonts w:ascii="Georgia" w:hAnsi="Georgia"/>
          <w:sz w:val="20"/>
          <w:szCs w:val="20"/>
          <w:lang w:val="fr-FR"/>
        </w:rPr>
        <w:t xml:space="preserve">  </w:t>
      </w:r>
      <w:r w:rsidRPr="00683EA3">
        <w:rPr>
          <w:rStyle w:val="eop"/>
          <w:rFonts w:ascii="Georgia" w:hAnsi="Georgia"/>
          <w:sz w:val="20"/>
          <w:szCs w:val="20"/>
          <w:lang w:val="fr-FR"/>
        </w:rPr>
        <w:br/>
      </w:r>
      <w:r w:rsidRPr="00683EA3">
        <w:rPr>
          <w:rStyle w:val="eop"/>
          <w:rFonts w:ascii="Georgia" w:hAnsi="Georgia"/>
          <w:sz w:val="20"/>
          <w:szCs w:val="20"/>
          <w:lang w:val="fr-FR"/>
        </w:rPr>
        <w:br/>
        <w:t xml:space="preserve">Pour l’Union européenne, les listes peuvent être consultées à l’adresse suivante : </w:t>
      </w:r>
      <w:hyperlink r:id="rId24" w:history="1">
        <w:r w:rsidRPr="00683EA3">
          <w:rPr>
            <w:rStyle w:val="Hyperlink"/>
            <w:rFonts w:ascii="Georgia" w:hAnsi="Georgia"/>
            <w:sz w:val="20"/>
            <w:szCs w:val="20"/>
            <w:lang w:val="fr-FR"/>
          </w:rPr>
          <w:t>https://finances.belgium.be/fr/tresorerie/sanctions-financieres/sanctions-europ%C3%A9ennes-ue</w:t>
        </w:r>
      </w:hyperlink>
    </w:p>
    <w:p w14:paraId="6FA5F0AB" w14:textId="77777777" w:rsidR="004D598B" w:rsidRPr="00683EA3" w:rsidRDefault="00000000" w:rsidP="004D598B">
      <w:pPr>
        <w:pStyle w:val="paragraph"/>
        <w:spacing w:after="0"/>
        <w:ind w:left="360"/>
        <w:textAlignment w:val="baseline"/>
        <w:rPr>
          <w:rStyle w:val="eop"/>
          <w:rFonts w:ascii="Georgia" w:hAnsi="Georgia" w:cs="Segoe UI"/>
          <w:sz w:val="20"/>
          <w:szCs w:val="20"/>
          <w:lang w:val="fr-FR"/>
        </w:rPr>
      </w:pPr>
      <w:hyperlink r:id="rId25" w:history="1">
        <w:r w:rsidR="007B0823" w:rsidRPr="00683EA3">
          <w:rPr>
            <w:rStyle w:val="Hyperlink"/>
            <w:rFonts w:ascii="Georgia" w:hAnsi="Georgia"/>
            <w:sz w:val="20"/>
            <w:szCs w:val="20"/>
            <w:lang w:val="fr-FR"/>
          </w:rPr>
          <w:t>https://eeas.europa.eu/headquarters/headquarters-homepage/8442/consolidated-list-sanctions</w:t>
        </w:r>
      </w:hyperlink>
      <w:r w:rsidR="007B0823" w:rsidRPr="00683EA3">
        <w:rPr>
          <w:rStyle w:val="eop"/>
          <w:rFonts w:ascii="Georgia" w:hAnsi="Georgia"/>
          <w:sz w:val="20"/>
          <w:szCs w:val="20"/>
          <w:lang w:val="fr-FR"/>
        </w:rPr>
        <w:br/>
      </w:r>
      <w:r w:rsidR="007B0823" w:rsidRPr="00683EA3">
        <w:rPr>
          <w:rStyle w:val="eop"/>
          <w:rFonts w:ascii="Georgia" w:hAnsi="Georgia"/>
          <w:sz w:val="20"/>
          <w:szCs w:val="20"/>
          <w:lang w:val="fr-FR"/>
        </w:rPr>
        <w:br/>
      </w:r>
      <w:hyperlink r:id="rId26" w:history="1">
        <w:r w:rsidR="007B0823" w:rsidRPr="00683EA3">
          <w:rPr>
            <w:rStyle w:val="Hyperlink"/>
            <w:rFonts w:ascii="Georgia" w:hAnsi="Georgia"/>
            <w:sz w:val="20"/>
            <w:szCs w:val="20"/>
            <w:lang w:val="fr-FR"/>
          </w:rPr>
          <w:t>https://eeas.europa.eu/sites/eeas/files/restrictive_measures-2017-01-17-clean.pdf</w:t>
        </w:r>
      </w:hyperlink>
      <w:r w:rsidR="007B0823" w:rsidRPr="00683EA3">
        <w:rPr>
          <w:rStyle w:val="eop"/>
          <w:rFonts w:ascii="Georgia" w:hAnsi="Georgia"/>
          <w:sz w:val="20"/>
          <w:szCs w:val="20"/>
          <w:lang w:val="fr-FR"/>
        </w:rPr>
        <w:br/>
      </w:r>
      <w:r w:rsidR="007B0823" w:rsidRPr="00683EA3">
        <w:rPr>
          <w:rStyle w:val="eop"/>
          <w:rFonts w:ascii="Georgia" w:hAnsi="Georgia"/>
          <w:sz w:val="20"/>
          <w:szCs w:val="20"/>
          <w:lang w:val="fr-FR"/>
        </w:rPr>
        <w:br/>
        <w:t xml:space="preserve">Pour la Belgique : </w:t>
      </w:r>
      <w:hyperlink r:id="rId27" w:history="1">
        <w:r w:rsidR="007B0823" w:rsidRPr="00683EA3">
          <w:rPr>
            <w:rStyle w:val="Hyperlink"/>
            <w:rFonts w:ascii="Georgia" w:hAnsi="Georgia"/>
            <w:sz w:val="20"/>
            <w:szCs w:val="20"/>
            <w:lang w:val="fr-FR"/>
          </w:rPr>
          <w:t>https://finances.belgium.be/fr/sur_le_spf/structure_et_services/administrations_generales/tr%C3%A9sorerie/contr%C3%B4le-des-instruments-1-2</w:t>
        </w:r>
      </w:hyperlink>
    </w:p>
    <w:p w14:paraId="4C0EC36F" w14:textId="77777777" w:rsidR="004D598B" w:rsidRPr="00683EA3" w:rsidRDefault="004D598B" w:rsidP="00BD0085">
      <w:pPr>
        <w:numPr>
          <w:ilvl w:val="0"/>
          <w:numId w:val="22"/>
        </w:numPr>
        <w:rPr>
          <w:rStyle w:val="eop"/>
          <w:rFonts w:eastAsia="Times New Roman" w:cs="Segoe UI"/>
          <w:color w:val="auto"/>
          <w:sz w:val="20"/>
          <w:szCs w:val="20"/>
        </w:rPr>
      </w:pPr>
      <w:r w:rsidRPr="00683EA3">
        <w:rPr>
          <w:rStyle w:val="eop"/>
          <w:sz w:val="20"/>
          <w:szCs w:val="20"/>
          <w:lang w:val="fr-FR"/>
        </w:rPr>
        <w:t xml:space="preserve"> </w:t>
      </w:r>
      <w:r w:rsidRPr="00683EA3">
        <w:rPr>
          <w:rStyle w:val="eop"/>
          <w:color w:val="auto"/>
          <w:sz w:val="20"/>
          <w:szCs w:val="20"/>
        </w:rPr>
        <w:t xml:space="preserve">If </w:t>
      </w:r>
      <w:proofErr w:type="spellStart"/>
      <w:r w:rsidRPr="00683EA3">
        <w:rPr>
          <w:rStyle w:val="eop"/>
          <w:color w:val="auto"/>
          <w:sz w:val="20"/>
          <w:szCs w:val="20"/>
        </w:rPr>
        <w:t>Enabel</w:t>
      </w:r>
      <w:proofErr w:type="spellEnd"/>
      <w:r w:rsidRPr="00683EA3">
        <w:rPr>
          <w:rStyle w:val="eop"/>
          <w:color w:val="auto"/>
          <w:sz w:val="20"/>
          <w:szCs w:val="20"/>
        </w:rPr>
        <w:t xml:space="preserve"> executes a project for another funder or donor, other grounds for exclusion may be added. </w:t>
      </w:r>
    </w:p>
    <w:p w14:paraId="6D6C6824" w14:textId="77777777" w:rsidR="004D598B" w:rsidRPr="00683EA3" w:rsidRDefault="004D598B" w:rsidP="004D598B">
      <w:pPr>
        <w:ind w:left="360"/>
        <w:rPr>
          <w:rStyle w:val="eop"/>
          <w:rFonts w:eastAsia="Times New Roman" w:cs="Segoe UI"/>
          <w:color w:val="auto"/>
          <w:sz w:val="20"/>
          <w:szCs w:val="20"/>
        </w:rPr>
      </w:pPr>
      <w:r w:rsidRPr="00683EA3">
        <w:rPr>
          <w:rStyle w:val="eop"/>
          <w:color w:val="auto"/>
          <w:sz w:val="20"/>
          <w:szCs w:val="20"/>
        </w:rPr>
        <w:t xml:space="preserve">The tenderer formally declares being able, when asked and without delay, to provide the relevant certificates and other kinds of supporting documents, except if: </w:t>
      </w:r>
    </w:p>
    <w:p w14:paraId="72E41FB7" w14:textId="77777777" w:rsidR="004D598B" w:rsidRPr="00683EA3" w:rsidRDefault="004D598B" w:rsidP="004D598B">
      <w:pPr>
        <w:ind w:left="708"/>
        <w:rPr>
          <w:rStyle w:val="eop"/>
          <w:rFonts w:eastAsia="Times New Roman" w:cs="Segoe UI"/>
          <w:color w:val="auto"/>
          <w:sz w:val="20"/>
          <w:szCs w:val="20"/>
        </w:rPr>
      </w:pPr>
      <w:r w:rsidRPr="00683EA3">
        <w:rPr>
          <w:rStyle w:val="eop"/>
          <w:color w:val="auto"/>
          <w:sz w:val="20"/>
          <w:szCs w:val="20"/>
        </w:rPr>
        <w:t>a.</w:t>
      </w:r>
      <w:r w:rsidRPr="00683EA3">
        <w:rPr>
          <w:rStyle w:val="eop"/>
          <w:color w:val="auto"/>
          <w:sz w:val="20"/>
          <w:szCs w:val="20"/>
        </w:rPr>
        <w:tab/>
      </w:r>
      <w:proofErr w:type="spellStart"/>
      <w:r w:rsidRPr="00683EA3">
        <w:rPr>
          <w:rStyle w:val="eop"/>
          <w:color w:val="auto"/>
          <w:sz w:val="20"/>
          <w:szCs w:val="20"/>
        </w:rPr>
        <w:t>Enabel</w:t>
      </w:r>
      <w:proofErr w:type="spellEnd"/>
      <w:r w:rsidRPr="00683EA3">
        <w:rPr>
          <w:rStyle w:val="eop"/>
          <w:color w:val="auto"/>
          <w:sz w:val="20"/>
          <w:szCs w:val="20"/>
        </w:rPr>
        <w:t xml:space="preserve"> can directly obtain the supporting documents concerned by consulting a national database in a Member State that is accessible for free, provided the tenderer has given the required information (website address, responsible authority for providing the information, specific reference of the documents) so </w:t>
      </w:r>
      <w:proofErr w:type="spellStart"/>
      <w:r w:rsidRPr="00683EA3">
        <w:rPr>
          <w:rStyle w:val="eop"/>
          <w:color w:val="auto"/>
          <w:sz w:val="20"/>
          <w:szCs w:val="20"/>
        </w:rPr>
        <w:t>Enabel</w:t>
      </w:r>
      <w:proofErr w:type="spellEnd"/>
      <w:r w:rsidRPr="00683EA3">
        <w:rPr>
          <w:rStyle w:val="eop"/>
          <w:color w:val="auto"/>
          <w:sz w:val="20"/>
          <w:szCs w:val="20"/>
        </w:rPr>
        <w:t xml:space="preserve"> can obtain these, with concomitant permission to access them; </w:t>
      </w:r>
    </w:p>
    <w:p w14:paraId="34A1AC63" w14:textId="77777777" w:rsidR="004D598B" w:rsidRPr="00683EA3" w:rsidRDefault="004D598B" w:rsidP="004D598B">
      <w:pPr>
        <w:ind w:left="360" w:firstLine="348"/>
        <w:rPr>
          <w:rStyle w:val="eop"/>
          <w:rFonts w:eastAsia="Times New Roman" w:cs="Segoe UI"/>
          <w:color w:val="auto"/>
          <w:sz w:val="20"/>
          <w:szCs w:val="20"/>
        </w:rPr>
      </w:pPr>
      <w:r w:rsidRPr="00683EA3">
        <w:rPr>
          <w:rStyle w:val="eop"/>
          <w:color w:val="auto"/>
          <w:sz w:val="20"/>
          <w:szCs w:val="20"/>
        </w:rPr>
        <w:t>b.</w:t>
      </w:r>
      <w:r w:rsidRPr="00683EA3">
        <w:rPr>
          <w:rStyle w:val="eop"/>
          <w:color w:val="auto"/>
          <w:sz w:val="20"/>
          <w:szCs w:val="20"/>
        </w:rPr>
        <w:tab/>
      </w:r>
      <w:proofErr w:type="spellStart"/>
      <w:r w:rsidRPr="00683EA3">
        <w:rPr>
          <w:rStyle w:val="eop"/>
          <w:color w:val="auto"/>
          <w:sz w:val="20"/>
          <w:szCs w:val="20"/>
        </w:rPr>
        <w:t>Enabel</w:t>
      </w:r>
      <w:proofErr w:type="spellEnd"/>
      <w:r w:rsidRPr="00683EA3">
        <w:rPr>
          <w:rStyle w:val="eop"/>
          <w:color w:val="auto"/>
          <w:sz w:val="20"/>
          <w:szCs w:val="20"/>
        </w:rPr>
        <w:t xml:space="preserve"> already has said documents. </w:t>
      </w:r>
    </w:p>
    <w:p w14:paraId="395F2403" w14:textId="77777777" w:rsidR="004D598B" w:rsidRPr="00683EA3" w:rsidRDefault="004D598B" w:rsidP="004D598B">
      <w:pPr>
        <w:ind w:left="708"/>
        <w:rPr>
          <w:rStyle w:val="eop"/>
          <w:rFonts w:eastAsia="Times New Roman" w:cs="Segoe UI"/>
          <w:color w:val="auto"/>
          <w:sz w:val="20"/>
          <w:szCs w:val="20"/>
        </w:rPr>
      </w:pPr>
      <w:r w:rsidRPr="00683EA3">
        <w:rPr>
          <w:rStyle w:val="eop"/>
          <w:color w:val="auto"/>
          <w:sz w:val="20"/>
          <w:szCs w:val="20"/>
        </w:rPr>
        <w:t xml:space="preserve"> The tenderer formally agrees with </w:t>
      </w:r>
      <w:proofErr w:type="spellStart"/>
      <w:r w:rsidRPr="00683EA3">
        <w:rPr>
          <w:rStyle w:val="eop"/>
          <w:color w:val="auto"/>
          <w:sz w:val="20"/>
          <w:szCs w:val="20"/>
        </w:rPr>
        <w:t>Enabel</w:t>
      </w:r>
      <w:proofErr w:type="spellEnd"/>
      <w:r w:rsidRPr="00683EA3">
        <w:rPr>
          <w:rStyle w:val="eop"/>
          <w:color w:val="auto"/>
          <w:sz w:val="20"/>
          <w:szCs w:val="20"/>
        </w:rPr>
        <w:t xml:space="preserve"> accessing the supporting documents substantiating the information provided in this document. </w:t>
      </w:r>
    </w:p>
    <w:p w14:paraId="11F55CF6" w14:textId="77777777" w:rsidR="004D598B" w:rsidRPr="00683EA3" w:rsidRDefault="004D598B" w:rsidP="004D598B">
      <w:pPr>
        <w:ind w:left="360"/>
        <w:rPr>
          <w:rStyle w:val="eop"/>
          <w:rFonts w:eastAsia="Times New Roman" w:cs="Segoe UI"/>
          <w:color w:val="auto"/>
          <w:sz w:val="20"/>
          <w:szCs w:val="20"/>
        </w:rPr>
      </w:pPr>
      <w:r w:rsidRPr="00683EA3">
        <w:rPr>
          <w:rStyle w:val="eop"/>
          <w:color w:val="auto"/>
          <w:sz w:val="20"/>
          <w:szCs w:val="20"/>
        </w:rPr>
        <w:t>Date</w:t>
      </w:r>
    </w:p>
    <w:p w14:paraId="0CFC02FE" w14:textId="77777777" w:rsidR="004D598B" w:rsidRPr="00683EA3" w:rsidRDefault="004D598B" w:rsidP="004D598B">
      <w:pPr>
        <w:ind w:left="360"/>
        <w:rPr>
          <w:rStyle w:val="eop"/>
          <w:rFonts w:eastAsia="Times New Roman" w:cs="Segoe UI"/>
          <w:color w:val="auto"/>
          <w:sz w:val="20"/>
          <w:szCs w:val="20"/>
        </w:rPr>
      </w:pPr>
      <w:r w:rsidRPr="00683EA3">
        <w:rPr>
          <w:rStyle w:val="eop"/>
          <w:color w:val="auto"/>
          <w:sz w:val="20"/>
          <w:szCs w:val="20"/>
        </w:rPr>
        <w:t xml:space="preserve">Location </w:t>
      </w:r>
    </w:p>
    <w:p w14:paraId="3B0B7189" w14:textId="714B1512" w:rsidR="004D598B" w:rsidRPr="00683EA3" w:rsidRDefault="004D598B" w:rsidP="004D598B">
      <w:pPr>
        <w:ind w:left="360"/>
        <w:rPr>
          <w:rStyle w:val="eop"/>
          <w:color w:val="auto"/>
          <w:sz w:val="20"/>
          <w:szCs w:val="20"/>
        </w:rPr>
      </w:pPr>
      <w:r w:rsidRPr="00683EA3">
        <w:rPr>
          <w:rStyle w:val="eop"/>
          <w:color w:val="auto"/>
          <w:sz w:val="20"/>
          <w:szCs w:val="20"/>
        </w:rPr>
        <w:t>Signature</w:t>
      </w:r>
    </w:p>
    <w:p w14:paraId="687450BE" w14:textId="5EEEC23E" w:rsidR="00E143C4" w:rsidRPr="00683EA3" w:rsidRDefault="00E143C4" w:rsidP="004D598B">
      <w:pPr>
        <w:ind w:left="360"/>
        <w:rPr>
          <w:rStyle w:val="eop"/>
          <w:rFonts w:eastAsia="Times New Roman" w:cs="Segoe UI"/>
          <w:color w:val="auto"/>
          <w:sz w:val="20"/>
          <w:szCs w:val="20"/>
        </w:rPr>
      </w:pPr>
    </w:p>
    <w:p w14:paraId="089EA94E" w14:textId="49D1D493" w:rsidR="002E2B21" w:rsidRPr="00683EA3" w:rsidRDefault="002E2B21" w:rsidP="004D598B">
      <w:pPr>
        <w:ind w:left="360"/>
        <w:rPr>
          <w:rStyle w:val="eop"/>
          <w:rFonts w:eastAsia="Times New Roman" w:cs="Segoe UI"/>
          <w:color w:val="auto"/>
          <w:sz w:val="20"/>
          <w:szCs w:val="20"/>
        </w:rPr>
      </w:pPr>
    </w:p>
    <w:p w14:paraId="11D4F0EF" w14:textId="5F090571" w:rsidR="002E2B21" w:rsidRPr="00683EA3" w:rsidRDefault="002E2B21" w:rsidP="004D598B">
      <w:pPr>
        <w:ind w:left="360"/>
        <w:rPr>
          <w:rStyle w:val="eop"/>
          <w:rFonts w:eastAsia="Times New Roman" w:cs="Segoe UI"/>
          <w:color w:val="auto"/>
          <w:sz w:val="20"/>
          <w:szCs w:val="20"/>
        </w:rPr>
      </w:pPr>
    </w:p>
    <w:p w14:paraId="7822A5E0" w14:textId="4DB83D3D" w:rsidR="002E2B21" w:rsidRPr="00683EA3" w:rsidRDefault="002E2B21" w:rsidP="004D598B">
      <w:pPr>
        <w:ind w:left="360"/>
        <w:rPr>
          <w:rStyle w:val="eop"/>
          <w:rFonts w:eastAsia="Times New Roman" w:cs="Segoe UI"/>
          <w:color w:val="auto"/>
          <w:sz w:val="20"/>
          <w:szCs w:val="20"/>
        </w:rPr>
      </w:pPr>
    </w:p>
    <w:p w14:paraId="30121CA9" w14:textId="52DCC29E" w:rsidR="002E2B21" w:rsidRPr="00683EA3" w:rsidRDefault="002E2B21" w:rsidP="004D598B">
      <w:pPr>
        <w:ind w:left="360"/>
        <w:rPr>
          <w:rStyle w:val="eop"/>
          <w:rFonts w:eastAsia="Times New Roman" w:cs="Segoe UI"/>
          <w:color w:val="auto"/>
          <w:sz w:val="20"/>
          <w:szCs w:val="20"/>
        </w:rPr>
      </w:pPr>
    </w:p>
    <w:p w14:paraId="7A230CC6" w14:textId="77777777" w:rsidR="002E2B21" w:rsidRPr="00683EA3" w:rsidRDefault="002E2B21" w:rsidP="004D598B">
      <w:pPr>
        <w:ind w:left="360"/>
        <w:rPr>
          <w:rStyle w:val="eop"/>
          <w:rFonts w:eastAsia="Times New Roman" w:cs="Segoe UI"/>
          <w:color w:val="auto"/>
          <w:sz w:val="20"/>
          <w:szCs w:val="20"/>
        </w:rPr>
      </w:pPr>
    </w:p>
    <w:p w14:paraId="4BECCD59" w14:textId="383F6544" w:rsidR="001E2D2C" w:rsidRPr="00B24138" w:rsidRDefault="001E2D2C" w:rsidP="001E2D2C">
      <w:pPr>
        <w:pStyle w:val="Heading2"/>
        <w:rPr>
          <w:sz w:val="24"/>
          <w:szCs w:val="24"/>
        </w:rPr>
      </w:pPr>
      <w:bookmarkStart w:id="181" w:name="_Toc95309279"/>
      <w:bookmarkStart w:id="182" w:name="_Toc117164769"/>
      <w:bookmarkStart w:id="183" w:name="_Toc52268504"/>
      <w:r w:rsidRPr="00B24138">
        <w:rPr>
          <w:sz w:val="24"/>
          <w:szCs w:val="24"/>
        </w:rPr>
        <w:lastRenderedPageBreak/>
        <w:t>Exclusion Grounds</w:t>
      </w:r>
      <w:bookmarkEnd w:id="181"/>
      <w:bookmarkEnd w:id="182"/>
    </w:p>
    <w:p w14:paraId="568EB888" w14:textId="77777777" w:rsidR="001E2D2C" w:rsidRPr="00B24138" w:rsidRDefault="001E2D2C" w:rsidP="001E2D2C">
      <w:pPr>
        <w:pStyle w:val="Heading3"/>
      </w:pPr>
      <w:bookmarkStart w:id="184" w:name="_Toc95309280"/>
      <w:bookmarkStart w:id="185" w:name="_Toc117164770"/>
      <w:r w:rsidRPr="00B24138">
        <w:t>Power of attorney</w:t>
      </w:r>
      <w:bookmarkEnd w:id="184"/>
      <w:bookmarkEnd w:id="185"/>
      <w:r w:rsidRPr="00B24138">
        <w:t> </w:t>
      </w:r>
    </w:p>
    <w:p w14:paraId="3C4A1425" w14:textId="77777777" w:rsidR="001E2D2C" w:rsidRPr="00683EA3" w:rsidRDefault="001E2D2C" w:rsidP="001E2D2C">
      <w:pPr>
        <w:rPr>
          <w:sz w:val="20"/>
          <w:szCs w:val="20"/>
        </w:rPr>
      </w:pPr>
      <w:r w:rsidRPr="00683EA3">
        <w:rPr>
          <w:sz w:val="20"/>
          <w:szCs w:val="20"/>
        </w:rPr>
        <w:t>The tenderer shall include in his tender the </w:t>
      </w:r>
      <w:r w:rsidRPr="00683EA3">
        <w:rPr>
          <w:b/>
          <w:bCs/>
          <w:sz w:val="20"/>
          <w:szCs w:val="20"/>
        </w:rPr>
        <w:t>power of attorney empowering the person signing the tender</w:t>
      </w:r>
      <w:r w:rsidRPr="00683EA3">
        <w:rPr>
          <w:sz w:val="20"/>
          <w:szCs w:val="20"/>
        </w:rPr>
        <w:t> on behalf of the company, joint venture or consortium. </w:t>
      </w:r>
    </w:p>
    <w:p w14:paraId="00F3A803" w14:textId="77777777" w:rsidR="001E2D2C" w:rsidRPr="00683EA3" w:rsidRDefault="001E2D2C" w:rsidP="001E2D2C">
      <w:pPr>
        <w:rPr>
          <w:sz w:val="20"/>
          <w:szCs w:val="20"/>
        </w:rPr>
      </w:pPr>
      <w:r w:rsidRPr="00683EA3">
        <w:rPr>
          <w:sz w:val="20"/>
          <w:szCs w:val="20"/>
        </w:rPr>
        <w:t>In case of a </w:t>
      </w:r>
      <w:r w:rsidRPr="00683EA3">
        <w:rPr>
          <w:b/>
          <w:bCs/>
          <w:sz w:val="20"/>
          <w:szCs w:val="20"/>
        </w:rPr>
        <w:t>consortium</w:t>
      </w:r>
      <w:r w:rsidRPr="00683EA3">
        <w:rPr>
          <w:sz w:val="20"/>
          <w:szCs w:val="20"/>
        </w:rPr>
        <w:t> or a </w:t>
      </w:r>
      <w:r w:rsidRPr="00683EA3">
        <w:rPr>
          <w:b/>
          <w:bCs/>
          <w:sz w:val="20"/>
          <w:szCs w:val="20"/>
        </w:rPr>
        <w:t>temporary association</w:t>
      </w:r>
      <w:r w:rsidRPr="00683EA3">
        <w:rPr>
          <w:sz w:val="20"/>
          <w:szCs w:val="20"/>
        </w:rPr>
        <w:t>, the joint tender must specify the role of each member of the tendering party. A group leader must be designated and the power of attorney must be completed accordingly. </w:t>
      </w:r>
    </w:p>
    <w:p w14:paraId="1E812307" w14:textId="77777777" w:rsidR="001E2D2C" w:rsidRPr="00B24138" w:rsidRDefault="001E2D2C" w:rsidP="001E2D2C">
      <w:pPr>
        <w:numPr>
          <w:ilvl w:val="2"/>
          <w:numId w:val="2"/>
        </w:numPr>
        <w:autoSpaceDE w:val="0"/>
        <w:autoSpaceDN w:val="0"/>
        <w:adjustRightInd w:val="0"/>
        <w:spacing w:before="60" w:after="60" w:line="240" w:lineRule="auto"/>
        <w:contextualSpacing/>
        <w:outlineLvl w:val="2"/>
        <w:rPr>
          <w:rFonts w:ascii="Calibri" w:hAnsi="Calibri" w:cs="Calibri-Bold"/>
          <w:b/>
          <w:bCs/>
          <w:sz w:val="24"/>
          <w:szCs w:val="24"/>
        </w:rPr>
      </w:pPr>
      <w:bookmarkStart w:id="186" w:name="_Toc95309281"/>
      <w:bookmarkStart w:id="187" w:name="_Toc117164771"/>
      <w:r w:rsidRPr="00B24138">
        <w:rPr>
          <w:rFonts w:ascii="Calibri" w:hAnsi="Calibri" w:cs="Calibri-Bold"/>
          <w:b/>
          <w:bCs/>
          <w:sz w:val="24"/>
          <w:szCs w:val="24"/>
        </w:rPr>
        <w:t>Incorporation certificate</w:t>
      </w:r>
      <w:bookmarkEnd w:id="186"/>
      <w:bookmarkEnd w:id="187"/>
      <w:r w:rsidRPr="00B24138">
        <w:rPr>
          <w:rFonts w:ascii="Calibri" w:hAnsi="Calibri" w:cs="Calibri-Bold"/>
          <w:b/>
          <w:bCs/>
          <w:sz w:val="24"/>
          <w:szCs w:val="24"/>
        </w:rPr>
        <w:t> </w:t>
      </w:r>
    </w:p>
    <w:p w14:paraId="5B299643" w14:textId="77777777" w:rsidR="001E2D2C" w:rsidRPr="00683EA3" w:rsidRDefault="001E2D2C" w:rsidP="001E2D2C">
      <w:pPr>
        <w:rPr>
          <w:sz w:val="20"/>
          <w:szCs w:val="20"/>
        </w:rPr>
      </w:pPr>
      <w:r w:rsidRPr="00683EA3">
        <w:rPr>
          <w:sz w:val="20"/>
          <w:szCs w:val="20"/>
        </w:rPr>
        <w:t>The tenderer shall include in his tender the </w:t>
      </w:r>
      <w:r w:rsidRPr="00683EA3">
        <w:rPr>
          <w:b/>
          <w:bCs/>
          <w:sz w:val="20"/>
          <w:szCs w:val="20"/>
        </w:rPr>
        <w:t>incorporation certificate</w:t>
      </w:r>
      <w:r w:rsidRPr="00683EA3">
        <w:rPr>
          <w:sz w:val="20"/>
          <w:szCs w:val="20"/>
        </w:rPr>
        <w:t> from the competent authority (for local tenderers: Israeli or Palestinian Registration Certificate). </w:t>
      </w:r>
    </w:p>
    <w:p w14:paraId="6576820F" w14:textId="77777777" w:rsidR="001E2D2C" w:rsidRPr="00B24138" w:rsidRDefault="001E2D2C" w:rsidP="001E2D2C">
      <w:pPr>
        <w:numPr>
          <w:ilvl w:val="2"/>
          <w:numId w:val="2"/>
        </w:numPr>
        <w:autoSpaceDE w:val="0"/>
        <w:autoSpaceDN w:val="0"/>
        <w:adjustRightInd w:val="0"/>
        <w:spacing w:before="60" w:after="60" w:line="240" w:lineRule="auto"/>
        <w:contextualSpacing/>
        <w:outlineLvl w:val="2"/>
        <w:rPr>
          <w:rFonts w:ascii="Calibri" w:hAnsi="Calibri" w:cs="Calibri-Bold"/>
          <w:b/>
          <w:bCs/>
          <w:sz w:val="24"/>
          <w:szCs w:val="24"/>
        </w:rPr>
      </w:pPr>
      <w:bookmarkStart w:id="188" w:name="_Toc95309282"/>
      <w:bookmarkStart w:id="189" w:name="_Toc117164772"/>
      <w:r w:rsidRPr="00B24138">
        <w:rPr>
          <w:rFonts w:ascii="Calibri" w:hAnsi="Calibri" w:cs="Calibri-Bold"/>
          <w:b/>
          <w:bCs/>
          <w:sz w:val="24"/>
          <w:szCs w:val="24"/>
        </w:rPr>
        <w:t>Certification of clearance with regards to the payments of social security contributions</w:t>
      </w:r>
      <w:bookmarkEnd w:id="188"/>
      <w:bookmarkEnd w:id="189"/>
      <w:r w:rsidRPr="00B24138">
        <w:rPr>
          <w:rFonts w:ascii="Calibri" w:hAnsi="Calibri" w:cs="Calibri-Bold"/>
          <w:b/>
          <w:bCs/>
          <w:sz w:val="24"/>
          <w:szCs w:val="24"/>
        </w:rPr>
        <w:t> </w:t>
      </w:r>
    </w:p>
    <w:p w14:paraId="0E686965" w14:textId="77777777" w:rsidR="001E2D2C" w:rsidRPr="00683EA3" w:rsidRDefault="001E2D2C" w:rsidP="001E2D2C">
      <w:pPr>
        <w:rPr>
          <w:sz w:val="20"/>
          <w:szCs w:val="20"/>
        </w:rPr>
      </w:pPr>
      <w:r w:rsidRPr="00683EA3">
        <w:rPr>
          <w:sz w:val="20"/>
          <w:szCs w:val="20"/>
        </w:rPr>
        <w:t>The tenderer must provide a certification</w:t>
      </w:r>
      <w:r w:rsidRPr="00683EA3">
        <w:rPr>
          <w:sz w:val="20"/>
          <w:szCs w:val="20"/>
          <w:vertAlign w:val="superscript"/>
        </w:rPr>
        <w:t>12</w:t>
      </w:r>
      <w:r w:rsidRPr="00683EA3">
        <w:rPr>
          <w:sz w:val="20"/>
          <w:szCs w:val="20"/>
        </w:rPr>
        <w:t> from the competent authority stating that (s)he is </w:t>
      </w:r>
      <w:r w:rsidRPr="00683EA3">
        <w:rPr>
          <w:b/>
          <w:bCs/>
          <w:sz w:val="20"/>
          <w:szCs w:val="20"/>
        </w:rPr>
        <w:t>in order with its obligations with regards to the payments of social security contributions</w:t>
      </w:r>
      <w:r w:rsidRPr="00683EA3">
        <w:rPr>
          <w:sz w:val="20"/>
          <w:szCs w:val="20"/>
        </w:rPr>
        <w:t> that apply by law in the country of establishment. This requirement does not apply to tenderers registered in the Palestinian territory. </w:t>
      </w:r>
    </w:p>
    <w:p w14:paraId="56A00967" w14:textId="77777777" w:rsidR="001E2D2C" w:rsidRPr="00B24138" w:rsidRDefault="001E2D2C" w:rsidP="001E2D2C">
      <w:pPr>
        <w:numPr>
          <w:ilvl w:val="2"/>
          <w:numId w:val="2"/>
        </w:numPr>
        <w:autoSpaceDE w:val="0"/>
        <w:autoSpaceDN w:val="0"/>
        <w:adjustRightInd w:val="0"/>
        <w:spacing w:before="60" w:after="60" w:line="240" w:lineRule="auto"/>
        <w:contextualSpacing/>
        <w:outlineLvl w:val="2"/>
        <w:rPr>
          <w:rFonts w:ascii="Calibri" w:hAnsi="Calibri" w:cs="Calibri-Bold"/>
          <w:b/>
          <w:bCs/>
          <w:sz w:val="24"/>
          <w:szCs w:val="24"/>
        </w:rPr>
      </w:pPr>
      <w:bookmarkStart w:id="190" w:name="_Toc95309283"/>
      <w:bookmarkStart w:id="191" w:name="_Toc117164773"/>
      <w:r w:rsidRPr="00B24138">
        <w:rPr>
          <w:rFonts w:ascii="Calibri" w:hAnsi="Calibri" w:cs="Calibri-Bold"/>
          <w:b/>
          <w:bCs/>
          <w:sz w:val="24"/>
          <w:szCs w:val="24"/>
        </w:rPr>
        <w:t>Certification of clearance with regards to the payments of applicable taxes</w:t>
      </w:r>
      <w:bookmarkEnd w:id="190"/>
      <w:bookmarkEnd w:id="191"/>
      <w:r w:rsidRPr="00B24138">
        <w:rPr>
          <w:rFonts w:ascii="Calibri" w:hAnsi="Calibri" w:cs="Calibri-Bold"/>
          <w:b/>
          <w:bCs/>
          <w:sz w:val="24"/>
          <w:szCs w:val="24"/>
        </w:rPr>
        <w:t> </w:t>
      </w:r>
    </w:p>
    <w:p w14:paraId="549599B8" w14:textId="77777777" w:rsidR="001E2D2C" w:rsidRPr="00683EA3" w:rsidRDefault="001E2D2C" w:rsidP="001E2D2C">
      <w:pPr>
        <w:rPr>
          <w:sz w:val="20"/>
          <w:szCs w:val="20"/>
        </w:rPr>
      </w:pPr>
      <w:r w:rsidRPr="00683EA3">
        <w:rPr>
          <w:sz w:val="20"/>
          <w:szCs w:val="20"/>
        </w:rPr>
        <w:t>The tenderer must provide a </w:t>
      </w:r>
      <w:r w:rsidRPr="00683EA3">
        <w:rPr>
          <w:b/>
          <w:bCs/>
          <w:sz w:val="20"/>
          <w:szCs w:val="20"/>
        </w:rPr>
        <w:t>recent certification</w:t>
      </w:r>
      <w:r w:rsidRPr="00683EA3">
        <w:rPr>
          <w:sz w:val="20"/>
          <w:szCs w:val="20"/>
        </w:rPr>
        <w:t> (up to 1 year) from the competent authority stating that the tender is </w:t>
      </w:r>
      <w:r w:rsidRPr="00683EA3">
        <w:rPr>
          <w:b/>
          <w:bCs/>
          <w:sz w:val="20"/>
          <w:szCs w:val="20"/>
        </w:rPr>
        <w:t>in order with the payment of applicable taxes</w:t>
      </w:r>
      <w:r w:rsidRPr="00683EA3">
        <w:rPr>
          <w:sz w:val="20"/>
          <w:szCs w:val="20"/>
        </w:rPr>
        <w:t> that apply by law in the country of establishment. For firms registered in Israel or the Palestinian territory, a valid deduction at source certificate must be provided. </w:t>
      </w:r>
    </w:p>
    <w:p w14:paraId="00AF67CD" w14:textId="67D94A23" w:rsidR="001E2D2C" w:rsidRDefault="001E2D2C" w:rsidP="00B8169D">
      <w:pPr>
        <w:pStyle w:val="Heading2"/>
        <w:numPr>
          <w:ilvl w:val="0"/>
          <w:numId w:val="0"/>
        </w:numPr>
        <w:ind w:left="576"/>
        <w:rPr>
          <w:sz w:val="20"/>
          <w:szCs w:val="20"/>
        </w:rPr>
      </w:pPr>
    </w:p>
    <w:p w14:paraId="15FE03D9" w14:textId="4CE65B39" w:rsidR="00035490" w:rsidRDefault="00035490" w:rsidP="00035490"/>
    <w:p w14:paraId="3C4666CF" w14:textId="29899AF1" w:rsidR="00035490" w:rsidRDefault="00035490" w:rsidP="00035490"/>
    <w:p w14:paraId="1F09D323" w14:textId="6997DE54" w:rsidR="00035490" w:rsidRDefault="00035490" w:rsidP="00035490"/>
    <w:p w14:paraId="023938C0" w14:textId="1596A774" w:rsidR="00035490" w:rsidRDefault="00035490" w:rsidP="00035490"/>
    <w:p w14:paraId="4FA2CAA8" w14:textId="6F0269DB" w:rsidR="00035490" w:rsidRDefault="00035490" w:rsidP="00035490"/>
    <w:p w14:paraId="4AA3DD23" w14:textId="7135A9F3" w:rsidR="00035490" w:rsidRDefault="00035490" w:rsidP="00035490"/>
    <w:p w14:paraId="32C5D0E8" w14:textId="3FBA28A3" w:rsidR="00035490" w:rsidRDefault="00035490" w:rsidP="00035490"/>
    <w:p w14:paraId="63B5CB88" w14:textId="08047D59" w:rsidR="00035490" w:rsidRDefault="00035490" w:rsidP="00035490"/>
    <w:p w14:paraId="2F4970C9" w14:textId="1FDEBC2C" w:rsidR="00035490" w:rsidRDefault="00035490" w:rsidP="00035490"/>
    <w:p w14:paraId="3EE59BBB" w14:textId="093D3C77" w:rsidR="00035490" w:rsidRDefault="00035490" w:rsidP="00035490"/>
    <w:p w14:paraId="0D456412" w14:textId="340084B4" w:rsidR="00035490" w:rsidRDefault="00035490" w:rsidP="00035490"/>
    <w:p w14:paraId="12EFC031" w14:textId="4C1DC4B1" w:rsidR="00035490" w:rsidRDefault="00035490" w:rsidP="00035490"/>
    <w:p w14:paraId="2D0F9E2F" w14:textId="66D53B79" w:rsidR="00035490" w:rsidRDefault="00035490" w:rsidP="00035490"/>
    <w:p w14:paraId="1D577789" w14:textId="77777777" w:rsidR="00035490" w:rsidRPr="00035490" w:rsidRDefault="00035490" w:rsidP="00035490"/>
    <w:p w14:paraId="410F7581" w14:textId="2ABBC633" w:rsidR="004D598B" w:rsidRPr="00B24138" w:rsidRDefault="004D598B" w:rsidP="004D598B">
      <w:pPr>
        <w:pStyle w:val="Heading2"/>
        <w:rPr>
          <w:sz w:val="24"/>
          <w:szCs w:val="24"/>
        </w:rPr>
      </w:pPr>
      <w:bookmarkStart w:id="192" w:name="_Toc117164774"/>
      <w:r w:rsidRPr="00B24138">
        <w:rPr>
          <w:sz w:val="24"/>
          <w:szCs w:val="24"/>
        </w:rPr>
        <w:lastRenderedPageBreak/>
        <w:t>Integrity Statement of the tenderer</w:t>
      </w:r>
      <w:bookmarkEnd w:id="183"/>
      <w:bookmarkEnd w:id="192"/>
    </w:p>
    <w:p w14:paraId="091B9C73"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 xml:space="preserve">Hereby, I / we, acting as legal representative(s) of above-mentioned tenderer, declare the following: </w:t>
      </w:r>
    </w:p>
    <w:p w14:paraId="034D9F4E" w14:textId="77777777" w:rsidR="004D598B" w:rsidRPr="00683EA3" w:rsidRDefault="004D598B" w:rsidP="004D598B">
      <w:pPr>
        <w:pStyle w:val="BodyText2"/>
        <w:numPr>
          <w:ilvl w:val="0"/>
          <w:numId w:val="10"/>
        </w:numPr>
        <w:spacing w:after="0" w:line="280" w:lineRule="auto"/>
        <w:jc w:val="both"/>
        <w:rPr>
          <w:sz w:val="20"/>
          <w:szCs w:val="20"/>
        </w:rPr>
      </w:pPr>
      <w:r w:rsidRPr="00683EA3">
        <w:rPr>
          <w:sz w:val="20"/>
          <w:szCs w:val="20"/>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683EA3">
        <w:rPr>
          <w:sz w:val="20"/>
          <w:szCs w:val="20"/>
        </w:rPr>
        <w:t>Enabel</w:t>
      </w:r>
      <w:proofErr w:type="spellEnd"/>
      <w:r w:rsidRPr="00683EA3">
        <w:rPr>
          <w:sz w:val="20"/>
          <w:szCs w:val="20"/>
        </w:rPr>
        <w:t>.</w:t>
      </w:r>
    </w:p>
    <w:p w14:paraId="53E5174D" w14:textId="77777777" w:rsidR="004D598B" w:rsidRPr="00683EA3" w:rsidRDefault="004D598B" w:rsidP="004D598B">
      <w:pPr>
        <w:pStyle w:val="BodyText2"/>
        <w:numPr>
          <w:ilvl w:val="0"/>
          <w:numId w:val="10"/>
        </w:numPr>
        <w:spacing w:after="0" w:line="280" w:lineRule="auto"/>
        <w:jc w:val="both"/>
        <w:rPr>
          <w:sz w:val="20"/>
          <w:szCs w:val="20"/>
        </w:rPr>
      </w:pPr>
      <w:r w:rsidRPr="00683EA3">
        <w:rPr>
          <w:sz w:val="20"/>
          <w:szCs w:val="20"/>
        </w:rPr>
        <w:t xml:space="preserve">The board members, staff members or their partners have no financial or other interests in the businesses, organisations, etc. that have a direct or indirect link with </w:t>
      </w:r>
      <w:proofErr w:type="spellStart"/>
      <w:r w:rsidRPr="00683EA3">
        <w:rPr>
          <w:sz w:val="20"/>
          <w:szCs w:val="20"/>
        </w:rPr>
        <w:t>Enabel</w:t>
      </w:r>
      <w:proofErr w:type="spellEnd"/>
      <w:r w:rsidRPr="00683EA3">
        <w:rPr>
          <w:sz w:val="20"/>
          <w:szCs w:val="20"/>
        </w:rPr>
        <w:t xml:space="preserve"> (which could, for instance, bring about a conflict of interests). </w:t>
      </w:r>
    </w:p>
    <w:p w14:paraId="16BBC603" w14:textId="77777777" w:rsidR="004D598B" w:rsidRPr="00683EA3" w:rsidRDefault="004D598B" w:rsidP="004D598B">
      <w:pPr>
        <w:pStyle w:val="BodyText2"/>
        <w:numPr>
          <w:ilvl w:val="0"/>
          <w:numId w:val="10"/>
        </w:numPr>
        <w:spacing w:after="0" w:line="280" w:lineRule="auto"/>
        <w:jc w:val="both"/>
        <w:rPr>
          <w:sz w:val="20"/>
          <w:szCs w:val="20"/>
        </w:rPr>
      </w:pPr>
      <w:r w:rsidRPr="00683EA3">
        <w:rPr>
          <w:sz w:val="20"/>
          <w:szCs w:val="20"/>
        </w:rPr>
        <w:t>•</w:t>
      </w:r>
      <w:r w:rsidRPr="00683EA3">
        <w:rPr>
          <w:sz w:val="20"/>
          <w:szCs w:val="20"/>
        </w:rPr>
        <w:tab/>
        <w:t xml:space="preserve">I have / we have read and understood the articles about deontology of this public contract (see 1.7.) as well as </w:t>
      </w:r>
      <w:proofErr w:type="spellStart"/>
      <w:r w:rsidRPr="00683EA3">
        <w:rPr>
          <w:sz w:val="20"/>
          <w:szCs w:val="20"/>
        </w:rPr>
        <w:t>Enabel’s</w:t>
      </w:r>
      <w:proofErr w:type="spellEnd"/>
      <w:r w:rsidRPr="00683EA3">
        <w:rPr>
          <w:sz w:val="20"/>
          <w:szCs w:val="20"/>
        </w:rPr>
        <w:t xml:space="preserve"> Policy regarding sexual exploitation and abuse and </w:t>
      </w:r>
      <w:proofErr w:type="spellStart"/>
      <w:r w:rsidRPr="00683EA3">
        <w:rPr>
          <w:sz w:val="20"/>
          <w:szCs w:val="20"/>
        </w:rPr>
        <w:t>Enabel’s</w:t>
      </w:r>
      <w:proofErr w:type="spellEnd"/>
      <w:r w:rsidRPr="00683EA3">
        <w:rPr>
          <w:sz w:val="20"/>
          <w:szCs w:val="20"/>
        </w:rPr>
        <w:t xml:space="preserve"> Policy regarding fraud and corruption risk management and I / we declare fully endorsing and respecting these articles.</w:t>
      </w:r>
    </w:p>
    <w:p w14:paraId="3CA80DD3" w14:textId="77777777" w:rsidR="004D598B" w:rsidRPr="00683EA3" w:rsidRDefault="004D598B" w:rsidP="004D598B">
      <w:pPr>
        <w:pStyle w:val="BodyText"/>
        <w:spacing w:before="60" w:after="60"/>
        <w:rPr>
          <w:rFonts w:ascii="Georgia" w:eastAsia="Calibri" w:hAnsi="Georgia" w:cs="Times New Roman"/>
          <w:color w:val="585756"/>
          <w:szCs w:val="20"/>
        </w:rPr>
      </w:pPr>
    </w:p>
    <w:p w14:paraId="16271BFD"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 xml:space="preserve">If above-mentioned public contract is awarded to the tenderer, I / we declare, moreover, agreeing with the following provisions: </w:t>
      </w:r>
    </w:p>
    <w:p w14:paraId="7569858F" w14:textId="77777777" w:rsidR="004D598B" w:rsidRPr="00683EA3" w:rsidRDefault="004D598B" w:rsidP="004D598B">
      <w:pPr>
        <w:pStyle w:val="BodyText2"/>
        <w:numPr>
          <w:ilvl w:val="0"/>
          <w:numId w:val="11"/>
        </w:numPr>
        <w:spacing w:after="0" w:line="280" w:lineRule="auto"/>
        <w:jc w:val="both"/>
        <w:rPr>
          <w:sz w:val="20"/>
          <w:szCs w:val="20"/>
        </w:rPr>
      </w:pPr>
      <w:r w:rsidRPr="00683EA3">
        <w:rPr>
          <w:sz w:val="20"/>
          <w:szCs w:val="20"/>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683EA3">
        <w:rPr>
          <w:sz w:val="20"/>
          <w:szCs w:val="20"/>
        </w:rPr>
        <w:t>Enabel</w:t>
      </w:r>
      <w:proofErr w:type="spellEnd"/>
      <w:r w:rsidRPr="00683EA3">
        <w:rPr>
          <w:sz w:val="20"/>
          <w:szCs w:val="20"/>
        </w:rPr>
        <w:t xml:space="preserve"> who are concerned, directly or indirectly, by the follow-up and/or control of the performance of the contract, regardless of their hierarchical rank.</w:t>
      </w:r>
    </w:p>
    <w:p w14:paraId="6C35B82E" w14:textId="77777777" w:rsidR="004D598B" w:rsidRPr="00683EA3" w:rsidRDefault="004D598B" w:rsidP="004D598B">
      <w:pPr>
        <w:pStyle w:val="BodyText2"/>
        <w:numPr>
          <w:ilvl w:val="0"/>
          <w:numId w:val="11"/>
        </w:numPr>
        <w:spacing w:after="0" w:line="280" w:lineRule="auto"/>
        <w:jc w:val="both"/>
        <w:rPr>
          <w:sz w:val="20"/>
          <w:szCs w:val="20"/>
        </w:rPr>
      </w:pPr>
      <w:r w:rsidRPr="00683EA3">
        <w:rPr>
          <w:sz w:val="20"/>
          <w:szCs w:val="20"/>
        </w:rPr>
        <w:t>Any (public) contract will be terminated, once it appears that contract awarding or contract performance would have involved the obtaining or the offering of the above-mentioned advantages appreciable in cash.</w:t>
      </w:r>
    </w:p>
    <w:p w14:paraId="63E7B904" w14:textId="77777777" w:rsidR="004D598B" w:rsidRPr="00683EA3" w:rsidRDefault="004D598B" w:rsidP="004D598B">
      <w:pPr>
        <w:pStyle w:val="BodyText2"/>
        <w:numPr>
          <w:ilvl w:val="0"/>
          <w:numId w:val="11"/>
        </w:numPr>
        <w:spacing w:after="0" w:line="280" w:lineRule="auto"/>
        <w:jc w:val="both"/>
        <w:rPr>
          <w:sz w:val="20"/>
          <w:szCs w:val="20"/>
        </w:rPr>
      </w:pPr>
      <w:r w:rsidRPr="00683EA3">
        <w:rPr>
          <w:sz w:val="20"/>
          <w:szCs w:val="20"/>
        </w:rPr>
        <w:t xml:space="preserve">Any failure to comply with one or more of the deontological clauses will lead to the exclusion of the contractor from this and other public contracts for </w:t>
      </w:r>
      <w:proofErr w:type="spellStart"/>
      <w:r w:rsidRPr="00683EA3">
        <w:rPr>
          <w:sz w:val="20"/>
          <w:szCs w:val="20"/>
        </w:rPr>
        <w:t>Enabel</w:t>
      </w:r>
      <w:proofErr w:type="spellEnd"/>
      <w:r w:rsidRPr="00683EA3">
        <w:rPr>
          <w:sz w:val="20"/>
          <w:szCs w:val="20"/>
        </w:rPr>
        <w:t>.</w:t>
      </w:r>
    </w:p>
    <w:p w14:paraId="4BB1B57B" w14:textId="77777777" w:rsidR="004D598B" w:rsidRPr="00683EA3" w:rsidRDefault="004D598B" w:rsidP="004D598B">
      <w:pPr>
        <w:pStyle w:val="BodyText2"/>
        <w:spacing w:after="0" w:line="280" w:lineRule="auto"/>
        <w:ind w:left="720"/>
        <w:jc w:val="both"/>
        <w:rPr>
          <w:sz w:val="20"/>
          <w:szCs w:val="20"/>
        </w:rPr>
      </w:pPr>
    </w:p>
    <w:p w14:paraId="7B8C0027" w14:textId="77777777" w:rsidR="004D598B" w:rsidRPr="00683EA3" w:rsidRDefault="004D598B" w:rsidP="004D598B">
      <w:pPr>
        <w:pStyle w:val="BodyText"/>
        <w:spacing w:before="60" w:after="60"/>
        <w:rPr>
          <w:rFonts w:ascii="Georgia" w:eastAsia="Calibri" w:hAnsi="Georgia" w:cs="Times New Roman"/>
          <w:color w:val="585756"/>
          <w:szCs w:val="20"/>
        </w:rPr>
      </w:pPr>
      <w:r w:rsidRPr="00683EA3">
        <w:rPr>
          <w:rFonts w:ascii="Georgia" w:hAnsi="Georgia"/>
          <w:color w:val="585756"/>
          <w:szCs w:val="20"/>
        </w:rPr>
        <w:t xml:space="preserve">Finally, the tenderer takes cognisance of the fact that </w:t>
      </w:r>
      <w:proofErr w:type="spellStart"/>
      <w:r w:rsidRPr="00683EA3">
        <w:rPr>
          <w:rFonts w:ascii="Georgia" w:hAnsi="Georgia"/>
          <w:color w:val="585756"/>
          <w:szCs w:val="20"/>
        </w:rPr>
        <w:t>Enabel</w:t>
      </w:r>
      <w:proofErr w:type="spellEnd"/>
      <w:r w:rsidRPr="00683EA3">
        <w:rPr>
          <w:rFonts w:ascii="Georgia" w:hAnsi="Georgia"/>
          <w:color w:val="585756"/>
          <w:szCs w:val="20"/>
        </w:rPr>
        <w:t xml:space="preserve"> reserves the right to lodge a complaint with the competent legal instances for all facts going against this statement and that all administrative and other costs resulting are borne by the tenderer.</w:t>
      </w:r>
    </w:p>
    <w:p w14:paraId="44EEDB84" w14:textId="77777777" w:rsidR="004D598B" w:rsidRPr="00683EA3" w:rsidRDefault="004D598B" w:rsidP="004D598B">
      <w:pPr>
        <w:pStyle w:val="BodyText2"/>
        <w:rPr>
          <w:kern w:val="18"/>
          <w:sz w:val="20"/>
          <w:szCs w:val="20"/>
        </w:rPr>
      </w:pPr>
      <w:r w:rsidRPr="00683EA3">
        <w:rPr>
          <w:sz w:val="20"/>
          <w:szCs w:val="20"/>
        </w:rPr>
        <w:t xml:space="preserve">Date </w:t>
      </w:r>
    </w:p>
    <w:p w14:paraId="1A6840D4" w14:textId="77777777" w:rsidR="004D598B" w:rsidRPr="00683EA3" w:rsidRDefault="004D598B" w:rsidP="004D598B">
      <w:pPr>
        <w:pStyle w:val="BodyText2"/>
        <w:rPr>
          <w:kern w:val="18"/>
          <w:sz w:val="20"/>
          <w:szCs w:val="20"/>
        </w:rPr>
      </w:pPr>
      <w:r w:rsidRPr="00683EA3">
        <w:rPr>
          <w:sz w:val="20"/>
          <w:szCs w:val="20"/>
        </w:rPr>
        <w:t xml:space="preserve">Location </w:t>
      </w:r>
    </w:p>
    <w:p w14:paraId="2C8BD1BE" w14:textId="7B22F40D" w:rsidR="004D598B" w:rsidRDefault="004D598B" w:rsidP="004D598B">
      <w:pPr>
        <w:pStyle w:val="BodyText2"/>
        <w:rPr>
          <w:sz w:val="20"/>
          <w:szCs w:val="20"/>
        </w:rPr>
      </w:pPr>
      <w:r w:rsidRPr="00683EA3">
        <w:rPr>
          <w:sz w:val="20"/>
          <w:szCs w:val="20"/>
        </w:rPr>
        <w:t xml:space="preserve">Signature </w:t>
      </w:r>
    </w:p>
    <w:p w14:paraId="06F997FA" w14:textId="14C022F6" w:rsidR="00035490" w:rsidRDefault="00035490" w:rsidP="004D598B">
      <w:pPr>
        <w:pStyle w:val="BodyText2"/>
        <w:rPr>
          <w:sz w:val="20"/>
          <w:szCs w:val="20"/>
        </w:rPr>
      </w:pPr>
    </w:p>
    <w:p w14:paraId="2A09F88E" w14:textId="5B913A79" w:rsidR="00035490" w:rsidRDefault="00035490" w:rsidP="004D598B">
      <w:pPr>
        <w:pStyle w:val="BodyText2"/>
        <w:rPr>
          <w:sz w:val="20"/>
          <w:szCs w:val="20"/>
        </w:rPr>
      </w:pPr>
    </w:p>
    <w:p w14:paraId="6D7D1A75" w14:textId="77777777" w:rsidR="00035490" w:rsidRPr="00683EA3" w:rsidRDefault="00035490" w:rsidP="004D598B">
      <w:pPr>
        <w:pStyle w:val="BodyText2"/>
        <w:rPr>
          <w:kern w:val="18"/>
          <w:sz w:val="20"/>
          <w:szCs w:val="20"/>
        </w:rPr>
      </w:pPr>
    </w:p>
    <w:p w14:paraId="4BE151AC" w14:textId="77777777" w:rsidR="004D598B" w:rsidRPr="00683EA3" w:rsidRDefault="004D598B" w:rsidP="004D598B">
      <w:pPr>
        <w:rPr>
          <w:sz w:val="20"/>
          <w:szCs w:val="20"/>
        </w:rPr>
      </w:pPr>
    </w:p>
    <w:p w14:paraId="1E071C16" w14:textId="77777777" w:rsidR="004D598B" w:rsidRPr="00035490" w:rsidRDefault="004D598B" w:rsidP="004D598B">
      <w:pPr>
        <w:pStyle w:val="Heading2"/>
        <w:rPr>
          <w:sz w:val="24"/>
          <w:szCs w:val="24"/>
        </w:rPr>
      </w:pPr>
      <w:bookmarkStart w:id="193" w:name="_Toc51592074"/>
      <w:bookmarkStart w:id="194" w:name="_Toc52268506"/>
      <w:bookmarkStart w:id="195" w:name="_Toc117164775"/>
      <w:r w:rsidRPr="00035490">
        <w:rPr>
          <w:sz w:val="24"/>
          <w:szCs w:val="24"/>
        </w:rPr>
        <w:lastRenderedPageBreak/>
        <w:t>Selection file – Technical aptitude</w:t>
      </w:r>
      <w:bookmarkEnd w:id="193"/>
      <w:bookmarkEnd w:id="194"/>
      <w:bookmarkEnd w:id="195"/>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4D598B" w:rsidRPr="00683EA3" w14:paraId="28C90C1F" w14:textId="77777777" w:rsidTr="0064792B">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1685DF02" w14:textId="77777777" w:rsidR="004D598B" w:rsidRPr="00683EA3" w:rsidRDefault="004D598B" w:rsidP="00172418">
            <w:pPr>
              <w:pStyle w:val="BTCtextCTB"/>
              <w:rPr>
                <w:rFonts w:ascii="Georgia" w:hAnsi="Georgia" w:cs="Arial"/>
                <w:sz w:val="20"/>
              </w:rPr>
            </w:pPr>
            <w:r w:rsidRPr="00683EA3">
              <w:rPr>
                <w:rFonts w:ascii="Georgia" w:hAnsi="Georgia"/>
                <w:b/>
                <w:color w:val="585756"/>
                <w:sz w:val="20"/>
              </w:rPr>
              <w:t>Technical aptitude: See Art. 68 of the Royal Decree of 18 April 2017</w:t>
            </w:r>
          </w:p>
        </w:tc>
      </w:tr>
      <w:tr w:rsidR="004D598B" w:rsidRPr="00683EA3" w14:paraId="68D551EE" w14:textId="77777777" w:rsidTr="0064792B">
        <w:trPr>
          <w:cantSplit/>
          <w:trHeight w:val="493"/>
        </w:trPr>
        <w:tc>
          <w:tcPr>
            <w:tcW w:w="5755" w:type="dxa"/>
            <w:tcBorders>
              <w:top w:val="single" w:sz="4" w:space="0" w:color="auto"/>
              <w:left w:val="single" w:sz="4" w:space="0" w:color="auto"/>
              <w:bottom w:val="single" w:sz="4" w:space="0" w:color="auto"/>
              <w:right w:val="single" w:sz="4" w:space="0" w:color="auto"/>
            </w:tcBorders>
          </w:tcPr>
          <w:p w14:paraId="0ABD610C" w14:textId="0C10134F" w:rsidR="004D598B" w:rsidRPr="00683EA3" w:rsidRDefault="004D598B" w:rsidP="00172418">
            <w:pPr>
              <w:pStyle w:val="BTCtextCTB"/>
              <w:rPr>
                <w:rFonts w:ascii="Georgia" w:hAnsi="Georgia" w:cs="Arial"/>
                <w:color w:val="404040"/>
                <w:sz w:val="20"/>
              </w:rPr>
            </w:pPr>
            <w:r w:rsidRPr="00683EA3">
              <w:rPr>
                <w:rFonts w:ascii="Georgia" w:hAnsi="Georgia"/>
                <w:color w:val="404040"/>
                <w:sz w:val="20"/>
              </w:rPr>
              <w:t xml:space="preserve">The tenderer must show the </w:t>
            </w:r>
            <w:r w:rsidRPr="00683EA3">
              <w:rPr>
                <w:rFonts w:ascii="Georgia" w:hAnsi="Georgia"/>
                <w:b/>
                <w:color w:val="404040"/>
                <w:sz w:val="20"/>
              </w:rPr>
              <w:t>following references</w:t>
            </w:r>
            <w:r w:rsidRPr="00683EA3">
              <w:rPr>
                <w:rFonts w:ascii="Georgia" w:hAnsi="Georgia"/>
                <w:color w:val="404040"/>
                <w:sz w:val="20"/>
              </w:rPr>
              <w:t xml:space="preserve"> of deliveries made in the course of the past three years.</w:t>
            </w:r>
          </w:p>
          <w:p w14:paraId="1E40B293" w14:textId="1C3510ED" w:rsidR="004D598B" w:rsidRPr="00683EA3" w:rsidRDefault="004D598B" w:rsidP="00172418">
            <w:pPr>
              <w:pStyle w:val="BTCtextCTB"/>
              <w:rPr>
                <w:rFonts w:ascii="Georgia" w:hAnsi="Georgia" w:cs="Arial"/>
                <w:color w:val="404040"/>
                <w:sz w:val="20"/>
              </w:rPr>
            </w:pPr>
            <w:r w:rsidRPr="00683EA3">
              <w:rPr>
                <w:rFonts w:ascii="Georgia" w:hAnsi="Georgia"/>
                <w:color w:val="404040"/>
                <w:sz w:val="20"/>
              </w:rPr>
              <w:t>List the references of supplies that have been delivered over the past three years.</w:t>
            </w:r>
          </w:p>
          <w:p w14:paraId="330F6122" w14:textId="41DBF770" w:rsidR="004D598B" w:rsidRPr="00683EA3" w:rsidRDefault="004D598B" w:rsidP="00172418">
            <w:pPr>
              <w:pStyle w:val="BTCtextCTB"/>
              <w:rPr>
                <w:rFonts w:ascii="Georgia" w:hAnsi="Georgia"/>
                <w:color w:val="404040"/>
                <w:sz w:val="20"/>
              </w:rPr>
            </w:pPr>
            <w:r w:rsidRPr="00683EA3">
              <w:rPr>
                <w:rFonts w:ascii="Georgia" w:hAnsi="Georgia"/>
                <w:color w:val="404040"/>
                <w:sz w:val="20"/>
              </w:rPr>
              <w:t>The tenderer includes in his tender a list with the main supplies that have been delivered over the past three years including the amount and date as well as the public or private recipients. The references are backed by certificates drawn up or approved by the competent authority or, where the consignee was a private purchaser by certification of the private purchaser, or by default, by a simple statement of the supplier.</w:t>
            </w:r>
          </w:p>
          <w:p w14:paraId="2EB0622C" w14:textId="77777777" w:rsidR="00AE7002" w:rsidRPr="00683EA3" w:rsidRDefault="00AE7002" w:rsidP="00172418">
            <w:pPr>
              <w:pStyle w:val="BTCtextCTB"/>
              <w:rPr>
                <w:rFonts w:ascii="Georgia" w:hAnsi="Georgia" w:cs="Arial"/>
                <w:color w:val="404040"/>
                <w:sz w:val="20"/>
              </w:rPr>
            </w:pPr>
          </w:p>
          <w:p w14:paraId="700E23E0" w14:textId="77777777" w:rsidR="004D598B" w:rsidRPr="00683EA3" w:rsidRDefault="004D598B" w:rsidP="00172418">
            <w:pPr>
              <w:pStyle w:val="BTCtextCTB"/>
              <w:rPr>
                <w:rFonts w:ascii="Georgia" w:hAnsi="Georgia" w:cs="Arial"/>
                <w:color w:val="404040"/>
                <w:sz w:val="20"/>
              </w:rPr>
            </w:pPr>
          </w:p>
        </w:tc>
        <w:tc>
          <w:tcPr>
            <w:tcW w:w="2237" w:type="dxa"/>
            <w:tcBorders>
              <w:top w:val="single" w:sz="4" w:space="0" w:color="auto"/>
              <w:left w:val="single" w:sz="4" w:space="0" w:color="auto"/>
              <w:bottom w:val="single" w:sz="4" w:space="0" w:color="auto"/>
              <w:right w:val="single" w:sz="4" w:space="0" w:color="auto"/>
            </w:tcBorders>
          </w:tcPr>
          <w:p w14:paraId="69833000" w14:textId="30635BEF" w:rsidR="004D598B" w:rsidRPr="00683EA3" w:rsidRDefault="004D598B" w:rsidP="00172418">
            <w:pPr>
              <w:pStyle w:val="BTCtextCTB"/>
              <w:rPr>
                <w:rFonts w:ascii="Georgia" w:hAnsi="Georgia" w:cs="Arial"/>
                <w:sz w:val="20"/>
              </w:rPr>
            </w:pPr>
            <w:r w:rsidRPr="00683EA3">
              <w:rPr>
                <w:rFonts w:ascii="Georgia" w:hAnsi="Georgia"/>
                <w:sz w:val="20"/>
              </w:rPr>
              <w:t xml:space="preserve">See Annex </w:t>
            </w:r>
            <w:r w:rsidR="00035EC9" w:rsidRPr="00683EA3">
              <w:rPr>
                <w:rFonts w:ascii="Georgia" w:hAnsi="Georgia"/>
                <w:sz w:val="20"/>
              </w:rPr>
              <w:t>6.7.1</w:t>
            </w:r>
            <w:r w:rsidRPr="00683EA3">
              <w:rPr>
                <w:rFonts w:ascii="Georgia" w:hAnsi="Georgia"/>
                <w:sz w:val="20"/>
              </w:rPr>
              <w:t xml:space="preserve"> or [supporting documents to be attached]</w:t>
            </w:r>
          </w:p>
        </w:tc>
      </w:tr>
      <w:tr w:rsidR="004D598B" w:rsidRPr="00683EA3" w14:paraId="5219FEEC" w14:textId="77777777" w:rsidTr="0064792B">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2165F414" w14:textId="36A0A478" w:rsidR="004D598B" w:rsidRPr="00683EA3" w:rsidRDefault="00BE7B6D" w:rsidP="00172418">
            <w:pPr>
              <w:pStyle w:val="BTCtextCTB"/>
              <w:rPr>
                <w:rFonts w:ascii="Georgia" w:hAnsi="Georgia" w:cs="Arial"/>
                <w:color w:val="404040"/>
                <w:sz w:val="20"/>
              </w:rPr>
            </w:pPr>
            <w:r w:rsidRPr="00683EA3">
              <w:rPr>
                <w:rFonts w:ascii="Georgia" w:hAnsi="Georgia"/>
                <w:color w:val="404040"/>
                <w:sz w:val="20"/>
              </w:rPr>
              <w:t>I</w:t>
            </w:r>
            <w:r w:rsidR="004D598B" w:rsidRPr="00683EA3">
              <w:rPr>
                <w:rFonts w:ascii="Georgia" w:hAnsi="Georgia"/>
                <w:color w:val="404040"/>
                <w:sz w:val="20"/>
              </w:rPr>
              <w:t xml:space="preserve">ndication of the proportion of the contract which the supplier intends possibly to </w:t>
            </w:r>
            <w:r w:rsidR="004D598B" w:rsidRPr="00683EA3">
              <w:rPr>
                <w:rFonts w:ascii="Georgia" w:hAnsi="Georgia"/>
                <w:b/>
                <w:color w:val="404040"/>
                <w:sz w:val="20"/>
              </w:rPr>
              <w:t>subcontract</w:t>
            </w:r>
            <w:r w:rsidR="004D598B" w:rsidRPr="00683EA3">
              <w:rPr>
                <w:rFonts w:ascii="Georgia" w:hAnsi="Georgia"/>
                <w:color w:val="404040"/>
                <w:sz w:val="20"/>
              </w:rPr>
              <w:t>.</w:t>
            </w:r>
          </w:p>
        </w:tc>
        <w:tc>
          <w:tcPr>
            <w:tcW w:w="2237" w:type="dxa"/>
            <w:tcBorders>
              <w:top w:val="single" w:sz="4" w:space="0" w:color="auto"/>
              <w:left w:val="single" w:sz="4" w:space="0" w:color="auto"/>
              <w:bottom w:val="single" w:sz="4" w:space="0" w:color="auto"/>
              <w:right w:val="single" w:sz="4" w:space="0" w:color="auto"/>
            </w:tcBorders>
          </w:tcPr>
          <w:p w14:paraId="5F516EF1" w14:textId="408D86BD" w:rsidR="004D598B" w:rsidRPr="00683EA3" w:rsidRDefault="004D598B" w:rsidP="00172418">
            <w:pPr>
              <w:pStyle w:val="BTCtextCTB"/>
              <w:rPr>
                <w:rFonts w:ascii="Georgia" w:hAnsi="Georgia" w:cs="Arial"/>
                <w:sz w:val="20"/>
              </w:rPr>
            </w:pPr>
            <w:r w:rsidRPr="00683EA3">
              <w:rPr>
                <w:rFonts w:ascii="Georgia" w:hAnsi="Georgia"/>
                <w:sz w:val="20"/>
              </w:rPr>
              <w:t xml:space="preserve">See Annex </w:t>
            </w:r>
            <w:r w:rsidR="00035EC9" w:rsidRPr="00683EA3">
              <w:rPr>
                <w:rFonts w:ascii="Georgia" w:hAnsi="Georgia"/>
                <w:sz w:val="20"/>
              </w:rPr>
              <w:t>6</w:t>
            </w:r>
            <w:r w:rsidR="00821B39" w:rsidRPr="00683EA3">
              <w:rPr>
                <w:rFonts w:ascii="Georgia" w:hAnsi="Georgia"/>
                <w:sz w:val="20"/>
              </w:rPr>
              <w:t>.2.2</w:t>
            </w:r>
            <w:r w:rsidRPr="00683EA3">
              <w:rPr>
                <w:rFonts w:ascii="Georgia" w:hAnsi="Georgia"/>
                <w:sz w:val="20"/>
              </w:rPr>
              <w:t xml:space="preserve"> or [supporting documents to be attached]</w:t>
            </w:r>
          </w:p>
        </w:tc>
      </w:tr>
    </w:tbl>
    <w:p w14:paraId="0F1E2D72" w14:textId="6F032904" w:rsidR="004D598B" w:rsidRPr="00683EA3" w:rsidRDefault="004D598B" w:rsidP="004D598B">
      <w:pPr>
        <w:rPr>
          <w:sz w:val="20"/>
          <w:szCs w:val="20"/>
        </w:rPr>
      </w:pPr>
    </w:p>
    <w:p w14:paraId="67496B52" w14:textId="25658A76" w:rsidR="002E2B21" w:rsidRPr="00683EA3" w:rsidRDefault="002E2B21" w:rsidP="004D598B">
      <w:pPr>
        <w:rPr>
          <w:sz w:val="20"/>
          <w:szCs w:val="20"/>
        </w:rPr>
      </w:pPr>
    </w:p>
    <w:p w14:paraId="437D90DB" w14:textId="77777777" w:rsidR="002E2B21" w:rsidRPr="00683EA3" w:rsidRDefault="002E2B21" w:rsidP="004D598B">
      <w:pPr>
        <w:rPr>
          <w:sz w:val="20"/>
          <w:szCs w:val="20"/>
        </w:rPr>
      </w:pPr>
    </w:p>
    <w:p w14:paraId="1B74D446" w14:textId="77777777" w:rsidR="009231F8" w:rsidRPr="00035490" w:rsidRDefault="009231F8" w:rsidP="009231F8">
      <w:pPr>
        <w:numPr>
          <w:ilvl w:val="2"/>
          <w:numId w:val="2"/>
        </w:numPr>
        <w:rPr>
          <w:b/>
          <w:bCs/>
          <w:sz w:val="24"/>
          <w:szCs w:val="24"/>
        </w:rPr>
      </w:pPr>
      <w:bookmarkStart w:id="196" w:name="_Toc504043677"/>
      <w:bookmarkStart w:id="197" w:name="_Toc95309288"/>
      <w:r w:rsidRPr="00035490">
        <w:rPr>
          <w:b/>
          <w:bCs/>
          <w:sz w:val="24"/>
          <w:szCs w:val="24"/>
        </w:rPr>
        <w:t>List of the similar supply deliveries</w:t>
      </w:r>
      <w:bookmarkEnd w:id="196"/>
      <w:bookmarkEnd w:id="197"/>
    </w:p>
    <w:p w14:paraId="6C004816" w14:textId="13836584" w:rsidR="009231F8" w:rsidRPr="00683EA3" w:rsidRDefault="009231F8" w:rsidP="009231F8">
      <w:pPr>
        <w:rPr>
          <w:sz w:val="20"/>
          <w:szCs w:val="20"/>
        </w:rPr>
      </w:pPr>
      <w:r w:rsidRPr="00683EA3">
        <w:rPr>
          <w:bCs/>
          <w:sz w:val="20"/>
          <w:szCs w:val="20"/>
        </w:rPr>
        <w:t>T</w:t>
      </w:r>
      <w:r w:rsidRPr="00683EA3">
        <w:rPr>
          <w:sz w:val="20"/>
          <w:szCs w:val="20"/>
        </w:rPr>
        <w:t xml:space="preserve">enderer must provide in his offer the list of the </w:t>
      </w:r>
      <w:r w:rsidRPr="00683EA3">
        <w:rPr>
          <w:b/>
          <w:sz w:val="20"/>
          <w:szCs w:val="20"/>
        </w:rPr>
        <w:t>main similar supplies (min. 3) delivered in the last 3 years</w:t>
      </w:r>
      <w:r w:rsidRPr="00683EA3">
        <w:rPr>
          <w:sz w:val="20"/>
          <w:szCs w:val="20"/>
        </w:rPr>
        <w:t>, including the amount involved and the relevant dates, and the public or private bodies on behalf of which they were carried out showing that the tenderer has experience in delivering those supplies.</w:t>
      </w:r>
    </w:p>
    <w:p w14:paraId="32DA29A8" w14:textId="61F4DD4B" w:rsidR="00CB09FE" w:rsidRPr="00683EA3" w:rsidRDefault="00CB09FE" w:rsidP="009231F8">
      <w:pPr>
        <w:rPr>
          <w:sz w:val="20"/>
          <w:szCs w:val="20"/>
        </w:rPr>
      </w:pPr>
      <w:r w:rsidRPr="00683EA3">
        <w:rPr>
          <w:sz w:val="20"/>
          <w:szCs w:val="20"/>
        </w:rPr>
        <w:t xml:space="preserve">For each of the projects listed, the tenderer must provide in his offer </w:t>
      </w:r>
      <w:r w:rsidRPr="00683EA3">
        <w:rPr>
          <w:b/>
          <w:bCs/>
          <w:sz w:val="20"/>
          <w:szCs w:val="20"/>
        </w:rPr>
        <w:t>the certificates of completion</w:t>
      </w:r>
      <w:r w:rsidRPr="00683EA3">
        <w:rPr>
          <w:sz w:val="20"/>
          <w:szCs w:val="20"/>
        </w:rPr>
        <w:t xml:space="preserve"> (statement or certificate without major reservation) and / or any supporting documents (contracts, invoices…) approved by the entity which awarded the contract.</w:t>
      </w:r>
    </w:p>
    <w:p w14:paraId="09DA82C8" w14:textId="77777777" w:rsidR="00CB09FE" w:rsidRPr="00683EA3" w:rsidRDefault="00CB09FE" w:rsidP="009231F8">
      <w:pPr>
        <w:rPr>
          <w:sz w:val="20"/>
          <w:szCs w:val="20"/>
        </w:rPr>
      </w:pPr>
    </w:p>
    <w:tbl>
      <w:tblPr>
        <w:tblStyle w:val="TableGrid2"/>
        <w:tblW w:w="9260" w:type="dxa"/>
        <w:tblInd w:w="113" w:type="dxa"/>
        <w:tblLook w:val="04A0" w:firstRow="1" w:lastRow="0" w:firstColumn="1" w:lastColumn="0" w:noHBand="0" w:noVBand="1"/>
      </w:tblPr>
      <w:tblGrid>
        <w:gridCol w:w="3034"/>
        <w:gridCol w:w="1444"/>
        <w:gridCol w:w="1532"/>
        <w:gridCol w:w="1675"/>
        <w:gridCol w:w="1575"/>
      </w:tblGrid>
      <w:tr w:rsidR="00665BFF" w:rsidRPr="00683EA3" w14:paraId="0A0B5CAA" w14:textId="77777777" w:rsidTr="00AE7002">
        <w:trPr>
          <w:trHeight w:val="1235"/>
        </w:trPr>
        <w:tc>
          <w:tcPr>
            <w:tcW w:w="3034" w:type="dxa"/>
            <w:shd w:val="pct10" w:color="auto" w:fill="auto"/>
            <w:vAlign w:val="center"/>
          </w:tcPr>
          <w:p w14:paraId="6DAC4034" w14:textId="77777777" w:rsidR="00665BFF" w:rsidRPr="00683EA3" w:rsidRDefault="00665BFF" w:rsidP="00D135CE">
            <w:pPr>
              <w:spacing w:before="60" w:after="60"/>
              <w:jc w:val="center"/>
              <w:rPr>
                <w:b/>
                <w:sz w:val="20"/>
                <w:szCs w:val="20"/>
              </w:rPr>
            </w:pPr>
            <w:r w:rsidRPr="00683EA3">
              <w:rPr>
                <w:b/>
                <w:sz w:val="20"/>
                <w:szCs w:val="20"/>
              </w:rPr>
              <w:t>Description of the main similar supply deliveries</w:t>
            </w:r>
          </w:p>
        </w:tc>
        <w:tc>
          <w:tcPr>
            <w:tcW w:w="1444" w:type="dxa"/>
            <w:shd w:val="pct10" w:color="auto" w:fill="auto"/>
            <w:vAlign w:val="center"/>
          </w:tcPr>
          <w:p w14:paraId="04280D1F" w14:textId="77777777" w:rsidR="00665BFF" w:rsidRPr="00683EA3" w:rsidRDefault="00665BFF" w:rsidP="00D135CE">
            <w:pPr>
              <w:spacing w:before="60" w:after="60"/>
              <w:jc w:val="center"/>
              <w:rPr>
                <w:b/>
                <w:sz w:val="20"/>
                <w:szCs w:val="20"/>
              </w:rPr>
            </w:pPr>
            <w:r w:rsidRPr="00683EA3">
              <w:rPr>
                <w:b/>
                <w:sz w:val="20"/>
                <w:szCs w:val="20"/>
              </w:rPr>
              <w:t>Delivery places</w:t>
            </w:r>
          </w:p>
        </w:tc>
        <w:tc>
          <w:tcPr>
            <w:tcW w:w="1532" w:type="dxa"/>
            <w:shd w:val="pct10" w:color="auto" w:fill="auto"/>
            <w:vAlign w:val="center"/>
          </w:tcPr>
          <w:p w14:paraId="0F8C060D" w14:textId="77777777" w:rsidR="00665BFF" w:rsidRPr="00683EA3" w:rsidRDefault="00665BFF" w:rsidP="00D135CE">
            <w:pPr>
              <w:spacing w:before="60" w:after="60"/>
              <w:jc w:val="center"/>
              <w:rPr>
                <w:b/>
                <w:sz w:val="20"/>
                <w:szCs w:val="20"/>
              </w:rPr>
            </w:pPr>
            <w:r w:rsidRPr="00683EA3">
              <w:rPr>
                <w:b/>
                <w:sz w:val="20"/>
                <w:szCs w:val="20"/>
              </w:rPr>
              <w:t>Amount involved</w:t>
            </w:r>
          </w:p>
        </w:tc>
        <w:tc>
          <w:tcPr>
            <w:tcW w:w="1675" w:type="dxa"/>
            <w:shd w:val="pct10" w:color="auto" w:fill="auto"/>
            <w:vAlign w:val="center"/>
          </w:tcPr>
          <w:p w14:paraId="09D0E583" w14:textId="77777777" w:rsidR="00665BFF" w:rsidRPr="00683EA3" w:rsidRDefault="00665BFF" w:rsidP="00D135CE">
            <w:pPr>
              <w:spacing w:before="60" w:after="60"/>
              <w:jc w:val="center"/>
              <w:rPr>
                <w:b/>
                <w:sz w:val="20"/>
                <w:szCs w:val="20"/>
              </w:rPr>
            </w:pPr>
            <w:r w:rsidRPr="00683EA3">
              <w:rPr>
                <w:b/>
                <w:sz w:val="20"/>
                <w:szCs w:val="20"/>
              </w:rPr>
              <w:t>Relevant dates in the last 3 years</w:t>
            </w:r>
          </w:p>
        </w:tc>
        <w:tc>
          <w:tcPr>
            <w:tcW w:w="1575" w:type="dxa"/>
            <w:shd w:val="pct10" w:color="auto" w:fill="auto"/>
            <w:vAlign w:val="center"/>
          </w:tcPr>
          <w:p w14:paraId="2E017C54" w14:textId="77777777" w:rsidR="00665BFF" w:rsidRPr="00683EA3" w:rsidRDefault="00665BFF" w:rsidP="00D135CE">
            <w:pPr>
              <w:spacing w:before="60" w:after="60"/>
              <w:jc w:val="center"/>
              <w:rPr>
                <w:b/>
                <w:sz w:val="20"/>
                <w:szCs w:val="20"/>
              </w:rPr>
            </w:pPr>
            <w:r w:rsidRPr="00683EA3">
              <w:rPr>
                <w:b/>
                <w:sz w:val="20"/>
                <w:szCs w:val="20"/>
              </w:rPr>
              <w:t>Name of the public or private bodies</w:t>
            </w:r>
          </w:p>
        </w:tc>
      </w:tr>
      <w:tr w:rsidR="00665BFF" w:rsidRPr="00683EA3" w14:paraId="42923C34" w14:textId="77777777" w:rsidTr="00AE7002">
        <w:trPr>
          <w:trHeight w:val="407"/>
        </w:trPr>
        <w:tc>
          <w:tcPr>
            <w:tcW w:w="3034" w:type="dxa"/>
            <w:vAlign w:val="center"/>
          </w:tcPr>
          <w:p w14:paraId="70EE976F" w14:textId="77777777" w:rsidR="00665BFF" w:rsidRPr="00683EA3" w:rsidRDefault="00665BFF" w:rsidP="00D135CE">
            <w:pPr>
              <w:spacing w:before="60" w:after="60"/>
              <w:rPr>
                <w:b/>
                <w:sz w:val="20"/>
                <w:szCs w:val="20"/>
              </w:rPr>
            </w:pPr>
          </w:p>
        </w:tc>
        <w:tc>
          <w:tcPr>
            <w:tcW w:w="1444" w:type="dxa"/>
            <w:vAlign w:val="center"/>
          </w:tcPr>
          <w:p w14:paraId="0C346793" w14:textId="77777777" w:rsidR="00665BFF" w:rsidRPr="00683EA3" w:rsidRDefault="00665BFF" w:rsidP="00D135CE">
            <w:pPr>
              <w:spacing w:before="60" w:after="60"/>
              <w:rPr>
                <w:b/>
                <w:sz w:val="20"/>
                <w:szCs w:val="20"/>
              </w:rPr>
            </w:pPr>
          </w:p>
        </w:tc>
        <w:tc>
          <w:tcPr>
            <w:tcW w:w="1532" w:type="dxa"/>
            <w:vAlign w:val="center"/>
          </w:tcPr>
          <w:p w14:paraId="51763BC2" w14:textId="77777777" w:rsidR="00665BFF" w:rsidRPr="00683EA3" w:rsidRDefault="00665BFF" w:rsidP="00D135CE">
            <w:pPr>
              <w:spacing w:before="60" w:after="60"/>
              <w:rPr>
                <w:b/>
                <w:sz w:val="20"/>
                <w:szCs w:val="20"/>
              </w:rPr>
            </w:pPr>
          </w:p>
        </w:tc>
        <w:tc>
          <w:tcPr>
            <w:tcW w:w="1675" w:type="dxa"/>
            <w:vAlign w:val="center"/>
          </w:tcPr>
          <w:p w14:paraId="3FDF54A6" w14:textId="77777777" w:rsidR="00665BFF" w:rsidRPr="00683EA3" w:rsidRDefault="00665BFF" w:rsidP="00D135CE">
            <w:pPr>
              <w:spacing w:before="60" w:after="60"/>
              <w:rPr>
                <w:b/>
                <w:sz w:val="20"/>
                <w:szCs w:val="20"/>
              </w:rPr>
            </w:pPr>
          </w:p>
        </w:tc>
        <w:tc>
          <w:tcPr>
            <w:tcW w:w="1575" w:type="dxa"/>
            <w:vAlign w:val="center"/>
          </w:tcPr>
          <w:p w14:paraId="75BF2F9B" w14:textId="77777777" w:rsidR="00665BFF" w:rsidRPr="00683EA3" w:rsidRDefault="00665BFF" w:rsidP="00D135CE">
            <w:pPr>
              <w:spacing w:before="60" w:after="60"/>
              <w:rPr>
                <w:b/>
                <w:sz w:val="20"/>
                <w:szCs w:val="20"/>
              </w:rPr>
            </w:pPr>
          </w:p>
        </w:tc>
      </w:tr>
      <w:tr w:rsidR="00665BFF" w:rsidRPr="00683EA3" w14:paraId="2D2D2DEF" w14:textId="77777777" w:rsidTr="00AE7002">
        <w:trPr>
          <w:trHeight w:val="394"/>
        </w:trPr>
        <w:tc>
          <w:tcPr>
            <w:tcW w:w="3034" w:type="dxa"/>
            <w:vAlign w:val="center"/>
          </w:tcPr>
          <w:p w14:paraId="7F1C6A22" w14:textId="77777777" w:rsidR="00665BFF" w:rsidRPr="00683EA3" w:rsidRDefault="00665BFF" w:rsidP="00D135CE">
            <w:pPr>
              <w:spacing w:before="60" w:after="60"/>
              <w:rPr>
                <w:b/>
                <w:sz w:val="20"/>
                <w:szCs w:val="20"/>
              </w:rPr>
            </w:pPr>
          </w:p>
        </w:tc>
        <w:tc>
          <w:tcPr>
            <w:tcW w:w="1444" w:type="dxa"/>
            <w:vAlign w:val="center"/>
          </w:tcPr>
          <w:p w14:paraId="002092FE" w14:textId="77777777" w:rsidR="00665BFF" w:rsidRPr="00683EA3" w:rsidRDefault="00665BFF" w:rsidP="00D135CE">
            <w:pPr>
              <w:spacing w:before="60" w:after="60"/>
              <w:rPr>
                <w:b/>
                <w:sz w:val="20"/>
                <w:szCs w:val="20"/>
              </w:rPr>
            </w:pPr>
          </w:p>
        </w:tc>
        <w:tc>
          <w:tcPr>
            <w:tcW w:w="1532" w:type="dxa"/>
            <w:vAlign w:val="center"/>
          </w:tcPr>
          <w:p w14:paraId="7CB3B877" w14:textId="77777777" w:rsidR="00665BFF" w:rsidRPr="00683EA3" w:rsidRDefault="00665BFF" w:rsidP="00D135CE">
            <w:pPr>
              <w:spacing w:before="60" w:after="60"/>
              <w:rPr>
                <w:b/>
                <w:sz w:val="20"/>
                <w:szCs w:val="20"/>
              </w:rPr>
            </w:pPr>
          </w:p>
        </w:tc>
        <w:tc>
          <w:tcPr>
            <w:tcW w:w="1675" w:type="dxa"/>
            <w:vAlign w:val="center"/>
          </w:tcPr>
          <w:p w14:paraId="15B8B528" w14:textId="77777777" w:rsidR="00665BFF" w:rsidRPr="00683EA3" w:rsidRDefault="00665BFF" w:rsidP="00D135CE">
            <w:pPr>
              <w:spacing w:before="60" w:after="60"/>
              <w:rPr>
                <w:b/>
                <w:sz w:val="20"/>
                <w:szCs w:val="20"/>
              </w:rPr>
            </w:pPr>
          </w:p>
        </w:tc>
        <w:tc>
          <w:tcPr>
            <w:tcW w:w="1575" w:type="dxa"/>
            <w:vAlign w:val="center"/>
          </w:tcPr>
          <w:p w14:paraId="6A0A6E0F" w14:textId="77777777" w:rsidR="00665BFF" w:rsidRPr="00683EA3" w:rsidRDefault="00665BFF" w:rsidP="00D135CE">
            <w:pPr>
              <w:spacing w:before="60" w:after="60"/>
              <w:rPr>
                <w:b/>
                <w:sz w:val="20"/>
                <w:szCs w:val="20"/>
              </w:rPr>
            </w:pPr>
          </w:p>
        </w:tc>
      </w:tr>
      <w:tr w:rsidR="00665BFF" w:rsidRPr="00683EA3" w14:paraId="3F3EA5A5" w14:textId="77777777" w:rsidTr="00AE7002">
        <w:trPr>
          <w:trHeight w:val="407"/>
        </w:trPr>
        <w:tc>
          <w:tcPr>
            <w:tcW w:w="3034" w:type="dxa"/>
            <w:vAlign w:val="center"/>
          </w:tcPr>
          <w:p w14:paraId="394806A9" w14:textId="77777777" w:rsidR="00665BFF" w:rsidRPr="00683EA3" w:rsidRDefault="00665BFF" w:rsidP="00D135CE">
            <w:pPr>
              <w:spacing w:before="60" w:after="60"/>
              <w:rPr>
                <w:b/>
                <w:sz w:val="20"/>
                <w:szCs w:val="20"/>
              </w:rPr>
            </w:pPr>
          </w:p>
        </w:tc>
        <w:tc>
          <w:tcPr>
            <w:tcW w:w="1444" w:type="dxa"/>
            <w:vAlign w:val="center"/>
          </w:tcPr>
          <w:p w14:paraId="1B345D42" w14:textId="77777777" w:rsidR="00665BFF" w:rsidRPr="00683EA3" w:rsidRDefault="00665BFF" w:rsidP="00D135CE">
            <w:pPr>
              <w:spacing w:before="60" w:after="60"/>
              <w:rPr>
                <w:b/>
                <w:sz w:val="20"/>
                <w:szCs w:val="20"/>
              </w:rPr>
            </w:pPr>
          </w:p>
        </w:tc>
        <w:tc>
          <w:tcPr>
            <w:tcW w:w="1532" w:type="dxa"/>
            <w:vAlign w:val="center"/>
          </w:tcPr>
          <w:p w14:paraId="42EA7AFA" w14:textId="77777777" w:rsidR="00665BFF" w:rsidRPr="00683EA3" w:rsidRDefault="00665BFF" w:rsidP="00D135CE">
            <w:pPr>
              <w:spacing w:before="60" w:after="60"/>
              <w:rPr>
                <w:b/>
                <w:sz w:val="20"/>
                <w:szCs w:val="20"/>
              </w:rPr>
            </w:pPr>
          </w:p>
        </w:tc>
        <w:tc>
          <w:tcPr>
            <w:tcW w:w="1675" w:type="dxa"/>
            <w:vAlign w:val="center"/>
          </w:tcPr>
          <w:p w14:paraId="387CA608" w14:textId="77777777" w:rsidR="00665BFF" w:rsidRPr="00683EA3" w:rsidRDefault="00665BFF" w:rsidP="00D135CE">
            <w:pPr>
              <w:spacing w:before="60" w:after="60"/>
              <w:rPr>
                <w:b/>
                <w:sz w:val="20"/>
                <w:szCs w:val="20"/>
              </w:rPr>
            </w:pPr>
          </w:p>
        </w:tc>
        <w:tc>
          <w:tcPr>
            <w:tcW w:w="1575" w:type="dxa"/>
            <w:vAlign w:val="center"/>
          </w:tcPr>
          <w:p w14:paraId="20FA5940" w14:textId="77777777" w:rsidR="00665BFF" w:rsidRPr="00683EA3" w:rsidRDefault="00665BFF" w:rsidP="00D135CE">
            <w:pPr>
              <w:spacing w:before="60" w:after="60"/>
              <w:rPr>
                <w:b/>
                <w:sz w:val="20"/>
                <w:szCs w:val="20"/>
              </w:rPr>
            </w:pPr>
          </w:p>
        </w:tc>
      </w:tr>
      <w:tr w:rsidR="00665BFF" w:rsidRPr="00683EA3" w14:paraId="69C10D9C" w14:textId="77777777" w:rsidTr="00AE7002">
        <w:trPr>
          <w:trHeight w:val="394"/>
        </w:trPr>
        <w:tc>
          <w:tcPr>
            <w:tcW w:w="3034" w:type="dxa"/>
            <w:vAlign w:val="center"/>
          </w:tcPr>
          <w:p w14:paraId="61658A06" w14:textId="77777777" w:rsidR="00665BFF" w:rsidRPr="00683EA3" w:rsidRDefault="00665BFF" w:rsidP="00D135CE">
            <w:pPr>
              <w:spacing w:before="60" w:after="60"/>
              <w:rPr>
                <w:b/>
                <w:sz w:val="20"/>
                <w:szCs w:val="20"/>
              </w:rPr>
            </w:pPr>
          </w:p>
        </w:tc>
        <w:tc>
          <w:tcPr>
            <w:tcW w:w="1444" w:type="dxa"/>
            <w:vAlign w:val="center"/>
          </w:tcPr>
          <w:p w14:paraId="0F6CF547" w14:textId="77777777" w:rsidR="00665BFF" w:rsidRPr="00683EA3" w:rsidRDefault="00665BFF" w:rsidP="00D135CE">
            <w:pPr>
              <w:spacing w:before="60" w:after="60"/>
              <w:rPr>
                <w:b/>
                <w:sz w:val="20"/>
                <w:szCs w:val="20"/>
              </w:rPr>
            </w:pPr>
          </w:p>
        </w:tc>
        <w:tc>
          <w:tcPr>
            <w:tcW w:w="1532" w:type="dxa"/>
            <w:vAlign w:val="center"/>
          </w:tcPr>
          <w:p w14:paraId="620A6A40" w14:textId="77777777" w:rsidR="00665BFF" w:rsidRPr="00683EA3" w:rsidRDefault="00665BFF" w:rsidP="00D135CE">
            <w:pPr>
              <w:spacing w:before="60" w:after="60"/>
              <w:rPr>
                <w:b/>
                <w:sz w:val="20"/>
                <w:szCs w:val="20"/>
              </w:rPr>
            </w:pPr>
          </w:p>
        </w:tc>
        <w:tc>
          <w:tcPr>
            <w:tcW w:w="1675" w:type="dxa"/>
            <w:vAlign w:val="center"/>
          </w:tcPr>
          <w:p w14:paraId="449B01B3" w14:textId="77777777" w:rsidR="00665BFF" w:rsidRPr="00683EA3" w:rsidRDefault="00665BFF" w:rsidP="00D135CE">
            <w:pPr>
              <w:spacing w:before="60" w:after="60"/>
              <w:rPr>
                <w:b/>
                <w:sz w:val="20"/>
                <w:szCs w:val="20"/>
              </w:rPr>
            </w:pPr>
          </w:p>
        </w:tc>
        <w:tc>
          <w:tcPr>
            <w:tcW w:w="1575" w:type="dxa"/>
            <w:vAlign w:val="center"/>
          </w:tcPr>
          <w:p w14:paraId="099D11D0" w14:textId="77777777" w:rsidR="00665BFF" w:rsidRPr="00683EA3" w:rsidRDefault="00665BFF" w:rsidP="00D135CE">
            <w:pPr>
              <w:spacing w:before="60" w:after="60"/>
              <w:rPr>
                <w:b/>
                <w:sz w:val="20"/>
                <w:szCs w:val="20"/>
              </w:rPr>
            </w:pPr>
          </w:p>
        </w:tc>
      </w:tr>
      <w:tr w:rsidR="00665BFF" w:rsidRPr="00683EA3" w14:paraId="2B5B1878" w14:textId="77777777" w:rsidTr="00AE7002">
        <w:trPr>
          <w:trHeight w:val="407"/>
        </w:trPr>
        <w:tc>
          <w:tcPr>
            <w:tcW w:w="3034" w:type="dxa"/>
            <w:vAlign w:val="center"/>
          </w:tcPr>
          <w:p w14:paraId="2E340A97" w14:textId="77777777" w:rsidR="00665BFF" w:rsidRPr="00683EA3" w:rsidRDefault="00665BFF" w:rsidP="00D135CE">
            <w:pPr>
              <w:spacing w:before="60" w:after="60"/>
              <w:rPr>
                <w:b/>
                <w:sz w:val="20"/>
                <w:szCs w:val="20"/>
              </w:rPr>
            </w:pPr>
          </w:p>
        </w:tc>
        <w:tc>
          <w:tcPr>
            <w:tcW w:w="1444" w:type="dxa"/>
            <w:vAlign w:val="center"/>
          </w:tcPr>
          <w:p w14:paraId="1D87126F" w14:textId="77777777" w:rsidR="00665BFF" w:rsidRPr="00683EA3" w:rsidRDefault="00665BFF" w:rsidP="00D135CE">
            <w:pPr>
              <w:spacing w:before="60" w:after="60"/>
              <w:rPr>
                <w:b/>
                <w:sz w:val="20"/>
                <w:szCs w:val="20"/>
              </w:rPr>
            </w:pPr>
          </w:p>
        </w:tc>
        <w:tc>
          <w:tcPr>
            <w:tcW w:w="1532" w:type="dxa"/>
            <w:vAlign w:val="center"/>
          </w:tcPr>
          <w:p w14:paraId="61DADC0D" w14:textId="77777777" w:rsidR="00665BFF" w:rsidRPr="00683EA3" w:rsidRDefault="00665BFF" w:rsidP="00D135CE">
            <w:pPr>
              <w:spacing w:before="60" w:after="60"/>
              <w:rPr>
                <w:b/>
                <w:sz w:val="20"/>
                <w:szCs w:val="20"/>
              </w:rPr>
            </w:pPr>
          </w:p>
        </w:tc>
        <w:tc>
          <w:tcPr>
            <w:tcW w:w="1675" w:type="dxa"/>
            <w:vAlign w:val="center"/>
          </w:tcPr>
          <w:p w14:paraId="2438D39D" w14:textId="77777777" w:rsidR="00665BFF" w:rsidRPr="00683EA3" w:rsidRDefault="00665BFF" w:rsidP="00D135CE">
            <w:pPr>
              <w:spacing w:before="60" w:after="60"/>
              <w:rPr>
                <w:b/>
                <w:sz w:val="20"/>
                <w:szCs w:val="20"/>
              </w:rPr>
            </w:pPr>
          </w:p>
        </w:tc>
        <w:tc>
          <w:tcPr>
            <w:tcW w:w="1575" w:type="dxa"/>
            <w:vAlign w:val="center"/>
          </w:tcPr>
          <w:p w14:paraId="331AEF4C" w14:textId="77777777" w:rsidR="00665BFF" w:rsidRPr="00683EA3" w:rsidRDefault="00665BFF" w:rsidP="00D135CE">
            <w:pPr>
              <w:spacing w:before="60" w:after="60"/>
              <w:rPr>
                <w:b/>
                <w:sz w:val="20"/>
                <w:szCs w:val="20"/>
              </w:rPr>
            </w:pPr>
          </w:p>
        </w:tc>
      </w:tr>
    </w:tbl>
    <w:tbl>
      <w:tblPr>
        <w:tblW w:w="0" w:type="auto"/>
        <w:tblLook w:val="04A0" w:firstRow="1" w:lastRow="0" w:firstColumn="1" w:lastColumn="0" w:noHBand="0" w:noVBand="1"/>
      </w:tblPr>
      <w:tblGrid>
        <w:gridCol w:w="3043"/>
        <w:gridCol w:w="1186"/>
        <w:gridCol w:w="1291"/>
        <w:gridCol w:w="1460"/>
        <w:gridCol w:w="1461"/>
      </w:tblGrid>
      <w:tr w:rsidR="009231F8" w:rsidRPr="00683EA3" w14:paraId="0F1DB23A" w14:textId="77777777" w:rsidTr="004F6F09">
        <w:trPr>
          <w:trHeight w:val="299"/>
        </w:trPr>
        <w:tc>
          <w:tcPr>
            <w:tcW w:w="3043" w:type="dxa"/>
            <w:vAlign w:val="center"/>
          </w:tcPr>
          <w:p w14:paraId="02C18E92" w14:textId="77777777" w:rsidR="009231F8" w:rsidRPr="00683EA3" w:rsidRDefault="009231F8" w:rsidP="009231F8">
            <w:pPr>
              <w:rPr>
                <w:b/>
                <w:sz w:val="20"/>
                <w:szCs w:val="20"/>
              </w:rPr>
            </w:pPr>
          </w:p>
        </w:tc>
        <w:tc>
          <w:tcPr>
            <w:tcW w:w="1186" w:type="dxa"/>
            <w:vAlign w:val="center"/>
          </w:tcPr>
          <w:p w14:paraId="568716E2" w14:textId="77777777" w:rsidR="009231F8" w:rsidRPr="00683EA3" w:rsidRDefault="009231F8" w:rsidP="009231F8">
            <w:pPr>
              <w:rPr>
                <w:b/>
                <w:sz w:val="20"/>
                <w:szCs w:val="20"/>
              </w:rPr>
            </w:pPr>
          </w:p>
        </w:tc>
        <w:tc>
          <w:tcPr>
            <w:tcW w:w="1291" w:type="dxa"/>
            <w:vAlign w:val="center"/>
          </w:tcPr>
          <w:p w14:paraId="1785BD83" w14:textId="77777777" w:rsidR="009231F8" w:rsidRPr="00683EA3" w:rsidRDefault="009231F8" w:rsidP="009231F8">
            <w:pPr>
              <w:rPr>
                <w:b/>
                <w:sz w:val="20"/>
                <w:szCs w:val="20"/>
              </w:rPr>
            </w:pPr>
          </w:p>
        </w:tc>
        <w:tc>
          <w:tcPr>
            <w:tcW w:w="1460" w:type="dxa"/>
            <w:vAlign w:val="center"/>
          </w:tcPr>
          <w:p w14:paraId="00C41A2B" w14:textId="77777777" w:rsidR="009231F8" w:rsidRPr="00683EA3" w:rsidRDefault="009231F8" w:rsidP="009231F8">
            <w:pPr>
              <w:rPr>
                <w:b/>
                <w:sz w:val="20"/>
                <w:szCs w:val="20"/>
              </w:rPr>
            </w:pPr>
          </w:p>
        </w:tc>
        <w:tc>
          <w:tcPr>
            <w:tcW w:w="1461" w:type="dxa"/>
            <w:vAlign w:val="center"/>
          </w:tcPr>
          <w:p w14:paraId="7E2C9359" w14:textId="77777777" w:rsidR="009231F8" w:rsidRPr="00683EA3" w:rsidRDefault="009231F8" w:rsidP="009231F8">
            <w:pPr>
              <w:rPr>
                <w:b/>
                <w:sz w:val="20"/>
                <w:szCs w:val="20"/>
              </w:rPr>
            </w:pPr>
          </w:p>
        </w:tc>
      </w:tr>
    </w:tbl>
    <w:p w14:paraId="3C9D429B" w14:textId="77777777" w:rsidR="009231F8" w:rsidRPr="00683EA3" w:rsidRDefault="009231F8" w:rsidP="009231F8">
      <w:pPr>
        <w:rPr>
          <w:sz w:val="20"/>
          <w:szCs w:val="20"/>
        </w:rPr>
      </w:pPr>
    </w:p>
    <w:p w14:paraId="2FEA6414" w14:textId="77777777" w:rsidR="00C20087" w:rsidRPr="00035490" w:rsidRDefault="00C20087" w:rsidP="00C20087">
      <w:pPr>
        <w:pStyle w:val="Heading2"/>
        <w:rPr>
          <w:sz w:val="24"/>
          <w:szCs w:val="24"/>
        </w:rPr>
      </w:pPr>
      <w:bookmarkStart w:id="198" w:name="_Toc51601717"/>
      <w:bookmarkStart w:id="199" w:name="_Toc95309292"/>
      <w:bookmarkStart w:id="200" w:name="_Toc117164776"/>
      <w:r w:rsidRPr="00035490">
        <w:rPr>
          <w:sz w:val="24"/>
          <w:szCs w:val="24"/>
        </w:rPr>
        <w:t>Overview of the documents to be submitted – to be completed exhaustively</w:t>
      </w:r>
      <w:bookmarkEnd w:id="198"/>
      <w:bookmarkEnd w:id="199"/>
      <w:bookmarkEnd w:id="200"/>
    </w:p>
    <w:p w14:paraId="4E0E0D56" w14:textId="77777777" w:rsidR="00C20087" w:rsidRPr="00683EA3" w:rsidRDefault="00C20087" w:rsidP="00C20087">
      <w:pPr>
        <w:jc w:val="both"/>
        <w:rPr>
          <w:rFonts w:eastAsiaTheme="minorHAnsi" w:cstheme="minorBidi"/>
          <w:sz w:val="20"/>
          <w:szCs w:val="20"/>
        </w:rPr>
      </w:pPr>
    </w:p>
    <w:p w14:paraId="0C226D51" w14:textId="77777777" w:rsidR="00C20087" w:rsidRPr="00683EA3" w:rsidRDefault="00C20087" w:rsidP="00C20087">
      <w:pPr>
        <w:jc w:val="both"/>
        <w:rPr>
          <w:rFonts w:eastAsiaTheme="minorHAnsi" w:cstheme="minorBidi"/>
          <w:sz w:val="20"/>
          <w:szCs w:val="20"/>
        </w:rPr>
      </w:pPr>
      <w:r w:rsidRPr="00683EA3">
        <w:rPr>
          <w:rFonts w:eastAsiaTheme="minorHAnsi" w:cstheme="minorBidi"/>
          <w:sz w:val="20"/>
          <w:szCs w:val="20"/>
        </w:rPr>
        <w:t>The following documents need to be provided as part of the tender:</w:t>
      </w:r>
    </w:p>
    <w:tbl>
      <w:tblPr>
        <w:tblStyle w:val="Tablestyle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67"/>
        <w:gridCol w:w="1134"/>
      </w:tblGrid>
      <w:tr w:rsidR="00C20087" w:rsidRPr="00683EA3" w14:paraId="2396BAAC" w14:textId="77777777" w:rsidTr="00D135CE">
        <w:trPr>
          <w:cnfStyle w:val="100000000000" w:firstRow="1" w:lastRow="0" w:firstColumn="0" w:lastColumn="0" w:oddVBand="0" w:evenVBand="0" w:oddHBand="0" w:evenHBand="0" w:firstRowFirstColumn="0" w:firstRowLastColumn="0" w:lastRowFirstColumn="0" w:lastRowLastColumn="0"/>
          <w:trHeight w:val="219"/>
        </w:trPr>
        <w:tc>
          <w:tcPr>
            <w:tcW w:w="1150" w:type="dxa"/>
          </w:tcPr>
          <w:p w14:paraId="1FC8846F" w14:textId="77777777" w:rsidR="00C20087" w:rsidRPr="00683EA3" w:rsidRDefault="00C20087" w:rsidP="00D135CE">
            <w:pPr>
              <w:spacing w:before="60" w:after="60" w:line="240" w:lineRule="auto"/>
              <w:jc w:val="both"/>
              <w:rPr>
                <w:b/>
                <w:kern w:val="2"/>
                <w:sz w:val="20"/>
                <w:szCs w:val="20"/>
                <w:lang w:eastAsia="zh-CN"/>
              </w:rPr>
            </w:pPr>
          </w:p>
        </w:tc>
        <w:tc>
          <w:tcPr>
            <w:tcW w:w="7067" w:type="dxa"/>
          </w:tcPr>
          <w:p w14:paraId="6A8D5F27" w14:textId="77777777" w:rsidR="00C20087" w:rsidRPr="00683EA3" w:rsidRDefault="00C20087" w:rsidP="00D135CE">
            <w:pPr>
              <w:spacing w:before="60" w:after="60" w:line="240" w:lineRule="auto"/>
              <w:jc w:val="both"/>
              <w:rPr>
                <w:b/>
                <w:kern w:val="2"/>
                <w:sz w:val="20"/>
                <w:szCs w:val="20"/>
                <w:lang w:eastAsia="zh-CN"/>
              </w:rPr>
            </w:pPr>
            <w:r w:rsidRPr="00683EA3">
              <w:rPr>
                <w:b/>
                <w:kern w:val="2"/>
                <w:sz w:val="20"/>
                <w:szCs w:val="20"/>
                <w:lang w:eastAsia="zh-CN"/>
              </w:rPr>
              <w:t>Document</w:t>
            </w:r>
          </w:p>
        </w:tc>
        <w:tc>
          <w:tcPr>
            <w:tcW w:w="1134" w:type="dxa"/>
          </w:tcPr>
          <w:p w14:paraId="4C884A49" w14:textId="77777777" w:rsidR="00C20087" w:rsidRPr="00683EA3" w:rsidRDefault="00C20087" w:rsidP="00D135CE">
            <w:pPr>
              <w:spacing w:before="60" w:after="60" w:line="240" w:lineRule="auto"/>
              <w:jc w:val="center"/>
              <w:rPr>
                <w:b/>
                <w:kern w:val="2"/>
                <w:sz w:val="20"/>
                <w:szCs w:val="20"/>
                <w:lang w:eastAsia="zh-CN"/>
              </w:rPr>
            </w:pPr>
          </w:p>
        </w:tc>
      </w:tr>
      <w:tr w:rsidR="00C20087" w:rsidRPr="00683EA3" w14:paraId="4C8765BB" w14:textId="77777777" w:rsidTr="00D135CE">
        <w:trPr>
          <w:trHeight w:val="603"/>
        </w:trPr>
        <w:tc>
          <w:tcPr>
            <w:tcW w:w="1150" w:type="dxa"/>
          </w:tcPr>
          <w:p w14:paraId="68841E64" w14:textId="77777777" w:rsidR="00C20087" w:rsidRPr="00683EA3" w:rsidRDefault="00C20087" w:rsidP="00D135CE">
            <w:pPr>
              <w:spacing w:before="60" w:after="60" w:line="240" w:lineRule="auto"/>
              <w:jc w:val="center"/>
              <w:rPr>
                <w:bCs/>
                <w:kern w:val="2"/>
                <w:sz w:val="20"/>
                <w:szCs w:val="20"/>
                <w:lang w:eastAsia="zh-CN"/>
              </w:rPr>
            </w:pPr>
            <w:r w:rsidRPr="00683EA3">
              <w:rPr>
                <w:bCs/>
                <w:kern w:val="2"/>
                <w:sz w:val="20"/>
                <w:szCs w:val="20"/>
                <w:lang w:eastAsia="zh-CN"/>
              </w:rPr>
              <w:t>Tender document</w:t>
            </w:r>
          </w:p>
        </w:tc>
        <w:tc>
          <w:tcPr>
            <w:tcW w:w="7067" w:type="dxa"/>
          </w:tcPr>
          <w:p w14:paraId="2F8ECE3A"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One original copy of the completed tender document (the present document) filled electronically (not by hand), then printed completely, signed, and stamped.</w:t>
            </w:r>
          </w:p>
          <w:p w14:paraId="148A5021"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The following forms need to be completed:</w:t>
            </w:r>
          </w:p>
          <w:p w14:paraId="1930B94A" w14:textId="77777777"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6.2.1: Identification</w:t>
            </w:r>
          </w:p>
          <w:p w14:paraId="7D41014E" w14:textId="77777777"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6.2.2: Subcontractors</w:t>
            </w:r>
          </w:p>
          <w:p w14:paraId="41DBFABB" w14:textId="77777777"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6.3: Prices</w:t>
            </w:r>
          </w:p>
          <w:p w14:paraId="2F2EB944" w14:textId="77777777"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6.4: Declaration on honour – exclusion grounds</w:t>
            </w:r>
          </w:p>
          <w:p w14:paraId="2E863DAC" w14:textId="0D6AB5F4"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w:t>
            </w:r>
            <w:r w:rsidR="00591399" w:rsidRPr="00683EA3">
              <w:rPr>
                <w:bCs/>
                <w:kern w:val="2"/>
                <w:sz w:val="20"/>
                <w:szCs w:val="20"/>
                <w:lang w:eastAsia="zh-CN"/>
              </w:rPr>
              <w:t>6</w:t>
            </w:r>
            <w:r w:rsidRPr="00683EA3">
              <w:rPr>
                <w:bCs/>
                <w:kern w:val="2"/>
                <w:sz w:val="20"/>
                <w:szCs w:val="20"/>
                <w:lang w:eastAsia="zh-CN"/>
              </w:rPr>
              <w:t>: Integrity statement</w:t>
            </w:r>
          </w:p>
          <w:p w14:paraId="318E3C3F" w14:textId="70F865F1" w:rsidR="00C20087" w:rsidRPr="00683EA3" w:rsidRDefault="00C20087" w:rsidP="00C20087">
            <w:pPr>
              <w:numPr>
                <w:ilvl w:val="0"/>
                <w:numId w:val="59"/>
              </w:numPr>
              <w:spacing w:after="60" w:line="240" w:lineRule="auto"/>
              <w:jc w:val="both"/>
              <w:rPr>
                <w:bCs/>
                <w:kern w:val="2"/>
                <w:sz w:val="20"/>
                <w:szCs w:val="20"/>
                <w:lang w:eastAsia="zh-CN"/>
              </w:rPr>
            </w:pPr>
            <w:r w:rsidRPr="00683EA3">
              <w:rPr>
                <w:bCs/>
                <w:kern w:val="2"/>
                <w:sz w:val="20"/>
                <w:szCs w:val="20"/>
                <w:lang w:eastAsia="zh-CN"/>
              </w:rPr>
              <w:t>Form 6.</w:t>
            </w:r>
            <w:r w:rsidR="00591399" w:rsidRPr="00683EA3">
              <w:rPr>
                <w:bCs/>
                <w:kern w:val="2"/>
                <w:sz w:val="20"/>
                <w:szCs w:val="20"/>
                <w:lang w:eastAsia="zh-CN"/>
              </w:rPr>
              <w:t>7.1</w:t>
            </w:r>
            <w:r w:rsidRPr="00683EA3">
              <w:rPr>
                <w:bCs/>
                <w:kern w:val="2"/>
                <w:sz w:val="20"/>
                <w:szCs w:val="20"/>
                <w:lang w:eastAsia="zh-CN"/>
              </w:rPr>
              <w:t>: List of similar supply deliveries</w:t>
            </w:r>
          </w:p>
          <w:p w14:paraId="6FCC5406" w14:textId="0C9390BB" w:rsidR="00C20087" w:rsidRPr="00683EA3" w:rsidRDefault="00C20087" w:rsidP="0063729A">
            <w:pPr>
              <w:spacing w:after="60" w:line="240" w:lineRule="auto"/>
              <w:jc w:val="both"/>
              <w:rPr>
                <w:bCs/>
                <w:kern w:val="2"/>
                <w:sz w:val="20"/>
                <w:szCs w:val="20"/>
                <w:lang w:eastAsia="zh-CN"/>
              </w:rPr>
            </w:pPr>
          </w:p>
        </w:tc>
        <w:tc>
          <w:tcPr>
            <w:tcW w:w="1134" w:type="dxa"/>
            <w:shd w:val="clear" w:color="auto" w:fill="FBE4D5" w:themeFill="accent2" w:themeFillTint="33"/>
          </w:tcPr>
          <w:p w14:paraId="0CC068F6" w14:textId="77777777" w:rsidR="00C20087" w:rsidRPr="00683EA3" w:rsidRDefault="00C20087" w:rsidP="00D135CE">
            <w:pPr>
              <w:spacing w:before="60" w:after="60" w:line="240" w:lineRule="auto"/>
              <w:jc w:val="both"/>
              <w:rPr>
                <w:bCs/>
                <w:kern w:val="2"/>
                <w:sz w:val="20"/>
                <w:szCs w:val="20"/>
                <w:lang w:eastAsia="zh-CN"/>
              </w:rPr>
            </w:pPr>
          </w:p>
        </w:tc>
      </w:tr>
      <w:tr w:rsidR="00C20087" w:rsidRPr="00683EA3" w14:paraId="2866B844" w14:textId="77777777" w:rsidTr="00D135CE">
        <w:trPr>
          <w:trHeight w:val="603"/>
        </w:trPr>
        <w:tc>
          <w:tcPr>
            <w:tcW w:w="1150" w:type="dxa"/>
          </w:tcPr>
          <w:p w14:paraId="7D2774F6" w14:textId="77777777" w:rsidR="00C20087" w:rsidRPr="00683EA3" w:rsidRDefault="00C20087" w:rsidP="00D135CE">
            <w:pPr>
              <w:spacing w:before="60" w:after="60" w:line="240" w:lineRule="auto"/>
              <w:jc w:val="center"/>
              <w:rPr>
                <w:bCs/>
                <w:kern w:val="2"/>
                <w:sz w:val="20"/>
                <w:szCs w:val="20"/>
                <w:lang w:eastAsia="zh-CN"/>
              </w:rPr>
            </w:pPr>
          </w:p>
        </w:tc>
        <w:tc>
          <w:tcPr>
            <w:tcW w:w="7067" w:type="dxa"/>
          </w:tcPr>
          <w:p w14:paraId="6DBF0311"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Declaration from a competent authority of not being in a situation of bankruptcy or insolvency</w:t>
            </w:r>
          </w:p>
        </w:tc>
        <w:tc>
          <w:tcPr>
            <w:tcW w:w="1134" w:type="dxa"/>
            <w:shd w:val="clear" w:color="auto" w:fill="FBE4D5" w:themeFill="accent2" w:themeFillTint="33"/>
          </w:tcPr>
          <w:p w14:paraId="53E58D33" w14:textId="77777777" w:rsidR="00C20087" w:rsidRPr="00683EA3" w:rsidRDefault="00C20087" w:rsidP="00D135CE">
            <w:pPr>
              <w:spacing w:before="60" w:after="60" w:line="240" w:lineRule="auto"/>
              <w:jc w:val="both"/>
              <w:rPr>
                <w:bCs/>
                <w:kern w:val="2"/>
                <w:sz w:val="20"/>
                <w:szCs w:val="20"/>
                <w:lang w:eastAsia="zh-CN"/>
              </w:rPr>
            </w:pPr>
          </w:p>
        </w:tc>
      </w:tr>
      <w:tr w:rsidR="00C20087" w:rsidRPr="00683EA3" w14:paraId="2A40ECDF" w14:textId="77777777" w:rsidTr="00D135CE">
        <w:trPr>
          <w:trHeight w:val="603"/>
        </w:trPr>
        <w:tc>
          <w:tcPr>
            <w:tcW w:w="1150" w:type="dxa"/>
          </w:tcPr>
          <w:p w14:paraId="07B7E146" w14:textId="77777777" w:rsidR="00C20087" w:rsidRPr="00683EA3" w:rsidRDefault="00C20087" w:rsidP="00D135CE">
            <w:pPr>
              <w:spacing w:before="60" w:after="60" w:line="240" w:lineRule="auto"/>
              <w:jc w:val="center"/>
              <w:rPr>
                <w:bCs/>
                <w:kern w:val="2"/>
                <w:sz w:val="20"/>
                <w:szCs w:val="20"/>
                <w:lang w:eastAsia="zh-CN"/>
              </w:rPr>
            </w:pPr>
          </w:p>
        </w:tc>
        <w:tc>
          <w:tcPr>
            <w:tcW w:w="7067" w:type="dxa"/>
          </w:tcPr>
          <w:p w14:paraId="3449E25E"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Incorporation certificate</w:t>
            </w:r>
            <w:r w:rsidRPr="00683EA3">
              <w:rPr>
                <w:bCs/>
                <w:kern w:val="2"/>
                <w:sz w:val="20"/>
                <w:szCs w:val="20"/>
                <w:vertAlign w:val="superscript"/>
                <w:lang w:eastAsia="zh-CN"/>
              </w:rPr>
              <w:t xml:space="preserve"> </w:t>
            </w:r>
            <w:r w:rsidRPr="00683EA3">
              <w:rPr>
                <w:bCs/>
                <w:kern w:val="2"/>
                <w:sz w:val="20"/>
                <w:szCs w:val="20"/>
                <w:lang w:eastAsia="zh-CN"/>
              </w:rPr>
              <w:t>from the competent authority</w:t>
            </w:r>
          </w:p>
        </w:tc>
        <w:tc>
          <w:tcPr>
            <w:tcW w:w="1134" w:type="dxa"/>
            <w:shd w:val="clear" w:color="auto" w:fill="FBE4D5" w:themeFill="accent2" w:themeFillTint="33"/>
          </w:tcPr>
          <w:p w14:paraId="117E02DF" w14:textId="77777777" w:rsidR="00C20087" w:rsidRPr="00683EA3" w:rsidRDefault="00C20087" w:rsidP="00D135CE">
            <w:pPr>
              <w:spacing w:before="60" w:after="60" w:line="240" w:lineRule="auto"/>
              <w:jc w:val="both"/>
              <w:rPr>
                <w:bCs/>
                <w:kern w:val="2"/>
                <w:sz w:val="20"/>
                <w:szCs w:val="20"/>
                <w:lang w:eastAsia="zh-CN"/>
              </w:rPr>
            </w:pPr>
          </w:p>
        </w:tc>
      </w:tr>
      <w:tr w:rsidR="00C20087" w:rsidRPr="00683EA3" w14:paraId="47642C1E" w14:textId="77777777" w:rsidTr="00D135CE">
        <w:trPr>
          <w:trHeight w:val="603"/>
        </w:trPr>
        <w:tc>
          <w:tcPr>
            <w:tcW w:w="1150" w:type="dxa"/>
          </w:tcPr>
          <w:p w14:paraId="17CBE1E8" w14:textId="77777777" w:rsidR="00C20087" w:rsidRPr="00683EA3" w:rsidRDefault="00C20087" w:rsidP="00D135CE">
            <w:pPr>
              <w:spacing w:before="60" w:after="60" w:line="240" w:lineRule="auto"/>
              <w:jc w:val="center"/>
              <w:rPr>
                <w:bCs/>
                <w:kern w:val="2"/>
                <w:sz w:val="20"/>
                <w:szCs w:val="20"/>
                <w:lang w:eastAsia="zh-CN"/>
              </w:rPr>
            </w:pPr>
          </w:p>
        </w:tc>
        <w:tc>
          <w:tcPr>
            <w:tcW w:w="7067" w:type="dxa"/>
          </w:tcPr>
          <w:p w14:paraId="03A65248"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Power of attorney empowering the person signing the tender on behalf of the company, joint venture or consortium, signed by the person(s) mentioned in the incorporation certificate (only needed if the person signing the tender is different).</w:t>
            </w:r>
          </w:p>
        </w:tc>
        <w:tc>
          <w:tcPr>
            <w:tcW w:w="1134" w:type="dxa"/>
            <w:shd w:val="clear" w:color="auto" w:fill="FBE4D5" w:themeFill="accent2" w:themeFillTint="33"/>
          </w:tcPr>
          <w:p w14:paraId="1EAF5532" w14:textId="77777777" w:rsidR="00C20087" w:rsidRPr="00683EA3" w:rsidRDefault="00C20087" w:rsidP="00D135CE">
            <w:pPr>
              <w:spacing w:before="60" w:after="60" w:line="240" w:lineRule="auto"/>
              <w:jc w:val="both"/>
              <w:rPr>
                <w:bCs/>
                <w:kern w:val="2"/>
                <w:sz w:val="20"/>
                <w:szCs w:val="20"/>
                <w:lang w:eastAsia="zh-CN"/>
              </w:rPr>
            </w:pPr>
          </w:p>
        </w:tc>
      </w:tr>
      <w:tr w:rsidR="00C20087" w:rsidRPr="00683EA3" w14:paraId="00A58C0D" w14:textId="77777777" w:rsidTr="00D135CE">
        <w:trPr>
          <w:trHeight w:val="603"/>
        </w:trPr>
        <w:tc>
          <w:tcPr>
            <w:tcW w:w="1150" w:type="dxa"/>
          </w:tcPr>
          <w:p w14:paraId="68FD4347" w14:textId="77777777" w:rsidR="00C20087" w:rsidRPr="00683EA3" w:rsidRDefault="00C20087" w:rsidP="00D135CE">
            <w:pPr>
              <w:spacing w:before="60" w:after="60" w:line="240" w:lineRule="auto"/>
              <w:jc w:val="center"/>
              <w:rPr>
                <w:bCs/>
                <w:kern w:val="2"/>
                <w:sz w:val="20"/>
                <w:szCs w:val="20"/>
                <w:lang w:eastAsia="zh-CN"/>
              </w:rPr>
            </w:pPr>
          </w:p>
        </w:tc>
        <w:tc>
          <w:tcPr>
            <w:tcW w:w="7067" w:type="dxa"/>
          </w:tcPr>
          <w:p w14:paraId="570AE677" w14:textId="77777777" w:rsidR="00C20087" w:rsidRPr="00683EA3" w:rsidRDefault="00C20087" w:rsidP="00D135CE">
            <w:pPr>
              <w:spacing w:before="60" w:after="60" w:line="240" w:lineRule="auto"/>
              <w:jc w:val="both"/>
              <w:rPr>
                <w:bCs/>
                <w:kern w:val="2"/>
                <w:sz w:val="20"/>
                <w:szCs w:val="20"/>
                <w:lang w:eastAsia="zh-CN"/>
              </w:rPr>
            </w:pPr>
            <w:r w:rsidRPr="00683EA3">
              <w:rPr>
                <w:bCs/>
                <w:kern w:val="2"/>
                <w:sz w:val="20"/>
                <w:szCs w:val="20"/>
                <w:lang w:eastAsia="zh-CN"/>
              </w:rPr>
              <w:t>In case of a consortium or a temporary association, a copy of the joint venture agreement.</w:t>
            </w:r>
          </w:p>
        </w:tc>
        <w:tc>
          <w:tcPr>
            <w:tcW w:w="1134" w:type="dxa"/>
            <w:shd w:val="clear" w:color="auto" w:fill="FBE4D5" w:themeFill="accent2" w:themeFillTint="33"/>
          </w:tcPr>
          <w:p w14:paraId="58383DBE" w14:textId="77777777" w:rsidR="00C20087" w:rsidRPr="00683EA3" w:rsidRDefault="00C20087" w:rsidP="00D135CE">
            <w:pPr>
              <w:spacing w:before="60" w:after="60" w:line="240" w:lineRule="auto"/>
              <w:jc w:val="both"/>
              <w:rPr>
                <w:bCs/>
                <w:kern w:val="2"/>
                <w:sz w:val="20"/>
                <w:szCs w:val="20"/>
                <w:lang w:eastAsia="zh-CN"/>
              </w:rPr>
            </w:pPr>
          </w:p>
        </w:tc>
      </w:tr>
    </w:tbl>
    <w:p w14:paraId="6A80CB79" w14:textId="14241D32" w:rsidR="004D598B" w:rsidRPr="00683EA3" w:rsidRDefault="004D598B" w:rsidP="004D598B">
      <w:pPr>
        <w:pStyle w:val="BodyText"/>
        <w:rPr>
          <w:szCs w:val="20"/>
        </w:rPr>
      </w:pPr>
    </w:p>
    <w:p w14:paraId="39C988FB" w14:textId="77777777" w:rsidR="004D598B" w:rsidRPr="00683EA3" w:rsidRDefault="004D598B" w:rsidP="004D598B">
      <w:pPr>
        <w:rPr>
          <w:sz w:val="20"/>
          <w:szCs w:val="20"/>
        </w:rPr>
      </w:pPr>
    </w:p>
    <w:sectPr w:rsidR="004D598B" w:rsidRPr="00683EA3" w:rsidSect="00184F9E">
      <w:headerReference w:type="first" r:id="rId28"/>
      <w:footerReference w:type="first" r:id="rId29"/>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DFB9" w14:textId="77777777" w:rsidR="00B23972" w:rsidRDefault="00B23972" w:rsidP="00C913B3">
      <w:pPr>
        <w:spacing w:after="0" w:line="240" w:lineRule="auto"/>
      </w:pPr>
      <w:r>
        <w:separator/>
      </w:r>
    </w:p>
  </w:endnote>
  <w:endnote w:type="continuationSeparator" w:id="0">
    <w:p w14:paraId="262F0334" w14:textId="77777777" w:rsidR="00B23972" w:rsidRDefault="00B23972"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panose1 w:val="020B0603030804020204"/>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41843D48" w:rsidR="00B143EE" w:rsidRPr="004B0850" w:rsidRDefault="00B143EE" w:rsidP="004B0850">
    <w:pPr>
      <w:pStyle w:val="Footer"/>
      <w:tabs>
        <w:tab w:val="clear" w:pos="9072"/>
        <w:tab w:val="right" w:pos="9070"/>
      </w:tabs>
      <w:rPr>
        <w:sz w:val="16"/>
        <w:szCs w:val="16"/>
      </w:rPr>
    </w:pPr>
    <w:r>
      <w:rPr>
        <w:sz w:val="16"/>
      </w:rPr>
      <w:t xml:space="preserve">Tender Specifications </w:t>
    </w:r>
    <w:r w:rsidR="00862A12" w:rsidRPr="00862A12">
      <w:rPr>
        <w:sz w:val="16"/>
      </w:rPr>
      <w:t>PZA1303311-10033</w:t>
    </w:r>
  </w:p>
  <w:p w14:paraId="304CCBB9" w14:textId="2BB73962" w:rsidR="00B143EE" w:rsidRDefault="00866BF3">
    <w:pPr>
      <w:pStyle w:val="Footer"/>
      <w:jc w:val="right"/>
    </w:pPr>
    <w:r>
      <w:rPr>
        <w:noProof/>
      </w:rPr>
      <mc:AlternateContent>
        <mc:Choice Requires="wps">
          <w:drawing>
            <wp:anchor distT="45720" distB="45720" distL="114300" distR="114300" simplePos="0" relativeHeight="251655680" behindDoc="1" locked="0" layoutInCell="1" allowOverlap="1" wp14:anchorId="55629253" wp14:editId="61CA5F4F">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B143EE" w:rsidRPr="00126C92" w:rsidRDefault="00B143E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B143EE" w:rsidRPr="00126C92" w:rsidRDefault="00B143EE" w:rsidP="008367A0">
                    <w:pPr>
                      <w:pStyle w:val="Basdepage"/>
                    </w:pPr>
                  </w:p>
                </w:txbxContent>
              </v:textbox>
              <w10:wrap anchorx="margin" anchory="page"/>
            </v:shape>
          </w:pict>
        </mc:Fallback>
      </mc:AlternateContent>
    </w:r>
    <w:r w:rsidR="00B143EE">
      <w:fldChar w:fldCharType="begin"/>
    </w:r>
    <w:r w:rsidR="00B143EE">
      <w:instrText>PAGE   \* MERGEFORMAT</w:instrText>
    </w:r>
    <w:r w:rsidR="00B143EE">
      <w:fldChar w:fldCharType="separate"/>
    </w:r>
    <w:r w:rsidR="00A31981">
      <w:rPr>
        <w:noProof/>
      </w:rPr>
      <w:t>4</w:t>
    </w:r>
    <w:r w:rsidR="00B143EE">
      <w:fldChar w:fldCharType="end"/>
    </w:r>
  </w:p>
  <w:p w14:paraId="0D30556C" w14:textId="77777777" w:rsidR="00B143EE" w:rsidRDefault="00B143EE" w:rsidP="00F0488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6F6DD430" w:rsidR="00B143EE" w:rsidRDefault="00866BF3">
    <w:pPr>
      <w:pStyle w:val="Footer"/>
      <w:jc w:val="right"/>
    </w:pPr>
    <w:r>
      <w:rPr>
        <w:noProof/>
      </w:rPr>
      <mc:AlternateContent>
        <mc:Choice Requires="wps">
          <w:drawing>
            <wp:anchor distT="45720" distB="45720" distL="114300" distR="114300" simplePos="0" relativeHeight="251657728" behindDoc="1" locked="0" layoutInCell="1" allowOverlap="1" wp14:anchorId="739A9B1B" wp14:editId="44042E37">
              <wp:simplePos x="0" y="0"/>
              <wp:positionH relativeFrom="margin">
                <wp:posOffset>84455</wp:posOffset>
              </wp:positionH>
              <wp:positionV relativeFrom="page">
                <wp:posOffset>9829800</wp:posOffset>
              </wp:positionV>
              <wp:extent cx="5006340" cy="594360"/>
              <wp:effectExtent l="0" t="0" r="0" b="0"/>
              <wp:wrapNone/>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B143EE" w:rsidRPr="00126C92" w:rsidRDefault="00B143EE" w:rsidP="008367A0">
                          <w:pPr>
                            <w:pStyle w:val="Basdepage"/>
                          </w:pPr>
                          <w:proofErr w:type="spellStart"/>
                          <w:r>
                            <w:t>Enabel</w:t>
                          </w:r>
                          <w:proofErr w:type="spellEnd"/>
                          <w:r>
                            <w:t xml:space="preserve"> </w:t>
                          </w:r>
                          <w:r>
                            <w:rPr>
                              <w:color w:val="EC0308"/>
                            </w:rPr>
                            <w:t xml:space="preserve">• </w:t>
                          </w:r>
                          <w:r>
                            <w:t xml:space="preserve">Belgian development agency </w:t>
                          </w:r>
                          <w:r>
                            <w:rPr>
                              <w:color w:val="EC0308"/>
                            </w:rPr>
                            <w:t xml:space="preserve">• </w:t>
                          </w:r>
                          <w:r>
                            <w:t>Public-law company with social purposes</w:t>
                          </w:r>
                        </w:p>
                        <w:p w14:paraId="2B504AA0" w14:textId="77777777" w:rsidR="00B143EE" w:rsidRPr="00172418" w:rsidRDefault="00B143EE" w:rsidP="008367A0">
                          <w:pPr>
                            <w:pStyle w:val="Basdepage"/>
                            <w:rPr>
                              <w:lang w:val="fr-FR"/>
                            </w:rPr>
                          </w:pPr>
                          <w:r w:rsidRPr="00172418">
                            <w:rPr>
                              <w:lang w:val="fr-FR"/>
                            </w:rPr>
                            <w:t xml:space="preserve">Rue Haute 147 </w:t>
                          </w:r>
                          <w:r w:rsidRPr="00172418">
                            <w:rPr>
                              <w:color w:val="EC0308"/>
                              <w:lang w:val="fr-FR"/>
                            </w:rPr>
                            <w:t xml:space="preserve">• </w:t>
                          </w:r>
                          <w:r w:rsidRPr="00172418">
                            <w:rPr>
                              <w:lang w:val="fr-FR"/>
                            </w:rPr>
                            <w:t xml:space="preserve">1000 Brussels </w:t>
                          </w:r>
                          <w:r w:rsidRPr="00172418">
                            <w:rPr>
                              <w:color w:val="EC0308"/>
                              <w:lang w:val="fr-FR"/>
                            </w:rPr>
                            <w:t xml:space="preserve">• </w:t>
                          </w:r>
                          <w:r w:rsidRPr="00172418">
                            <w:rPr>
                              <w:lang w:val="fr-FR"/>
                            </w:rPr>
                            <w:t xml:space="preserve">T +32 (0)2 505 37 00 </w:t>
                          </w:r>
                          <w:r w:rsidRPr="00172418">
                            <w:rPr>
                              <w:color w:val="EC0308"/>
                              <w:lang w:val="fr-FR"/>
                            </w:rPr>
                            <w:t xml:space="preserve">• </w:t>
                          </w:r>
                          <w:r w:rsidRPr="00172418">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B143EE" w:rsidRPr="00126C92" w:rsidRDefault="00B143E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B504AA0" w14:textId="77777777" w:rsidR="00B143EE" w:rsidRPr="00172418" w:rsidRDefault="00B143EE" w:rsidP="008367A0">
                    <w:pPr>
                      <w:pStyle w:val="Basdepage"/>
                      <w:rPr>
                        <w:lang w:val="fr-FR"/>
                      </w:rPr>
                    </w:pPr>
                    <w:r w:rsidRPr="00172418">
                      <w:rPr>
                        <w:lang w:val="fr-FR"/>
                      </w:rPr>
                      <w:t xml:space="preserve">Rue Haute 147 </w:t>
                    </w:r>
                    <w:r w:rsidRPr="00172418">
                      <w:rPr>
                        <w:color w:val="EC0308"/>
                        <w:lang w:val="fr-FR"/>
                      </w:rPr>
                      <w:t xml:space="preserve">• </w:t>
                    </w:r>
                    <w:r w:rsidRPr="00172418">
                      <w:rPr>
                        <w:lang w:val="fr-FR"/>
                      </w:rPr>
                      <w:t xml:space="preserve">1000 Brussels </w:t>
                    </w:r>
                    <w:r w:rsidRPr="00172418">
                      <w:rPr>
                        <w:color w:val="EC0308"/>
                        <w:lang w:val="fr-FR"/>
                      </w:rPr>
                      <w:t xml:space="preserve">• </w:t>
                    </w:r>
                    <w:r w:rsidRPr="00172418">
                      <w:rPr>
                        <w:lang w:val="fr-FR"/>
                      </w:rPr>
                      <w:t xml:space="preserve">T +32 (0)2 505 37 00 </w:t>
                    </w:r>
                    <w:r w:rsidRPr="00172418">
                      <w:rPr>
                        <w:color w:val="EC0308"/>
                        <w:lang w:val="fr-FR"/>
                      </w:rPr>
                      <w:t xml:space="preserve">• </w:t>
                    </w:r>
                    <w:r w:rsidRPr="00172418">
                      <w:rPr>
                        <w:lang w:val="fr-FR"/>
                      </w:rPr>
                      <w:t>enabel.be</w:t>
                    </w:r>
                  </w:p>
                </w:txbxContent>
              </v:textbox>
              <w10:wrap anchorx="margin" anchory="page"/>
            </v:shape>
          </w:pict>
        </mc:Fallback>
      </mc:AlternateContent>
    </w:r>
    <w:r w:rsidR="00B143EE">
      <w:fldChar w:fldCharType="begin"/>
    </w:r>
    <w:r w:rsidR="00B143EE">
      <w:instrText>PAGE   \* MERGEFORMAT</w:instrText>
    </w:r>
    <w:r w:rsidR="00B143EE">
      <w:fldChar w:fldCharType="separate"/>
    </w:r>
    <w:r w:rsidR="00A31981">
      <w:rPr>
        <w:noProof/>
      </w:rPr>
      <w:t>1</w:t>
    </w:r>
    <w:r w:rsidR="00B143EE">
      <w:fldChar w:fldCharType="end"/>
    </w:r>
  </w:p>
  <w:p w14:paraId="197A7CE8" w14:textId="77777777" w:rsidR="00B143EE" w:rsidRDefault="00B14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32E4066E" w:rsidR="00B143EE" w:rsidRDefault="00866BF3">
    <w:pPr>
      <w:pStyle w:val="Footer"/>
      <w:jc w:val="right"/>
    </w:pPr>
    <w:r>
      <w:rPr>
        <w:noProof/>
      </w:rPr>
      <mc:AlternateContent>
        <mc:Choice Requires="wps">
          <w:drawing>
            <wp:anchor distT="45720" distB="45720" distL="114300" distR="114300" simplePos="0" relativeHeight="251658752" behindDoc="1" locked="0" layoutInCell="1" allowOverlap="1" wp14:anchorId="02F0D543" wp14:editId="52B6338A">
              <wp:simplePos x="0" y="0"/>
              <wp:positionH relativeFrom="margin">
                <wp:posOffset>84455</wp:posOffset>
              </wp:positionH>
              <wp:positionV relativeFrom="page">
                <wp:posOffset>9829800</wp:posOffset>
              </wp:positionV>
              <wp:extent cx="5006340" cy="59436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B143EE" w:rsidRPr="00126C92" w:rsidRDefault="00B143EE" w:rsidP="008367A0">
                          <w:pPr>
                            <w:pStyle w:val="Basdepage"/>
                          </w:pPr>
                          <w:proofErr w:type="spellStart"/>
                          <w:r>
                            <w:t>Enabel</w:t>
                          </w:r>
                          <w:proofErr w:type="spellEnd"/>
                          <w:r>
                            <w:t xml:space="preserve"> </w:t>
                          </w:r>
                          <w:r>
                            <w:rPr>
                              <w:color w:val="EC0308"/>
                            </w:rPr>
                            <w:t xml:space="preserve">• </w:t>
                          </w:r>
                          <w:r>
                            <w:t xml:space="preserve">Belgian development agency </w:t>
                          </w:r>
                          <w:r>
                            <w:rPr>
                              <w:color w:val="EC0308"/>
                            </w:rPr>
                            <w:t xml:space="preserve">• </w:t>
                          </w:r>
                          <w:r>
                            <w:t>Public-law company with social purposes</w:t>
                          </w:r>
                        </w:p>
                        <w:p w14:paraId="41859E1A" w14:textId="77777777" w:rsidR="00B143EE" w:rsidRPr="00172418" w:rsidRDefault="00B143EE" w:rsidP="008367A0">
                          <w:pPr>
                            <w:pStyle w:val="Basdepage"/>
                            <w:rPr>
                              <w:lang w:val="fr-FR"/>
                            </w:rPr>
                          </w:pPr>
                          <w:r w:rsidRPr="00172418">
                            <w:rPr>
                              <w:lang w:val="fr-FR"/>
                            </w:rPr>
                            <w:t xml:space="preserve">Rue Haute 147 </w:t>
                          </w:r>
                          <w:r w:rsidRPr="00172418">
                            <w:rPr>
                              <w:color w:val="EC0308"/>
                              <w:lang w:val="fr-FR"/>
                            </w:rPr>
                            <w:t xml:space="preserve">• </w:t>
                          </w:r>
                          <w:r w:rsidRPr="00172418">
                            <w:rPr>
                              <w:lang w:val="fr-FR"/>
                            </w:rPr>
                            <w:t xml:space="preserve">1000 Brussels </w:t>
                          </w:r>
                          <w:r w:rsidRPr="00172418">
                            <w:rPr>
                              <w:color w:val="EC0308"/>
                              <w:lang w:val="fr-FR"/>
                            </w:rPr>
                            <w:t xml:space="preserve">• </w:t>
                          </w:r>
                          <w:r w:rsidRPr="00172418">
                            <w:rPr>
                              <w:lang w:val="fr-FR"/>
                            </w:rPr>
                            <w:t xml:space="preserve">T +32 (0)2 505 37 00 </w:t>
                          </w:r>
                          <w:r w:rsidRPr="00172418">
                            <w:rPr>
                              <w:color w:val="EC0308"/>
                              <w:lang w:val="fr-FR"/>
                            </w:rPr>
                            <w:t xml:space="preserve">• </w:t>
                          </w:r>
                          <w:r w:rsidRPr="00172418">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B143EE" w:rsidRPr="00126C92" w:rsidRDefault="00B143EE"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41859E1A" w14:textId="77777777" w:rsidR="00B143EE" w:rsidRPr="00172418" w:rsidRDefault="00B143EE" w:rsidP="008367A0">
                    <w:pPr>
                      <w:pStyle w:val="Basdepage"/>
                      <w:rPr>
                        <w:lang w:val="fr-FR"/>
                      </w:rPr>
                    </w:pPr>
                    <w:r w:rsidRPr="00172418">
                      <w:rPr>
                        <w:lang w:val="fr-FR"/>
                      </w:rPr>
                      <w:t xml:space="preserve">Rue Haute 147 </w:t>
                    </w:r>
                    <w:r w:rsidRPr="00172418">
                      <w:rPr>
                        <w:color w:val="EC0308"/>
                        <w:lang w:val="fr-FR"/>
                      </w:rPr>
                      <w:t xml:space="preserve">• </w:t>
                    </w:r>
                    <w:r w:rsidRPr="00172418">
                      <w:rPr>
                        <w:lang w:val="fr-FR"/>
                      </w:rPr>
                      <w:t xml:space="preserve">1000 Brussels </w:t>
                    </w:r>
                    <w:r w:rsidRPr="00172418">
                      <w:rPr>
                        <w:color w:val="EC0308"/>
                        <w:lang w:val="fr-FR"/>
                      </w:rPr>
                      <w:t xml:space="preserve">• </w:t>
                    </w:r>
                    <w:r w:rsidRPr="00172418">
                      <w:rPr>
                        <w:lang w:val="fr-FR"/>
                      </w:rPr>
                      <w:t xml:space="preserve">T +32 (0)2 505 37 00 </w:t>
                    </w:r>
                    <w:r w:rsidRPr="00172418">
                      <w:rPr>
                        <w:color w:val="EC0308"/>
                        <w:lang w:val="fr-FR"/>
                      </w:rPr>
                      <w:t xml:space="preserve">• </w:t>
                    </w:r>
                    <w:r w:rsidRPr="00172418">
                      <w:rPr>
                        <w:lang w:val="fr-FR"/>
                      </w:rPr>
                      <w:t>enabel.be</w:t>
                    </w:r>
                  </w:p>
                </w:txbxContent>
              </v:textbox>
              <w10:wrap anchorx="margin" anchory="page"/>
            </v:shape>
          </w:pict>
        </mc:Fallback>
      </mc:AlternateContent>
    </w:r>
    <w:r w:rsidR="00B143EE">
      <w:fldChar w:fldCharType="begin"/>
    </w:r>
    <w:r w:rsidR="00B143EE">
      <w:instrText>PAGE   \* MERGEFORMAT</w:instrText>
    </w:r>
    <w:r w:rsidR="00B143EE">
      <w:fldChar w:fldCharType="separate"/>
    </w:r>
    <w:r w:rsidR="00A31981">
      <w:rPr>
        <w:noProof/>
      </w:rPr>
      <w:t>2</w:t>
    </w:r>
    <w:r w:rsidR="00B143EE">
      <w:fldChar w:fldCharType="end"/>
    </w:r>
  </w:p>
  <w:p w14:paraId="527CFB09" w14:textId="77777777" w:rsidR="00B143EE" w:rsidRDefault="00B1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17C7" w14:textId="77777777" w:rsidR="00B23972" w:rsidRDefault="00B23972" w:rsidP="00C913B3">
      <w:pPr>
        <w:spacing w:after="0" w:line="240" w:lineRule="auto"/>
      </w:pPr>
      <w:r>
        <w:separator/>
      </w:r>
    </w:p>
  </w:footnote>
  <w:footnote w:type="continuationSeparator" w:id="0">
    <w:p w14:paraId="1551665F" w14:textId="77777777" w:rsidR="00B23972" w:rsidRDefault="00B23972" w:rsidP="00C913B3">
      <w:pPr>
        <w:spacing w:after="0" w:line="240" w:lineRule="auto"/>
      </w:pPr>
      <w:r>
        <w:continuationSeparator/>
      </w:r>
    </w:p>
  </w:footnote>
  <w:footnote w:id="1">
    <w:p w14:paraId="76C72B7D" w14:textId="77777777" w:rsidR="00B143EE" w:rsidRDefault="00B143EE" w:rsidP="00C91137">
      <w:pPr>
        <w:pStyle w:val="FootnoteText"/>
      </w:pPr>
      <w:r>
        <w:rPr>
          <w:rStyle w:val="FootnoteReference"/>
        </w:rPr>
        <w:footnoteRef/>
      </w:r>
      <w:r>
        <w:t xml:space="preserve"> Belgian Official Gazette of 30 December 1998, of 17 November 2001, of 6 July 2012, of 15 January 2013 and of 26 March 2013.</w:t>
      </w:r>
    </w:p>
  </w:footnote>
  <w:footnote w:id="2">
    <w:p w14:paraId="51DC4555" w14:textId="77777777" w:rsidR="00B143EE" w:rsidRPr="0021448A" w:rsidRDefault="00B143EE" w:rsidP="00C91137">
      <w:pPr>
        <w:pStyle w:val="FootnoteText"/>
        <w:rPr>
          <w:rStyle w:val="FootnoteReference"/>
          <w:sz w:val="22"/>
          <w:szCs w:val="22"/>
        </w:rPr>
      </w:pPr>
      <w:r>
        <w:rPr>
          <w:rStyle w:val="FootnoteReference"/>
          <w:sz w:val="22"/>
          <w:szCs w:val="22"/>
        </w:rPr>
        <w:footnoteRef/>
      </w:r>
      <w:r>
        <w:rPr>
          <w:rStyle w:val="FootnoteReference"/>
          <w:sz w:val="22"/>
        </w:rPr>
        <w:t xml:space="preserve"> Belgian Official Gazette of 1 July 1999.</w:t>
      </w:r>
    </w:p>
  </w:footnote>
  <w:footnote w:id="3">
    <w:p w14:paraId="3A706C31" w14:textId="77777777" w:rsidR="00B143EE" w:rsidRPr="00C81AA0" w:rsidRDefault="00B143EE" w:rsidP="0067285B">
      <w:pPr>
        <w:pStyle w:val="FootnoteText"/>
      </w:pPr>
      <w:r>
        <w:rPr>
          <w:rStyle w:val="FootnoteReference"/>
        </w:rPr>
        <w:footnoteRef/>
      </w:r>
      <w:r>
        <w:t xml:space="preserve"> Belgian Official Gazette of 18 November 2008</w:t>
      </w:r>
    </w:p>
  </w:footnote>
  <w:footnote w:id="4">
    <w:p w14:paraId="05F368D9" w14:textId="77777777" w:rsidR="00B143EE" w:rsidRPr="00C81AA0" w:rsidRDefault="00B143EE" w:rsidP="0067285B">
      <w:pPr>
        <w:pStyle w:val="FootnoteText"/>
      </w:pPr>
      <w:r>
        <w:rPr>
          <w:rStyle w:val="FootnoteReference"/>
        </w:rPr>
        <w:footnoteRef/>
      </w:r>
      <w:r>
        <w:t xml:space="preserve"> https://www.ilo.org/global/standards/lang--en/index.htm</w:t>
      </w:r>
    </w:p>
  </w:footnote>
  <w:footnote w:id="5">
    <w:p w14:paraId="541900B0" w14:textId="77777777" w:rsidR="00B143EE" w:rsidRPr="002B17C5" w:rsidRDefault="00B143EE" w:rsidP="002A1F15">
      <w:pPr>
        <w:pStyle w:val="FootnoteText"/>
      </w:pPr>
      <w:r>
        <w:rPr>
          <w:rStyle w:val="FootnoteReference"/>
        </w:rPr>
        <w:footnoteRef/>
      </w:r>
      <w:r>
        <w:t xml:space="preserve"> Belgian Official Gazette 14 July 2016. </w:t>
      </w:r>
    </w:p>
  </w:footnote>
  <w:footnote w:id="6">
    <w:p w14:paraId="5E3C4E75" w14:textId="77777777" w:rsidR="00B143EE" w:rsidRPr="00C81AA0" w:rsidRDefault="00B143EE" w:rsidP="002A1F15">
      <w:pPr>
        <w:pStyle w:val="FootnoteText"/>
      </w:pPr>
      <w:r>
        <w:rPr>
          <w:rStyle w:val="FootnoteReference"/>
        </w:rPr>
        <w:footnoteRef/>
      </w:r>
      <w:r>
        <w:t xml:space="preserve"> Belgian Official Gazette of 21 June 2013.</w:t>
      </w:r>
    </w:p>
  </w:footnote>
  <w:footnote w:id="7">
    <w:p w14:paraId="4A9AB545" w14:textId="77777777" w:rsidR="00B143EE" w:rsidRPr="00C81AA0" w:rsidRDefault="00B143EE" w:rsidP="002A1F15">
      <w:pPr>
        <w:pStyle w:val="FootnoteText"/>
      </w:pPr>
      <w:r>
        <w:rPr>
          <w:rStyle w:val="FootnoteReference"/>
        </w:rPr>
        <w:footnoteRef/>
      </w:r>
      <w:r>
        <w:t xml:space="preserve"> Belgian Official Gazette 9 May 2017. </w:t>
      </w:r>
    </w:p>
  </w:footnote>
  <w:footnote w:id="8">
    <w:p w14:paraId="2C28FEF2" w14:textId="77777777" w:rsidR="00B143EE" w:rsidRPr="002B17C5" w:rsidRDefault="00B143EE" w:rsidP="002A1F15">
      <w:pPr>
        <w:pStyle w:val="FootnoteText"/>
      </w:pPr>
      <w:r>
        <w:rPr>
          <w:rStyle w:val="FootnoteReference"/>
        </w:rPr>
        <w:footnoteRef/>
      </w:r>
      <w:r>
        <w:t xml:space="preserve"> Belgian Official Gazette 27 June 2017.</w:t>
      </w:r>
    </w:p>
  </w:footnote>
  <w:footnote w:id="9">
    <w:p w14:paraId="5590A5D1" w14:textId="77777777" w:rsidR="00B143EE" w:rsidRPr="00067DE5" w:rsidRDefault="00B143EE" w:rsidP="00FB4DBA">
      <w:pPr>
        <w:pStyle w:val="FootnoteText"/>
      </w:pPr>
      <w:r>
        <w:rPr>
          <w:rStyle w:val="FootnoteReference"/>
        </w:rPr>
        <w:footnoteRef/>
      </w:r>
      <w:r>
        <w:t xml:space="preserve"> Please note: duration of the contract not to be confused with the period of performance.</w:t>
      </w:r>
    </w:p>
  </w:footnote>
  <w:footnote w:id="10">
    <w:p w14:paraId="225C55DE" w14:textId="77777777" w:rsidR="00C412C4" w:rsidRPr="008C4A21" w:rsidRDefault="00C412C4" w:rsidP="00C412C4">
      <w:pPr>
        <w:pStyle w:val="FootnoteText"/>
        <w:rPr>
          <w:sz w:val="16"/>
          <w:szCs w:val="16"/>
        </w:rPr>
      </w:pPr>
      <w:r>
        <w:rPr>
          <w:rStyle w:val="FootnoteReference"/>
          <w:sz w:val="16"/>
          <w:szCs w:val="16"/>
        </w:rPr>
        <w:footnoteRef/>
      </w:r>
      <w:r>
        <w:rPr>
          <w:sz w:val="16"/>
          <w:szCs w:val="16"/>
        </w:rPr>
        <w:t xml:space="preserve"> </w:t>
      </w:r>
      <w:r>
        <w:rPr>
          <w:rFonts w:ascii="Georgia" w:hAnsi="Georgia"/>
          <w:sz w:val="16"/>
          <w:szCs w:val="16"/>
        </w:rPr>
        <w:t>Article 83 of the Royal Decree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B143EE" w:rsidRDefault="00B143EE"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D263FAB" w:rsidR="00B143EE" w:rsidRDefault="00866BF3" w:rsidP="0034799E">
    <w:pPr>
      <w:pStyle w:val="Header"/>
      <w:tabs>
        <w:tab w:val="clear" w:pos="4536"/>
        <w:tab w:val="clear" w:pos="9072"/>
        <w:tab w:val="left" w:pos="1620"/>
      </w:tabs>
    </w:pPr>
    <w:r>
      <w:rPr>
        <w:noProof/>
      </w:rPr>
      <w:drawing>
        <wp:anchor distT="0" distB="0" distL="114300" distR="114300" simplePos="0" relativeHeight="251659776" behindDoc="1" locked="0" layoutInCell="1" allowOverlap="1" wp14:anchorId="683BD273" wp14:editId="3BB6C166">
          <wp:simplePos x="0" y="0"/>
          <wp:positionH relativeFrom="column">
            <wp:posOffset>-1556385</wp:posOffset>
          </wp:positionH>
          <wp:positionV relativeFrom="page">
            <wp:posOffset>-129540</wp:posOffset>
          </wp:positionV>
          <wp:extent cx="7548880" cy="1068324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r w:rsidR="00B143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C774C16" w:rsidR="00B143EE" w:rsidRDefault="00866BF3" w:rsidP="0034799E">
    <w:pPr>
      <w:pStyle w:val="Header"/>
      <w:tabs>
        <w:tab w:val="clear" w:pos="4536"/>
        <w:tab w:val="clear" w:pos="9072"/>
        <w:tab w:val="left" w:pos="1620"/>
      </w:tabs>
    </w:pPr>
    <w:r>
      <w:rPr>
        <w:noProof/>
      </w:rPr>
      <w:drawing>
        <wp:anchor distT="0" distB="0" distL="114300" distR="114300" simplePos="0" relativeHeight="251656704" behindDoc="1" locked="0" layoutInCell="1" allowOverlap="1" wp14:anchorId="0D3D479C" wp14:editId="2E8DAECA">
          <wp:simplePos x="0" y="0"/>
          <wp:positionH relativeFrom="column">
            <wp:posOffset>-1157605</wp:posOffset>
          </wp:positionH>
          <wp:positionV relativeFrom="paragraph">
            <wp:posOffset>-419735</wp:posOffset>
          </wp:positionV>
          <wp:extent cx="7513320" cy="10633075"/>
          <wp:effectExtent l="0" t="0" r="0"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FE8A8B16">
      <w:start w:val="6"/>
      <w:numFmt w:val="decimal"/>
      <w:lvlText w:val="%1."/>
      <w:lvlJc w:val="left"/>
      <w:pPr>
        <w:tabs>
          <w:tab w:val="num" w:pos="720"/>
        </w:tabs>
        <w:ind w:left="720" w:hanging="360"/>
      </w:pPr>
    </w:lvl>
    <w:lvl w:ilvl="1" w:tplc="2EE2F3F6" w:tentative="1">
      <w:start w:val="1"/>
      <w:numFmt w:val="decimal"/>
      <w:lvlText w:val="%2."/>
      <w:lvlJc w:val="left"/>
      <w:pPr>
        <w:tabs>
          <w:tab w:val="num" w:pos="1440"/>
        </w:tabs>
        <w:ind w:left="1440" w:hanging="360"/>
      </w:pPr>
    </w:lvl>
    <w:lvl w:ilvl="2" w:tplc="D65ABDF8" w:tentative="1">
      <w:start w:val="1"/>
      <w:numFmt w:val="decimal"/>
      <w:lvlText w:val="%3."/>
      <w:lvlJc w:val="left"/>
      <w:pPr>
        <w:tabs>
          <w:tab w:val="num" w:pos="2160"/>
        </w:tabs>
        <w:ind w:left="2160" w:hanging="360"/>
      </w:pPr>
    </w:lvl>
    <w:lvl w:ilvl="3" w:tplc="7DC0A6C8" w:tentative="1">
      <w:start w:val="1"/>
      <w:numFmt w:val="decimal"/>
      <w:lvlText w:val="%4."/>
      <w:lvlJc w:val="left"/>
      <w:pPr>
        <w:tabs>
          <w:tab w:val="num" w:pos="2880"/>
        </w:tabs>
        <w:ind w:left="2880" w:hanging="360"/>
      </w:pPr>
    </w:lvl>
    <w:lvl w:ilvl="4" w:tplc="B6B83464" w:tentative="1">
      <w:start w:val="1"/>
      <w:numFmt w:val="decimal"/>
      <w:lvlText w:val="%5."/>
      <w:lvlJc w:val="left"/>
      <w:pPr>
        <w:tabs>
          <w:tab w:val="num" w:pos="3600"/>
        </w:tabs>
        <w:ind w:left="3600" w:hanging="360"/>
      </w:pPr>
    </w:lvl>
    <w:lvl w:ilvl="5" w:tplc="26A61102" w:tentative="1">
      <w:start w:val="1"/>
      <w:numFmt w:val="decimal"/>
      <w:lvlText w:val="%6."/>
      <w:lvlJc w:val="left"/>
      <w:pPr>
        <w:tabs>
          <w:tab w:val="num" w:pos="4320"/>
        </w:tabs>
        <w:ind w:left="4320" w:hanging="360"/>
      </w:pPr>
    </w:lvl>
    <w:lvl w:ilvl="6" w:tplc="E500E0A4" w:tentative="1">
      <w:start w:val="1"/>
      <w:numFmt w:val="decimal"/>
      <w:lvlText w:val="%7."/>
      <w:lvlJc w:val="left"/>
      <w:pPr>
        <w:tabs>
          <w:tab w:val="num" w:pos="5040"/>
        </w:tabs>
        <w:ind w:left="5040" w:hanging="360"/>
      </w:pPr>
    </w:lvl>
    <w:lvl w:ilvl="7" w:tplc="B0483568" w:tentative="1">
      <w:start w:val="1"/>
      <w:numFmt w:val="decimal"/>
      <w:lvlText w:val="%8."/>
      <w:lvlJc w:val="left"/>
      <w:pPr>
        <w:tabs>
          <w:tab w:val="num" w:pos="5760"/>
        </w:tabs>
        <w:ind w:left="5760" w:hanging="360"/>
      </w:pPr>
    </w:lvl>
    <w:lvl w:ilvl="8" w:tplc="2A5C9AE8" w:tentative="1">
      <w:start w:val="1"/>
      <w:numFmt w:val="decimal"/>
      <w:lvlText w:val="%9."/>
      <w:lvlJc w:val="left"/>
      <w:pPr>
        <w:tabs>
          <w:tab w:val="num" w:pos="6480"/>
        </w:tabs>
        <w:ind w:left="6480" w:hanging="360"/>
      </w:pPr>
    </w:lvl>
  </w:abstractNum>
  <w:abstractNum w:abstractNumId="2" w15:restartNumberingAfterBreak="0">
    <w:nsid w:val="0A260038"/>
    <w:multiLevelType w:val="hybridMultilevel"/>
    <w:tmpl w:val="EF7C09D0"/>
    <w:lvl w:ilvl="0" w:tplc="17686C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959AA"/>
    <w:multiLevelType w:val="multilevel"/>
    <w:tmpl w:val="2FE255D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2806C3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677A1"/>
    <w:multiLevelType w:val="multilevel"/>
    <w:tmpl w:val="D6ECB6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00C4"/>
    <w:multiLevelType w:val="multilevel"/>
    <w:tmpl w:val="D4F2FB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D1C6312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BF745C"/>
    <w:multiLevelType w:val="multilevel"/>
    <w:tmpl w:val="ABD816A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73D7C"/>
    <w:multiLevelType w:val="hybridMultilevel"/>
    <w:tmpl w:val="B7DA9884"/>
    <w:lvl w:ilvl="0" w:tplc="74541636">
      <w:start w:val="1"/>
      <w:numFmt w:val="bullet"/>
      <w:pStyle w:val="Center"/>
      <w:lvlText w:val="u"/>
      <w:lvlJc w:val="left"/>
      <w:pPr>
        <w:ind w:left="2250" w:hanging="360"/>
      </w:pPr>
      <w:rPr>
        <w:rFonts w:ascii="Wingdings 3" w:hAnsi="Wingdings 3" w:hint="default"/>
        <w:lang w:val="en-GB"/>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6" w15:restartNumberingAfterBreak="0">
    <w:nsid w:val="24E93B6D"/>
    <w:multiLevelType w:val="multilevel"/>
    <w:tmpl w:val="342271DC"/>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0" w15:restartNumberingAfterBreak="0">
    <w:nsid w:val="27FA4B10"/>
    <w:multiLevelType w:val="multilevel"/>
    <w:tmpl w:val="64CA2F04"/>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86B4E5A"/>
    <w:multiLevelType w:val="hybridMultilevel"/>
    <w:tmpl w:val="51189F22"/>
    <w:lvl w:ilvl="0" w:tplc="F194624E">
      <w:start w:val="59"/>
      <w:numFmt w:val="bullet"/>
      <w:lvlText w:val="-"/>
      <w:lvlJc w:val="left"/>
      <w:pPr>
        <w:ind w:left="1080" w:hanging="360"/>
      </w:pPr>
      <w:rPr>
        <w:rFonts w:ascii="Arial" w:eastAsia="DejaVu San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1"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B42FB"/>
    <w:multiLevelType w:val="hybridMultilevel"/>
    <w:tmpl w:val="C156AB4C"/>
    <w:lvl w:ilvl="0" w:tplc="81B6A2E4">
      <w:start w:val="1"/>
      <w:numFmt w:val="decimal"/>
      <w:pStyle w:val="BTCnumberlis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A535955"/>
    <w:multiLevelType w:val="multilevel"/>
    <w:tmpl w:val="15CA420A"/>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367287E"/>
    <w:multiLevelType w:val="multilevel"/>
    <w:tmpl w:val="C13A7846"/>
    <w:lvl w:ilvl="0">
      <w:start w:val="1"/>
      <w:numFmt w:val="decimal"/>
      <w:pStyle w:val="T"/>
      <w:lvlText w:val="§%1"/>
      <w:lvlJc w:val="left"/>
      <w:pPr>
        <w:tabs>
          <w:tab w:val="num" w:pos="567"/>
        </w:tabs>
        <w:ind w:left="567" w:hanging="567"/>
      </w:pPr>
      <w:rPr>
        <w:rFonts w:hint="default"/>
        <w:b w:val="0"/>
        <w:i/>
        <w:color w:val="A5A5A5" w:themeColor="accent3"/>
        <w:sz w:val="16"/>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9C616A3"/>
    <w:multiLevelType w:val="multilevel"/>
    <w:tmpl w:val="EE4ED6D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4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15:restartNumberingAfterBreak="0">
    <w:nsid w:val="778A3EC8"/>
    <w:multiLevelType w:val="multilevel"/>
    <w:tmpl w:val="FE3ABB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93159258">
    <w:abstractNumId w:val="43"/>
  </w:num>
  <w:num w:numId="2" w16cid:durableId="329257971">
    <w:abstractNumId w:val="9"/>
  </w:num>
  <w:num w:numId="3" w16cid:durableId="768743089">
    <w:abstractNumId w:val="27"/>
  </w:num>
  <w:num w:numId="4" w16cid:durableId="1180005070">
    <w:abstractNumId w:val="25"/>
  </w:num>
  <w:num w:numId="5" w16cid:durableId="2020429026">
    <w:abstractNumId w:val="9"/>
    <w:lvlOverride w:ilvl="0">
      <w:startOverride w:val="2"/>
    </w:lvlOverride>
  </w:num>
  <w:num w:numId="6" w16cid:durableId="972519662">
    <w:abstractNumId w:val="7"/>
  </w:num>
  <w:num w:numId="7" w16cid:durableId="1091774506">
    <w:abstractNumId w:val="10"/>
  </w:num>
  <w:num w:numId="8" w16cid:durableId="178086828">
    <w:abstractNumId w:val="42"/>
  </w:num>
  <w:num w:numId="9" w16cid:durableId="1791971411">
    <w:abstractNumId w:val="23"/>
  </w:num>
  <w:num w:numId="10" w16cid:durableId="30500352">
    <w:abstractNumId w:val="54"/>
  </w:num>
  <w:num w:numId="11" w16cid:durableId="1662613327">
    <w:abstractNumId w:val="24"/>
  </w:num>
  <w:num w:numId="12" w16cid:durableId="1574583420">
    <w:abstractNumId w:val="0"/>
  </w:num>
  <w:num w:numId="13" w16cid:durableId="856843317">
    <w:abstractNumId w:val="46"/>
  </w:num>
  <w:num w:numId="14" w16cid:durableId="818379797">
    <w:abstractNumId w:val="17"/>
  </w:num>
  <w:num w:numId="15" w16cid:durableId="601032533">
    <w:abstractNumId w:val="44"/>
  </w:num>
  <w:num w:numId="16" w16cid:durableId="1819220483">
    <w:abstractNumId w:val="19"/>
  </w:num>
  <w:num w:numId="17" w16cid:durableId="1130129459">
    <w:abstractNumId w:val="30"/>
  </w:num>
  <w:num w:numId="18" w16cid:durableId="1749385022">
    <w:abstractNumId w:val="15"/>
  </w:num>
  <w:num w:numId="19" w16cid:durableId="1912615438">
    <w:abstractNumId w:val="53"/>
  </w:num>
  <w:num w:numId="20" w16cid:durableId="636107337">
    <w:abstractNumId w:val="13"/>
  </w:num>
  <w:num w:numId="21" w16cid:durableId="1875919025">
    <w:abstractNumId w:val="57"/>
  </w:num>
  <w:num w:numId="22" w16cid:durableId="1849521519">
    <w:abstractNumId w:val="1"/>
  </w:num>
  <w:num w:numId="23" w16cid:durableId="1394355336">
    <w:abstractNumId w:val="47"/>
  </w:num>
  <w:num w:numId="24" w16cid:durableId="1070733353">
    <w:abstractNumId w:val="18"/>
  </w:num>
  <w:num w:numId="25" w16cid:durableId="1894349316">
    <w:abstractNumId w:val="11"/>
  </w:num>
  <w:num w:numId="26" w16cid:durableId="1269702149">
    <w:abstractNumId w:val="49"/>
  </w:num>
  <w:num w:numId="27" w16cid:durableId="385691006">
    <w:abstractNumId w:val="36"/>
  </w:num>
  <w:num w:numId="28" w16cid:durableId="1221938880">
    <w:abstractNumId w:val="51"/>
  </w:num>
  <w:num w:numId="29" w16cid:durableId="1423599924">
    <w:abstractNumId w:val="22"/>
  </w:num>
  <w:num w:numId="30" w16cid:durableId="25837921">
    <w:abstractNumId w:val="28"/>
  </w:num>
  <w:num w:numId="31" w16cid:durableId="988285409">
    <w:abstractNumId w:val="52"/>
  </w:num>
  <w:num w:numId="32" w16cid:durableId="903024091">
    <w:abstractNumId w:val="29"/>
  </w:num>
  <w:num w:numId="33" w16cid:durableId="248738179">
    <w:abstractNumId w:val="38"/>
  </w:num>
  <w:num w:numId="34" w16cid:durableId="110369432">
    <w:abstractNumId w:val="40"/>
  </w:num>
  <w:num w:numId="35" w16cid:durableId="1504583215">
    <w:abstractNumId w:val="8"/>
  </w:num>
  <w:num w:numId="36" w16cid:durableId="1491092735">
    <w:abstractNumId w:val="6"/>
  </w:num>
  <w:num w:numId="37" w16cid:durableId="1198397647">
    <w:abstractNumId w:val="4"/>
  </w:num>
  <w:num w:numId="38" w16cid:durableId="423960007">
    <w:abstractNumId w:val="3"/>
  </w:num>
  <w:num w:numId="39" w16cid:durableId="120273909">
    <w:abstractNumId w:val="20"/>
  </w:num>
  <w:num w:numId="40" w16cid:durableId="1872380876">
    <w:abstractNumId w:val="35"/>
  </w:num>
  <w:num w:numId="41" w16cid:durableId="1079644262">
    <w:abstractNumId w:val="48"/>
  </w:num>
  <w:num w:numId="42" w16cid:durableId="525100553">
    <w:abstractNumId w:val="31"/>
  </w:num>
  <w:num w:numId="43" w16cid:durableId="230123136">
    <w:abstractNumId w:val="16"/>
  </w:num>
  <w:num w:numId="44" w16cid:durableId="1609385897">
    <w:abstractNumId w:val="50"/>
  </w:num>
  <w:num w:numId="45" w16cid:durableId="1382167238">
    <w:abstractNumId w:val="41"/>
  </w:num>
  <w:num w:numId="46" w16cid:durableId="2060981799">
    <w:abstractNumId w:val="37"/>
  </w:num>
  <w:num w:numId="47" w16cid:durableId="197012669">
    <w:abstractNumId w:val="14"/>
  </w:num>
  <w:num w:numId="48" w16cid:durableId="1217206400">
    <w:abstractNumId w:val="33"/>
  </w:num>
  <w:num w:numId="49" w16cid:durableId="1929578499">
    <w:abstractNumId w:val="32"/>
  </w:num>
  <w:num w:numId="50" w16cid:durableId="1015886153">
    <w:abstractNumId w:val="55"/>
  </w:num>
  <w:num w:numId="51" w16cid:durableId="1244953518">
    <w:abstractNumId w:val="26"/>
  </w:num>
  <w:num w:numId="52" w16cid:durableId="1985891230">
    <w:abstractNumId w:val="45"/>
  </w:num>
  <w:num w:numId="53" w16cid:durableId="1778524455">
    <w:abstractNumId w:val="56"/>
  </w:num>
  <w:num w:numId="54" w16cid:durableId="288557931">
    <w:abstractNumId w:val="5"/>
  </w:num>
  <w:num w:numId="55" w16cid:durableId="232935947">
    <w:abstractNumId w:val="34"/>
  </w:num>
  <w:num w:numId="56" w16cid:durableId="982737155">
    <w:abstractNumId w:val="12"/>
  </w:num>
  <w:num w:numId="57" w16cid:durableId="1277906299">
    <w:abstractNumId w:val="39"/>
  </w:num>
  <w:num w:numId="58" w16cid:durableId="2040888682">
    <w:abstractNumId w:val="21"/>
  </w:num>
  <w:num w:numId="59" w16cid:durableId="1302807478">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38E7"/>
    <w:rsid w:val="00020305"/>
    <w:rsid w:val="00024B31"/>
    <w:rsid w:val="0002587C"/>
    <w:rsid w:val="00035490"/>
    <w:rsid w:val="00035EC9"/>
    <w:rsid w:val="000377C6"/>
    <w:rsid w:val="00043528"/>
    <w:rsid w:val="000522C2"/>
    <w:rsid w:val="000534B9"/>
    <w:rsid w:val="00055B71"/>
    <w:rsid w:val="000753B2"/>
    <w:rsid w:val="00075C28"/>
    <w:rsid w:val="000836DD"/>
    <w:rsid w:val="00085BE5"/>
    <w:rsid w:val="000928BC"/>
    <w:rsid w:val="0009497E"/>
    <w:rsid w:val="0009627A"/>
    <w:rsid w:val="00096B53"/>
    <w:rsid w:val="000A1A2D"/>
    <w:rsid w:val="000A378C"/>
    <w:rsid w:val="000A5016"/>
    <w:rsid w:val="000B263A"/>
    <w:rsid w:val="000C14CC"/>
    <w:rsid w:val="000C7915"/>
    <w:rsid w:val="000D1B41"/>
    <w:rsid w:val="000D3499"/>
    <w:rsid w:val="000D7B56"/>
    <w:rsid w:val="000D7F53"/>
    <w:rsid w:val="000E0623"/>
    <w:rsid w:val="000E2C9F"/>
    <w:rsid w:val="001239E9"/>
    <w:rsid w:val="00132E0C"/>
    <w:rsid w:val="0013597E"/>
    <w:rsid w:val="00135D35"/>
    <w:rsid w:val="00150F0F"/>
    <w:rsid w:val="001545C9"/>
    <w:rsid w:val="00160338"/>
    <w:rsid w:val="001632B0"/>
    <w:rsid w:val="0017001A"/>
    <w:rsid w:val="00172418"/>
    <w:rsid w:val="0017363A"/>
    <w:rsid w:val="0017446A"/>
    <w:rsid w:val="0017590F"/>
    <w:rsid w:val="00180CEE"/>
    <w:rsid w:val="00184F9E"/>
    <w:rsid w:val="001917EA"/>
    <w:rsid w:val="00193F4F"/>
    <w:rsid w:val="00194970"/>
    <w:rsid w:val="00195035"/>
    <w:rsid w:val="001973EF"/>
    <w:rsid w:val="001A417D"/>
    <w:rsid w:val="001B139B"/>
    <w:rsid w:val="001B4FB0"/>
    <w:rsid w:val="001B6CA3"/>
    <w:rsid w:val="001C0A40"/>
    <w:rsid w:val="001C38BB"/>
    <w:rsid w:val="001C4E0F"/>
    <w:rsid w:val="001D5859"/>
    <w:rsid w:val="001D6FD0"/>
    <w:rsid w:val="001E2D2C"/>
    <w:rsid w:val="001E57FB"/>
    <w:rsid w:val="001F4472"/>
    <w:rsid w:val="001F4CCD"/>
    <w:rsid w:val="00203FF6"/>
    <w:rsid w:val="002050E2"/>
    <w:rsid w:val="00205F93"/>
    <w:rsid w:val="00211A79"/>
    <w:rsid w:val="00212368"/>
    <w:rsid w:val="0021254C"/>
    <w:rsid w:val="00213C86"/>
    <w:rsid w:val="0021448A"/>
    <w:rsid w:val="00214624"/>
    <w:rsid w:val="00215DD3"/>
    <w:rsid w:val="00221AD0"/>
    <w:rsid w:val="00221F11"/>
    <w:rsid w:val="00222417"/>
    <w:rsid w:val="00222D33"/>
    <w:rsid w:val="002232F3"/>
    <w:rsid w:val="002375A2"/>
    <w:rsid w:val="00243751"/>
    <w:rsid w:val="00243A56"/>
    <w:rsid w:val="0025086A"/>
    <w:rsid w:val="00251977"/>
    <w:rsid w:val="00261A70"/>
    <w:rsid w:val="002705F4"/>
    <w:rsid w:val="002714DB"/>
    <w:rsid w:val="00271CBE"/>
    <w:rsid w:val="002754EA"/>
    <w:rsid w:val="00277483"/>
    <w:rsid w:val="002811AF"/>
    <w:rsid w:val="00281573"/>
    <w:rsid w:val="00282284"/>
    <w:rsid w:val="002824A2"/>
    <w:rsid w:val="00297B78"/>
    <w:rsid w:val="002A1F15"/>
    <w:rsid w:val="002A4737"/>
    <w:rsid w:val="002A69D8"/>
    <w:rsid w:val="002B7D5A"/>
    <w:rsid w:val="002C4003"/>
    <w:rsid w:val="002C435B"/>
    <w:rsid w:val="002D1EFB"/>
    <w:rsid w:val="002D5BA6"/>
    <w:rsid w:val="002D78DE"/>
    <w:rsid w:val="002E061F"/>
    <w:rsid w:val="002E1F0A"/>
    <w:rsid w:val="002E2B21"/>
    <w:rsid w:val="002E31EB"/>
    <w:rsid w:val="002E3D38"/>
    <w:rsid w:val="002E6840"/>
    <w:rsid w:val="002E7D5D"/>
    <w:rsid w:val="002F37A8"/>
    <w:rsid w:val="0030062A"/>
    <w:rsid w:val="00304334"/>
    <w:rsid w:val="0030662F"/>
    <w:rsid w:val="00320E54"/>
    <w:rsid w:val="003229BC"/>
    <w:rsid w:val="0033204F"/>
    <w:rsid w:val="0033376D"/>
    <w:rsid w:val="00346FE6"/>
    <w:rsid w:val="0034799E"/>
    <w:rsid w:val="00351253"/>
    <w:rsid w:val="003523F7"/>
    <w:rsid w:val="003567CA"/>
    <w:rsid w:val="0036235B"/>
    <w:rsid w:val="003664E0"/>
    <w:rsid w:val="00366789"/>
    <w:rsid w:val="00367799"/>
    <w:rsid w:val="00372796"/>
    <w:rsid w:val="003750D6"/>
    <w:rsid w:val="003803AC"/>
    <w:rsid w:val="003821AD"/>
    <w:rsid w:val="00385990"/>
    <w:rsid w:val="00386AAB"/>
    <w:rsid w:val="00392334"/>
    <w:rsid w:val="003930E4"/>
    <w:rsid w:val="00397FB3"/>
    <w:rsid w:val="003A06C0"/>
    <w:rsid w:val="003A6C98"/>
    <w:rsid w:val="003A7F39"/>
    <w:rsid w:val="003B0144"/>
    <w:rsid w:val="003C06CD"/>
    <w:rsid w:val="003C0B14"/>
    <w:rsid w:val="003D2769"/>
    <w:rsid w:val="003D5186"/>
    <w:rsid w:val="003D7DD9"/>
    <w:rsid w:val="003E2F76"/>
    <w:rsid w:val="003E34A1"/>
    <w:rsid w:val="003F1358"/>
    <w:rsid w:val="003F5EA0"/>
    <w:rsid w:val="00401416"/>
    <w:rsid w:val="00403003"/>
    <w:rsid w:val="00413425"/>
    <w:rsid w:val="004145B4"/>
    <w:rsid w:val="00420655"/>
    <w:rsid w:val="00422074"/>
    <w:rsid w:val="00422E47"/>
    <w:rsid w:val="00423D87"/>
    <w:rsid w:val="00425E03"/>
    <w:rsid w:val="0043282F"/>
    <w:rsid w:val="00444E38"/>
    <w:rsid w:val="00454A3C"/>
    <w:rsid w:val="00455FB0"/>
    <w:rsid w:val="00462FA0"/>
    <w:rsid w:val="00463EBD"/>
    <w:rsid w:val="004653AE"/>
    <w:rsid w:val="0046721F"/>
    <w:rsid w:val="00467874"/>
    <w:rsid w:val="00473011"/>
    <w:rsid w:val="00475BF7"/>
    <w:rsid w:val="00476D16"/>
    <w:rsid w:val="004869DE"/>
    <w:rsid w:val="004879CF"/>
    <w:rsid w:val="00495502"/>
    <w:rsid w:val="004B0850"/>
    <w:rsid w:val="004B1073"/>
    <w:rsid w:val="004B5180"/>
    <w:rsid w:val="004B7EF3"/>
    <w:rsid w:val="004C0294"/>
    <w:rsid w:val="004C0B77"/>
    <w:rsid w:val="004C3576"/>
    <w:rsid w:val="004C658D"/>
    <w:rsid w:val="004C709F"/>
    <w:rsid w:val="004C7DCF"/>
    <w:rsid w:val="004D05E1"/>
    <w:rsid w:val="004D0ACA"/>
    <w:rsid w:val="004D598B"/>
    <w:rsid w:val="004E725E"/>
    <w:rsid w:val="004F327F"/>
    <w:rsid w:val="004F6F09"/>
    <w:rsid w:val="005031E1"/>
    <w:rsid w:val="00503D7C"/>
    <w:rsid w:val="0051154E"/>
    <w:rsid w:val="00513514"/>
    <w:rsid w:val="00516791"/>
    <w:rsid w:val="0052583C"/>
    <w:rsid w:val="0052591D"/>
    <w:rsid w:val="0053045A"/>
    <w:rsid w:val="005369DF"/>
    <w:rsid w:val="00536C49"/>
    <w:rsid w:val="0054163B"/>
    <w:rsid w:val="00542984"/>
    <w:rsid w:val="00542E04"/>
    <w:rsid w:val="005441CA"/>
    <w:rsid w:val="00547C28"/>
    <w:rsid w:val="00557219"/>
    <w:rsid w:val="005605D6"/>
    <w:rsid w:val="005722FA"/>
    <w:rsid w:val="0057243F"/>
    <w:rsid w:val="00573991"/>
    <w:rsid w:val="00576654"/>
    <w:rsid w:val="005854F4"/>
    <w:rsid w:val="00591399"/>
    <w:rsid w:val="005975EE"/>
    <w:rsid w:val="0059776B"/>
    <w:rsid w:val="005A0BAC"/>
    <w:rsid w:val="005B093C"/>
    <w:rsid w:val="005C33F3"/>
    <w:rsid w:val="005C6C2B"/>
    <w:rsid w:val="005D080C"/>
    <w:rsid w:val="005D1C02"/>
    <w:rsid w:val="005D280A"/>
    <w:rsid w:val="005D38FA"/>
    <w:rsid w:val="005D3AD0"/>
    <w:rsid w:val="005E14CE"/>
    <w:rsid w:val="005F2003"/>
    <w:rsid w:val="005F41D2"/>
    <w:rsid w:val="005F4706"/>
    <w:rsid w:val="005F4C56"/>
    <w:rsid w:val="005F7219"/>
    <w:rsid w:val="00600DA7"/>
    <w:rsid w:val="00610090"/>
    <w:rsid w:val="006166B1"/>
    <w:rsid w:val="00624F93"/>
    <w:rsid w:val="00624FD9"/>
    <w:rsid w:val="006253A2"/>
    <w:rsid w:val="00626294"/>
    <w:rsid w:val="006272A9"/>
    <w:rsid w:val="00632EAC"/>
    <w:rsid w:val="006337C8"/>
    <w:rsid w:val="00633898"/>
    <w:rsid w:val="0063729A"/>
    <w:rsid w:val="00644D17"/>
    <w:rsid w:val="0064646F"/>
    <w:rsid w:val="0064792B"/>
    <w:rsid w:val="00651A2A"/>
    <w:rsid w:val="006548C6"/>
    <w:rsid w:val="00656423"/>
    <w:rsid w:val="00665BFF"/>
    <w:rsid w:val="0067285B"/>
    <w:rsid w:val="0068370E"/>
    <w:rsid w:val="00683EA3"/>
    <w:rsid w:val="00693E13"/>
    <w:rsid w:val="006A46F9"/>
    <w:rsid w:val="006B1AB5"/>
    <w:rsid w:val="006C4396"/>
    <w:rsid w:val="006C5A67"/>
    <w:rsid w:val="006C5B10"/>
    <w:rsid w:val="006D5449"/>
    <w:rsid w:val="006E070C"/>
    <w:rsid w:val="006E0928"/>
    <w:rsid w:val="006E5D09"/>
    <w:rsid w:val="006E6324"/>
    <w:rsid w:val="0070353A"/>
    <w:rsid w:val="00706826"/>
    <w:rsid w:val="00715AE9"/>
    <w:rsid w:val="00715E8A"/>
    <w:rsid w:val="00733CC4"/>
    <w:rsid w:val="0073595E"/>
    <w:rsid w:val="00741715"/>
    <w:rsid w:val="0074250A"/>
    <w:rsid w:val="00742D79"/>
    <w:rsid w:val="00743FE2"/>
    <w:rsid w:val="007536C6"/>
    <w:rsid w:val="00764668"/>
    <w:rsid w:val="0077036E"/>
    <w:rsid w:val="007749A0"/>
    <w:rsid w:val="00776F9D"/>
    <w:rsid w:val="00785E76"/>
    <w:rsid w:val="00796A17"/>
    <w:rsid w:val="007A262B"/>
    <w:rsid w:val="007A3149"/>
    <w:rsid w:val="007A3A3A"/>
    <w:rsid w:val="007A4576"/>
    <w:rsid w:val="007B0823"/>
    <w:rsid w:val="007B186A"/>
    <w:rsid w:val="007C01E4"/>
    <w:rsid w:val="007C2AF2"/>
    <w:rsid w:val="007C43FC"/>
    <w:rsid w:val="007C73C7"/>
    <w:rsid w:val="007F24DE"/>
    <w:rsid w:val="007F7C59"/>
    <w:rsid w:val="00802EF8"/>
    <w:rsid w:val="0080343C"/>
    <w:rsid w:val="00803A94"/>
    <w:rsid w:val="00807F5E"/>
    <w:rsid w:val="00813C4A"/>
    <w:rsid w:val="00820445"/>
    <w:rsid w:val="00821B39"/>
    <w:rsid w:val="00830F68"/>
    <w:rsid w:val="008367A0"/>
    <w:rsid w:val="008458A6"/>
    <w:rsid w:val="00862A12"/>
    <w:rsid w:val="00866BF3"/>
    <w:rsid w:val="0087034F"/>
    <w:rsid w:val="0087199B"/>
    <w:rsid w:val="00874B20"/>
    <w:rsid w:val="0087545C"/>
    <w:rsid w:val="00893F70"/>
    <w:rsid w:val="00895FAA"/>
    <w:rsid w:val="00896FEE"/>
    <w:rsid w:val="0089753C"/>
    <w:rsid w:val="008A5FAD"/>
    <w:rsid w:val="008C4A21"/>
    <w:rsid w:val="008C4A5F"/>
    <w:rsid w:val="008C7755"/>
    <w:rsid w:val="008D0CC6"/>
    <w:rsid w:val="008E042F"/>
    <w:rsid w:val="008E1C50"/>
    <w:rsid w:val="008E3675"/>
    <w:rsid w:val="008E7E40"/>
    <w:rsid w:val="008F078F"/>
    <w:rsid w:val="008F0836"/>
    <w:rsid w:val="008F4769"/>
    <w:rsid w:val="008F4FD5"/>
    <w:rsid w:val="008F683B"/>
    <w:rsid w:val="00900075"/>
    <w:rsid w:val="00920B4C"/>
    <w:rsid w:val="00920B80"/>
    <w:rsid w:val="00920BEE"/>
    <w:rsid w:val="00921701"/>
    <w:rsid w:val="009231F8"/>
    <w:rsid w:val="00924300"/>
    <w:rsid w:val="00933EFC"/>
    <w:rsid w:val="009370D2"/>
    <w:rsid w:val="00942EC8"/>
    <w:rsid w:val="00944FF0"/>
    <w:rsid w:val="00952034"/>
    <w:rsid w:val="00956F95"/>
    <w:rsid w:val="0096623C"/>
    <w:rsid w:val="0097389E"/>
    <w:rsid w:val="00973BDA"/>
    <w:rsid w:val="00974998"/>
    <w:rsid w:val="00974C23"/>
    <w:rsid w:val="009804F1"/>
    <w:rsid w:val="00981061"/>
    <w:rsid w:val="009852CA"/>
    <w:rsid w:val="009852D9"/>
    <w:rsid w:val="0098672F"/>
    <w:rsid w:val="00990A45"/>
    <w:rsid w:val="009A0DC1"/>
    <w:rsid w:val="009B46F7"/>
    <w:rsid w:val="009B4B2F"/>
    <w:rsid w:val="009C3B9A"/>
    <w:rsid w:val="009D0D3D"/>
    <w:rsid w:val="009D2978"/>
    <w:rsid w:val="009E4131"/>
    <w:rsid w:val="009E43ED"/>
    <w:rsid w:val="009E49AE"/>
    <w:rsid w:val="00A00169"/>
    <w:rsid w:val="00A04E33"/>
    <w:rsid w:val="00A06749"/>
    <w:rsid w:val="00A14400"/>
    <w:rsid w:val="00A14D53"/>
    <w:rsid w:val="00A20192"/>
    <w:rsid w:val="00A31981"/>
    <w:rsid w:val="00A31CAA"/>
    <w:rsid w:val="00A35988"/>
    <w:rsid w:val="00A379B8"/>
    <w:rsid w:val="00A42E3E"/>
    <w:rsid w:val="00A533CE"/>
    <w:rsid w:val="00A6569D"/>
    <w:rsid w:val="00A65D6A"/>
    <w:rsid w:val="00A70A70"/>
    <w:rsid w:val="00A71FDE"/>
    <w:rsid w:val="00A87563"/>
    <w:rsid w:val="00A9157E"/>
    <w:rsid w:val="00AA2056"/>
    <w:rsid w:val="00AA4AB7"/>
    <w:rsid w:val="00AA7484"/>
    <w:rsid w:val="00AB1DAB"/>
    <w:rsid w:val="00AC208B"/>
    <w:rsid w:val="00AD4DC3"/>
    <w:rsid w:val="00AE0C09"/>
    <w:rsid w:val="00AE184C"/>
    <w:rsid w:val="00AE4CF4"/>
    <w:rsid w:val="00AE6A1F"/>
    <w:rsid w:val="00AE7002"/>
    <w:rsid w:val="00B058DA"/>
    <w:rsid w:val="00B143EE"/>
    <w:rsid w:val="00B16397"/>
    <w:rsid w:val="00B21837"/>
    <w:rsid w:val="00B21C66"/>
    <w:rsid w:val="00B23972"/>
    <w:rsid w:val="00B24138"/>
    <w:rsid w:val="00B24F54"/>
    <w:rsid w:val="00B33CEE"/>
    <w:rsid w:val="00B3477F"/>
    <w:rsid w:val="00B35CCE"/>
    <w:rsid w:val="00B40BA7"/>
    <w:rsid w:val="00B41B89"/>
    <w:rsid w:val="00B4296D"/>
    <w:rsid w:val="00B434A1"/>
    <w:rsid w:val="00B43E5D"/>
    <w:rsid w:val="00B45EE3"/>
    <w:rsid w:val="00B55977"/>
    <w:rsid w:val="00B62E1E"/>
    <w:rsid w:val="00B6439C"/>
    <w:rsid w:val="00B64CF6"/>
    <w:rsid w:val="00B758F3"/>
    <w:rsid w:val="00B80825"/>
    <w:rsid w:val="00B81536"/>
    <w:rsid w:val="00B8169D"/>
    <w:rsid w:val="00B817C7"/>
    <w:rsid w:val="00B90610"/>
    <w:rsid w:val="00BB019F"/>
    <w:rsid w:val="00BB6E5A"/>
    <w:rsid w:val="00BB7268"/>
    <w:rsid w:val="00BC46B8"/>
    <w:rsid w:val="00BD0085"/>
    <w:rsid w:val="00BD2579"/>
    <w:rsid w:val="00BE7B6D"/>
    <w:rsid w:val="00BF667C"/>
    <w:rsid w:val="00BF7D56"/>
    <w:rsid w:val="00C00342"/>
    <w:rsid w:val="00C048D9"/>
    <w:rsid w:val="00C077D9"/>
    <w:rsid w:val="00C07E87"/>
    <w:rsid w:val="00C12220"/>
    <w:rsid w:val="00C20087"/>
    <w:rsid w:val="00C20B78"/>
    <w:rsid w:val="00C25390"/>
    <w:rsid w:val="00C3009E"/>
    <w:rsid w:val="00C32464"/>
    <w:rsid w:val="00C33378"/>
    <w:rsid w:val="00C33BE2"/>
    <w:rsid w:val="00C34AC0"/>
    <w:rsid w:val="00C412C4"/>
    <w:rsid w:val="00C42483"/>
    <w:rsid w:val="00C45EFE"/>
    <w:rsid w:val="00C55D53"/>
    <w:rsid w:val="00C71C3C"/>
    <w:rsid w:val="00C72B94"/>
    <w:rsid w:val="00C72D78"/>
    <w:rsid w:val="00C748E4"/>
    <w:rsid w:val="00C762D5"/>
    <w:rsid w:val="00C800F9"/>
    <w:rsid w:val="00C83099"/>
    <w:rsid w:val="00C85114"/>
    <w:rsid w:val="00C91137"/>
    <w:rsid w:val="00C913B3"/>
    <w:rsid w:val="00C93621"/>
    <w:rsid w:val="00CA7A0A"/>
    <w:rsid w:val="00CB09FE"/>
    <w:rsid w:val="00CB3ED2"/>
    <w:rsid w:val="00CC3AB9"/>
    <w:rsid w:val="00CD3AF0"/>
    <w:rsid w:val="00CE033F"/>
    <w:rsid w:val="00CE1724"/>
    <w:rsid w:val="00CE7883"/>
    <w:rsid w:val="00CF0222"/>
    <w:rsid w:val="00CF40E1"/>
    <w:rsid w:val="00CF7C26"/>
    <w:rsid w:val="00D07797"/>
    <w:rsid w:val="00D103C5"/>
    <w:rsid w:val="00D1313F"/>
    <w:rsid w:val="00D26B53"/>
    <w:rsid w:val="00D33359"/>
    <w:rsid w:val="00D357E9"/>
    <w:rsid w:val="00D3698D"/>
    <w:rsid w:val="00D41E24"/>
    <w:rsid w:val="00D447EB"/>
    <w:rsid w:val="00D448F9"/>
    <w:rsid w:val="00D44A3B"/>
    <w:rsid w:val="00D50BEA"/>
    <w:rsid w:val="00D64785"/>
    <w:rsid w:val="00D652E1"/>
    <w:rsid w:val="00D6578E"/>
    <w:rsid w:val="00D707B6"/>
    <w:rsid w:val="00D71303"/>
    <w:rsid w:val="00D84B77"/>
    <w:rsid w:val="00D86D0A"/>
    <w:rsid w:val="00D9136D"/>
    <w:rsid w:val="00D913B2"/>
    <w:rsid w:val="00D93930"/>
    <w:rsid w:val="00D97B74"/>
    <w:rsid w:val="00DA5CC7"/>
    <w:rsid w:val="00DB00F2"/>
    <w:rsid w:val="00DB07D7"/>
    <w:rsid w:val="00DB2F57"/>
    <w:rsid w:val="00DC1553"/>
    <w:rsid w:val="00DC5B1E"/>
    <w:rsid w:val="00DC7B65"/>
    <w:rsid w:val="00DD1C62"/>
    <w:rsid w:val="00DE1076"/>
    <w:rsid w:val="00DF0985"/>
    <w:rsid w:val="00DF1F28"/>
    <w:rsid w:val="00E07CB9"/>
    <w:rsid w:val="00E11978"/>
    <w:rsid w:val="00E143C4"/>
    <w:rsid w:val="00E169F8"/>
    <w:rsid w:val="00E17A82"/>
    <w:rsid w:val="00E206BC"/>
    <w:rsid w:val="00E21234"/>
    <w:rsid w:val="00E21477"/>
    <w:rsid w:val="00E410FD"/>
    <w:rsid w:val="00E417BB"/>
    <w:rsid w:val="00E41E2D"/>
    <w:rsid w:val="00E451B0"/>
    <w:rsid w:val="00E52FDF"/>
    <w:rsid w:val="00E55995"/>
    <w:rsid w:val="00E55C39"/>
    <w:rsid w:val="00E65E6D"/>
    <w:rsid w:val="00E66A7C"/>
    <w:rsid w:val="00E67B3E"/>
    <w:rsid w:val="00E7022B"/>
    <w:rsid w:val="00E75AC9"/>
    <w:rsid w:val="00E847C2"/>
    <w:rsid w:val="00E950F6"/>
    <w:rsid w:val="00EA6277"/>
    <w:rsid w:val="00EB72C1"/>
    <w:rsid w:val="00EC027B"/>
    <w:rsid w:val="00EC164A"/>
    <w:rsid w:val="00EC18C3"/>
    <w:rsid w:val="00EC46A1"/>
    <w:rsid w:val="00EC69E6"/>
    <w:rsid w:val="00ED1406"/>
    <w:rsid w:val="00ED6E54"/>
    <w:rsid w:val="00EE03A0"/>
    <w:rsid w:val="00EE29E2"/>
    <w:rsid w:val="00EE468D"/>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36692"/>
    <w:rsid w:val="00F4104D"/>
    <w:rsid w:val="00F525F4"/>
    <w:rsid w:val="00F617BE"/>
    <w:rsid w:val="00F71A96"/>
    <w:rsid w:val="00F71F3E"/>
    <w:rsid w:val="00F727B5"/>
    <w:rsid w:val="00F809B5"/>
    <w:rsid w:val="00F86A1B"/>
    <w:rsid w:val="00F96D74"/>
    <w:rsid w:val="00FA007E"/>
    <w:rsid w:val="00FB21F6"/>
    <w:rsid w:val="00FB321B"/>
    <w:rsid w:val="00FB4DBA"/>
    <w:rsid w:val="00FC2718"/>
    <w:rsid w:val="00FC76D3"/>
    <w:rsid w:val="00FD0EDC"/>
    <w:rsid w:val="00FD35BA"/>
    <w:rsid w:val="00FD389D"/>
    <w:rsid w:val="00FD486D"/>
    <w:rsid w:val="00FD4D56"/>
    <w:rsid w:val="00FD703E"/>
    <w:rsid w:val="00FE1C3B"/>
    <w:rsid w:val="00FE1D6D"/>
    <w:rsid w:val="00FE552B"/>
    <w:rsid w:val="00FE6938"/>
    <w:rsid w:val="00FE6DC6"/>
    <w:rsid w:val="00FF741E"/>
    <w:rsid w:val="0E06D7CC"/>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22B22DE3-49E2-4B64-9D06-CAF66FDB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en-GB" w:eastAsia="en-US"/>
    </w:rPr>
  </w:style>
  <w:style w:type="paragraph" w:styleId="Heading1">
    <w:name w:val="heading 1"/>
    <w:aliases w:val="Title 1"/>
    <w:basedOn w:val="Normal"/>
    <w:next w:val="Normal"/>
    <w:link w:val="Heading1Ch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Title 3"/>
    <w:basedOn w:val="ListParagraph"/>
    <w:next w:val="Normal"/>
    <w:link w:val="Heading3Ch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aliases w:val="Title 4"/>
    <w:basedOn w:val="Normal"/>
    <w:next w:val="Normal"/>
    <w:link w:val="Heading4Ch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aliases w:val="Title 1 Char"/>
    <w:link w:val="Heading1"/>
    <w:rsid w:val="00A379B8"/>
    <w:rPr>
      <w:rFonts w:cs="Calibri"/>
      <w:b/>
      <w:color w:val="FFFFFF"/>
      <w:sz w:val="32"/>
      <w:szCs w:val="32"/>
      <w:shd w:val="clear" w:color="auto" w:fill="D81A1C"/>
      <w:lang w:eastAsia="en-US"/>
    </w:rPr>
  </w:style>
  <w:style w:type="character" w:customStyle="1" w:styleId="Heading2Char">
    <w:name w:val="Heading 2 Char"/>
    <w:aliases w:val="Title 2 Char"/>
    <w:link w:val="Heading2"/>
    <w:uiPriority w:val="9"/>
    <w:rsid w:val="000753B2"/>
    <w:rPr>
      <w:rFonts w:eastAsia="Times New Roman"/>
      <w:b/>
      <w:color w:val="D81A1A"/>
      <w:sz w:val="28"/>
      <w:szCs w:val="26"/>
      <w:lang w:eastAsia="en-US"/>
    </w:rPr>
  </w:style>
  <w:style w:type="character" w:customStyle="1" w:styleId="Heading3Char">
    <w:name w:val="Heading 3 Char"/>
    <w:aliases w:val="Car Char,Title 3 Char"/>
    <w:link w:val="Heading3"/>
    <w:rsid w:val="005D080C"/>
    <w:rPr>
      <w:rFonts w:cs="Calibri-Bold"/>
      <w:b/>
      <w:bCs/>
      <w:color w:val="585756"/>
      <w:sz w:val="24"/>
      <w:szCs w:val="24"/>
      <w:lang w:val="en-GB" w:eastAsia="en-US"/>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en-GB"/>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basedOn w:val="Normal"/>
    <w:uiPriority w:val="34"/>
    <w:rsid w:val="00AB1DAB"/>
    <w:pPr>
      <w:ind w:left="720"/>
      <w:contextualSpacing/>
    </w:pPr>
  </w:style>
  <w:style w:type="character" w:customStyle="1" w:styleId="Heading4Char">
    <w:name w:val="Heading 4 Char"/>
    <w:aliases w:val="Title 4 Char"/>
    <w:link w:val="Heading4"/>
    <w:rsid w:val="005D080C"/>
    <w:rPr>
      <w:rFonts w:eastAsia="Times New Roman"/>
      <w:b/>
      <w:iCs/>
      <w:color w:val="585756"/>
      <w:sz w:val="21"/>
      <w:szCs w:val="22"/>
      <w:lang w:eastAsia="en-US"/>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aliases w:val="(1.1.1.1.1.) Char,a Char"/>
    <w:link w:val="Heading5"/>
    <w:rsid w:val="00C45EFE"/>
    <w:rPr>
      <w:rFonts w:ascii="Calibri Light" w:eastAsia="Times New Roman" w:hAnsi="Calibri Light"/>
      <w:color w:val="2E74B5"/>
      <w:sz w:val="21"/>
      <w:szCs w:val="22"/>
      <w:lang w:eastAsia="en-US"/>
    </w:rPr>
  </w:style>
  <w:style w:type="character" w:customStyle="1" w:styleId="Heading6Char">
    <w:name w:val="Heading 6 Char"/>
    <w:link w:val="Heading6"/>
    <w:rsid w:val="00C45EFE"/>
    <w:rPr>
      <w:rFonts w:ascii="Calibri Light" w:eastAsia="Times New Roman" w:hAnsi="Calibri Light"/>
      <w:color w:val="1F4D78"/>
      <w:sz w:val="21"/>
      <w:szCs w:val="22"/>
      <w:lang w:eastAsia="en-US"/>
    </w:rPr>
  </w:style>
  <w:style w:type="character" w:customStyle="1" w:styleId="Heading7Char">
    <w:name w:val="Heading 7 Char"/>
    <w:aliases w:val="centré 12 Char"/>
    <w:link w:val="Heading7"/>
    <w:rsid w:val="00C45EFE"/>
    <w:rPr>
      <w:rFonts w:ascii="Calibri Light" w:eastAsia="Times New Roman" w:hAnsi="Calibri Light"/>
      <w:i/>
      <w:iCs/>
      <w:color w:val="1F4D78"/>
      <w:sz w:val="21"/>
      <w:szCs w:val="22"/>
      <w:lang w:eastAsia="en-US"/>
    </w:rPr>
  </w:style>
  <w:style w:type="character" w:customStyle="1" w:styleId="Heading8Char">
    <w:name w:val="Heading 8 Char"/>
    <w:link w:val="Heading8"/>
    <w:rsid w:val="00C45EFE"/>
    <w:rPr>
      <w:rFonts w:ascii="Calibri Light" w:eastAsia="Times New Roman" w:hAnsi="Calibri Light"/>
      <w:color w:val="272727"/>
      <w:sz w:val="21"/>
      <w:szCs w:val="21"/>
      <w:lang w:eastAsia="en-US"/>
    </w:rPr>
  </w:style>
  <w:style w:type="character" w:customStyle="1" w:styleId="Heading9Char">
    <w:name w:val="Heading 9 Char"/>
    <w:aliases w:val="Heading 9-paranum Char"/>
    <w:link w:val="Heading9"/>
    <w:rsid w:val="00C45EFE"/>
    <w:rPr>
      <w:rFonts w:ascii="Calibri Light" w:eastAsia="Times New Roman" w:hAnsi="Calibri Light"/>
      <w:i/>
      <w:iCs/>
      <w:color w:val="272727"/>
      <w:sz w:val="21"/>
      <w:szCs w:val="21"/>
      <w:lang w:eastAsia="en-US"/>
    </w:rPr>
  </w:style>
  <w:style w:type="paragraph" w:styleId="FootnoteText">
    <w:name w:val="footnote text"/>
    <w:basedOn w:val="Normal"/>
    <w:link w:val="FootnoteTextChar"/>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semiHidden/>
    <w:rsid w:val="00495502"/>
    <w:rPr>
      <w:rFonts w:ascii="Calibri" w:hAnsi="Calibri"/>
      <w:color w:val="585756"/>
      <w:sz w:val="14"/>
      <w:szCs w:val="20"/>
    </w:rPr>
  </w:style>
  <w:style w:type="character" w:styleId="FootnoteReference">
    <w:name w:val="footnote reference"/>
    <w:uiPriority w:val="99"/>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rsid w:val="005C33F3"/>
    <w:rPr>
      <w:rFonts w:ascii="Arial" w:eastAsia="DejaVu Sans" w:hAnsi="Arial" w:cs="Tahoma"/>
      <w:kern w:val="18"/>
      <w:szCs w:val="24"/>
      <w:lang w:val="en-GB"/>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67285B"/>
    <w:pPr>
      <w:spacing w:before="120" w:after="120"/>
      <w:jc w:val="both"/>
    </w:pPr>
    <w:rPr>
      <w:rFonts w:ascii="Garamond" w:eastAsia="Times New Roman" w:hAnsi="Garamond"/>
      <w:sz w:val="24"/>
      <w:lang w:val="en-GB"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eastAsia="nl-NL"/>
    </w:rPr>
  </w:style>
  <w:style w:type="paragraph" w:styleId="BodyTextIndent2">
    <w:name w:val="Body Text Indent 2"/>
    <w:basedOn w:val="Normal"/>
    <w:link w:val="BodyTextIndent2Ch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BodyTextIndent2Char">
    <w:name w:val="Body Text Indent 2 Char"/>
    <w:link w:val="BodyTextIndent2"/>
    <w:uiPriority w:val="99"/>
    <w:semiHidden/>
    <w:rsid w:val="005F2003"/>
    <w:rPr>
      <w:rFonts w:ascii="Arial" w:eastAsia="DejaVu Sans" w:hAnsi="Arial" w:cs="Tahoma"/>
      <w:kern w:val="1"/>
      <w:sz w:val="24"/>
      <w:szCs w:val="24"/>
      <w:lang w:val="en-GB"/>
    </w:rPr>
  </w:style>
  <w:style w:type="paragraph" w:styleId="BodyText2">
    <w:name w:val="Body Text 2"/>
    <w:basedOn w:val="Normal"/>
    <w:link w:val="BodyText2Char"/>
    <w:uiPriority w:val="99"/>
    <w:semiHidden/>
    <w:unhideWhenUsed/>
    <w:rsid w:val="005F2003"/>
    <w:pPr>
      <w:spacing w:after="120" w:line="480" w:lineRule="auto"/>
    </w:pPr>
  </w:style>
  <w:style w:type="character" w:customStyle="1" w:styleId="BodyText2Char">
    <w:name w:val="Body Text 2 Char"/>
    <w:link w:val="BodyText2"/>
    <w:uiPriority w:val="99"/>
    <w:semiHidden/>
    <w:rsid w:val="005F2003"/>
    <w:rPr>
      <w:rFonts w:ascii="Georgia" w:hAnsi="Georgia"/>
      <w:color w:val="585756"/>
      <w:sz w:val="21"/>
      <w:szCs w:val="22"/>
      <w:lang w:eastAsia="en-US"/>
    </w:rPr>
  </w:style>
  <w:style w:type="paragraph" w:customStyle="1" w:styleId="BTCBullets">
    <w:name w:val="BTC Bullets"/>
    <w:basedOn w:val="BodyText"/>
    <w:rsid w:val="00B90610"/>
    <w:pPr>
      <w:numPr>
        <w:ilvl w:val="8"/>
        <w:numId w:val="12"/>
      </w:numPr>
      <w:spacing w:after="60"/>
    </w:pPr>
  </w:style>
  <w:style w:type="paragraph" w:styleId="TOC5">
    <w:name w:val="toc 5"/>
    <w:basedOn w:val="Normal"/>
    <w:next w:val="Normal"/>
    <w:autoRedefine/>
    <w:uiPriority w:val="39"/>
    <w:unhideWhenUsed/>
    <w:rsid w:val="0087199B"/>
    <w:pPr>
      <w:spacing w:after="100"/>
      <w:ind w:left="880"/>
    </w:pPr>
    <w:rPr>
      <w:rFonts w:ascii="Calibri" w:eastAsia="Times New Roman" w:hAnsi="Calibri"/>
      <w:color w:val="auto"/>
      <w:sz w:val="22"/>
      <w:lang w:eastAsia="en-GB"/>
    </w:rPr>
  </w:style>
  <w:style w:type="paragraph" w:styleId="TOC6">
    <w:name w:val="toc 6"/>
    <w:basedOn w:val="Normal"/>
    <w:next w:val="Normal"/>
    <w:autoRedefine/>
    <w:uiPriority w:val="39"/>
    <w:unhideWhenUsed/>
    <w:rsid w:val="0087199B"/>
    <w:pPr>
      <w:spacing w:after="100"/>
      <w:ind w:left="1100"/>
    </w:pPr>
    <w:rPr>
      <w:rFonts w:ascii="Calibri" w:eastAsia="Times New Roman" w:hAnsi="Calibri"/>
      <w:color w:val="auto"/>
      <w:sz w:val="22"/>
      <w:lang w:eastAsia="en-GB"/>
    </w:rPr>
  </w:style>
  <w:style w:type="paragraph" w:styleId="TOC7">
    <w:name w:val="toc 7"/>
    <w:basedOn w:val="Normal"/>
    <w:next w:val="Normal"/>
    <w:autoRedefine/>
    <w:uiPriority w:val="39"/>
    <w:unhideWhenUsed/>
    <w:rsid w:val="0087199B"/>
    <w:pPr>
      <w:spacing w:after="100"/>
      <w:ind w:left="1320"/>
    </w:pPr>
    <w:rPr>
      <w:rFonts w:ascii="Calibri" w:eastAsia="Times New Roman" w:hAnsi="Calibri"/>
      <w:color w:val="auto"/>
      <w:sz w:val="22"/>
      <w:lang w:eastAsia="en-GB"/>
    </w:rPr>
  </w:style>
  <w:style w:type="paragraph" w:styleId="TOC8">
    <w:name w:val="toc 8"/>
    <w:basedOn w:val="Normal"/>
    <w:next w:val="Normal"/>
    <w:autoRedefine/>
    <w:uiPriority w:val="39"/>
    <w:unhideWhenUsed/>
    <w:rsid w:val="0087199B"/>
    <w:pPr>
      <w:spacing w:after="100"/>
      <w:ind w:left="1540"/>
    </w:pPr>
    <w:rPr>
      <w:rFonts w:ascii="Calibri" w:eastAsia="Times New Roman" w:hAnsi="Calibri"/>
      <w:color w:val="auto"/>
      <w:sz w:val="22"/>
      <w:lang w:eastAsia="en-GB"/>
    </w:rPr>
  </w:style>
  <w:style w:type="paragraph" w:styleId="TOC9">
    <w:name w:val="toc 9"/>
    <w:basedOn w:val="Normal"/>
    <w:next w:val="Normal"/>
    <w:autoRedefine/>
    <w:uiPriority w:val="39"/>
    <w:unhideWhenUsed/>
    <w:rsid w:val="0087199B"/>
    <w:pPr>
      <w:spacing w:after="100"/>
      <w:ind w:left="1760"/>
    </w:pPr>
    <w:rPr>
      <w:rFonts w:ascii="Calibri" w:eastAsia="Times New Roman" w:hAnsi="Calibri"/>
      <w:color w:val="auto"/>
      <w:sz w:val="22"/>
      <w:lang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TableGrid">
    <w:name w:val="Table Grid"/>
    <w:basedOn w:val="Table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customStyle="1" w:styleId="UnresolvedMention1">
    <w:name w:val="Unresolved Mention1"/>
    <w:uiPriority w:val="99"/>
    <w:semiHidden/>
    <w:unhideWhenUsed/>
    <w:rsid w:val="002375A2"/>
    <w:rPr>
      <w:color w:val="605E5C"/>
      <w:shd w:val="clear" w:color="auto" w:fill="E1DFDD"/>
    </w:rPr>
  </w:style>
  <w:style w:type="paragraph" w:customStyle="1" w:styleId="BTCnumberlist">
    <w:name w:val="BTC number list"/>
    <w:rsid w:val="00B43E5D"/>
    <w:pPr>
      <w:numPr>
        <w:numId w:val="55"/>
      </w:numPr>
    </w:pPr>
    <w:rPr>
      <w:rFonts w:ascii="Garamond" w:eastAsia="Times New Roman" w:hAnsi="Garamond"/>
      <w:sz w:val="24"/>
      <w:lang w:val="en-GB" w:eastAsia="en-US"/>
    </w:rPr>
  </w:style>
  <w:style w:type="paragraph" w:customStyle="1" w:styleId="Center">
    <w:name w:val="@Center"/>
    <w:basedOn w:val="Normal"/>
    <w:qFormat/>
    <w:rsid w:val="003750D6"/>
    <w:pPr>
      <w:numPr>
        <w:numId w:val="56"/>
      </w:numPr>
      <w:pBdr>
        <w:top w:val="dashSmallGap" w:sz="4" w:space="1" w:color="585756"/>
        <w:left w:val="dashSmallGap" w:sz="4" w:space="4" w:color="585756"/>
        <w:bottom w:val="dashSmallGap" w:sz="4" w:space="1" w:color="585756"/>
        <w:right w:val="dashSmallGap" w:sz="4" w:space="4" w:color="585756"/>
      </w:pBdr>
      <w:tabs>
        <w:tab w:val="left" w:pos="2268"/>
      </w:tabs>
      <w:ind w:left="1985" w:right="2267" w:firstLine="0"/>
      <w:jc w:val="center"/>
    </w:pPr>
    <w:rPr>
      <w:rFonts w:eastAsia="Times New Roman"/>
      <w:bCs/>
      <w:noProof/>
      <w:kern w:val="1"/>
      <w:szCs w:val="24"/>
      <w:lang w:val="en-US"/>
    </w:rPr>
  </w:style>
  <w:style w:type="paragraph" w:customStyle="1" w:styleId="T">
    <w:name w:val="@T§"/>
    <w:basedOn w:val="Normal"/>
    <w:link w:val="TChar"/>
    <w:qFormat/>
    <w:rsid w:val="00626294"/>
    <w:pPr>
      <w:numPr>
        <w:numId w:val="57"/>
      </w:numPr>
      <w:jc w:val="both"/>
    </w:pPr>
    <w:rPr>
      <w:rFonts w:eastAsia="Times New Roman"/>
      <w:bCs/>
      <w:noProof/>
      <w:kern w:val="1"/>
      <w:szCs w:val="24"/>
      <w:lang w:val="en-US"/>
    </w:rPr>
  </w:style>
  <w:style w:type="character" w:customStyle="1" w:styleId="TChar">
    <w:name w:val="@T§ Char"/>
    <w:link w:val="T"/>
    <w:rsid w:val="00626294"/>
    <w:rPr>
      <w:rFonts w:ascii="Georgia" w:eastAsia="Times New Roman" w:hAnsi="Georgia"/>
      <w:bCs/>
      <w:noProof/>
      <w:color w:val="585756"/>
      <w:kern w:val="1"/>
      <w:sz w:val="21"/>
      <w:szCs w:val="24"/>
      <w:lang w:val="en-US" w:eastAsia="en-US"/>
    </w:rPr>
  </w:style>
  <w:style w:type="character" w:styleId="UnresolvedMention">
    <w:name w:val="Unresolved Mention"/>
    <w:basedOn w:val="DefaultParagraphFont"/>
    <w:uiPriority w:val="99"/>
    <w:semiHidden/>
    <w:unhideWhenUsed/>
    <w:rsid w:val="00422074"/>
    <w:rPr>
      <w:color w:val="605E5C"/>
      <w:shd w:val="clear" w:color="auto" w:fill="E1DFDD"/>
    </w:rPr>
  </w:style>
  <w:style w:type="paragraph" w:styleId="NormalWeb">
    <w:name w:val="Normal (Web)"/>
    <w:basedOn w:val="Normal"/>
    <w:uiPriority w:val="99"/>
    <w:semiHidden/>
    <w:unhideWhenUsed/>
    <w:rsid w:val="004C658D"/>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styleId="CommentReference">
    <w:name w:val="annotation reference"/>
    <w:basedOn w:val="DefaultParagraphFont"/>
    <w:uiPriority w:val="99"/>
    <w:semiHidden/>
    <w:unhideWhenUsed/>
    <w:rsid w:val="00C748E4"/>
    <w:rPr>
      <w:sz w:val="16"/>
      <w:szCs w:val="16"/>
    </w:rPr>
  </w:style>
  <w:style w:type="paragraph" w:styleId="CommentText">
    <w:name w:val="annotation text"/>
    <w:basedOn w:val="Normal"/>
    <w:link w:val="CommentTextChar"/>
    <w:uiPriority w:val="99"/>
    <w:unhideWhenUsed/>
    <w:rsid w:val="00C748E4"/>
    <w:pPr>
      <w:spacing w:line="240" w:lineRule="auto"/>
    </w:pPr>
    <w:rPr>
      <w:sz w:val="20"/>
      <w:szCs w:val="20"/>
    </w:rPr>
  </w:style>
  <w:style w:type="character" w:customStyle="1" w:styleId="CommentTextChar">
    <w:name w:val="Comment Text Char"/>
    <w:basedOn w:val="DefaultParagraphFont"/>
    <w:link w:val="CommentText"/>
    <w:uiPriority w:val="99"/>
    <w:rsid w:val="00C748E4"/>
    <w:rPr>
      <w:rFonts w:ascii="Georgia" w:hAnsi="Georgia"/>
      <w:color w:val="585756"/>
      <w:lang w:val="en-GB" w:eastAsia="en-US"/>
    </w:rPr>
  </w:style>
  <w:style w:type="paragraph" w:styleId="CommentSubject">
    <w:name w:val="annotation subject"/>
    <w:basedOn w:val="CommentText"/>
    <w:next w:val="CommentText"/>
    <w:link w:val="CommentSubjectChar"/>
    <w:uiPriority w:val="99"/>
    <w:semiHidden/>
    <w:unhideWhenUsed/>
    <w:rsid w:val="00C748E4"/>
    <w:rPr>
      <w:b/>
      <w:bCs/>
    </w:rPr>
  </w:style>
  <w:style w:type="character" w:customStyle="1" w:styleId="CommentSubjectChar">
    <w:name w:val="Comment Subject Char"/>
    <w:basedOn w:val="CommentTextChar"/>
    <w:link w:val="CommentSubject"/>
    <w:uiPriority w:val="99"/>
    <w:semiHidden/>
    <w:rsid w:val="00C748E4"/>
    <w:rPr>
      <w:rFonts w:ascii="Georgia" w:hAnsi="Georgia"/>
      <w:b/>
      <w:bCs/>
      <w:color w:val="585756"/>
      <w:lang w:val="en-GB" w:eastAsia="en-US"/>
    </w:rPr>
  </w:style>
  <w:style w:type="table" w:customStyle="1" w:styleId="TableGrid2">
    <w:name w:val="Table Grid2"/>
    <w:basedOn w:val="TableNormal"/>
    <w:next w:val="TableGrid"/>
    <w:uiPriority w:val="59"/>
    <w:rsid w:val="00665BFF"/>
    <w:rPr>
      <w:rFonts w:ascii="Cambria" w:eastAsia="MS Mincho" w:hAnsi="Cambria"/>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style1"/>
    <w:basedOn w:val="TableNormal"/>
    <w:uiPriority w:val="99"/>
    <w:rsid w:val="00C20087"/>
    <w:rPr>
      <w:rFonts w:ascii="Georgia" w:eastAsia="Times New Roman" w:hAnsi="Georgia"/>
      <w:color w:val="585756"/>
      <w:sz w:val="21"/>
      <w:lang w:val="en-GB" w:eastAsia="en-GB"/>
    </w:rPr>
    <w:tblPr>
      <w:tblBorders>
        <w:top w:val="single" w:sz="4" w:space="0" w:color="585756"/>
        <w:left w:val="single" w:sz="4" w:space="0" w:color="585756"/>
        <w:bottom w:val="single" w:sz="4" w:space="0" w:color="585756"/>
        <w:right w:val="single" w:sz="4" w:space="0" w:color="585756"/>
        <w:insideH w:val="dotted" w:sz="4" w:space="0" w:color="585756"/>
        <w:insideV w:val="dotted" w:sz="4" w:space="0" w:color="585756"/>
      </w:tblBorders>
    </w:tblPr>
    <w:tcPr>
      <w:shd w:val="clear" w:color="auto" w:fill="auto"/>
      <w:vAlign w:val="center"/>
    </w:tcPr>
    <w:tblStylePr w:type="fir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19538273">
      <w:bodyDiv w:val="1"/>
      <w:marLeft w:val="0"/>
      <w:marRight w:val="0"/>
      <w:marTop w:val="0"/>
      <w:marBottom w:val="0"/>
      <w:divBdr>
        <w:top w:val="none" w:sz="0" w:space="0" w:color="auto"/>
        <w:left w:val="none" w:sz="0" w:space="0" w:color="auto"/>
        <w:bottom w:val="none" w:sz="0" w:space="0" w:color="auto"/>
        <w:right w:val="none" w:sz="0" w:space="0" w:color="auto"/>
      </w:divBdr>
    </w:div>
    <w:div w:id="439112413">
      <w:bodyDiv w:val="1"/>
      <w:marLeft w:val="0"/>
      <w:marRight w:val="0"/>
      <w:marTop w:val="0"/>
      <w:marBottom w:val="0"/>
      <w:divBdr>
        <w:top w:val="none" w:sz="0" w:space="0" w:color="auto"/>
        <w:left w:val="none" w:sz="0" w:space="0" w:color="auto"/>
        <w:bottom w:val="none" w:sz="0" w:space="0" w:color="auto"/>
        <w:right w:val="none" w:sz="0" w:space="0" w:color="auto"/>
      </w:divBdr>
    </w:div>
    <w:div w:id="933392606">
      <w:bodyDiv w:val="1"/>
      <w:marLeft w:val="0"/>
      <w:marRight w:val="0"/>
      <w:marTop w:val="0"/>
      <w:marBottom w:val="0"/>
      <w:divBdr>
        <w:top w:val="none" w:sz="0" w:space="0" w:color="auto"/>
        <w:left w:val="none" w:sz="0" w:space="0" w:color="auto"/>
        <w:bottom w:val="none" w:sz="0" w:space="0" w:color="auto"/>
        <w:right w:val="none" w:sz="0" w:space="0" w:color="auto"/>
      </w:divBdr>
    </w:div>
    <w:div w:id="1450203891">
      <w:bodyDiv w:val="1"/>
      <w:marLeft w:val="0"/>
      <w:marRight w:val="0"/>
      <w:marTop w:val="0"/>
      <w:marBottom w:val="0"/>
      <w:divBdr>
        <w:top w:val="none" w:sz="0" w:space="0" w:color="auto"/>
        <w:left w:val="none" w:sz="0" w:space="0" w:color="auto"/>
        <w:bottom w:val="none" w:sz="0" w:space="0" w:color="auto"/>
        <w:right w:val="none" w:sz="0" w:space="0" w:color="auto"/>
      </w:divBdr>
    </w:div>
    <w:div w:id="1476099585">
      <w:bodyDiv w:val="1"/>
      <w:marLeft w:val="0"/>
      <w:marRight w:val="0"/>
      <w:marTop w:val="0"/>
      <w:marBottom w:val="0"/>
      <w:divBdr>
        <w:top w:val="none" w:sz="0" w:space="0" w:color="auto"/>
        <w:left w:val="none" w:sz="0" w:space="0" w:color="auto"/>
        <w:bottom w:val="none" w:sz="0" w:space="0" w:color="auto"/>
        <w:right w:val="none" w:sz="0" w:space="0" w:color="auto"/>
      </w:divBdr>
    </w:div>
    <w:div w:id="168906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s://eeas.europa.eu/sites/eeas/files/restrictive_measures-2017-01-17-clean.pdf" TargetMode="External"/><Relationship Id="rId3" Type="http://schemas.openxmlformats.org/officeDocument/2006/relationships/customXml" Target="../customXml/item3.xml"/><Relationship Id="rId21" Type="http://schemas.openxmlformats.org/officeDocument/2006/relationships/hyperlink" Target="https://finances.belgium.be/sites/default/files/01_marche_public.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eeas.europa.eu/headquarters/headquarters-homepage/8442/consolidated-list-sanction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sireen.abujamous@enabel.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nances.belgium.be/fr/tresorerie/sanctions-financieres/sanctions-europ&#233;ennes-u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internationales-nations-uni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Karmel.alsalqan@enabe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fo.cdcdck@minfin.fed.be" TargetMode="External"/><Relationship Id="rId27" Type="http://schemas.openxmlformats.org/officeDocument/2006/relationships/hyperlink" Target="https://finances.belgium.be/fr/sur_le_spf/structure_et_services/administrations_generales/tr&#233;sorerie/contr&#244;le-des-instruments-1-2"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6WVCMDRAQ7RD-738154572-57848</_dlc_DocId>
    <_dlc_DocIdUrl xmlns="b6df7d5b-c217-44eb-add4-b00859b03a64">
      <Url>https://enabelbe.sharepoint.com/sites/IntranetLogisticsAndProcurement/_layouts/15/DocIdRedir.aspx?ID=6WVCMDRAQ7RD-738154572-57848</Url>
      <Description>6WVCMDRAQ7RD-738154572-57848</Description>
    </_dlc_DocIdUrl>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2.xml><?xml version="1.0" encoding="utf-8"?>
<ds:datastoreItem xmlns:ds="http://schemas.openxmlformats.org/officeDocument/2006/customXml" ds:itemID="{DD20991E-83E0-4D5C-8985-08F52951B0A2}">
  <ds:schemaRefs>
    <ds:schemaRef ds:uri="http://schemas.microsoft.com/sharepoint/events"/>
  </ds:schemaRefs>
</ds:datastoreItem>
</file>

<file path=customXml/itemProps3.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4.xml><?xml version="1.0" encoding="utf-8"?>
<ds:datastoreItem xmlns:ds="http://schemas.openxmlformats.org/officeDocument/2006/customXml" ds:itemID="{7BDA023C-9BC7-44C3-A877-E04E976E5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9383A8-E7A4-4FD7-81D5-485F47A9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TotalTime>
  <Pages>40</Pages>
  <Words>14339</Words>
  <Characters>78869</Characters>
  <Application>Microsoft Office Word</Application>
  <DocSecurity>0</DocSecurity>
  <Lines>657</Lines>
  <Paragraphs>186</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93022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AMOUSSOU, Gino</cp:lastModifiedBy>
  <cp:revision>2</cp:revision>
  <cp:lastPrinted>2018-01-17T13:52:00Z</cp:lastPrinted>
  <dcterms:created xsi:type="dcterms:W3CDTF">2022-10-25T08:01:00Z</dcterms:created>
  <dcterms:modified xsi:type="dcterms:W3CDTF">2022-10-25T08:01:00Z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0add4460-21e3-4808-9cfc-5f846e9e2c39</vt:lpwstr>
  </property>
</Properties>
</file>