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8A3DA" w14:textId="69C0F16F" w:rsidR="00D07C26" w:rsidRPr="00D67E66" w:rsidRDefault="00931DD0" w:rsidP="00D07C26">
      <w:pPr>
        <w:rPr>
          <w:rFonts w:asciiTheme="minorHAnsi" w:hAnsiTheme="minorHAnsi"/>
        </w:rPr>
      </w:pPr>
      <w:r>
        <w:rPr>
          <w:noProof/>
        </w:rPr>
        <mc:AlternateContent>
          <mc:Choice Requires="wps">
            <w:drawing>
              <wp:anchor distT="0" distB="0" distL="114300" distR="114300" simplePos="0" relativeHeight="251658240" behindDoc="0" locked="1" layoutInCell="1" allowOverlap="1" wp14:anchorId="4D7BBAC2" wp14:editId="74EAAB77">
                <wp:simplePos x="0" y="0"/>
                <wp:positionH relativeFrom="column">
                  <wp:posOffset>-237490</wp:posOffset>
                </wp:positionH>
                <wp:positionV relativeFrom="page">
                  <wp:posOffset>3098800</wp:posOffset>
                </wp:positionV>
                <wp:extent cx="3293110" cy="4914900"/>
                <wp:effectExtent l="0" t="0" r="0" b="0"/>
                <wp:wrapThrough wrapText="bothSides">
                  <wp:wrapPolygon edited="0">
                    <wp:start x="250" y="0"/>
                    <wp:lineTo x="250" y="21516"/>
                    <wp:lineTo x="21242" y="21516"/>
                    <wp:lineTo x="21242" y="0"/>
                    <wp:lineTo x="250" y="0"/>
                  </wp:wrapPolygon>
                </wp:wrapThrough>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110" cy="4914900"/>
                        </a:xfrm>
                        <a:prstGeom prst="rect">
                          <a:avLst/>
                        </a:prstGeom>
                        <a:noFill/>
                        <a:ln>
                          <a:noFill/>
                        </a:ln>
                      </wps:spPr>
                      <wps:txbx>
                        <w:txbxContent>
                          <w:p w14:paraId="64462B3C" w14:textId="77777777" w:rsidR="00D07C26" w:rsidRDefault="00D07C26" w:rsidP="00D07C26">
                            <w:pPr>
                              <w:pStyle w:val="Titrecouverture"/>
                              <w:ind w:left="-142"/>
                              <w:rPr>
                                <w:b/>
                                <w:color w:val="auto"/>
                                <w:sz w:val="28"/>
                              </w:rPr>
                            </w:pPr>
                            <w:r>
                              <w:rPr>
                                <w:b/>
                                <w:color w:val="auto"/>
                                <w:sz w:val="28"/>
                              </w:rPr>
                              <w:t xml:space="preserve">CAHIER SPECIAL DES CHARGES </w:t>
                            </w:r>
                            <w:r w:rsidRPr="0021507F">
                              <w:rPr>
                                <w:b/>
                                <w:color w:val="auto"/>
                                <w:sz w:val="28"/>
                              </w:rPr>
                              <w:t>(</w:t>
                            </w:r>
                            <w:r>
                              <w:rPr>
                                <w:b/>
                                <w:color w:val="auto"/>
                                <w:sz w:val="28"/>
                              </w:rPr>
                              <w:t xml:space="preserve">CSC) </w:t>
                            </w:r>
                          </w:p>
                          <w:p w14:paraId="72F585C5" w14:textId="77777777" w:rsidR="00D07C26" w:rsidRDefault="00D07C26" w:rsidP="00D07C26">
                            <w:pPr>
                              <w:pStyle w:val="Titrecouverture"/>
                              <w:ind w:left="-142"/>
                              <w:rPr>
                                <w:b/>
                                <w:color w:val="D81A1C"/>
                                <w:sz w:val="40"/>
                                <w:szCs w:val="40"/>
                              </w:rPr>
                            </w:pPr>
                          </w:p>
                          <w:p w14:paraId="5019C2C3" w14:textId="3B28A1EA" w:rsidR="00D07C26" w:rsidRDefault="00D07C26" w:rsidP="00D07C26">
                            <w:pPr>
                              <w:pStyle w:val="Titrecouverture"/>
                              <w:ind w:left="-142"/>
                              <w:rPr>
                                <w:b/>
                                <w:bCs/>
                                <w:color w:val="C00000"/>
                                <w:szCs w:val="32"/>
                              </w:rPr>
                            </w:pPr>
                            <w:r w:rsidRPr="002236C2">
                              <w:rPr>
                                <w:b/>
                                <w:bCs/>
                                <w:color w:val="C00000"/>
                                <w:szCs w:val="32"/>
                              </w:rPr>
                              <w:t>2180COD-</w:t>
                            </w:r>
                            <w:r w:rsidRPr="00294C91">
                              <w:rPr>
                                <w:b/>
                                <w:bCs/>
                                <w:color w:val="C00000"/>
                                <w:szCs w:val="32"/>
                              </w:rPr>
                              <w:t>10</w:t>
                            </w:r>
                            <w:r w:rsidR="00294C91" w:rsidRPr="00294C91">
                              <w:rPr>
                                <w:b/>
                                <w:bCs/>
                                <w:color w:val="C00000"/>
                                <w:szCs w:val="32"/>
                              </w:rPr>
                              <w:t>155</w:t>
                            </w:r>
                          </w:p>
                          <w:p w14:paraId="2CF5D445" w14:textId="77777777" w:rsidR="00C464C0" w:rsidRDefault="00C464C0" w:rsidP="00D07C26">
                            <w:pPr>
                              <w:pStyle w:val="Titrecouverture"/>
                              <w:ind w:left="-142"/>
                              <w:rPr>
                                <w:b/>
                                <w:bCs/>
                                <w:color w:val="C00000"/>
                                <w:szCs w:val="32"/>
                              </w:rPr>
                            </w:pPr>
                          </w:p>
                          <w:p w14:paraId="075197C6" w14:textId="39D99C1A" w:rsidR="00D07C26" w:rsidRDefault="00294C91" w:rsidP="00D07C26">
                            <w:pPr>
                              <w:pStyle w:val="Titrecouverture"/>
                              <w:ind w:left="-142"/>
                              <w:rPr>
                                <w:b/>
                                <w:color w:val="auto"/>
                                <w:sz w:val="28"/>
                                <w:szCs w:val="24"/>
                              </w:rPr>
                            </w:pPr>
                            <w:r>
                              <w:rPr>
                                <w:b/>
                                <w:color w:val="auto"/>
                                <w:sz w:val="28"/>
                                <w:szCs w:val="24"/>
                              </w:rPr>
                              <w:t xml:space="preserve">Contrat </w:t>
                            </w:r>
                            <w:r w:rsidR="00D07C26" w:rsidRPr="0094410B">
                              <w:rPr>
                                <w:b/>
                                <w:color w:val="auto"/>
                                <w:sz w:val="28"/>
                                <w:szCs w:val="24"/>
                              </w:rPr>
                              <w:t xml:space="preserve">cadre </w:t>
                            </w:r>
                          </w:p>
                          <w:p w14:paraId="6C4670AD" w14:textId="77777777" w:rsidR="00C87709" w:rsidRPr="0094410B" w:rsidRDefault="00C87709" w:rsidP="00D07C26">
                            <w:pPr>
                              <w:pStyle w:val="Titrecouverture"/>
                              <w:ind w:left="-142"/>
                              <w:rPr>
                                <w:b/>
                                <w:color w:val="auto"/>
                                <w:sz w:val="28"/>
                                <w:szCs w:val="24"/>
                              </w:rPr>
                            </w:pPr>
                          </w:p>
                          <w:p w14:paraId="60382DBE" w14:textId="77777777" w:rsidR="00D07C26" w:rsidRPr="0094410B" w:rsidRDefault="00D07C26" w:rsidP="00D07C26">
                            <w:pPr>
                              <w:pStyle w:val="Titrecouverture"/>
                              <w:ind w:left="-142"/>
                              <w:rPr>
                                <w:b/>
                                <w:color w:val="auto"/>
                                <w:sz w:val="28"/>
                                <w:szCs w:val="24"/>
                              </w:rPr>
                            </w:pPr>
                            <w:r w:rsidRPr="0094410B">
                              <w:rPr>
                                <w:b/>
                                <w:color w:val="auto"/>
                                <w:sz w:val="28"/>
                                <w:szCs w:val="24"/>
                              </w:rPr>
                              <w:t>PROCEDURE OUVERTE « PO »</w:t>
                            </w:r>
                          </w:p>
                          <w:p w14:paraId="663FAF4F" w14:textId="77777777" w:rsidR="00D07C26" w:rsidRPr="0094410B" w:rsidRDefault="00D07C26" w:rsidP="00D07C26">
                            <w:pPr>
                              <w:pStyle w:val="Titrecouverture"/>
                              <w:ind w:left="-142"/>
                              <w:rPr>
                                <w:b/>
                                <w:color w:val="auto"/>
                                <w:sz w:val="28"/>
                                <w:szCs w:val="24"/>
                              </w:rPr>
                            </w:pPr>
                          </w:p>
                          <w:p w14:paraId="192BE213" w14:textId="32CD964E" w:rsidR="00C464C0" w:rsidRPr="00C464C0" w:rsidRDefault="00567190" w:rsidP="00C464C0">
                            <w:pPr>
                              <w:ind w:left="-142"/>
                              <w:jc w:val="both"/>
                              <w:rPr>
                                <w:rFonts w:ascii="Calibri" w:hAnsi="Calibri"/>
                                <w:b/>
                                <w:color w:val="C00000"/>
                                <w:sz w:val="28"/>
                                <w:szCs w:val="24"/>
                                <w:lang w:val="fr-BE"/>
                              </w:rPr>
                            </w:pPr>
                            <w:bookmarkStart w:id="0" w:name="_Hlk100250047"/>
                            <w:r>
                              <w:rPr>
                                <w:rFonts w:ascii="Calibri" w:hAnsi="Calibri"/>
                                <w:b/>
                                <w:color w:val="C00000"/>
                                <w:sz w:val="28"/>
                                <w:szCs w:val="24"/>
                                <w:lang w:val="fr-BE"/>
                              </w:rPr>
                              <w:t>MARCHE DE</w:t>
                            </w:r>
                            <w:r w:rsidRPr="00A1189A">
                              <w:rPr>
                                <w:rFonts w:ascii="Calibri" w:hAnsi="Calibri"/>
                                <w:b/>
                                <w:color w:val="C00000"/>
                                <w:sz w:val="28"/>
                                <w:szCs w:val="24"/>
                                <w:lang w:val="fr-BE"/>
                              </w:rPr>
                              <w:t xml:space="preserve"> SERVICES </w:t>
                            </w:r>
                            <w:r>
                              <w:rPr>
                                <w:rFonts w:ascii="Calibri" w:hAnsi="Calibri"/>
                                <w:b/>
                                <w:color w:val="C00000"/>
                                <w:sz w:val="28"/>
                                <w:szCs w:val="24"/>
                                <w:lang w:val="fr-BE"/>
                              </w:rPr>
                              <w:t>RELATIFS</w:t>
                            </w:r>
                            <w:r w:rsidR="00C464C0">
                              <w:rPr>
                                <w:rFonts w:ascii="Calibri" w:hAnsi="Calibri"/>
                                <w:b/>
                                <w:color w:val="C00000"/>
                                <w:sz w:val="28"/>
                                <w:szCs w:val="24"/>
                                <w:lang w:val="fr-BE"/>
                              </w:rPr>
                              <w:t xml:space="preserve"> </w:t>
                            </w:r>
                            <w:bookmarkEnd w:id="0"/>
                            <w:r w:rsidR="00C464C0" w:rsidRPr="00C464C0">
                              <w:rPr>
                                <w:rFonts w:ascii="Calibri" w:hAnsi="Calibri"/>
                                <w:b/>
                                <w:color w:val="C00000"/>
                                <w:sz w:val="28"/>
                                <w:szCs w:val="24"/>
                                <w:lang w:val="fr-BE"/>
                              </w:rPr>
                              <w:t>À L’ADAPTATION ET AU DÉPLOIEMENT D’UN LOGICIEL DE SUIVI ÉVALUATION RAPPORTAGE DES BÉNÉFICIAIRES ET DES INDICATEURS SECTORIELS FORMATION ENTREPRENARIAT EMPLOI</w:t>
                            </w:r>
                          </w:p>
                          <w:p w14:paraId="7B3EAD5C" w14:textId="438CC506" w:rsidR="00D07C26" w:rsidRPr="00EE5382" w:rsidRDefault="00D07C26" w:rsidP="00C464C0">
                            <w:pPr>
                              <w:ind w:left="-142"/>
                              <w:jc w:val="both"/>
                              <w:rPr>
                                <w:b/>
                                <w:color w:val="auto"/>
                                <w:sz w:val="28"/>
                                <w:szCs w:val="24"/>
                                <w:lang w:val="fr-BE"/>
                              </w:rPr>
                            </w:pPr>
                          </w:p>
                          <w:p w14:paraId="2E8DA83F" w14:textId="77777777" w:rsidR="00D07C26" w:rsidRPr="0094410B" w:rsidRDefault="00D07C26" w:rsidP="00D07C26">
                            <w:pPr>
                              <w:pStyle w:val="Titrecouverture"/>
                              <w:spacing w:line="240" w:lineRule="auto"/>
                              <w:ind w:left="-142"/>
                              <w:rPr>
                                <w:b/>
                                <w:color w:val="auto"/>
                                <w:sz w:val="20"/>
                                <w:szCs w:val="20"/>
                              </w:rPr>
                            </w:pPr>
                            <w:r w:rsidRPr="0094410B">
                              <w:rPr>
                                <w:b/>
                                <w:color w:val="auto"/>
                                <w:sz w:val="20"/>
                                <w:szCs w:val="20"/>
                              </w:rPr>
                              <w:t xml:space="preserve">           </w:t>
                            </w:r>
                          </w:p>
                          <w:p w14:paraId="0B7C3C40" w14:textId="77777777" w:rsidR="00D07C26" w:rsidRPr="0094410B" w:rsidRDefault="00D07C26" w:rsidP="00D07C26">
                            <w:pPr>
                              <w:pStyle w:val="Titrecouverture"/>
                              <w:spacing w:line="240" w:lineRule="auto"/>
                              <w:ind w:left="-142"/>
                              <w:rPr>
                                <w:b/>
                                <w:color w:val="auto"/>
                                <w:sz w:val="20"/>
                                <w:szCs w:val="20"/>
                              </w:rPr>
                            </w:pPr>
                            <w:r w:rsidRPr="0094410B">
                              <w:rPr>
                                <w:b/>
                                <w:color w:val="auto"/>
                                <w:sz w:val="20"/>
                                <w:szCs w:val="20"/>
                              </w:rPr>
                              <w:t xml:space="preserve">                                      </w:t>
                            </w:r>
                          </w:p>
                          <w:p w14:paraId="3820220A" w14:textId="77777777" w:rsidR="00D07C26" w:rsidRPr="0094410B" w:rsidRDefault="00D07C26" w:rsidP="00D07C26">
                            <w:pPr>
                              <w:pStyle w:val="Titrecouverture"/>
                              <w:spacing w:line="240" w:lineRule="auto"/>
                              <w:ind w:left="-142"/>
                              <w:rPr>
                                <w:sz w:val="20"/>
                                <w:szCs w:val="20"/>
                              </w:rPr>
                            </w:pPr>
                            <w:r w:rsidRPr="0094410B">
                              <w:rPr>
                                <w:b/>
                                <w:color w:val="auto"/>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7BBAC2" id="_x0000_t202" coordsize="21600,21600" o:spt="202" path="m,l,21600r21600,l21600,xe">
                <v:stroke joinstyle="miter"/>
                <v:path gradientshapeok="t" o:connecttype="rect"/>
              </v:shapetype>
              <v:shape id="Zone de texte 3" o:spid="_x0000_s1026" type="#_x0000_t202" style="position:absolute;margin-left:-18.7pt;margin-top:244pt;width:259.3pt;height:3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" filled="f" stroked="f">
                <v:textbox>
                  <w:txbxContent>
                    <w:p w14:paraId="64462B3C" w14:textId="77777777" w:rsidR="00D07C26" w:rsidRDefault="00D07C26" w:rsidP="00D07C26">
                      <w:pPr>
                        <w:pStyle w:val="Titrecouverture"/>
                        <w:ind w:left="-142"/>
                        <w:rPr>
                          <w:b/>
                          <w:color w:val="auto"/>
                          <w:sz w:val="28"/>
                        </w:rPr>
                      </w:pPr>
                      <w:r>
                        <w:rPr>
                          <w:b/>
                          <w:color w:val="auto"/>
                          <w:sz w:val="28"/>
                        </w:rPr>
                        <w:t xml:space="preserve">CAHIER SPECIAL DES CHARGES </w:t>
                      </w:r>
                      <w:r w:rsidRPr="0021507F">
                        <w:rPr>
                          <w:b/>
                          <w:color w:val="auto"/>
                          <w:sz w:val="28"/>
                        </w:rPr>
                        <w:t>(</w:t>
                      </w:r>
                      <w:r>
                        <w:rPr>
                          <w:b/>
                          <w:color w:val="auto"/>
                          <w:sz w:val="28"/>
                        </w:rPr>
                        <w:t xml:space="preserve">CSC) </w:t>
                      </w:r>
                    </w:p>
                    <w:p w14:paraId="72F585C5" w14:textId="77777777" w:rsidR="00D07C26" w:rsidRDefault="00D07C26" w:rsidP="00D07C26">
                      <w:pPr>
                        <w:pStyle w:val="Titrecouverture"/>
                        <w:ind w:left="-142"/>
                        <w:rPr>
                          <w:b/>
                          <w:color w:val="D81A1C"/>
                          <w:sz w:val="40"/>
                          <w:szCs w:val="40"/>
                        </w:rPr>
                      </w:pPr>
                    </w:p>
                    <w:p w14:paraId="5019C2C3" w14:textId="3B28A1EA" w:rsidR="00D07C26" w:rsidRDefault="00D07C26" w:rsidP="00D07C26">
                      <w:pPr>
                        <w:pStyle w:val="Titrecouverture"/>
                        <w:ind w:left="-142"/>
                        <w:rPr>
                          <w:b/>
                          <w:bCs/>
                          <w:color w:val="C00000"/>
                          <w:szCs w:val="32"/>
                        </w:rPr>
                      </w:pPr>
                      <w:r w:rsidRPr="002236C2">
                        <w:rPr>
                          <w:b/>
                          <w:bCs/>
                          <w:color w:val="C00000"/>
                          <w:szCs w:val="32"/>
                        </w:rPr>
                        <w:t>2180COD-</w:t>
                      </w:r>
                      <w:r w:rsidRPr="00294C91">
                        <w:rPr>
                          <w:b/>
                          <w:bCs/>
                          <w:color w:val="C00000"/>
                          <w:szCs w:val="32"/>
                        </w:rPr>
                        <w:t>10</w:t>
                      </w:r>
                      <w:r w:rsidR="00294C91" w:rsidRPr="00294C91">
                        <w:rPr>
                          <w:b/>
                          <w:bCs/>
                          <w:color w:val="C00000"/>
                          <w:szCs w:val="32"/>
                        </w:rPr>
                        <w:t>155</w:t>
                      </w:r>
                    </w:p>
                    <w:p w14:paraId="2CF5D445" w14:textId="77777777" w:rsidR="00C464C0" w:rsidRDefault="00C464C0" w:rsidP="00D07C26">
                      <w:pPr>
                        <w:pStyle w:val="Titrecouverture"/>
                        <w:ind w:left="-142"/>
                        <w:rPr>
                          <w:b/>
                          <w:bCs/>
                          <w:color w:val="C00000"/>
                          <w:szCs w:val="32"/>
                        </w:rPr>
                      </w:pPr>
                    </w:p>
                    <w:p w14:paraId="075197C6" w14:textId="39D99C1A" w:rsidR="00D07C26" w:rsidRDefault="00294C91" w:rsidP="00D07C26">
                      <w:pPr>
                        <w:pStyle w:val="Titrecouverture"/>
                        <w:ind w:left="-142"/>
                        <w:rPr>
                          <w:b/>
                          <w:color w:val="auto"/>
                          <w:sz w:val="28"/>
                          <w:szCs w:val="24"/>
                        </w:rPr>
                      </w:pPr>
                      <w:r>
                        <w:rPr>
                          <w:b/>
                          <w:color w:val="auto"/>
                          <w:sz w:val="28"/>
                          <w:szCs w:val="24"/>
                        </w:rPr>
                        <w:t xml:space="preserve">Contrat </w:t>
                      </w:r>
                      <w:r w:rsidR="00D07C26" w:rsidRPr="0094410B">
                        <w:rPr>
                          <w:b/>
                          <w:color w:val="auto"/>
                          <w:sz w:val="28"/>
                          <w:szCs w:val="24"/>
                        </w:rPr>
                        <w:t xml:space="preserve">cadre </w:t>
                      </w:r>
                    </w:p>
                    <w:p w14:paraId="6C4670AD" w14:textId="77777777" w:rsidR="00C87709" w:rsidRPr="0094410B" w:rsidRDefault="00C87709" w:rsidP="00D07C26">
                      <w:pPr>
                        <w:pStyle w:val="Titrecouverture"/>
                        <w:ind w:left="-142"/>
                        <w:rPr>
                          <w:b/>
                          <w:color w:val="auto"/>
                          <w:sz w:val="28"/>
                          <w:szCs w:val="24"/>
                        </w:rPr>
                      </w:pPr>
                    </w:p>
                    <w:p w14:paraId="60382DBE" w14:textId="77777777" w:rsidR="00D07C26" w:rsidRPr="0094410B" w:rsidRDefault="00D07C26" w:rsidP="00D07C26">
                      <w:pPr>
                        <w:pStyle w:val="Titrecouverture"/>
                        <w:ind w:left="-142"/>
                        <w:rPr>
                          <w:b/>
                          <w:color w:val="auto"/>
                          <w:sz w:val="28"/>
                          <w:szCs w:val="24"/>
                        </w:rPr>
                      </w:pPr>
                      <w:r w:rsidRPr="0094410B">
                        <w:rPr>
                          <w:b/>
                          <w:color w:val="auto"/>
                          <w:sz w:val="28"/>
                          <w:szCs w:val="24"/>
                        </w:rPr>
                        <w:t>PROCEDURE OUVERTE « PO »</w:t>
                      </w:r>
                    </w:p>
                    <w:p w14:paraId="663FAF4F" w14:textId="77777777" w:rsidR="00D07C26" w:rsidRPr="0094410B" w:rsidRDefault="00D07C26" w:rsidP="00D07C26">
                      <w:pPr>
                        <w:pStyle w:val="Titrecouverture"/>
                        <w:ind w:left="-142"/>
                        <w:rPr>
                          <w:b/>
                          <w:color w:val="auto"/>
                          <w:sz w:val="28"/>
                          <w:szCs w:val="24"/>
                        </w:rPr>
                      </w:pPr>
                    </w:p>
                    <w:p w14:paraId="192BE213" w14:textId="32CD964E" w:rsidR="00C464C0" w:rsidRPr="00C464C0" w:rsidRDefault="00567190" w:rsidP="00C464C0">
                      <w:pPr>
                        <w:ind w:left="-142"/>
                        <w:jc w:val="both"/>
                        <w:rPr>
                          <w:rFonts w:ascii="Calibri" w:hAnsi="Calibri"/>
                          <w:b/>
                          <w:color w:val="C00000"/>
                          <w:sz w:val="28"/>
                          <w:szCs w:val="24"/>
                          <w:lang w:val="fr-BE"/>
                        </w:rPr>
                      </w:pPr>
                      <w:bookmarkStart w:id="1" w:name="_Hlk100250047"/>
                      <w:r>
                        <w:rPr>
                          <w:rFonts w:ascii="Calibri" w:hAnsi="Calibri"/>
                          <w:b/>
                          <w:color w:val="C00000"/>
                          <w:sz w:val="28"/>
                          <w:szCs w:val="24"/>
                          <w:lang w:val="fr-BE"/>
                        </w:rPr>
                        <w:t>MARCHE DE</w:t>
                      </w:r>
                      <w:r w:rsidRPr="00A1189A">
                        <w:rPr>
                          <w:rFonts w:ascii="Calibri" w:hAnsi="Calibri"/>
                          <w:b/>
                          <w:color w:val="C00000"/>
                          <w:sz w:val="28"/>
                          <w:szCs w:val="24"/>
                          <w:lang w:val="fr-BE"/>
                        </w:rPr>
                        <w:t xml:space="preserve"> SERVICES </w:t>
                      </w:r>
                      <w:r>
                        <w:rPr>
                          <w:rFonts w:ascii="Calibri" w:hAnsi="Calibri"/>
                          <w:b/>
                          <w:color w:val="C00000"/>
                          <w:sz w:val="28"/>
                          <w:szCs w:val="24"/>
                          <w:lang w:val="fr-BE"/>
                        </w:rPr>
                        <w:t>RELATIFS</w:t>
                      </w:r>
                      <w:r w:rsidR="00C464C0">
                        <w:rPr>
                          <w:rFonts w:ascii="Calibri" w:hAnsi="Calibri"/>
                          <w:b/>
                          <w:color w:val="C00000"/>
                          <w:sz w:val="28"/>
                          <w:szCs w:val="24"/>
                          <w:lang w:val="fr-BE"/>
                        </w:rPr>
                        <w:t xml:space="preserve"> </w:t>
                      </w:r>
                      <w:bookmarkEnd w:id="1"/>
                      <w:r w:rsidR="00C464C0" w:rsidRPr="00C464C0">
                        <w:rPr>
                          <w:rFonts w:ascii="Calibri" w:hAnsi="Calibri"/>
                          <w:b/>
                          <w:color w:val="C00000"/>
                          <w:sz w:val="28"/>
                          <w:szCs w:val="24"/>
                          <w:lang w:val="fr-BE"/>
                        </w:rPr>
                        <w:t>À L’ADAPTATION ET AU DÉPLOIEMENT D’UN LOGICIEL DE SUIVI ÉVALUATION RAPPORTAGE DES BÉNÉFICIAIRES ET DES INDICATEURS SECTORIELS FORMATION ENTREPRENARIAT EMPLOI</w:t>
                      </w:r>
                    </w:p>
                    <w:p w14:paraId="7B3EAD5C" w14:textId="438CC506" w:rsidR="00D07C26" w:rsidRPr="00EE5382" w:rsidRDefault="00D07C26" w:rsidP="00C464C0">
                      <w:pPr>
                        <w:ind w:left="-142"/>
                        <w:jc w:val="both"/>
                        <w:rPr>
                          <w:b/>
                          <w:color w:val="auto"/>
                          <w:sz w:val="28"/>
                          <w:szCs w:val="24"/>
                          <w:lang w:val="fr-BE"/>
                        </w:rPr>
                      </w:pPr>
                    </w:p>
                    <w:p w14:paraId="2E8DA83F" w14:textId="77777777" w:rsidR="00D07C26" w:rsidRPr="0094410B" w:rsidRDefault="00D07C26" w:rsidP="00D07C26">
                      <w:pPr>
                        <w:pStyle w:val="Titrecouverture"/>
                        <w:spacing w:line="240" w:lineRule="auto"/>
                        <w:ind w:left="-142"/>
                        <w:rPr>
                          <w:b/>
                          <w:color w:val="auto"/>
                          <w:sz w:val="20"/>
                          <w:szCs w:val="20"/>
                        </w:rPr>
                      </w:pPr>
                      <w:r w:rsidRPr="0094410B">
                        <w:rPr>
                          <w:b/>
                          <w:color w:val="auto"/>
                          <w:sz w:val="20"/>
                          <w:szCs w:val="20"/>
                        </w:rPr>
                        <w:t xml:space="preserve">           </w:t>
                      </w:r>
                    </w:p>
                    <w:p w14:paraId="0B7C3C40" w14:textId="77777777" w:rsidR="00D07C26" w:rsidRPr="0094410B" w:rsidRDefault="00D07C26" w:rsidP="00D07C26">
                      <w:pPr>
                        <w:pStyle w:val="Titrecouverture"/>
                        <w:spacing w:line="240" w:lineRule="auto"/>
                        <w:ind w:left="-142"/>
                        <w:rPr>
                          <w:b/>
                          <w:color w:val="auto"/>
                          <w:sz w:val="20"/>
                          <w:szCs w:val="20"/>
                        </w:rPr>
                      </w:pPr>
                      <w:r w:rsidRPr="0094410B">
                        <w:rPr>
                          <w:b/>
                          <w:color w:val="auto"/>
                          <w:sz w:val="20"/>
                          <w:szCs w:val="20"/>
                        </w:rPr>
                        <w:t xml:space="preserve">                                      </w:t>
                      </w:r>
                    </w:p>
                    <w:p w14:paraId="3820220A" w14:textId="77777777" w:rsidR="00D07C26" w:rsidRPr="0094410B" w:rsidRDefault="00D07C26" w:rsidP="00D07C26">
                      <w:pPr>
                        <w:pStyle w:val="Titrecouverture"/>
                        <w:spacing w:line="240" w:lineRule="auto"/>
                        <w:ind w:left="-142"/>
                        <w:rPr>
                          <w:sz w:val="20"/>
                          <w:szCs w:val="20"/>
                        </w:rPr>
                      </w:pPr>
                      <w:r w:rsidRPr="0094410B">
                        <w:rPr>
                          <w:b/>
                          <w:color w:val="auto"/>
                          <w:sz w:val="20"/>
                          <w:szCs w:val="20"/>
                        </w:rPr>
                        <w:t xml:space="preserve">            </w:t>
                      </w:r>
                    </w:p>
                  </w:txbxContent>
                </v:textbox>
                <w10:wrap type="through" anchory="page"/>
                <w10:anchorlock/>
              </v:shape>
            </w:pict>
          </mc:Fallback>
        </mc:AlternateContent>
      </w:r>
      <w:r w:rsidR="00D07C26" w:rsidRPr="00D67E66">
        <w:rPr>
          <w:rFonts w:asciiTheme="minorHAnsi" w:hAnsiTheme="minorHAnsi"/>
        </w:rPr>
        <w:tab/>
      </w:r>
      <w:r w:rsidR="00D07C26" w:rsidRPr="00D67E66">
        <w:rPr>
          <w:rFonts w:asciiTheme="minorHAnsi" w:hAnsiTheme="minorHAnsi"/>
        </w:rPr>
        <w:tab/>
      </w:r>
    </w:p>
    <w:p w14:paraId="1EA2C002" w14:textId="77777777" w:rsidR="00D07C26" w:rsidRPr="00D67E66" w:rsidRDefault="00D07C26" w:rsidP="00D07C26">
      <w:pPr>
        <w:rPr>
          <w:rFonts w:asciiTheme="minorHAnsi" w:hAnsiTheme="minorHAnsi"/>
        </w:rPr>
      </w:pPr>
    </w:p>
    <w:p w14:paraId="64ACD016" w14:textId="77777777" w:rsidR="00D07C26" w:rsidRPr="00D67E66" w:rsidRDefault="00D07C26" w:rsidP="00D07C26">
      <w:pPr>
        <w:rPr>
          <w:rFonts w:asciiTheme="minorHAnsi" w:hAnsiTheme="minorHAnsi"/>
        </w:rPr>
      </w:pPr>
    </w:p>
    <w:p w14:paraId="54B7C125" w14:textId="77777777" w:rsidR="00D07C26" w:rsidRPr="00D67E66" w:rsidRDefault="00D07C26" w:rsidP="00D07C26">
      <w:pPr>
        <w:rPr>
          <w:rFonts w:asciiTheme="minorHAnsi" w:hAnsiTheme="minorHAnsi"/>
        </w:rPr>
      </w:pPr>
    </w:p>
    <w:p w14:paraId="28798A86" w14:textId="77777777" w:rsidR="00D07C26" w:rsidRPr="00D67E66" w:rsidRDefault="00D07C26" w:rsidP="00D07C26">
      <w:pPr>
        <w:rPr>
          <w:rFonts w:asciiTheme="minorHAnsi" w:hAnsiTheme="minorHAnsi"/>
        </w:rPr>
      </w:pPr>
    </w:p>
    <w:p w14:paraId="59C4079A" w14:textId="77777777" w:rsidR="00D07C26" w:rsidRPr="00D67E66" w:rsidRDefault="00D07C26" w:rsidP="00D07C26">
      <w:pPr>
        <w:rPr>
          <w:rFonts w:asciiTheme="minorHAnsi" w:hAnsiTheme="minorHAnsi"/>
        </w:rPr>
      </w:pPr>
    </w:p>
    <w:p w14:paraId="50647F61" w14:textId="77777777" w:rsidR="00D07C26" w:rsidRDefault="00D07C26" w:rsidP="00D07C26">
      <w:pPr>
        <w:tabs>
          <w:tab w:val="left" w:pos="6657"/>
        </w:tabs>
        <w:rPr>
          <w:rFonts w:asciiTheme="minorHAnsi" w:hAnsiTheme="minorHAnsi"/>
        </w:rPr>
      </w:pPr>
      <w:r w:rsidRPr="00D67E66">
        <w:rPr>
          <w:rFonts w:asciiTheme="minorHAnsi" w:hAnsiTheme="minorHAnsi"/>
        </w:rPr>
        <w:tab/>
      </w:r>
    </w:p>
    <w:p w14:paraId="3A777D50" w14:textId="77777777" w:rsidR="00D07C26" w:rsidRPr="001F054B" w:rsidRDefault="00D07C26" w:rsidP="00D07C26">
      <w:pPr>
        <w:rPr>
          <w:rFonts w:asciiTheme="minorHAnsi" w:hAnsiTheme="minorHAnsi"/>
        </w:rPr>
      </w:pPr>
    </w:p>
    <w:p w14:paraId="150F2E12" w14:textId="77777777" w:rsidR="00D07C26" w:rsidRPr="001F054B" w:rsidRDefault="00D07C26" w:rsidP="00D07C26">
      <w:pPr>
        <w:rPr>
          <w:rFonts w:asciiTheme="minorHAnsi" w:hAnsiTheme="minorHAnsi"/>
        </w:rPr>
      </w:pPr>
    </w:p>
    <w:p w14:paraId="02673160" w14:textId="77777777" w:rsidR="00D07C26" w:rsidRPr="001F054B" w:rsidRDefault="00D07C26" w:rsidP="00D07C26">
      <w:pPr>
        <w:rPr>
          <w:rFonts w:asciiTheme="minorHAnsi" w:hAnsiTheme="minorHAnsi"/>
        </w:rPr>
      </w:pPr>
    </w:p>
    <w:p w14:paraId="4BDDD244" w14:textId="77777777" w:rsidR="00D07C26" w:rsidRPr="001F054B" w:rsidRDefault="00D07C26" w:rsidP="00D07C26">
      <w:pPr>
        <w:rPr>
          <w:rFonts w:asciiTheme="minorHAnsi" w:hAnsiTheme="minorHAnsi"/>
        </w:rPr>
      </w:pPr>
    </w:p>
    <w:p w14:paraId="17D862DC" w14:textId="77777777" w:rsidR="00D07C26" w:rsidRPr="001F054B" w:rsidRDefault="00D07C26" w:rsidP="00D07C26">
      <w:pPr>
        <w:rPr>
          <w:rFonts w:asciiTheme="minorHAnsi" w:hAnsiTheme="minorHAnsi"/>
        </w:rPr>
      </w:pPr>
    </w:p>
    <w:p w14:paraId="63554878" w14:textId="77777777" w:rsidR="00D07C26" w:rsidRPr="001F054B" w:rsidRDefault="00D07C26" w:rsidP="00D07C26">
      <w:pPr>
        <w:rPr>
          <w:rFonts w:asciiTheme="minorHAnsi" w:hAnsiTheme="minorHAnsi"/>
        </w:rPr>
      </w:pPr>
    </w:p>
    <w:p w14:paraId="59CA066C" w14:textId="77777777" w:rsidR="00D07C26" w:rsidRPr="001F054B" w:rsidRDefault="00D07C26" w:rsidP="00D07C26">
      <w:pPr>
        <w:rPr>
          <w:rFonts w:asciiTheme="minorHAnsi" w:hAnsiTheme="minorHAnsi"/>
        </w:rPr>
      </w:pPr>
    </w:p>
    <w:p w14:paraId="36654D7A" w14:textId="77777777" w:rsidR="00D07C26" w:rsidRPr="001F054B" w:rsidRDefault="00D07C26" w:rsidP="00D07C26">
      <w:pPr>
        <w:rPr>
          <w:rFonts w:asciiTheme="minorHAnsi" w:hAnsiTheme="minorHAnsi"/>
        </w:rPr>
      </w:pPr>
    </w:p>
    <w:p w14:paraId="675A1EE7" w14:textId="77777777" w:rsidR="00D07C26" w:rsidRDefault="00D07C26" w:rsidP="00D07C26">
      <w:pPr>
        <w:rPr>
          <w:rFonts w:asciiTheme="minorHAnsi" w:hAnsiTheme="minorHAnsi"/>
        </w:rPr>
      </w:pPr>
    </w:p>
    <w:p w14:paraId="07607F1B" w14:textId="77777777" w:rsidR="00D07C26" w:rsidRDefault="00D07C26" w:rsidP="00D07C26">
      <w:pPr>
        <w:rPr>
          <w:rFonts w:asciiTheme="minorHAnsi" w:hAnsiTheme="minorHAnsi"/>
        </w:rPr>
      </w:pPr>
    </w:p>
    <w:p w14:paraId="1BF8D39A" w14:textId="77777777" w:rsidR="00D07C26" w:rsidRDefault="00D07C26" w:rsidP="00D07C26">
      <w:pPr>
        <w:rPr>
          <w:rFonts w:asciiTheme="minorHAnsi" w:hAnsiTheme="minorHAnsi"/>
        </w:rPr>
      </w:pPr>
    </w:p>
    <w:p w14:paraId="33DA758A" w14:textId="77777777" w:rsidR="00D07C26" w:rsidRPr="001F054B" w:rsidRDefault="00D07C26" w:rsidP="00D07C26">
      <w:pPr>
        <w:rPr>
          <w:rFonts w:asciiTheme="minorHAnsi" w:hAnsiTheme="minorHAnsi"/>
        </w:rPr>
        <w:sectPr w:rsidR="00D07C26" w:rsidRPr="001F054B" w:rsidSect="00C04459">
          <w:headerReference w:type="even" r:id="rId12"/>
          <w:headerReference w:type="default" r:id="rId13"/>
          <w:footerReference w:type="even" r:id="rId14"/>
          <w:footerReference w:type="default" r:id="rId15"/>
          <w:headerReference w:type="first" r:id="rId16"/>
          <w:footerReference w:type="first" r:id="rId17"/>
          <w:pgSz w:w="11906" w:h="16838"/>
          <w:pgMar w:top="1418" w:right="1531" w:bottom="1418" w:left="1814" w:header="709" w:footer="709" w:gutter="0"/>
          <w:pgNumType w:start="1"/>
          <w:cols w:space="708"/>
          <w:titlePg/>
          <w:docGrid w:linePitch="360"/>
        </w:sectPr>
      </w:pPr>
    </w:p>
    <w:p w14:paraId="5EDC0A9E" w14:textId="77777777" w:rsidR="00D07C26" w:rsidRPr="00813AE7" w:rsidRDefault="00D07C26" w:rsidP="00D07C26">
      <w:pPr>
        <w:pStyle w:val="En-ttedetabledesmatires"/>
        <w:spacing w:after="240"/>
        <w:rPr>
          <w:rFonts w:asciiTheme="minorHAnsi" w:hAnsiTheme="minorHAnsi"/>
          <w:b/>
          <w:color w:val="auto"/>
          <w:sz w:val="28"/>
          <w:szCs w:val="28"/>
        </w:rPr>
      </w:pPr>
      <w:r w:rsidRPr="00813AE7">
        <w:rPr>
          <w:rFonts w:asciiTheme="minorHAnsi" w:hAnsiTheme="minorHAnsi"/>
          <w:b/>
          <w:color w:val="auto"/>
          <w:sz w:val="28"/>
          <w:szCs w:val="28"/>
        </w:rPr>
        <w:lastRenderedPageBreak/>
        <w:t xml:space="preserve">TABLE DES MATIERES </w:t>
      </w:r>
    </w:p>
    <w:p w14:paraId="2B6BB540" w14:textId="2281DFFB" w:rsidR="006D0DFA" w:rsidRDefault="00D07C26">
      <w:pPr>
        <w:pStyle w:val="TM1"/>
        <w:rPr>
          <w:rFonts w:asciiTheme="minorHAnsi" w:eastAsiaTheme="minorEastAsia" w:hAnsiTheme="minorHAnsi" w:cstheme="minorBidi"/>
          <w:b w:val="0"/>
          <w:noProof/>
          <w:color w:val="auto"/>
          <w:sz w:val="22"/>
          <w:lang w:eastAsia="fr-FR"/>
        </w:rPr>
      </w:pPr>
      <w:r w:rsidRPr="00813AE7">
        <w:rPr>
          <w:color w:val="auto"/>
        </w:rPr>
        <w:fldChar w:fldCharType="begin"/>
      </w:r>
      <w:r w:rsidRPr="00813AE7">
        <w:rPr>
          <w:color w:val="auto"/>
        </w:rPr>
        <w:instrText xml:space="preserve"> TOC \o "1-4" \h \z \u </w:instrText>
      </w:r>
      <w:r w:rsidRPr="00813AE7">
        <w:rPr>
          <w:color w:val="auto"/>
        </w:rPr>
        <w:fldChar w:fldCharType="separate"/>
      </w:r>
      <w:hyperlink w:anchor="_Toc121123306" w:history="1">
        <w:r w:rsidR="006D0DFA" w:rsidRPr="005E6C11">
          <w:rPr>
            <w:rStyle w:val="Lienhypertexte"/>
            <w:noProof/>
          </w:rPr>
          <w:t>1</w:t>
        </w:r>
        <w:r w:rsidR="006D0DFA">
          <w:rPr>
            <w:rFonts w:asciiTheme="minorHAnsi" w:eastAsiaTheme="minorEastAsia" w:hAnsiTheme="minorHAnsi" w:cstheme="minorBidi"/>
            <w:b w:val="0"/>
            <w:noProof/>
            <w:color w:val="auto"/>
            <w:sz w:val="22"/>
            <w:lang w:eastAsia="fr-FR"/>
          </w:rPr>
          <w:tab/>
        </w:r>
        <w:r w:rsidR="006D0DFA" w:rsidRPr="005E6C11">
          <w:rPr>
            <w:rStyle w:val="Lienhypertexte"/>
            <w:noProof/>
          </w:rPr>
          <w:t>GENERALITES</w:t>
        </w:r>
        <w:r w:rsidR="006D0DFA">
          <w:rPr>
            <w:noProof/>
            <w:webHidden/>
          </w:rPr>
          <w:tab/>
        </w:r>
        <w:r w:rsidR="006D0DFA">
          <w:rPr>
            <w:noProof/>
            <w:webHidden/>
          </w:rPr>
          <w:fldChar w:fldCharType="begin"/>
        </w:r>
        <w:r w:rsidR="006D0DFA">
          <w:rPr>
            <w:noProof/>
            <w:webHidden/>
          </w:rPr>
          <w:instrText xml:space="preserve"> PAGEREF _Toc121123306 \h </w:instrText>
        </w:r>
        <w:r w:rsidR="006D0DFA">
          <w:rPr>
            <w:noProof/>
            <w:webHidden/>
          </w:rPr>
        </w:r>
        <w:r w:rsidR="006D0DFA">
          <w:rPr>
            <w:noProof/>
            <w:webHidden/>
          </w:rPr>
          <w:fldChar w:fldCharType="separate"/>
        </w:r>
        <w:r w:rsidR="007C0D2A">
          <w:rPr>
            <w:noProof/>
            <w:webHidden/>
          </w:rPr>
          <w:t>6</w:t>
        </w:r>
        <w:r w:rsidR="006D0DFA">
          <w:rPr>
            <w:noProof/>
            <w:webHidden/>
          </w:rPr>
          <w:fldChar w:fldCharType="end"/>
        </w:r>
      </w:hyperlink>
    </w:p>
    <w:p w14:paraId="5E151099" w14:textId="0C61DC48" w:rsidR="006D0DFA" w:rsidRDefault="007C0D2A">
      <w:pPr>
        <w:pStyle w:val="TM2"/>
        <w:rPr>
          <w:rFonts w:asciiTheme="minorHAnsi" w:eastAsiaTheme="minorEastAsia" w:hAnsiTheme="minorHAnsi" w:cstheme="minorBidi"/>
          <w:noProof/>
          <w:color w:val="auto"/>
          <w:sz w:val="22"/>
          <w:lang w:eastAsia="fr-FR"/>
        </w:rPr>
      </w:pPr>
      <w:hyperlink w:anchor="_Toc121123307" w:history="1">
        <w:r w:rsidR="006D0DFA" w:rsidRPr="005E6C11">
          <w:rPr>
            <w:rStyle w:val="Lienhypertexte"/>
            <w:bCs/>
            <w:noProof/>
          </w:rPr>
          <w:t>1.1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Dérogations aux règles générales d’exécution</w:t>
        </w:r>
        <w:r w:rsidR="006D0DFA">
          <w:rPr>
            <w:noProof/>
            <w:webHidden/>
          </w:rPr>
          <w:tab/>
        </w:r>
        <w:r w:rsidR="006D0DFA">
          <w:rPr>
            <w:noProof/>
            <w:webHidden/>
          </w:rPr>
          <w:fldChar w:fldCharType="begin"/>
        </w:r>
        <w:r w:rsidR="006D0DFA">
          <w:rPr>
            <w:noProof/>
            <w:webHidden/>
          </w:rPr>
          <w:instrText xml:space="preserve"> PAGEREF _Toc121123307 \h </w:instrText>
        </w:r>
        <w:r w:rsidR="006D0DFA">
          <w:rPr>
            <w:noProof/>
            <w:webHidden/>
          </w:rPr>
        </w:r>
        <w:r w:rsidR="006D0DFA">
          <w:rPr>
            <w:noProof/>
            <w:webHidden/>
          </w:rPr>
          <w:fldChar w:fldCharType="separate"/>
        </w:r>
        <w:r>
          <w:rPr>
            <w:noProof/>
            <w:webHidden/>
          </w:rPr>
          <w:t>6</w:t>
        </w:r>
        <w:r w:rsidR="006D0DFA">
          <w:rPr>
            <w:noProof/>
            <w:webHidden/>
          </w:rPr>
          <w:fldChar w:fldCharType="end"/>
        </w:r>
      </w:hyperlink>
    </w:p>
    <w:p w14:paraId="692A9ED6" w14:textId="0977D4CE" w:rsidR="006D0DFA" w:rsidRDefault="007C0D2A">
      <w:pPr>
        <w:pStyle w:val="TM2"/>
        <w:rPr>
          <w:rFonts w:asciiTheme="minorHAnsi" w:eastAsiaTheme="minorEastAsia" w:hAnsiTheme="minorHAnsi" w:cstheme="minorBidi"/>
          <w:noProof/>
          <w:color w:val="auto"/>
          <w:sz w:val="22"/>
          <w:lang w:eastAsia="fr-FR"/>
        </w:rPr>
      </w:pPr>
      <w:hyperlink w:anchor="_Toc121123308" w:history="1">
        <w:r w:rsidR="006D0DFA" w:rsidRPr="005E6C11">
          <w:rPr>
            <w:rStyle w:val="Lienhypertexte"/>
            <w:bCs/>
            <w:noProof/>
          </w:rPr>
          <w:t>1.2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Pouvoir adjudicateur</w:t>
        </w:r>
        <w:r w:rsidR="006D0DFA">
          <w:rPr>
            <w:noProof/>
            <w:webHidden/>
          </w:rPr>
          <w:tab/>
        </w:r>
        <w:r w:rsidR="006D0DFA">
          <w:rPr>
            <w:noProof/>
            <w:webHidden/>
          </w:rPr>
          <w:fldChar w:fldCharType="begin"/>
        </w:r>
        <w:r w:rsidR="006D0DFA">
          <w:rPr>
            <w:noProof/>
            <w:webHidden/>
          </w:rPr>
          <w:instrText xml:space="preserve"> PAGEREF _Toc121123308 \h </w:instrText>
        </w:r>
        <w:r w:rsidR="006D0DFA">
          <w:rPr>
            <w:noProof/>
            <w:webHidden/>
          </w:rPr>
        </w:r>
        <w:r w:rsidR="006D0DFA">
          <w:rPr>
            <w:noProof/>
            <w:webHidden/>
          </w:rPr>
          <w:fldChar w:fldCharType="separate"/>
        </w:r>
        <w:r>
          <w:rPr>
            <w:noProof/>
            <w:webHidden/>
          </w:rPr>
          <w:t>6</w:t>
        </w:r>
        <w:r w:rsidR="006D0DFA">
          <w:rPr>
            <w:noProof/>
            <w:webHidden/>
          </w:rPr>
          <w:fldChar w:fldCharType="end"/>
        </w:r>
      </w:hyperlink>
    </w:p>
    <w:p w14:paraId="231C6F1B" w14:textId="060F7745" w:rsidR="006D0DFA" w:rsidRDefault="007C0D2A">
      <w:pPr>
        <w:pStyle w:val="TM2"/>
        <w:rPr>
          <w:rFonts w:asciiTheme="minorHAnsi" w:eastAsiaTheme="minorEastAsia" w:hAnsiTheme="minorHAnsi" w:cstheme="minorBidi"/>
          <w:noProof/>
          <w:color w:val="auto"/>
          <w:sz w:val="22"/>
          <w:lang w:eastAsia="fr-FR"/>
        </w:rPr>
      </w:pPr>
      <w:hyperlink w:anchor="_Toc121123309" w:history="1">
        <w:r w:rsidR="006D0DFA" w:rsidRPr="005E6C11">
          <w:rPr>
            <w:rStyle w:val="Lienhypertexte"/>
            <w:bCs/>
            <w:noProof/>
          </w:rPr>
          <w:t>1.3</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Cadre institutionnel de Enabel</w:t>
        </w:r>
        <w:r w:rsidR="006D0DFA">
          <w:rPr>
            <w:noProof/>
            <w:webHidden/>
          </w:rPr>
          <w:tab/>
        </w:r>
        <w:r w:rsidR="006D0DFA">
          <w:rPr>
            <w:noProof/>
            <w:webHidden/>
          </w:rPr>
          <w:fldChar w:fldCharType="begin"/>
        </w:r>
        <w:r w:rsidR="006D0DFA">
          <w:rPr>
            <w:noProof/>
            <w:webHidden/>
          </w:rPr>
          <w:instrText xml:space="preserve"> PAGEREF _Toc121123309 \h </w:instrText>
        </w:r>
        <w:r w:rsidR="006D0DFA">
          <w:rPr>
            <w:noProof/>
            <w:webHidden/>
          </w:rPr>
        </w:r>
        <w:r w:rsidR="006D0DFA">
          <w:rPr>
            <w:noProof/>
            <w:webHidden/>
          </w:rPr>
          <w:fldChar w:fldCharType="separate"/>
        </w:r>
        <w:r>
          <w:rPr>
            <w:noProof/>
            <w:webHidden/>
          </w:rPr>
          <w:t>6</w:t>
        </w:r>
        <w:r w:rsidR="006D0DFA">
          <w:rPr>
            <w:noProof/>
            <w:webHidden/>
          </w:rPr>
          <w:fldChar w:fldCharType="end"/>
        </w:r>
      </w:hyperlink>
    </w:p>
    <w:p w14:paraId="14DF1FD9" w14:textId="54E1ACD2" w:rsidR="006D0DFA" w:rsidRDefault="007C0D2A">
      <w:pPr>
        <w:pStyle w:val="TM2"/>
        <w:rPr>
          <w:rFonts w:asciiTheme="minorHAnsi" w:eastAsiaTheme="minorEastAsia" w:hAnsiTheme="minorHAnsi" w:cstheme="minorBidi"/>
          <w:noProof/>
          <w:color w:val="auto"/>
          <w:sz w:val="22"/>
          <w:lang w:eastAsia="fr-FR"/>
        </w:rPr>
      </w:pPr>
      <w:hyperlink w:anchor="_Toc121123310" w:history="1">
        <w:r w:rsidR="006D0DFA" w:rsidRPr="005E6C11">
          <w:rPr>
            <w:rStyle w:val="Lienhypertexte"/>
            <w:bCs/>
            <w:noProof/>
          </w:rPr>
          <w:t>1.4</w:t>
        </w:r>
        <w:r w:rsidR="006D0DFA">
          <w:rPr>
            <w:rFonts w:asciiTheme="minorHAnsi" w:eastAsiaTheme="minorEastAsia" w:hAnsiTheme="minorHAnsi" w:cstheme="minorBidi"/>
            <w:noProof/>
            <w:color w:val="auto"/>
            <w:sz w:val="22"/>
            <w:lang w:eastAsia="fr-FR"/>
          </w:rPr>
          <w:tab/>
        </w:r>
        <w:r w:rsidR="006D0DFA" w:rsidRPr="005E6C11">
          <w:rPr>
            <w:rStyle w:val="Lienhypertexte"/>
            <w:noProof/>
          </w:rPr>
          <w:t>Règles régissant le marché</w:t>
        </w:r>
        <w:r w:rsidR="006D0DFA">
          <w:rPr>
            <w:noProof/>
            <w:webHidden/>
          </w:rPr>
          <w:tab/>
        </w:r>
        <w:r w:rsidR="006D0DFA">
          <w:rPr>
            <w:noProof/>
            <w:webHidden/>
          </w:rPr>
          <w:fldChar w:fldCharType="begin"/>
        </w:r>
        <w:r w:rsidR="006D0DFA">
          <w:rPr>
            <w:noProof/>
            <w:webHidden/>
          </w:rPr>
          <w:instrText xml:space="preserve"> PAGEREF _Toc121123310 \h </w:instrText>
        </w:r>
        <w:r w:rsidR="006D0DFA">
          <w:rPr>
            <w:noProof/>
            <w:webHidden/>
          </w:rPr>
        </w:r>
        <w:r w:rsidR="006D0DFA">
          <w:rPr>
            <w:noProof/>
            <w:webHidden/>
          </w:rPr>
          <w:fldChar w:fldCharType="separate"/>
        </w:r>
        <w:r>
          <w:rPr>
            <w:noProof/>
            <w:webHidden/>
          </w:rPr>
          <w:t>7</w:t>
        </w:r>
        <w:r w:rsidR="006D0DFA">
          <w:rPr>
            <w:noProof/>
            <w:webHidden/>
          </w:rPr>
          <w:fldChar w:fldCharType="end"/>
        </w:r>
      </w:hyperlink>
    </w:p>
    <w:p w14:paraId="4ED594C8" w14:textId="25C83F8A" w:rsidR="006D0DFA" w:rsidRDefault="007C0D2A">
      <w:pPr>
        <w:pStyle w:val="TM2"/>
        <w:rPr>
          <w:rFonts w:asciiTheme="minorHAnsi" w:eastAsiaTheme="minorEastAsia" w:hAnsiTheme="minorHAnsi" w:cstheme="minorBidi"/>
          <w:noProof/>
          <w:color w:val="auto"/>
          <w:sz w:val="22"/>
          <w:lang w:eastAsia="fr-FR"/>
        </w:rPr>
      </w:pPr>
      <w:hyperlink w:anchor="_Toc121123311" w:history="1">
        <w:r w:rsidR="006D0DFA" w:rsidRPr="005E6C11">
          <w:rPr>
            <w:rStyle w:val="Lienhypertexte"/>
            <w:bCs/>
            <w:noProof/>
          </w:rPr>
          <w:t>1.5</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Définitions</w:t>
        </w:r>
        <w:r w:rsidR="006D0DFA">
          <w:rPr>
            <w:noProof/>
            <w:webHidden/>
          </w:rPr>
          <w:tab/>
        </w:r>
        <w:r w:rsidR="006D0DFA">
          <w:rPr>
            <w:noProof/>
            <w:webHidden/>
          </w:rPr>
          <w:fldChar w:fldCharType="begin"/>
        </w:r>
        <w:r w:rsidR="006D0DFA">
          <w:rPr>
            <w:noProof/>
            <w:webHidden/>
          </w:rPr>
          <w:instrText xml:space="preserve"> PAGEREF _Toc121123311 \h </w:instrText>
        </w:r>
        <w:r w:rsidR="006D0DFA">
          <w:rPr>
            <w:noProof/>
            <w:webHidden/>
          </w:rPr>
        </w:r>
        <w:r w:rsidR="006D0DFA">
          <w:rPr>
            <w:noProof/>
            <w:webHidden/>
          </w:rPr>
          <w:fldChar w:fldCharType="separate"/>
        </w:r>
        <w:r>
          <w:rPr>
            <w:noProof/>
            <w:webHidden/>
          </w:rPr>
          <w:t>8</w:t>
        </w:r>
        <w:r w:rsidR="006D0DFA">
          <w:rPr>
            <w:noProof/>
            <w:webHidden/>
          </w:rPr>
          <w:fldChar w:fldCharType="end"/>
        </w:r>
      </w:hyperlink>
    </w:p>
    <w:p w14:paraId="72B9AB66" w14:textId="6E105333" w:rsidR="006D0DFA" w:rsidRDefault="007C0D2A">
      <w:pPr>
        <w:pStyle w:val="TM2"/>
        <w:rPr>
          <w:rFonts w:asciiTheme="minorHAnsi" w:eastAsiaTheme="minorEastAsia" w:hAnsiTheme="minorHAnsi" w:cstheme="minorBidi"/>
          <w:noProof/>
          <w:color w:val="auto"/>
          <w:sz w:val="22"/>
          <w:lang w:eastAsia="fr-FR"/>
        </w:rPr>
      </w:pPr>
      <w:hyperlink w:anchor="_Toc121123312" w:history="1">
        <w:r w:rsidR="006D0DFA" w:rsidRPr="005E6C11">
          <w:rPr>
            <w:rStyle w:val="Lienhypertexte"/>
            <w:bCs/>
            <w:noProof/>
          </w:rPr>
          <w:t>1.6</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Confidentialité</w:t>
        </w:r>
        <w:r w:rsidR="006D0DFA">
          <w:rPr>
            <w:noProof/>
            <w:webHidden/>
          </w:rPr>
          <w:tab/>
        </w:r>
        <w:r w:rsidR="006D0DFA">
          <w:rPr>
            <w:noProof/>
            <w:webHidden/>
          </w:rPr>
          <w:fldChar w:fldCharType="begin"/>
        </w:r>
        <w:r w:rsidR="006D0DFA">
          <w:rPr>
            <w:noProof/>
            <w:webHidden/>
          </w:rPr>
          <w:instrText xml:space="preserve"> PAGEREF _Toc121123312 \h </w:instrText>
        </w:r>
        <w:r w:rsidR="006D0DFA">
          <w:rPr>
            <w:noProof/>
            <w:webHidden/>
          </w:rPr>
        </w:r>
        <w:r w:rsidR="006D0DFA">
          <w:rPr>
            <w:noProof/>
            <w:webHidden/>
          </w:rPr>
          <w:fldChar w:fldCharType="separate"/>
        </w:r>
        <w:r>
          <w:rPr>
            <w:noProof/>
            <w:webHidden/>
          </w:rPr>
          <w:t>9</w:t>
        </w:r>
        <w:r w:rsidR="006D0DFA">
          <w:rPr>
            <w:noProof/>
            <w:webHidden/>
          </w:rPr>
          <w:fldChar w:fldCharType="end"/>
        </w:r>
      </w:hyperlink>
    </w:p>
    <w:p w14:paraId="57F153BA" w14:textId="679CD0BB" w:rsidR="006D0DFA" w:rsidRDefault="007C0D2A">
      <w:pPr>
        <w:pStyle w:val="TM3"/>
        <w:rPr>
          <w:rFonts w:asciiTheme="minorHAnsi" w:eastAsiaTheme="minorEastAsia" w:hAnsiTheme="minorHAnsi" w:cstheme="minorBidi"/>
          <w:noProof/>
          <w:color w:val="auto"/>
          <w:sz w:val="22"/>
          <w:lang w:eastAsia="fr-FR"/>
        </w:rPr>
      </w:pPr>
      <w:hyperlink w:anchor="_Toc121123313" w:history="1">
        <w:r w:rsidR="006D0DFA" w:rsidRPr="005E6C11">
          <w:rPr>
            <w:rStyle w:val="Lienhypertexte"/>
            <w:noProof/>
          </w:rPr>
          <w:t>1.6.1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Confidentialité</w:t>
        </w:r>
        <w:r w:rsidR="006D0DFA">
          <w:rPr>
            <w:noProof/>
            <w:webHidden/>
          </w:rPr>
          <w:tab/>
        </w:r>
        <w:r w:rsidR="006D0DFA">
          <w:rPr>
            <w:noProof/>
            <w:webHidden/>
          </w:rPr>
          <w:fldChar w:fldCharType="begin"/>
        </w:r>
        <w:r w:rsidR="006D0DFA">
          <w:rPr>
            <w:noProof/>
            <w:webHidden/>
          </w:rPr>
          <w:instrText xml:space="preserve"> PAGEREF _Toc121123313 \h </w:instrText>
        </w:r>
        <w:r w:rsidR="006D0DFA">
          <w:rPr>
            <w:noProof/>
            <w:webHidden/>
          </w:rPr>
        </w:r>
        <w:r w:rsidR="006D0DFA">
          <w:rPr>
            <w:noProof/>
            <w:webHidden/>
          </w:rPr>
          <w:fldChar w:fldCharType="separate"/>
        </w:r>
        <w:r>
          <w:rPr>
            <w:noProof/>
            <w:webHidden/>
          </w:rPr>
          <w:t>9</w:t>
        </w:r>
        <w:r w:rsidR="006D0DFA">
          <w:rPr>
            <w:noProof/>
            <w:webHidden/>
          </w:rPr>
          <w:fldChar w:fldCharType="end"/>
        </w:r>
      </w:hyperlink>
    </w:p>
    <w:p w14:paraId="6025E128" w14:textId="5B1D3879" w:rsidR="006D0DFA" w:rsidRDefault="007C0D2A">
      <w:pPr>
        <w:pStyle w:val="TM2"/>
        <w:rPr>
          <w:rFonts w:asciiTheme="minorHAnsi" w:eastAsiaTheme="minorEastAsia" w:hAnsiTheme="minorHAnsi" w:cstheme="minorBidi"/>
          <w:noProof/>
          <w:color w:val="auto"/>
          <w:sz w:val="22"/>
          <w:lang w:eastAsia="fr-FR"/>
        </w:rPr>
      </w:pPr>
      <w:hyperlink w:anchor="_Toc121123314" w:history="1">
        <w:r w:rsidR="006D0DFA" w:rsidRPr="005E6C11">
          <w:rPr>
            <w:rStyle w:val="Lienhypertexte"/>
            <w:bCs/>
            <w:noProof/>
          </w:rPr>
          <w:t>1.7</w:t>
        </w:r>
        <w:r w:rsidR="006D0DFA">
          <w:rPr>
            <w:rFonts w:asciiTheme="minorHAnsi" w:eastAsiaTheme="minorEastAsia" w:hAnsiTheme="minorHAnsi" w:cstheme="minorBidi"/>
            <w:noProof/>
            <w:color w:val="auto"/>
            <w:sz w:val="22"/>
            <w:lang w:eastAsia="fr-FR"/>
          </w:rPr>
          <w:tab/>
        </w:r>
        <w:r w:rsidR="006D0DFA" w:rsidRPr="005E6C11">
          <w:rPr>
            <w:rStyle w:val="Lienhypertexte"/>
            <w:noProof/>
          </w:rPr>
          <w:t>Obligations déontologiques</w:t>
        </w:r>
        <w:r w:rsidR="006D0DFA">
          <w:rPr>
            <w:noProof/>
            <w:webHidden/>
          </w:rPr>
          <w:tab/>
        </w:r>
        <w:r w:rsidR="006D0DFA">
          <w:rPr>
            <w:noProof/>
            <w:webHidden/>
          </w:rPr>
          <w:fldChar w:fldCharType="begin"/>
        </w:r>
        <w:r w:rsidR="006D0DFA">
          <w:rPr>
            <w:noProof/>
            <w:webHidden/>
          </w:rPr>
          <w:instrText xml:space="preserve"> PAGEREF _Toc121123314 \h </w:instrText>
        </w:r>
        <w:r w:rsidR="006D0DFA">
          <w:rPr>
            <w:noProof/>
            <w:webHidden/>
          </w:rPr>
        </w:r>
        <w:r w:rsidR="006D0DFA">
          <w:rPr>
            <w:noProof/>
            <w:webHidden/>
          </w:rPr>
          <w:fldChar w:fldCharType="separate"/>
        </w:r>
        <w:r>
          <w:rPr>
            <w:noProof/>
            <w:webHidden/>
          </w:rPr>
          <w:t>9</w:t>
        </w:r>
        <w:r w:rsidR="006D0DFA">
          <w:rPr>
            <w:noProof/>
            <w:webHidden/>
          </w:rPr>
          <w:fldChar w:fldCharType="end"/>
        </w:r>
      </w:hyperlink>
    </w:p>
    <w:p w14:paraId="283BAC86" w14:textId="7405BE9F" w:rsidR="006D0DFA" w:rsidRDefault="007C0D2A">
      <w:pPr>
        <w:pStyle w:val="TM2"/>
        <w:rPr>
          <w:rFonts w:asciiTheme="minorHAnsi" w:eastAsiaTheme="minorEastAsia" w:hAnsiTheme="minorHAnsi" w:cstheme="minorBidi"/>
          <w:noProof/>
          <w:color w:val="auto"/>
          <w:sz w:val="22"/>
          <w:lang w:eastAsia="fr-FR"/>
        </w:rPr>
      </w:pPr>
      <w:hyperlink w:anchor="_Toc121123315" w:history="1">
        <w:r w:rsidR="006D0DFA" w:rsidRPr="005E6C11">
          <w:rPr>
            <w:rStyle w:val="Lienhypertexte"/>
            <w:bCs/>
            <w:noProof/>
          </w:rPr>
          <w:t>1.8</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Droit applicable et tribunaux compétents</w:t>
        </w:r>
        <w:r w:rsidR="006D0DFA">
          <w:rPr>
            <w:noProof/>
            <w:webHidden/>
          </w:rPr>
          <w:tab/>
        </w:r>
        <w:r w:rsidR="006D0DFA">
          <w:rPr>
            <w:noProof/>
            <w:webHidden/>
          </w:rPr>
          <w:fldChar w:fldCharType="begin"/>
        </w:r>
        <w:r w:rsidR="006D0DFA">
          <w:rPr>
            <w:noProof/>
            <w:webHidden/>
          </w:rPr>
          <w:instrText xml:space="preserve"> PAGEREF _Toc121123315 \h </w:instrText>
        </w:r>
        <w:r w:rsidR="006D0DFA">
          <w:rPr>
            <w:noProof/>
            <w:webHidden/>
          </w:rPr>
        </w:r>
        <w:r w:rsidR="006D0DFA">
          <w:rPr>
            <w:noProof/>
            <w:webHidden/>
          </w:rPr>
          <w:fldChar w:fldCharType="separate"/>
        </w:r>
        <w:r>
          <w:rPr>
            <w:noProof/>
            <w:webHidden/>
          </w:rPr>
          <w:t>10</w:t>
        </w:r>
        <w:r w:rsidR="006D0DFA">
          <w:rPr>
            <w:noProof/>
            <w:webHidden/>
          </w:rPr>
          <w:fldChar w:fldCharType="end"/>
        </w:r>
      </w:hyperlink>
    </w:p>
    <w:p w14:paraId="1456673A" w14:textId="060BB1B9" w:rsidR="006D0DFA" w:rsidRDefault="007C0D2A">
      <w:pPr>
        <w:pStyle w:val="TM1"/>
        <w:rPr>
          <w:rFonts w:asciiTheme="minorHAnsi" w:eastAsiaTheme="minorEastAsia" w:hAnsiTheme="minorHAnsi" w:cstheme="minorBidi"/>
          <w:b w:val="0"/>
          <w:noProof/>
          <w:color w:val="auto"/>
          <w:sz w:val="22"/>
          <w:lang w:eastAsia="fr-FR"/>
        </w:rPr>
      </w:pPr>
      <w:hyperlink w:anchor="_Toc121123316" w:history="1">
        <w:r w:rsidR="006D0DFA" w:rsidRPr="005E6C11">
          <w:rPr>
            <w:rStyle w:val="Lienhypertexte"/>
            <w:noProof/>
          </w:rPr>
          <w:t>2</w:t>
        </w:r>
        <w:r w:rsidR="006D0DFA">
          <w:rPr>
            <w:rFonts w:asciiTheme="minorHAnsi" w:eastAsiaTheme="minorEastAsia" w:hAnsiTheme="minorHAnsi" w:cstheme="minorBidi"/>
            <w:b w:val="0"/>
            <w:noProof/>
            <w:color w:val="auto"/>
            <w:sz w:val="22"/>
            <w:lang w:eastAsia="fr-FR"/>
          </w:rPr>
          <w:tab/>
        </w:r>
        <w:r w:rsidR="006D0DFA" w:rsidRPr="005E6C11">
          <w:rPr>
            <w:rStyle w:val="Lienhypertexte"/>
            <w:noProof/>
          </w:rPr>
          <w:t>OBJET ET PORTEE DU MARCHE</w:t>
        </w:r>
        <w:r w:rsidR="006D0DFA">
          <w:rPr>
            <w:noProof/>
            <w:webHidden/>
          </w:rPr>
          <w:tab/>
        </w:r>
        <w:r w:rsidR="006D0DFA">
          <w:rPr>
            <w:noProof/>
            <w:webHidden/>
          </w:rPr>
          <w:fldChar w:fldCharType="begin"/>
        </w:r>
        <w:r w:rsidR="006D0DFA">
          <w:rPr>
            <w:noProof/>
            <w:webHidden/>
          </w:rPr>
          <w:instrText xml:space="preserve"> PAGEREF _Toc121123316 \h </w:instrText>
        </w:r>
        <w:r w:rsidR="006D0DFA">
          <w:rPr>
            <w:noProof/>
            <w:webHidden/>
          </w:rPr>
        </w:r>
        <w:r w:rsidR="006D0DFA">
          <w:rPr>
            <w:noProof/>
            <w:webHidden/>
          </w:rPr>
          <w:fldChar w:fldCharType="separate"/>
        </w:r>
        <w:r>
          <w:rPr>
            <w:noProof/>
            <w:webHidden/>
          </w:rPr>
          <w:t>11</w:t>
        </w:r>
        <w:r w:rsidR="006D0DFA">
          <w:rPr>
            <w:noProof/>
            <w:webHidden/>
          </w:rPr>
          <w:fldChar w:fldCharType="end"/>
        </w:r>
      </w:hyperlink>
    </w:p>
    <w:p w14:paraId="51C2C7AE" w14:textId="69CA53F5" w:rsidR="006D0DFA" w:rsidRDefault="007C0D2A">
      <w:pPr>
        <w:pStyle w:val="TM2"/>
        <w:rPr>
          <w:rFonts w:asciiTheme="minorHAnsi" w:eastAsiaTheme="minorEastAsia" w:hAnsiTheme="minorHAnsi" w:cstheme="minorBidi"/>
          <w:noProof/>
          <w:color w:val="auto"/>
          <w:sz w:val="22"/>
          <w:lang w:eastAsia="fr-FR"/>
        </w:rPr>
      </w:pPr>
      <w:hyperlink w:anchor="_Toc121123317" w:history="1">
        <w:r w:rsidR="006D0DFA" w:rsidRPr="005E6C11">
          <w:rPr>
            <w:rStyle w:val="Lienhypertexte"/>
            <w:bCs/>
            <w:noProof/>
          </w:rPr>
          <w:t>2.1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Nature du marché</w:t>
        </w:r>
        <w:r w:rsidR="006D0DFA">
          <w:rPr>
            <w:noProof/>
            <w:webHidden/>
          </w:rPr>
          <w:tab/>
        </w:r>
        <w:r w:rsidR="006D0DFA">
          <w:rPr>
            <w:noProof/>
            <w:webHidden/>
          </w:rPr>
          <w:fldChar w:fldCharType="begin"/>
        </w:r>
        <w:r w:rsidR="006D0DFA">
          <w:rPr>
            <w:noProof/>
            <w:webHidden/>
          </w:rPr>
          <w:instrText xml:space="preserve"> PAGEREF _Toc121123317 \h </w:instrText>
        </w:r>
        <w:r w:rsidR="006D0DFA">
          <w:rPr>
            <w:noProof/>
            <w:webHidden/>
          </w:rPr>
        </w:r>
        <w:r w:rsidR="006D0DFA">
          <w:rPr>
            <w:noProof/>
            <w:webHidden/>
          </w:rPr>
          <w:fldChar w:fldCharType="separate"/>
        </w:r>
        <w:r>
          <w:rPr>
            <w:noProof/>
            <w:webHidden/>
          </w:rPr>
          <w:t>11</w:t>
        </w:r>
        <w:r w:rsidR="006D0DFA">
          <w:rPr>
            <w:noProof/>
            <w:webHidden/>
          </w:rPr>
          <w:fldChar w:fldCharType="end"/>
        </w:r>
      </w:hyperlink>
    </w:p>
    <w:p w14:paraId="38732D1C" w14:textId="38315748" w:rsidR="006D0DFA" w:rsidRDefault="007C0D2A">
      <w:pPr>
        <w:pStyle w:val="TM2"/>
        <w:rPr>
          <w:rFonts w:asciiTheme="minorHAnsi" w:eastAsiaTheme="minorEastAsia" w:hAnsiTheme="minorHAnsi" w:cstheme="minorBidi"/>
          <w:noProof/>
          <w:color w:val="auto"/>
          <w:sz w:val="22"/>
          <w:lang w:eastAsia="fr-FR"/>
        </w:rPr>
      </w:pPr>
      <w:hyperlink w:anchor="_Toc121123318" w:history="1">
        <w:r w:rsidR="006D0DFA" w:rsidRPr="005E6C11">
          <w:rPr>
            <w:rStyle w:val="Lienhypertexte"/>
            <w:bCs/>
            <w:noProof/>
          </w:rPr>
          <w:t>2.2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Objet du marché</w:t>
        </w:r>
        <w:r w:rsidR="006D0DFA">
          <w:rPr>
            <w:noProof/>
            <w:webHidden/>
          </w:rPr>
          <w:tab/>
        </w:r>
        <w:r w:rsidR="006D0DFA">
          <w:rPr>
            <w:noProof/>
            <w:webHidden/>
          </w:rPr>
          <w:fldChar w:fldCharType="begin"/>
        </w:r>
        <w:r w:rsidR="006D0DFA">
          <w:rPr>
            <w:noProof/>
            <w:webHidden/>
          </w:rPr>
          <w:instrText xml:space="preserve"> PAGEREF _Toc121123318 \h </w:instrText>
        </w:r>
        <w:r w:rsidR="006D0DFA">
          <w:rPr>
            <w:noProof/>
            <w:webHidden/>
          </w:rPr>
        </w:r>
        <w:r w:rsidR="006D0DFA">
          <w:rPr>
            <w:noProof/>
            <w:webHidden/>
          </w:rPr>
          <w:fldChar w:fldCharType="separate"/>
        </w:r>
        <w:r>
          <w:rPr>
            <w:noProof/>
            <w:webHidden/>
          </w:rPr>
          <w:t>11</w:t>
        </w:r>
        <w:r w:rsidR="006D0DFA">
          <w:rPr>
            <w:noProof/>
            <w:webHidden/>
          </w:rPr>
          <w:fldChar w:fldCharType="end"/>
        </w:r>
      </w:hyperlink>
    </w:p>
    <w:p w14:paraId="35966F47" w14:textId="69723420" w:rsidR="006D0DFA" w:rsidRDefault="007C0D2A">
      <w:pPr>
        <w:pStyle w:val="TM2"/>
        <w:rPr>
          <w:rFonts w:asciiTheme="minorHAnsi" w:eastAsiaTheme="minorEastAsia" w:hAnsiTheme="minorHAnsi" w:cstheme="minorBidi"/>
          <w:noProof/>
          <w:color w:val="auto"/>
          <w:sz w:val="22"/>
          <w:lang w:eastAsia="fr-FR"/>
        </w:rPr>
      </w:pPr>
      <w:hyperlink w:anchor="_Toc121123319" w:history="1">
        <w:r w:rsidR="006D0DFA" w:rsidRPr="005E6C11">
          <w:rPr>
            <w:rStyle w:val="Lienhypertexte"/>
            <w:bCs/>
            <w:noProof/>
          </w:rPr>
          <w:t>2.3</w:t>
        </w:r>
        <w:r w:rsidR="006D0DFA">
          <w:rPr>
            <w:rFonts w:asciiTheme="minorHAnsi" w:eastAsiaTheme="minorEastAsia" w:hAnsiTheme="minorHAnsi" w:cstheme="minorBidi"/>
            <w:noProof/>
            <w:color w:val="auto"/>
            <w:sz w:val="22"/>
            <w:lang w:eastAsia="fr-FR"/>
          </w:rPr>
          <w:tab/>
        </w:r>
        <w:r w:rsidR="006D0DFA" w:rsidRPr="005E6C11">
          <w:rPr>
            <w:rStyle w:val="Lienhypertexte"/>
            <w:noProof/>
          </w:rPr>
          <w:t>Lots</w:t>
        </w:r>
        <w:r w:rsidR="006D0DFA">
          <w:rPr>
            <w:noProof/>
            <w:webHidden/>
          </w:rPr>
          <w:tab/>
        </w:r>
        <w:r w:rsidR="006D0DFA">
          <w:rPr>
            <w:noProof/>
            <w:webHidden/>
          </w:rPr>
          <w:fldChar w:fldCharType="begin"/>
        </w:r>
        <w:r w:rsidR="006D0DFA">
          <w:rPr>
            <w:noProof/>
            <w:webHidden/>
          </w:rPr>
          <w:instrText xml:space="preserve"> PAGEREF _Toc121123319 \h </w:instrText>
        </w:r>
        <w:r w:rsidR="006D0DFA">
          <w:rPr>
            <w:noProof/>
            <w:webHidden/>
          </w:rPr>
        </w:r>
        <w:r w:rsidR="006D0DFA">
          <w:rPr>
            <w:noProof/>
            <w:webHidden/>
          </w:rPr>
          <w:fldChar w:fldCharType="separate"/>
        </w:r>
        <w:r>
          <w:rPr>
            <w:noProof/>
            <w:webHidden/>
          </w:rPr>
          <w:t>11</w:t>
        </w:r>
        <w:r w:rsidR="006D0DFA">
          <w:rPr>
            <w:noProof/>
            <w:webHidden/>
          </w:rPr>
          <w:fldChar w:fldCharType="end"/>
        </w:r>
      </w:hyperlink>
    </w:p>
    <w:p w14:paraId="6737C40B" w14:textId="7ACE9574" w:rsidR="006D0DFA" w:rsidRDefault="007C0D2A">
      <w:pPr>
        <w:pStyle w:val="TM2"/>
        <w:rPr>
          <w:rFonts w:asciiTheme="minorHAnsi" w:eastAsiaTheme="minorEastAsia" w:hAnsiTheme="minorHAnsi" w:cstheme="minorBidi"/>
          <w:noProof/>
          <w:color w:val="auto"/>
          <w:sz w:val="22"/>
          <w:lang w:eastAsia="fr-FR"/>
        </w:rPr>
      </w:pPr>
      <w:hyperlink w:anchor="_Toc121123320" w:history="1">
        <w:r w:rsidR="006D0DFA" w:rsidRPr="005E6C11">
          <w:rPr>
            <w:rStyle w:val="Lienhypertexte"/>
            <w:bCs/>
            <w:noProof/>
          </w:rPr>
          <w:t>2.4</w:t>
        </w:r>
        <w:r w:rsidR="006D0DFA">
          <w:rPr>
            <w:rFonts w:asciiTheme="minorHAnsi" w:eastAsiaTheme="minorEastAsia" w:hAnsiTheme="minorHAnsi" w:cstheme="minorBidi"/>
            <w:noProof/>
            <w:color w:val="auto"/>
            <w:sz w:val="22"/>
            <w:lang w:eastAsia="fr-FR"/>
          </w:rPr>
          <w:tab/>
        </w:r>
        <w:r w:rsidR="006D0DFA" w:rsidRPr="005E6C11">
          <w:rPr>
            <w:rStyle w:val="Lienhypertexte"/>
            <w:noProof/>
          </w:rPr>
          <w:t>Postes</w:t>
        </w:r>
        <w:r w:rsidR="006D0DFA">
          <w:rPr>
            <w:noProof/>
            <w:webHidden/>
          </w:rPr>
          <w:tab/>
        </w:r>
        <w:r w:rsidR="006D0DFA">
          <w:rPr>
            <w:noProof/>
            <w:webHidden/>
          </w:rPr>
          <w:fldChar w:fldCharType="begin"/>
        </w:r>
        <w:r w:rsidR="006D0DFA">
          <w:rPr>
            <w:noProof/>
            <w:webHidden/>
          </w:rPr>
          <w:instrText xml:space="preserve"> PAGEREF _Toc121123320 \h </w:instrText>
        </w:r>
        <w:r w:rsidR="006D0DFA">
          <w:rPr>
            <w:noProof/>
            <w:webHidden/>
          </w:rPr>
        </w:r>
        <w:r w:rsidR="006D0DFA">
          <w:rPr>
            <w:noProof/>
            <w:webHidden/>
          </w:rPr>
          <w:fldChar w:fldCharType="separate"/>
        </w:r>
        <w:r>
          <w:rPr>
            <w:noProof/>
            <w:webHidden/>
          </w:rPr>
          <w:t>11</w:t>
        </w:r>
        <w:r w:rsidR="006D0DFA">
          <w:rPr>
            <w:noProof/>
            <w:webHidden/>
          </w:rPr>
          <w:fldChar w:fldCharType="end"/>
        </w:r>
      </w:hyperlink>
    </w:p>
    <w:p w14:paraId="6168BE40" w14:textId="1187C871" w:rsidR="006D0DFA" w:rsidRDefault="007C0D2A">
      <w:pPr>
        <w:pStyle w:val="TM2"/>
        <w:rPr>
          <w:rFonts w:asciiTheme="minorHAnsi" w:eastAsiaTheme="minorEastAsia" w:hAnsiTheme="minorHAnsi" w:cstheme="minorBidi"/>
          <w:noProof/>
          <w:color w:val="auto"/>
          <w:sz w:val="22"/>
          <w:lang w:eastAsia="fr-FR"/>
        </w:rPr>
      </w:pPr>
      <w:hyperlink w:anchor="_Toc121123321" w:history="1">
        <w:r w:rsidR="006D0DFA" w:rsidRPr="005E6C11">
          <w:rPr>
            <w:rStyle w:val="Lienhypertexte"/>
            <w:bCs/>
            <w:noProof/>
          </w:rPr>
          <w:t>2.5</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Durée du contrat cadre</w:t>
        </w:r>
        <w:r w:rsidR="006D0DFA">
          <w:rPr>
            <w:noProof/>
            <w:webHidden/>
          </w:rPr>
          <w:tab/>
        </w:r>
        <w:r w:rsidR="006D0DFA">
          <w:rPr>
            <w:noProof/>
            <w:webHidden/>
          </w:rPr>
          <w:fldChar w:fldCharType="begin"/>
        </w:r>
        <w:r w:rsidR="006D0DFA">
          <w:rPr>
            <w:noProof/>
            <w:webHidden/>
          </w:rPr>
          <w:instrText xml:space="preserve"> PAGEREF _Toc121123321 \h </w:instrText>
        </w:r>
        <w:r w:rsidR="006D0DFA">
          <w:rPr>
            <w:noProof/>
            <w:webHidden/>
          </w:rPr>
        </w:r>
        <w:r w:rsidR="006D0DFA">
          <w:rPr>
            <w:noProof/>
            <w:webHidden/>
          </w:rPr>
          <w:fldChar w:fldCharType="separate"/>
        </w:r>
        <w:r>
          <w:rPr>
            <w:noProof/>
            <w:webHidden/>
          </w:rPr>
          <w:t>11</w:t>
        </w:r>
        <w:r w:rsidR="006D0DFA">
          <w:rPr>
            <w:noProof/>
            <w:webHidden/>
          </w:rPr>
          <w:fldChar w:fldCharType="end"/>
        </w:r>
      </w:hyperlink>
    </w:p>
    <w:p w14:paraId="0A577871" w14:textId="17377791" w:rsidR="006D0DFA" w:rsidRDefault="007C0D2A">
      <w:pPr>
        <w:pStyle w:val="TM2"/>
        <w:rPr>
          <w:rFonts w:asciiTheme="minorHAnsi" w:eastAsiaTheme="minorEastAsia" w:hAnsiTheme="minorHAnsi" w:cstheme="minorBidi"/>
          <w:noProof/>
          <w:color w:val="auto"/>
          <w:sz w:val="22"/>
          <w:lang w:eastAsia="fr-FR"/>
        </w:rPr>
      </w:pPr>
      <w:hyperlink w:anchor="_Toc121123322" w:history="1">
        <w:r w:rsidR="006D0DFA" w:rsidRPr="005E6C11">
          <w:rPr>
            <w:rStyle w:val="Lienhypertexte"/>
            <w:bCs/>
            <w:noProof/>
          </w:rPr>
          <w:t>2.6</w:t>
        </w:r>
        <w:r w:rsidR="006D0DFA">
          <w:rPr>
            <w:rFonts w:asciiTheme="minorHAnsi" w:eastAsiaTheme="minorEastAsia" w:hAnsiTheme="minorHAnsi" w:cstheme="minorBidi"/>
            <w:noProof/>
            <w:color w:val="auto"/>
            <w:sz w:val="22"/>
            <w:lang w:eastAsia="fr-FR"/>
          </w:rPr>
          <w:tab/>
        </w:r>
        <w:r w:rsidR="006D0DFA" w:rsidRPr="005E6C11">
          <w:rPr>
            <w:rStyle w:val="Lienhypertexte"/>
            <w:noProof/>
          </w:rPr>
          <w:t>Variantes</w:t>
        </w:r>
        <w:r w:rsidR="006D0DFA">
          <w:rPr>
            <w:noProof/>
            <w:webHidden/>
          </w:rPr>
          <w:tab/>
        </w:r>
        <w:r w:rsidR="006D0DFA">
          <w:rPr>
            <w:noProof/>
            <w:webHidden/>
          </w:rPr>
          <w:fldChar w:fldCharType="begin"/>
        </w:r>
        <w:r w:rsidR="006D0DFA">
          <w:rPr>
            <w:noProof/>
            <w:webHidden/>
          </w:rPr>
          <w:instrText xml:space="preserve"> PAGEREF _Toc121123322 \h </w:instrText>
        </w:r>
        <w:r w:rsidR="006D0DFA">
          <w:rPr>
            <w:noProof/>
            <w:webHidden/>
          </w:rPr>
        </w:r>
        <w:r w:rsidR="006D0DFA">
          <w:rPr>
            <w:noProof/>
            <w:webHidden/>
          </w:rPr>
          <w:fldChar w:fldCharType="separate"/>
        </w:r>
        <w:r>
          <w:rPr>
            <w:noProof/>
            <w:webHidden/>
          </w:rPr>
          <w:t>11</w:t>
        </w:r>
        <w:r w:rsidR="006D0DFA">
          <w:rPr>
            <w:noProof/>
            <w:webHidden/>
          </w:rPr>
          <w:fldChar w:fldCharType="end"/>
        </w:r>
      </w:hyperlink>
    </w:p>
    <w:p w14:paraId="58B43CB3" w14:textId="0DAE3C89" w:rsidR="006D0DFA" w:rsidRDefault="007C0D2A">
      <w:pPr>
        <w:pStyle w:val="TM2"/>
        <w:rPr>
          <w:rFonts w:asciiTheme="minorHAnsi" w:eastAsiaTheme="minorEastAsia" w:hAnsiTheme="minorHAnsi" w:cstheme="minorBidi"/>
          <w:noProof/>
          <w:color w:val="auto"/>
          <w:sz w:val="22"/>
          <w:lang w:eastAsia="fr-FR"/>
        </w:rPr>
      </w:pPr>
      <w:hyperlink w:anchor="_Toc121123323" w:history="1">
        <w:r w:rsidR="006D0DFA" w:rsidRPr="005E6C11">
          <w:rPr>
            <w:rStyle w:val="Lienhypertexte"/>
            <w:bCs/>
            <w:noProof/>
          </w:rPr>
          <w:t>2.7</w:t>
        </w:r>
        <w:r w:rsidR="006D0DFA">
          <w:rPr>
            <w:rFonts w:asciiTheme="minorHAnsi" w:eastAsiaTheme="minorEastAsia" w:hAnsiTheme="minorHAnsi" w:cstheme="minorBidi"/>
            <w:noProof/>
            <w:color w:val="auto"/>
            <w:sz w:val="22"/>
            <w:lang w:eastAsia="fr-FR"/>
          </w:rPr>
          <w:tab/>
        </w:r>
        <w:r w:rsidR="006D0DFA" w:rsidRPr="005E6C11">
          <w:rPr>
            <w:rStyle w:val="Lienhypertexte"/>
            <w:noProof/>
          </w:rPr>
          <w:t>Option</w:t>
        </w:r>
        <w:r w:rsidR="006D0DFA">
          <w:rPr>
            <w:noProof/>
            <w:webHidden/>
          </w:rPr>
          <w:tab/>
        </w:r>
        <w:r w:rsidR="006D0DFA">
          <w:rPr>
            <w:noProof/>
            <w:webHidden/>
          </w:rPr>
          <w:fldChar w:fldCharType="begin"/>
        </w:r>
        <w:r w:rsidR="006D0DFA">
          <w:rPr>
            <w:noProof/>
            <w:webHidden/>
          </w:rPr>
          <w:instrText xml:space="preserve"> PAGEREF _Toc121123323 \h </w:instrText>
        </w:r>
        <w:r w:rsidR="006D0DFA">
          <w:rPr>
            <w:noProof/>
            <w:webHidden/>
          </w:rPr>
        </w:r>
        <w:r w:rsidR="006D0DFA">
          <w:rPr>
            <w:noProof/>
            <w:webHidden/>
          </w:rPr>
          <w:fldChar w:fldCharType="separate"/>
        </w:r>
        <w:r>
          <w:rPr>
            <w:noProof/>
            <w:webHidden/>
          </w:rPr>
          <w:t>11</w:t>
        </w:r>
        <w:r w:rsidR="006D0DFA">
          <w:rPr>
            <w:noProof/>
            <w:webHidden/>
          </w:rPr>
          <w:fldChar w:fldCharType="end"/>
        </w:r>
      </w:hyperlink>
    </w:p>
    <w:p w14:paraId="15897AF8" w14:textId="0A2BE03E" w:rsidR="006D0DFA" w:rsidRDefault="007C0D2A">
      <w:pPr>
        <w:pStyle w:val="TM2"/>
        <w:rPr>
          <w:rFonts w:asciiTheme="minorHAnsi" w:eastAsiaTheme="minorEastAsia" w:hAnsiTheme="minorHAnsi" w:cstheme="minorBidi"/>
          <w:noProof/>
          <w:color w:val="auto"/>
          <w:sz w:val="22"/>
          <w:lang w:eastAsia="fr-FR"/>
        </w:rPr>
      </w:pPr>
      <w:hyperlink w:anchor="_Toc121123324" w:history="1">
        <w:r w:rsidR="006D0DFA" w:rsidRPr="005E6C11">
          <w:rPr>
            <w:rStyle w:val="Lienhypertexte"/>
            <w:bCs/>
            <w:noProof/>
          </w:rPr>
          <w:t>2.8</w:t>
        </w:r>
        <w:r w:rsidR="006D0DFA">
          <w:rPr>
            <w:rFonts w:asciiTheme="minorHAnsi" w:eastAsiaTheme="minorEastAsia" w:hAnsiTheme="minorHAnsi" w:cstheme="minorBidi"/>
            <w:noProof/>
            <w:color w:val="auto"/>
            <w:sz w:val="22"/>
            <w:lang w:eastAsia="fr-FR"/>
          </w:rPr>
          <w:tab/>
        </w:r>
        <w:r w:rsidR="006D0DFA" w:rsidRPr="005E6C11">
          <w:rPr>
            <w:rStyle w:val="Lienhypertexte"/>
            <w:noProof/>
          </w:rPr>
          <w:t>Quantité</w:t>
        </w:r>
        <w:r w:rsidR="006D0DFA">
          <w:rPr>
            <w:noProof/>
            <w:webHidden/>
          </w:rPr>
          <w:tab/>
        </w:r>
        <w:r w:rsidR="006D0DFA">
          <w:rPr>
            <w:noProof/>
            <w:webHidden/>
          </w:rPr>
          <w:fldChar w:fldCharType="begin"/>
        </w:r>
        <w:r w:rsidR="006D0DFA">
          <w:rPr>
            <w:noProof/>
            <w:webHidden/>
          </w:rPr>
          <w:instrText xml:space="preserve"> PAGEREF _Toc121123324 \h </w:instrText>
        </w:r>
        <w:r w:rsidR="006D0DFA">
          <w:rPr>
            <w:noProof/>
            <w:webHidden/>
          </w:rPr>
        </w:r>
        <w:r w:rsidR="006D0DFA">
          <w:rPr>
            <w:noProof/>
            <w:webHidden/>
          </w:rPr>
          <w:fldChar w:fldCharType="separate"/>
        </w:r>
        <w:r>
          <w:rPr>
            <w:noProof/>
            <w:webHidden/>
          </w:rPr>
          <w:t>11</w:t>
        </w:r>
        <w:r w:rsidR="006D0DFA">
          <w:rPr>
            <w:noProof/>
            <w:webHidden/>
          </w:rPr>
          <w:fldChar w:fldCharType="end"/>
        </w:r>
      </w:hyperlink>
    </w:p>
    <w:p w14:paraId="563F2AB3" w14:textId="3623BC96" w:rsidR="006D0DFA" w:rsidRDefault="007C0D2A">
      <w:pPr>
        <w:pStyle w:val="TM1"/>
        <w:rPr>
          <w:rFonts w:asciiTheme="minorHAnsi" w:eastAsiaTheme="minorEastAsia" w:hAnsiTheme="minorHAnsi" w:cstheme="minorBidi"/>
          <w:b w:val="0"/>
          <w:noProof/>
          <w:color w:val="auto"/>
          <w:sz w:val="22"/>
          <w:lang w:eastAsia="fr-FR"/>
        </w:rPr>
      </w:pPr>
      <w:hyperlink w:anchor="_Toc121123325" w:history="1">
        <w:r w:rsidR="006D0DFA" w:rsidRPr="005E6C11">
          <w:rPr>
            <w:rStyle w:val="Lienhypertexte"/>
            <w:noProof/>
          </w:rPr>
          <w:t>3</w:t>
        </w:r>
        <w:r w:rsidR="006D0DFA">
          <w:rPr>
            <w:rFonts w:asciiTheme="minorHAnsi" w:eastAsiaTheme="minorEastAsia" w:hAnsiTheme="minorHAnsi" w:cstheme="minorBidi"/>
            <w:b w:val="0"/>
            <w:noProof/>
            <w:color w:val="auto"/>
            <w:sz w:val="22"/>
            <w:lang w:eastAsia="fr-FR"/>
          </w:rPr>
          <w:tab/>
        </w:r>
        <w:r w:rsidR="006D0DFA" w:rsidRPr="005E6C11">
          <w:rPr>
            <w:rStyle w:val="Lienhypertexte"/>
            <w:noProof/>
          </w:rPr>
          <w:t>PROCEDURE VISANT LA CONCLUSION DU CONTRAT CADRE</w:t>
        </w:r>
        <w:r w:rsidR="006D0DFA">
          <w:rPr>
            <w:noProof/>
            <w:webHidden/>
          </w:rPr>
          <w:tab/>
        </w:r>
        <w:r w:rsidR="006D0DFA">
          <w:rPr>
            <w:noProof/>
            <w:webHidden/>
          </w:rPr>
          <w:fldChar w:fldCharType="begin"/>
        </w:r>
        <w:r w:rsidR="006D0DFA">
          <w:rPr>
            <w:noProof/>
            <w:webHidden/>
          </w:rPr>
          <w:instrText xml:space="preserve"> PAGEREF _Toc121123325 \h </w:instrText>
        </w:r>
        <w:r w:rsidR="006D0DFA">
          <w:rPr>
            <w:noProof/>
            <w:webHidden/>
          </w:rPr>
        </w:r>
        <w:r w:rsidR="006D0DFA">
          <w:rPr>
            <w:noProof/>
            <w:webHidden/>
          </w:rPr>
          <w:fldChar w:fldCharType="separate"/>
        </w:r>
        <w:r>
          <w:rPr>
            <w:noProof/>
            <w:webHidden/>
          </w:rPr>
          <w:t>13</w:t>
        </w:r>
        <w:r w:rsidR="006D0DFA">
          <w:rPr>
            <w:noProof/>
            <w:webHidden/>
          </w:rPr>
          <w:fldChar w:fldCharType="end"/>
        </w:r>
      </w:hyperlink>
    </w:p>
    <w:p w14:paraId="5055EE1E" w14:textId="5DA929E5" w:rsidR="006D0DFA" w:rsidRDefault="007C0D2A">
      <w:pPr>
        <w:pStyle w:val="TM2"/>
        <w:rPr>
          <w:rFonts w:asciiTheme="minorHAnsi" w:eastAsiaTheme="minorEastAsia" w:hAnsiTheme="minorHAnsi" w:cstheme="minorBidi"/>
          <w:noProof/>
          <w:color w:val="auto"/>
          <w:sz w:val="22"/>
          <w:lang w:eastAsia="fr-FR"/>
        </w:rPr>
      </w:pPr>
      <w:hyperlink w:anchor="_Toc121123326" w:history="1">
        <w:r w:rsidR="006D0DFA" w:rsidRPr="005E6C11">
          <w:rPr>
            <w:rStyle w:val="Lienhypertexte"/>
            <w:bCs/>
            <w:noProof/>
          </w:rPr>
          <w:t>3.1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Mode de passation</w:t>
        </w:r>
        <w:r w:rsidR="006D0DFA">
          <w:rPr>
            <w:noProof/>
            <w:webHidden/>
          </w:rPr>
          <w:tab/>
        </w:r>
        <w:r w:rsidR="006D0DFA">
          <w:rPr>
            <w:noProof/>
            <w:webHidden/>
          </w:rPr>
          <w:fldChar w:fldCharType="begin"/>
        </w:r>
        <w:r w:rsidR="006D0DFA">
          <w:rPr>
            <w:noProof/>
            <w:webHidden/>
          </w:rPr>
          <w:instrText xml:space="preserve"> PAGEREF _Toc121123326 \h </w:instrText>
        </w:r>
        <w:r w:rsidR="006D0DFA">
          <w:rPr>
            <w:noProof/>
            <w:webHidden/>
          </w:rPr>
        </w:r>
        <w:r w:rsidR="006D0DFA">
          <w:rPr>
            <w:noProof/>
            <w:webHidden/>
          </w:rPr>
          <w:fldChar w:fldCharType="separate"/>
        </w:r>
        <w:r>
          <w:rPr>
            <w:noProof/>
            <w:webHidden/>
          </w:rPr>
          <w:t>13</w:t>
        </w:r>
        <w:r w:rsidR="006D0DFA">
          <w:rPr>
            <w:noProof/>
            <w:webHidden/>
          </w:rPr>
          <w:fldChar w:fldCharType="end"/>
        </w:r>
      </w:hyperlink>
    </w:p>
    <w:p w14:paraId="0B9CCD9E" w14:textId="02643855" w:rsidR="006D0DFA" w:rsidRDefault="007C0D2A">
      <w:pPr>
        <w:pStyle w:val="TM2"/>
        <w:rPr>
          <w:rFonts w:asciiTheme="minorHAnsi" w:eastAsiaTheme="minorEastAsia" w:hAnsiTheme="minorHAnsi" w:cstheme="minorBidi"/>
          <w:noProof/>
          <w:color w:val="auto"/>
          <w:sz w:val="22"/>
          <w:lang w:eastAsia="fr-FR"/>
        </w:rPr>
      </w:pPr>
      <w:hyperlink w:anchor="_Toc121123327" w:history="1">
        <w:r w:rsidR="006D0DFA" w:rsidRPr="005E6C11">
          <w:rPr>
            <w:rStyle w:val="Lienhypertexte"/>
            <w:noProof/>
            <w:lang w:val="fr-BE"/>
          </w:rPr>
          <w:t>L’attribution des marchés fondés sur le contrat cadre se fera par bon de commande.</w:t>
        </w:r>
        <w:r w:rsidR="006D0DFA">
          <w:rPr>
            <w:noProof/>
            <w:webHidden/>
          </w:rPr>
          <w:tab/>
        </w:r>
        <w:r w:rsidR="006D0DFA">
          <w:rPr>
            <w:noProof/>
            <w:webHidden/>
          </w:rPr>
          <w:fldChar w:fldCharType="begin"/>
        </w:r>
        <w:r w:rsidR="006D0DFA">
          <w:rPr>
            <w:noProof/>
            <w:webHidden/>
          </w:rPr>
          <w:instrText xml:space="preserve"> PAGEREF _Toc121123327 \h </w:instrText>
        </w:r>
        <w:r w:rsidR="006D0DFA">
          <w:rPr>
            <w:noProof/>
            <w:webHidden/>
          </w:rPr>
          <w:fldChar w:fldCharType="separate"/>
        </w:r>
        <w:r>
          <w:rPr>
            <w:b/>
            <w:bCs/>
            <w:noProof/>
            <w:webHidden/>
          </w:rPr>
          <w:t>Erreur ! Signet non défini.</w:t>
        </w:r>
        <w:r w:rsidR="006D0DFA">
          <w:rPr>
            <w:noProof/>
            <w:webHidden/>
          </w:rPr>
          <w:fldChar w:fldCharType="end"/>
        </w:r>
      </w:hyperlink>
    </w:p>
    <w:p w14:paraId="1988DC46" w14:textId="61D1C7C8" w:rsidR="006D0DFA" w:rsidRDefault="007C0D2A">
      <w:pPr>
        <w:pStyle w:val="TM2"/>
        <w:rPr>
          <w:rFonts w:asciiTheme="minorHAnsi" w:eastAsiaTheme="minorEastAsia" w:hAnsiTheme="minorHAnsi" w:cstheme="minorBidi"/>
          <w:noProof/>
          <w:color w:val="auto"/>
          <w:sz w:val="22"/>
          <w:lang w:eastAsia="fr-FR"/>
        </w:rPr>
      </w:pPr>
      <w:hyperlink w:anchor="_Toc121123328" w:history="1">
        <w:r w:rsidR="006D0DFA" w:rsidRPr="005E6C11">
          <w:rPr>
            <w:rStyle w:val="Lienhypertexte"/>
            <w:bCs/>
            <w:noProof/>
          </w:rPr>
          <w:t>3.2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Publicité</w:t>
        </w:r>
        <w:r w:rsidR="006D0DFA">
          <w:rPr>
            <w:noProof/>
            <w:webHidden/>
          </w:rPr>
          <w:tab/>
        </w:r>
        <w:r w:rsidR="006D0DFA">
          <w:rPr>
            <w:noProof/>
            <w:webHidden/>
          </w:rPr>
          <w:fldChar w:fldCharType="begin"/>
        </w:r>
        <w:r w:rsidR="006D0DFA">
          <w:rPr>
            <w:noProof/>
            <w:webHidden/>
          </w:rPr>
          <w:instrText xml:space="preserve"> PAGEREF _Toc121123328 \h </w:instrText>
        </w:r>
        <w:r w:rsidR="006D0DFA">
          <w:rPr>
            <w:noProof/>
            <w:webHidden/>
          </w:rPr>
        </w:r>
        <w:r w:rsidR="006D0DFA">
          <w:rPr>
            <w:noProof/>
            <w:webHidden/>
          </w:rPr>
          <w:fldChar w:fldCharType="separate"/>
        </w:r>
        <w:r>
          <w:rPr>
            <w:noProof/>
            <w:webHidden/>
          </w:rPr>
          <w:t>13</w:t>
        </w:r>
        <w:r w:rsidR="006D0DFA">
          <w:rPr>
            <w:noProof/>
            <w:webHidden/>
          </w:rPr>
          <w:fldChar w:fldCharType="end"/>
        </w:r>
      </w:hyperlink>
    </w:p>
    <w:p w14:paraId="327733E9" w14:textId="7C8B7685" w:rsidR="006D0DFA" w:rsidRDefault="007C0D2A">
      <w:pPr>
        <w:pStyle w:val="TM3"/>
        <w:rPr>
          <w:rFonts w:asciiTheme="minorHAnsi" w:eastAsiaTheme="minorEastAsia" w:hAnsiTheme="minorHAnsi" w:cstheme="minorBidi"/>
          <w:noProof/>
          <w:color w:val="auto"/>
          <w:sz w:val="22"/>
          <w:lang w:eastAsia="fr-FR"/>
        </w:rPr>
      </w:pPr>
      <w:hyperlink w:anchor="_Toc121123329" w:history="1">
        <w:r w:rsidR="006D0DFA" w:rsidRPr="005E6C11">
          <w:rPr>
            <w:rStyle w:val="Lienhypertexte"/>
            <w:noProof/>
          </w:rPr>
          <w:t>3.2.1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Publicité officielle</w:t>
        </w:r>
        <w:r w:rsidR="006D0DFA">
          <w:rPr>
            <w:noProof/>
            <w:webHidden/>
          </w:rPr>
          <w:tab/>
        </w:r>
        <w:r w:rsidR="006D0DFA">
          <w:rPr>
            <w:noProof/>
            <w:webHidden/>
          </w:rPr>
          <w:fldChar w:fldCharType="begin"/>
        </w:r>
        <w:r w:rsidR="006D0DFA">
          <w:rPr>
            <w:noProof/>
            <w:webHidden/>
          </w:rPr>
          <w:instrText xml:space="preserve"> PAGEREF _Toc121123329 \h </w:instrText>
        </w:r>
        <w:r w:rsidR="006D0DFA">
          <w:rPr>
            <w:noProof/>
            <w:webHidden/>
          </w:rPr>
        </w:r>
        <w:r w:rsidR="006D0DFA">
          <w:rPr>
            <w:noProof/>
            <w:webHidden/>
          </w:rPr>
          <w:fldChar w:fldCharType="separate"/>
        </w:r>
        <w:r>
          <w:rPr>
            <w:noProof/>
            <w:webHidden/>
          </w:rPr>
          <w:t>13</w:t>
        </w:r>
        <w:r w:rsidR="006D0DFA">
          <w:rPr>
            <w:noProof/>
            <w:webHidden/>
          </w:rPr>
          <w:fldChar w:fldCharType="end"/>
        </w:r>
      </w:hyperlink>
    </w:p>
    <w:p w14:paraId="220F3A41" w14:textId="21C9CA58" w:rsidR="006D0DFA" w:rsidRDefault="007C0D2A">
      <w:pPr>
        <w:pStyle w:val="TM3"/>
        <w:rPr>
          <w:rFonts w:asciiTheme="minorHAnsi" w:eastAsiaTheme="minorEastAsia" w:hAnsiTheme="minorHAnsi" w:cstheme="minorBidi"/>
          <w:noProof/>
          <w:color w:val="auto"/>
          <w:sz w:val="22"/>
          <w:lang w:eastAsia="fr-FR"/>
        </w:rPr>
      </w:pPr>
      <w:hyperlink w:anchor="_Toc121123330" w:history="1">
        <w:r w:rsidR="006D0DFA" w:rsidRPr="005E6C11">
          <w:rPr>
            <w:rStyle w:val="Lienhypertexte"/>
            <w:noProof/>
          </w:rPr>
          <w:t>3.2.2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Publicité complémentaire</w:t>
        </w:r>
        <w:r w:rsidR="006D0DFA">
          <w:rPr>
            <w:noProof/>
            <w:webHidden/>
          </w:rPr>
          <w:tab/>
        </w:r>
        <w:r w:rsidR="006D0DFA">
          <w:rPr>
            <w:noProof/>
            <w:webHidden/>
          </w:rPr>
          <w:fldChar w:fldCharType="begin"/>
        </w:r>
        <w:r w:rsidR="006D0DFA">
          <w:rPr>
            <w:noProof/>
            <w:webHidden/>
          </w:rPr>
          <w:instrText xml:space="preserve"> PAGEREF _Toc121123330 \h </w:instrText>
        </w:r>
        <w:r w:rsidR="006D0DFA">
          <w:rPr>
            <w:noProof/>
            <w:webHidden/>
          </w:rPr>
        </w:r>
        <w:r w:rsidR="006D0DFA">
          <w:rPr>
            <w:noProof/>
            <w:webHidden/>
          </w:rPr>
          <w:fldChar w:fldCharType="separate"/>
        </w:r>
        <w:r>
          <w:rPr>
            <w:noProof/>
            <w:webHidden/>
          </w:rPr>
          <w:t>13</w:t>
        </w:r>
        <w:r w:rsidR="006D0DFA">
          <w:rPr>
            <w:noProof/>
            <w:webHidden/>
          </w:rPr>
          <w:fldChar w:fldCharType="end"/>
        </w:r>
      </w:hyperlink>
    </w:p>
    <w:p w14:paraId="3D3A8377" w14:textId="08075BB2" w:rsidR="006D0DFA" w:rsidRDefault="007C0D2A">
      <w:pPr>
        <w:pStyle w:val="TM2"/>
        <w:rPr>
          <w:rFonts w:asciiTheme="minorHAnsi" w:eastAsiaTheme="minorEastAsia" w:hAnsiTheme="minorHAnsi" w:cstheme="minorBidi"/>
          <w:noProof/>
          <w:color w:val="auto"/>
          <w:sz w:val="22"/>
          <w:lang w:eastAsia="fr-FR"/>
        </w:rPr>
      </w:pPr>
      <w:hyperlink w:anchor="_Toc121123331" w:history="1">
        <w:r w:rsidR="006D0DFA" w:rsidRPr="005E6C11">
          <w:rPr>
            <w:rStyle w:val="Lienhypertexte"/>
            <w:bCs/>
            <w:noProof/>
          </w:rPr>
          <w:t>3.3</w:t>
        </w:r>
        <w:r w:rsidR="006D0DFA">
          <w:rPr>
            <w:rFonts w:asciiTheme="minorHAnsi" w:eastAsiaTheme="minorEastAsia" w:hAnsiTheme="minorHAnsi" w:cstheme="minorBidi"/>
            <w:noProof/>
            <w:color w:val="auto"/>
            <w:sz w:val="22"/>
            <w:lang w:eastAsia="fr-FR"/>
          </w:rPr>
          <w:tab/>
        </w:r>
        <w:r w:rsidR="006D0DFA" w:rsidRPr="005E6C11">
          <w:rPr>
            <w:rStyle w:val="Lienhypertexte"/>
            <w:noProof/>
          </w:rPr>
          <w:t>Information</w:t>
        </w:r>
        <w:r w:rsidR="006D0DFA">
          <w:rPr>
            <w:noProof/>
            <w:webHidden/>
          </w:rPr>
          <w:tab/>
        </w:r>
        <w:r w:rsidR="006D0DFA">
          <w:rPr>
            <w:noProof/>
            <w:webHidden/>
          </w:rPr>
          <w:fldChar w:fldCharType="begin"/>
        </w:r>
        <w:r w:rsidR="006D0DFA">
          <w:rPr>
            <w:noProof/>
            <w:webHidden/>
          </w:rPr>
          <w:instrText xml:space="preserve"> PAGEREF _Toc121123331 \h </w:instrText>
        </w:r>
        <w:r w:rsidR="006D0DFA">
          <w:rPr>
            <w:noProof/>
            <w:webHidden/>
          </w:rPr>
        </w:r>
        <w:r w:rsidR="006D0DFA">
          <w:rPr>
            <w:noProof/>
            <w:webHidden/>
          </w:rPr>
          <w:fldChar w:fldCharType="separate"/>
        </w:r>
        <w:r>
          <w:rPr>
            <w:noProof/>
            <w:webHidden/>
          </w:rPr>
          <w:t>13</w:t>
        </w:r>
        <w:r w:rsidR="006D0DFA">
          <w:rPr>
            <w:noProof/>
            <w:webHidden/>
          </w:rPr>
          <w:fldChar w:fldCharType="end"/>
        </w:r>
      </w:hyperlink>
    </w:p>
    <w:p w14:paraId="08D23A62" w14:textId="708FF584" w:rsidR="006D0DFA" w:rsidRDefault="007C0D2A">
      <w:pPr>
        <w:pStyle w:val="TM2"/>
        <w:rPr>
          <w:rFonts w:asciiTheme="minorHAnsi" w:eastAsiaTheme="minorEastAsia" w:hAnsiTheme="minorHAnsi" w:cstheme="minorBidi"/>
          <w:noProof/>
          <w:color w:val="auto"/>
          <w:sz w:val="22"/>
          <w:lang w:eastAsia="fr-FR"/>
        </w:rPr>
      </w:pPr>
      <w:hyperlink w:anchor="_Toc121123332" w:history="1">
        <w:r w:rsidR="006D0DFA" w:rsidRPr="005E6C11">
          <w:rPr>
            <w:rStyle w:val="Lienhypertexte"/>
            <w:bCs/>
            <w:noProof/>
          </w:rPr>
          <w:t>3.4</w:t>
        </w:r>
        <w:r w:rsidR="006D0DFA">
          <w:rPr>
            <w:rFonts w:asciiTheme="minorHAnsi" w:eastAsiaTheme="minorEastAsia" w:hAnsiTheme="minorHAnsi" w:cstheme="minorBidi"/>
            <w:noProof/>
            <w:color w:val="auto"/>
            <w:sz w:val="22"/>
            <w:lang w:eastAsia="fr-FR"/>
          </w:rPr>
          <w:tab/>
        </w:r>
        <w:r w:rsidR="006D0DFA" w:rsidRPr="005E6C11">
          <w:rPr>
            <w:rStyle w:val="Lienhypertexte"/>
            <w:noProof/>
          </w:rPr>
          <w:t>Offre initiale</w:t>
        </w:r>
        <w:r w:rsidR="006D0DFA">
          <w:rPr>
            <w:noProof/>
            <w:webHidden/>
          </w:rPr>
          <w:tab/>
        </w:r>
        <w:r w:rsidR="006D0DFA">
          <w:rPr>
            <w:noProof/>
            <w:webHidden/>
          </w:rPr>
          <w:fldChar w:fldCharType="begin"/>
        </w:r>
        <w:r w:rsidR="006D0DFA">
          <w:rPr>
            <w:noProof/>
            <w:webHidden/>
          </w:rPr>
          <w:instrText xml:space="preserve"> PAGEREF _Toc121123332 \h </w:instrText>
        </w:r>
        <w:r w:rsidR="006D0DFA">
          <w:rPr>
            <w:noProof/>
            <w:webHidden/>
          </w:rPr>
        </w:r>
        <w:r w:rsidR="006D0DFA">
          <w:rPr>
            <w:noProof/>
            <w:webHidden/>
          </w:rPr>
          <w:fldChar w:fldCharType="separate"/>
        </w:r>
        <w:r>
          <w:rPr>
            <w:noProof/>
            <w:webHidden/>
          </w:rPr>
          <w:t>13</w:t>
        </w:r>
        <w:r w:rsidR="006D0DFA">
          <w:rPr>
            <w:noProof/>
            <w:webHidden/>
          </w:rPr>
          <w:fldChar w:fldCharType="end"/>
        </w:r>
      </w:hyperlink>
    </w:p>
    <w:p w14:paraId="04168664" w14:textId="46380500" w:rsidR="006D0DFA" w:rsidRDefault="007C0D2A">
      <w:pPr>
        <w:pStyle w:val="TM3"/>
        <w:rPr>
          <w:rFonts w:asciiTheme="minorHAnsi" w:eastAsiaTheme="minorEastAsia" w:hAnsiTheme="minorHAnsi" w:cstheme="minorBidi"/>
          <w:noProof/>
          <w:color w:val="auto"/>
          <w:sz w:val="22"/>
          <w:lang w:eastAsia="fr-FR"/>
        </w:rPr>
      </w:pPr>
      <w:hyperlink w:anchor="_Toc121123333" w:history="1">
        <w:r w:rsidR="006D0DFA" w:rsidRPr="005E6C11">
          <w:rPr>
            <w:rStyle w:val="Lienhypertexte"/>
            <w:noProof/>
          </w:rPr>
          <w:t>3.4.1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Données à mentionner dans l’offre initiale</w:t>
        </w:r>
        <w:r w:rsidR="006D0DFA">
          <w:rPr>
            <w:noProof/>
            <w:webHidden/>
          </w:rPr>
          <w:tab/>
        </w:r>
        <w:r w:rsidR="006D0DFA">
          <w:rPr>
            <w:noProof/>
            <w:webHidden/>
          </w:rPr>
          <w:fldChar w:fldCharType="begin"/>
        </w:r>
        <w:r w:rsidR="006D0DFA">
          <w:rPr>
            <w:noProof/>
            <w:webHidden/>
          </w:rPr>
          <w:instrText xml:space="preserve"> PAGEREF _Toc121123333 \h </w:instrText>
        </w:r>
        <w:r w:rsidR="006D0DFA">
          <w:rPr>
            <w:noProof/>
            <w:webHidden/>
          </w:rPr>
        </w:r>
        <w:r w:rsidR="006D0DFA">
          <w:rPr>
            <w:noProof/>
            <w:webHidden/>
          </w:rPr>
          <w:fldChar w:fldCharType="separate"/>
        </w:r>
        <w:r>
          <w:rPr>
            <w:noProof/>
            <w:webHidden/>
          </w:rPr>
          <w:t>13</w:t>
        </w:r>
        <w:r w:rsidR="006D0DFA">
          <w:rPr>
            <w:noProof/>
            <w:webHidden/>
          </w:rPr>
          <w:fldChar w:fldCharType="end"/>
        </w:r>
      </w:hyperlink>
    </w:p>
    <w:p w14:paraId="6F2E5410" w14:textId="11BD54A2" w:rsidR="006D0DFA" w:rsidRDefault="007C0D2A">
      <w:pPr>
        <w:pStyle w:val="TM3"/>
        <w:rPr>
          <w:rFonts w:asciiTheme="minorHAnsi" w:eastAsiaTheme="minorEastAsia" w:hAnsiTheme="minorHAnsi" w:cstheme="minorBidi"/>
          <w:noProof/>
          <w:color w:val="auto"/>
          <w:sz w:val="22"/>
          <w:lang w:eastAsia="fr-FR"/>
        </w:rPr>
      </w:pPr>
      <w:hyperlink w:anchor="_Toc121123334" w:history="1">
        <w:r w:rsidR="006D0DFA" w:rsidRPr="005E6C11">
          <w:rPr>
            <w:rStyle w:val="Lienhypertexte"/>
            <w:noProof/>
          </w:rPr>
          <w:t>3.4.2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Durée de validité de l’offre initiale</w:t>
        </w:r>
        <w:r w:rsidR="006D0DFA">
          <w:rPr>
            <w:noProof/>
            <w:webHidden/>
          </w:rPr>
          <w:tab/>
        </w:r>
        <w:r w:rsidR="006D0DFA">
          <w:rPr>
            <w:noProof/>
            <w:webHidden/>
          </w:rPr>
          <w:fldChar w:fldCharType="begin"/>
        </w:r>
        <w:r w:rsidR="006D0DFA">
          <w:rPr>
            <w:noProof/>
            <w:webHidden/>
          </w:rPr>
          <w:instrText xml:space="preserve"> PAGEREF _Toc121123334 \h </w:instrText>
        </w:r>
        <w:r w:rsidR="006D0DFA">
          <w:rPr>
            <w:noProof/>
            <w:webHidden/>
          </w:rPr>
        </w:r>
        <w:r w:rsidR="006D0DFA">
          <w:rPr>
            <w:noProof/>
            <w:webHidden/>
          </w:rPr>
          <w:fldChar w:fldCharType="separate"/>
        </w:r>
        <w:r>
          <w:rPr>
            <w:noProof/>
            <w:webHidden/>
          </w:rPr>
          <w:t>14</w:t>
        </w:r>
        <w:r w:rsidR="006D0DFA">
          <w:rPr>
            <w:noProof/>
            <w:webHidden/>
          </w:rPr>
          <w:fldChar w:fldCharType="end"/>
        </w:r>
      </w:hyperlink>
    </w:p>
    <w:p w14:paraId="5F5BCA52" w14:textId="53F07DF7" w:rsidR="006D0DFA" w:rsidRDefault="007C0D2A">
      <w:pPr>
        <w:pStyle w:val="TM3"/>
        <w:rPr>
          <w:rFonts w:asciiTheme="minorHAnsi" w:eastAsiaTheme="minorEastAsia" w:hAnsiTheme="minorHAnsi" w:cstheme="minorBidi"/>
          <w:noProof/>
          <w:color w:val="auto"/>
          <w:sz w:val="22"/>
          <w:lang w:eastAsia="fr-FR"/>
        </w:rPr>
      </w:pPr>
      <w:hyperlink w:anchor="_Toc121123335" w:history="1">
        <w:r w:rsidR="006D0DFA" w:rsidRPr="005E6C11">
          <w:rPr>
            <w:rStyle w:val="Lienhypertexte"/>
            <w:noProof/>
          </w:rPr>
          <w:t>3.4.3</w:t>
        </w:r>
        <w:r w:rsidR="006D0DFA">
          <w:rPr>
            <w:rFonts w:asciiTheme="minorHAnsi" w:eastAsiaTheme="minorEastAsia" w:hAnsiTheme="minorHAnsi" w:cstheme="minorBidi"/>
            <w:noProof/>
            <w:color w:val="auto"/>
            <w:sz w:val="22"/>
            <w:lang w:eastAsia="fr-FR"/>
          </w:rPr>
          <w:tab/>
        </w:r>
        <w:r w:rsidR="006D0DFA" w:rsidRPr="005E6C11">
          <w:rPr>
            <w:rStyle w:val="Lienhypertexte"/>
            <w:noProof/>
          </w:rPr>
          <w:t>Introduction des offres</w:t>
        </w:r>
        <w:r w:rsidR="006D0DFA">
          <w:rPr>
            <w:noProof/>
            <w:webHidden/>
          </w:rPr>
          <w:tab/>
        </w:r>
        <w:r w:rsidR="006D0DFA">
          <w:rPr>
            <w:noProof/>
            <w:webHidden/>
          </w:rPr>
          <w:fldChar w:fldCharType="begin"/>
        </w:r>
        <w:r w:rsidR="006D0DFA">
          <w:rPr>
            <w:noProof/>
            <w:webHidden/>
          </w:rPr>
          <w:instrText xml:space="preserve"> PAGEREF _Toc121123335 \h </w:instrText>
        </w:r>
        <w:r w:rsidR="006D0DFA">
          <w:rPr>
            <w:noProof/>
            <w:webHidden/>
          </w:rPr>
        </w:r>
        <w:r w:rsidR="006D0DFA">
          <w:rPr>
            <w:noProof/>
            <w:webHidden/>
          </w:rPr>
          <w:fldChar w:fldCharType="separate"/>
        </w:r>
        <w:r>
          <w:rPr>
            <w:noProof/>
            <w:webHidden/>
          </w:rPr>
          <w:t>14</w:t>
        </w:r>
        <w:r w:rsidR="006D0DFA">
          <w:rPr>
            <w:noProof/>
            <w:webHidden/>
          </w:rPr>
          <w:fldChar w:fldCharType="end"/>
        </w:r>
      </w:hyperlink>
    </w:p>
    <w:p w14:paraId="5F6D83D4" w14:textId="1AB31A82" w:rsidR="006D0DFA" w:rsidRDefault="007C0D2A">
      <w:pPr>
        <w:pStyle w:val="TM4"/>
        <w:rPr>
          <w:rFonts w:asciiTheme="minorHAnsi" w:eastAsiaTheme="minorEastAsia" w:hAnsiTheme="minorHAnsi" w:cstheme="minorBidi"/>
          <w:noProof/>
          <w:color w:val="auto"/>
          <w:sz w:val="22"/>
          <w:lang w:eastAsia="fr-FR"/>
        </w:rPr>
      </w:pPr>
      <w:hyperlink w:anchor="_Toc121123336" w:history="1">
        <w:r w:rsidR="006D0DFA" w:rsidRPr="005E6C11">
          <w:rPr>
            <w:rStyle w:val="Lienhypertexte"/>
            <w:rFonts w:eastAsia="Times New Roman" w:cs="Calibri"/>
            <w:noProof/>
            <w:snapToGrid w:val="0"/>
          </w:rPr>
          <w:t>L’offre complète doit être présentée sous la forme d’un original, portant clairement la mention « Original », et de 1 copie électronique sur clé USB exploitable. La clé USB doit comporter :</w:t>
        </w:r>
        <w:r w:rsidR="006D0DFA">
          <w:rPr>
            <w:noProof/>
            <w:webHidden/>
          </w:rPr>
          <w:tab/>
        </w:r>
        <w:r w:rsidR="006D0DFA">
          <w:rPr>
            <w:noProof/>
            <w:webHidden/>
          </w:rPr>
          <w:fldChar w:fldCharType="begin"/>
        </w:r>
        <w:r w:rsidR="006D0DFA">
          <w:rPr>
            <w:noProof/>
            <w:webHidden/>
          </w:rPr>
          <w:instrText xml:space="preserve"> PAGEREF _Toc121123336 \h </w:instrText>
        </w:r>
        <w:r w:rsidR="006D0DFA">
          <w:rPr>
            <w:noProof/>
            <w:webHidden/>
          </w:rPr>
        </w:r>
        <w:r w:rsidR="006D0DFA">
          <w:rPr>
            <w:noProof/>
            <w:webHidden/>
          </w:rPr>
          <w:fldChar w:fldCharType="separate"/>
        </w:r>
        <w:r>
          <w:rPr>
            <w:noProof/>
            <w:webHidden/>
          </w:rPr>
          <w:t>14</w:t>
        </w:r>
        <w:r w:rsidR="006D0DFA">
          <w:rPr>
            <w:noProof/>
            <w:webHidden/>
          </w:rPr>
          <w:fldChar w:fldCharType="end"/>
        </w:r>
      </w:hyperlink>
    </w:p>
    <w:p w14:paraId="07674645" w14:textId="5286B62F" w:rsidR="006D0DFA" w:rsidRDefault="007C0D2A">
      <w:pPr>
        <w:pStyle w:val="TM4"/>
        <w:rPr>
          <w:rFonts w:asciiTheme="minorHAnsi" w:eastAsiaTheme="minorEastAsia" w:hAnsiTheme="minorHAnsi" w:cstheme="minorBidi"/>
          <w:noProof/>
          <w:color w:val="auto"/>
          <w:sz w:val="22"/>
          <w:lang w:eastAsia="fr-FR"/>
        </w:rPr>
      </w:pPr>
      <w:hyperlink w:anchor="_Toc121123337" w:history="1">
        <w:r w:rsidR="006D0DFA" w:rsidRPr="005E6C11">
          <w:rPr>
            <w:rStyle w:val="Lienhypertexte"/>
            <w:rFonts w:eastAsia="Times New Roman" w:cs="Calibri"/>
            <w:noProof/>
            <w:snapToGrid w:val="0"/>
          </w:rPr>
          <w:t>L’offre technique et l’offre financière doivent être placées ensemble sous enveloppe scellée.</w:t>
        </w:r>
        <w:r w:rsidR="006D0DFA">
          <w:rPr>
            <w:noProof/>
            <w:webHidden/>
          </w:rPr>
          <w:tab/>
        </w:r>
        <w:r w:rsidR="006D0DFA">
          <w:rPr>
            <w:noProof/>
            <w:webHidden/>
          </w:rPr>
          <w:fldChar w:fldCharType="begin"/>
        </w:r>
        <w:r w:rsidR="006D0DFA">
          <w:rPr>
            <w:noProof/>
            <w:webHidden/>
          </w:rPr>
          <w:instrText xml:space="preserve"> PAGEREF _Toc121123337 \h </w:instrText>
        </w:r>
        <w:r w:rsidR="006D0DFA">
          <w:rPr>
            <w:noProof/>
            <w:webHidden/>
          </w:rPr>
        </w:r>
        <w:r w:rsidR="006D0DFA">
          <w:rPr>
            <w:noProof/>
            <w:webHidden/>
          </w:rPr>
          <w:fldChar w:fldCharType="separate"/>
        </w:r>
        <w:r>
          <w:rPr>
            <w:noProof/>
            <w:webHidden/>
          </w:rPr>
          <w:t>14</w:t>
        </w:r>
        <w:r w:rsidR="006D0DFA">
          <w:rPr>
            <w:noProof/>
            <w:webHidden/>
          </w:rPr>
          <w:fldChar w:fldCharType="end"/>
        </w:r>
      </w:hyperlink>
    </w:p>
    <w:p w14:paraId="1FFF67E9" w14:textId="70B20DAD" w:rsidR="006D0DFA" w:rsidRDefault="007C0D2A">
      <w:pPr>
        <w:pStyle w:val="TM4"/>
        <w:rPr>
          <w:rFonts w:asciiTheme="minorHAnsi" w:eastAsiaTheme="minorEastAsia" w:hAnsiTheme="minorHAnsi" w:cstheme="minorBidi"/>
          <w:noProof/>
          <w:color w:val="auto"/>
          <w:sz w:val="22"/>
          <w:lang w:eastAsia="fr-FR"/>
        </w:rPr>
      </w:pPr>
      <w:hyperlink w:anchor="_Toc121123338" w:history="1">
        <w:r w:rsidR="006D0DFA" w:rsidRPr="005E6C11">
          <w:rPr>
            <w:rStyle w:val="Lienhypertexte"/>
            <w:rFonts w:eastAsia="Times New Roman" w:cs="Calibri"/>
            <w:noProof/>
            <w:snapToGrid w:val="0"/>
          </w:rPr>
          <w:t xml:space="preserve">Toutes les offres doivent être envoyées au pouvoir adjudicateur avant la date limite spécifiée dans l’avis de marché par lettre recommandée avec accusé de réception ou par porteur contre reçu signé par Mme </w:t>
        </w:r>
        <w:r w:rsidR="006D0DFA" w:rsidRPr="005E6C11">
          <w:rPr>
            <w:rStyle w:val="Lienhypertexte"/>
            <w:rFonts w:eastAsia="Times New Roman" w:cs="Calibri"/>
            <w:b/>
            <w:bCs/>
            <w:noProof/>
            <w:snapToGrid w:val="0"/>
          </w:rPr>
          <w:t>Laura JACOBS</w:t>
        </w:r>
        <w:r w:rsidR="006D0DFA" w:rsidRPr="005E6C11">
          <w:rPr>
            <w:rStyle w:val="Lienhypertexte"/>
            <w:rFonts w:eastAsia="Times New Roman" w:cs="Calibri"/>
            <w:noProof/>
            <w:snapToGrid w:val="0"/>
          </w:rPr>
          <w:t xml:space="preserve"> ou son représentant.</w:t>
        </w:r>
        <w:r w:rsidR="006D0DFA">
          <w:rPr>
            <w:noProof/>
            <w:webHidden/>
          </w:rPr>
          <w:tab/>
        </w:r>
        <w:r w:rsidR="006D0DFA">
          <w:rPr>
            <w:noProof/>
            <w:webHidden/>
          </w:rPr>
          <w:fldChar w:fldCharType="begin"/>
        </w:r>
        <w:r w:rsidR="006D0DFA">
          <w:rPr>
            <w:noProof/>
            <w:webHidden/>
          </w:rPr>
          <w:instrText xml:space="preserve"> PAGEREF _Toc121123338 \h </w:instrText>
        </w:r>
        <w:r w:rsidR="006D0DFA">
          <w:rPr>
            <w:noProof/>
            <w:webHidden/>
          </w:rPr>
        </w:r>
        <w:r w:rsidR="006D0DFA">
          <w:rPr>
            <w:noProof/>
            <w:webHidden/>
          </w:rPr>
          <w:fldChar w:fldCharType="separate"/>
        </w:r>
        <w:r>
          <w:rPr>
            <w:noProof/>
            <w:webHidden/>
          </w:rPr>
          <w:t>14</w:t>
        </w:r>
        <w:r w:rsidR="006D0DFA">
          <w:rPr>
            <w:noProof/>
            <w:webHidden/>
          </w:rPr>
          <w:fldChar w:fldCharType="end"/>
        </w:r>
      </w:hyperlink>
    </w:p>
    <w:p w14:paraId="24421AE1" w14:textId="5F0E71C4" w:rsidR="006D0DFA" w:rsidRDefault="007C0D2A">
      <w:pPr>
        <w:pStyle w:val="TM3"/>
        <w:rPr>
          <w:rFonts w:asciiTheme="minorHAnsi" w:eastAsiaTheme="minorEastAsia" w:hAnsiTheme="minorHAnsi" w:cstheme="minorBidi"/>
          <w:noProof/>
          <w:color w:val="auto"/>
          <w:sz w:val="22"/>
          <w:lang w:eastAsia="fr-FR"/>
        </w:rPr>
      </w:pPr>
      <w:hyperlink w:anchor="_Toc121123339" w:history="1">
        <w:r w:rsidR="006D0DFA" w:rsidRPr="005E6C11">
          <w:rPr>
            <w:rStyle w:val="Lienhypertexte"/>
            <w:noProof/>
          </w:rPr>
          <w:t>3.4.4</w:t>
        </w:r>
        <w:r w:rsidR="006D0DFA">
          <w:rPr>
            <w:rFonts w:asciiTheme="minorHAnsi" w:eastAsiaTheme="minorEastAsia" w:hAnsiTheme="minorHAnsi" w:cstheme="minorBidi"/>
            <w:noProof/>
            <w:color w:val="auto"/>
            <w:sz w:val="22"/>
            <w:lang w:eastAsia="fr-FR"/>
          </w:rPr>
          <w:tab/>
        </w:r>
        <w:r w:rsidR="006D0DFA" w:rsidRPr="005E6C11">
          <w:rPr>
            <w:rStyle w:val="Lienhypertexte"/>
            <w:noProof/>
          </w:rPr>
          <w:t>Modification ou retrait d’une offre déjà introduite</w:t>
        </w:r>
        <w:r w:rsidR="006D0DFA">
          <w:rPr>
            <w:noProof/>
            <w:webHidden/>
          </w:rPr>
          <w:tab/>
        </w:r>
        <w:r w:rsidR="006D0DFA">
          <w:rPr>
            <w:noProof/>
            <w:webHidden/>
          </w:rPr>
          <w:fldChar w:fldCharType="begin"/>
        </w:r>
        <w:r w:rsidR="006D0DFA">
          <w:rPr>
            <w:noProof/>
            <w:webHidden/>
          </w:rPr>
          <w:instrText xml:space="preserve"> PAGEREF _Toc121123339 \h </w:instrText>
        </w:r>
        <w:r w:rsidR="006D0DFA">
          <w:rPr>
            <w:noProof/>
            <w:webHidden/>
          </w:rPr>
        </w:r>
        <w:r w:rsidR="006D0DFA">
          <w:rPr>
            <w:noProof/>
            <w:webHidden/>
          </w:rPr>
          <w:fldChar w:fldCharType="separate"/>
        </w:r>
        <w:r>
          <w:rPr>
            <w:noProof/>
            <w:webHidden/>
          </w:rPr>
          <w:t>14</w:t>
        </w:r>
        <w:r w:rsidR="006D0DFA">
          <w:rPr>
            <w:noProof/>
            <w:webHidden/>
          </w:rPr>
          <w:fldChar w:fldCharType="end"/>
        </w:r>
      </w:hyperlink>
    </w:p>
    <w:p w14:paraId="170DFD49" w14:textId="59961A8B" w:rsidR="006D0DFA" w:rsidRDefault="007C0D2A">
      <w:pPr>
        <w:pStyle w:val="TM3"/>
        <w:rPr>
          <w:rFonts w:asciiTheme="minorHAnsi" w:eastAsiaTheme="minorEastAsia" w:hAnsiTheme="minorHAnsi" w:cstheme="minorBidi"/>
          <w:noProof/>
          <w:color w:val="auto"/>
          <w:sz w:val="22"/>
          <w:lang w:eastAsia="fr-FR"/>
        </w:rPr>
      </w:pPr>
      <w:hyperlink w:anchor="_Toc121123340" w:history="1">
        <w:r w:rsidR="006D0DFA" w:rsidRPr="005E6C11">
          <w:rPr>
            <w:rStyle w:val="Lienhypertexte"/>
            <w:noProof/>
          </w:rPr>
          <w:t>3.4.5</w:t>
        </w:r>
        <w:r w:rsidR="006D0DFA">
          <w:rPr>
            <w:rFonts w:asciiTheme="minorHAnsi" w:eastAsiaTheme="minorEastAsia" w:hAnsiTheme="minorHAnsi" w:cstheme="minorBidi"/>
            <w:noProof/>
            <w:color w:val="auto"/>
            <w:sz w:val="22"/>
            <w:lang w:eastAsia="fr-FR"/>
          </w:rPr>
          <w:tab/>
        </w:r>
        <w:r w:rsidR="006D0DFA" w:rsidRPr="005E6C11">
          <w:rPr>
            <w:rStyle w:val="Lienhypertexte"/>
            <w:noProof/>
          </w:rPr>
          <w:t>Ouverture des offres</w:t>
        </w:r>
        <w:r w:rsidR="006D0DFA">
          <w:rPr>
            <w:noProof/>
            <w:webHidden/>
          </w:rPr>
          <w:tab/>
        </w:r>
        <w:r w:rsidR="006D0DFA">
          <w:rPr>
            <w:noProof/>
            <w:webHidden/>
          </w:rPr>
          <w:fldChar w:fldCharType="begin"/>
        </w:r>
        <w:r w:rsidR="006D0DFA">
          <w:rPr>
            <w:noProof/>
            <w:webHidden/>
          </w:rPr>
          <w:instrText xml:space="preserve"> PAGEREF _Toc121123340 \h </w:instrText>
        </w:r>
        <w:r w:rsidR="006D0DFA">
          <w:rPr>
            <w:noProof/>
            <w:webHidden/>
          </w:rPr>
        </w:r>
        <w:r w:rsidR="006D0DFA">
          <w:rPr>
            <w:noProof/>
            <w:webHidden/>
          </w:rPr>
          <w:fldChar w:fldCharType="separate"/>
        </w:r>
        <w:r>
          <w:rPr>
            <w:noProof/>
            <w:webHidden/>
          </w:rPr>
          <w:t>15</w:t>
        </w:r>
        <w:r w:rsidR="006D0DFA">
          <w:rPr>
            <w:noProof/>
            <w:webHidden/>
          </w:rPr>
          <w:fldChar w:fldCharType="end"/>
        </w:r>
      </w:hyperlink>
    </w:p>
    <w:p w14:paraId="0EBAA14E" w14:textId="08862342" w:rsidR="006D0DFA" w:rsidRDefault="007C0D2A">
      <w:pPr>
        <w:pStyle w:val="TM3"/>
        <w:rPr>
          <w:rFonts w:asciiTheme="minorHAnsi" w:eastAsiaTheme="minorEastAsia" w:hAnsiTheme="minorHAnsi" w:cstheme="minorBidi"/>
          <w:noProof/>
          <w:color w:val="auto"/>
          <w:sz w:val="22"/>
          <w:lang w:eastAsia="fr-FR"/>
        </w:rPr>
      </w:pPr>
      <w:hyperlink w:anchor="_Toc121123341" w:history="1">
        <w:r w:rsidR="006D0DFA" w:rsidRPr="005E6C11">
          <w:rPr>
            <w:rStyle w:val="Lienhypertexte"/>
            <w:rFonts w:cs="Calibri-Bold"/>
            <w:b/>
            <w:bCs/>
            <w:noProof/>
          </w:rPr>
          <w:t>3.4.6</w:t>
        </w:r>
        <w:r w:rsidR="006D0DFA">
          <w:rPr>
            <w:rFonts w:asciiTheme="minorHAnsi" w:eastAsiaTheme="minorEastAsia" w:hAnsiTheme="minorHAnsi" w:cstheme="minorBidi"/>
            <w:noProof/>
            <w:color w:val="auto"/>
            <w:sz w:val="22"/>
            <w:lang w:eastAsia="fr-FR"/>
          </w:rPr>
          <w:tab/>
        </w:r>
        <w:r w:rsidR="006D0DFA" w:rsidRPr="005E6C11">
          <w:rPr>
            <w:rStyle w:val="Lienhypertexte"/>
            <w:rFonts w:cs="Calibri-Bold"/>
            <w:b/>
            <w:bCs/>
            <w:noProof/>
          </w:rPr>
          <w:t>Prix</w:t>
        </w:r>
        <w:r w:rsidR="006D0DFA">
          <w:rPr>
            <w:noProof/>
            <w:webHidden/>
          </w:rPr>
          <w:tab/>
        </w:r>
        <w:r w:rsidR="006D0DFA">
          <w:rPr>
            <w:noProof/>
            <w:webHidden/>
          </w:rPr>
          <w:fldChar w:fldCharType="begin"/>
        </w:r>
        <w:r w:rsidR="006D0DFA">
          <w:rPr>
            <w:noProof/>
            <w:webHidden/>
          </w:rPr>
          <w:instrText xml:space="preserve"> PAGEREF _Toc121123341 \h </w:instrText>
        </w:r>
        <w:r w:rsidR="006D0DFA">
          <w:rPr>
            <w:noProof/>
            <w:webHidden/>
          </w:rPr>
        </w:r>
        <w:r w:rsidR="006D0DFA">
          <w:rPr>
            <w:noProof/>
            <w:webHidden/>
          </w:rPr>
          <w:fldChar w:fldCharType="separate"/>
        </w:r>
        <w:r>
          <w:rPr>
            <w:noProof/>
            <w:webHidden/>
          </w:rPr>
          <w:t>15</w:t>
        </w:r>
        <w:r w:rsidR="006D0DFA">
          <w:rPr>
            <w:noProof/>
            <w:webHidden/>
          </w:rPr>
          <w:fldChar w:fldCharType="end"/>
        </w:r>
      </w:hyperlink>
    </w:p>
    <w:p w14:paraId="28CAE143" w14:textId="216A1AE3" w:rsidR="006D0DFA" w:rsidRDefault="007C0D2A">
      <w:pPr>
        <w:pStyle w:val="TM4"/>
        <w:rPr>
          <w:rFonts w:asciiTheme="minorHAnsi" w:eastAsiaTheme="minorEastAsia" w:hAnsiTheme="minorHAnsi" w:cstheme="minorBidi"/>
          <w:noProof/>
          <w:color w:val="auto"/>
          <w:sz w:val="22"/>
          <w:lang w:eastAsia="fr-FR"/>
        </w:rPr>
      </w:pPr>
      <w:hyperlink w:anchor="_Toc121123342" w:history="1">
        <w:r w:rsidR="006D0DFA" w:rsidRPr="005E6C11">
          <w:rPr>
            <w:rStyle w:val="Lienhypertexte"/>
            <w:noProof/>
          </w:rPr>
          <w:t>Détermination des prix – offre initiale</w:t>
        </w:r>
        <w:r w:rsidR="006D0DFA">
          <w:rPr>
            <w:noProof/>
            <w:webHidden/>
          </w:rPr>
          <w:tab/>
        </w:r>
        <w:r w:rsidR="006D0DFA">
          <w:rPr>
            <w:noProof/>
            <w:webHidden/>
          </w:rPr>
          <w:fldChar w:fldCharType="begin"/>
        </w:r>
        <w:r w:rsidR="006D0DFA">
          <w:rPr>
            <w:noProof/>
            <w:webHidden/>
          </w:rPr>
          <w:instrText xml:space="preserve"> PAGEREF _Toc121123342 \h </w:instrText>
        </w:r>
        <w:r w:rsidR="006D0DFA">
          <w:rPr>
            <w:noProof/>
            <w:webHidden/>
          </w:rPr>
        </w:r>
        <w:r w:rsidR="006D0DFA">
          <w:rPr>
            <w:noProof/>
            <w:webHidden/>
          </w:rPr>
          <w:fldChar w:fldCharType="separate"/>
        </w:r>
        <w:r>
          <w:rPr>
            <w:noProof/>
            <w:webHidden/>
          </w:rPr>
          <w:t>15</w:t>
        </w:r>
        <w:r w:rsidR="006D0DFA">
          <w:rPr>
            <w:noProof/>
            <w:webHidden/>
          </w:rPr>
          <w:fldChar w:fldCharType="end"/>
        </w:r>
      </w:hyperlink>
    </w:p>
    <w:p w14:paraId="0A309C76" w14:textId="62CB0919" w:rsidR="006D0DFA" w:rsidRDefault="007C0D2A">
      <w:pPr>
        <w:pStyle w:val="TM4"/>
        <w:rPr>
          <w:rFonts w:asciiTheme="minorHAnsi" w:eastAsiaTheme="minorEastAsia" w:hAnsiTheme="minorHAnsi" w:cstheme="minorBidi"/>
          <w:noProof/>
          <w:color w:val="auto"/>
          <w:sz w:val="22"/>
          <w:lang w:eastAsia="fr-FR"/>
        </w:rPr>
      </w:pPr>
      <w:hyperlink w:anchor="_Toc121123343" w:history="1">
        <w:r w:rsidR="006D0DFA" w:rsidRPr="005E6C11">
          <w:rPr>
            <w:rStyle w:val="Lienhypertexte"/>
            <w:rFonts w:eastAsia="Times New Roman"/>
            <w:b/>
            <w:bCs/>
            <w:iCs/>
            <w:noProof/>
          </w:rPr>
          <w:t>3.4.6.1</w:t>
        </w:r>
        <w:r w:rsidR="006D0DFA">
          <w:rPr>
            <w:rFonts w:asciiTheme="minorHAnsi" w:eastAsiaTheme="minorEastAsia" w:hAnsiTheme="minorHAnsi" w:cstheme="minorBidi"/>
            <w:noProof/>
            <w:color w:val="auto"/>
            <w:sz w:val="22"/>
            <w:lang w:eastAsia="fr-FR"/>
          </w:rPr>
          <w:tab/>
        </w:r>
        <w:r w:rsidR="006D0DFA" w:rsidRPr="005E6C11">
          <w:rPr>
            <w:rStyle w:val="Lienhypertexte"/>
            <w:rFonts w:eastAsia="Times New Roman"/>
            <w:b/>
            <w:iCs/>
            <w:noProof/>
          </w:rPr>
          <w:t>Eléments inclus dans le prix</w:t>
        </w:r>
        <w:r w:rsidR="006D0DFA">
          <w:rPr>
            <w:noProof/>
            <w:webHidden/>
          </w:rPr>
          <w:tab/>
        </w:r>
        <w:r w:rsidR="006D0DFA">
          <w:rPr>
            <w:noProof/>
            <w:webHidden/>
          </w:rPr>
          <w:fldChar w:fldCharType="begin"/>
        </w:r>
        <w:r w:rsidR="006D0DFA">
          <w:rPr>
            <w:noProof/>
            <w:webHidden/>
          </w:rPr>
          <w:instrText xml:space="preserve"> PAGEREF _Toc121123343 \h </w:instrText>
        </w:r>
        <w:r w:rsidR="006D0DFA">
          <w:rPr>
            <w:noProof/>
            <w:webHidden/>
          </w:rPr>
        </w:r>
        <w:r w:rsidR="006D0DFA">
          <w:rPr>
            <w:noProof/>
            <w:webHidden/>
          </w:rPr>
          <w:fldChar w:fldCharType="separate"/>
        </w:r>
        <w:r>
          <w:rPr>
            <w:noProof/>
            <w:webHidden/>
          </w:rPr>
          <w:t>15</w:t>
        </w:r>
        <w:r w:rsidR="006D0DFA">
          <w:rPr>
            <w:noProof/>
            <w:webHidden/>
          </w:rPr>
          <w:fldChar w:fldCharType="end"/>
        </w:r>
      </w:hyperlink>
    </w:p>
    <w:p w14:paraId="05EF1B89" w14:textId="192646BF" w:rsidR="006D0DFA" w:rsidRDefault="007C0D2A">
      <w:pPr>
        <w:pStyle w:val="TM2"/>
        <w:rPr>
          <w:rFonts w:asciiTheme="minorHAnsi" w:eastAsiaTheme="minorEastAsia" w:hAnsiTheme="minorHAnsi" w:cstheme="minorBidi"/>
          <w:noProof/>
          <w:color w:val="auto"/>
          <w:sz w:val="22"/>
          <w:lang w:eastAsia="fr-FR"/>
        </w:rPr>
      </w:pPr>
      <w:hyperlink w:anchor="_Toc121123344" w:history="1">
        <w:r w:rsidR="006D0DFA" w:rsidRPr="005E6C11">
          <w:rPr>
            <w:rStyle w:val="Lienhypertexte"/>
            <w:bCs/>
            <w:noProof/>
          </w:rPr>
          <w:t>3.5</w:t>
        </w:r>
        <w:r w:rsidR="006D0DFA">
          <w:rPr>
            <w:rFonts w:asciiTheme="minorHAnsi" w:eastAsiaTheme="minorEastAsia" w:hAnsiTheme="minorHAnsi" w:cstheme="minorBidi"/>
            <w:noProof/>
            <w:color w:val="auto"/>
            <w:sz w:val="22"/>
            <w:lang w:eastAsia="fr-FR"/>
          </w:rPr>
          <w:tab/>
        </w:r>
        <w:r w:rsidR="006D0DFA" w:rsidRPr="005E6C11">
          <w:rPr>
            <w:rStyle w:val="Lienhypertexte"/>
            <w:noProof/>
          </w:rPr>
          <w:t>Sélection des soumissionnaires</w:t>
        </w:r>
        <w:r w:rsidR="006D0DFA">
          <w:rPr>
            <w:noProof/>
            <w:webHidden/>
          </w:rPr>
          <w:tab/>
        </w:r>
        <w:r w:rsidR="006D0DFA">
          <w:rPr>
            <w:noProof/>
            <w:webHidden/>
          </w:rPr>
          <w:fldChar w:fldCharType="begin"/>
        </w:r>
        <w:r w:rsidR="006D0DFA">
          <w:rPr>
            <w:noProof/>
            <w:webHidden/>
          </w:rPr>
          <w:instrText xml:space="preserve"> PAGEREF _Toc121123344 \h </w:instrText>
        </w:r>
        <w:r w:rsidR="006D0DFA">
          <w:rPr>
            <w:noProof/>
            <w:webHidden/>
          </w:rPr>
        </w:r>
        <w:r w:rsidR="006D0DFA">
          <w:rPr>
            <w:noProof/>
            <w:webHidden/>
          </w:rPr>
          <w:fldChar w:fldCharType="separate"/>
        </w:r>
        <w:r>
          <w:rPr>
            <w:noProof/>
            <w:webHidden/>
          </w:rPr>
          <w:t>16</w:t>
        </w:r>
        <w:r w:rsidR="006D0DFA">
          <w:rPr>
            <w:noProof/>
            <w:webHidden/>
          </w:rPr>
          <w:fldChar w:fldCharType="end"/>
        </w:r>
      </w:hyperlink>
    </w:p>
    <w:p w14:paraId="410000E1" w14:textId="5A563F12" w:rsidR="006D0DFA" w:rsidRDefault="007C0D2A">
      <w:pPr>
        <w:pStyle w:val="TM3"/>
        <w:rPr>
          <w:rFonts w:asciiTheme="minorHAnsi" w:eastAsiaTheme="minorEastAsia" w:hAnsiTheme="minorHAnsi" w:cstheme="minorBidi"/>
          <w:noProof/>
          <w:color w:val="auto"/>
          <w:sz w:val="22"/>
          <w:lang w:eastAsia="fr-FR"/>
        </w:rPr>
      </w:pPr>
      <w:hyperlink w:anchor="_Toc121123345" w:history="1">
        <w:r w:rsidR="006D0DFA" w:rsidRPr="005E6C11">
          <w:rPr>
            <w:rStyle w:val="Lienhypertexte"/>
            <w:noProof/>
          </w:rPr>
          <w:t>3.5.1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Document unique de marché européen (DUME)</w:t>
        </w:r>
        <w:r w:rsidR="006D0DFA">
          <w:rPr>
            <w:noProof/>
            <w:webHidden/>
          </w:rPr>
          <w:tab/>
        </w:r>
        <w:r w:rsidR="006D0DFA">
          <w:rPr>
            <w:noProof/>
            <w:webHidden/>
          </w:rPr>
          <w:fldChar w:fldCharType="begin"/>
        </w:r>
        <w:r w:rsidR="006D0DFA">
          <w:rPr>
            <w:noProof/>
            <w:webHidden/>
          </w:rPr>
          <w:instrText xml:space="preserve"> PAGEREF _Toc121123345 \h </w:instrText>
        </w:r>
        <w:r w:rsidR="006D0DFA">
          <w:rPr>
            <w:noProof/>
            <w:webHidden/>
          </w:rPr>
        </w:r>
        <w:r w:rsidR="006D0DFA">
          <w:rPr>
            <w:noProof/>
            <w:webHidden/>
          </w:rPr>
          <w:fldChar w:fldCharType="separate"/>
        </w:r>
        <w:r>
          <w:rPr>
            <w:noProof/>
            <w:webHidden/>
          </w:rPr>
          <w:t>16</w:t>
        </w:r>
        <w:r w:rsidR="006D0DFA">
          <w:rPr>
            <w:noProof/>
            <w:webHidden/>
          </w:rPr>
          <w:fldChar w:fldCharType="end"/>
        </w:r>
      </w:hyperlink>
    </w:p>
    <w:p w14:paraId="382E94BA" w14:textId="5BF71490" w:rsidR="006D0DFA" w:rsidRDefault="007C0D2A">
      <w:pPr>
        <w:pStyle w:val="TM3"/>
        <w:rPr>
          <w:rFonts w:asciiTheme="minorHAnsi" w:eastAsiaTheme="minorEastAsia" w:hAnsiTheme="minorHAnsi" w:cstheme="minorBidi"/>
          <w:noProof/>
          <w:color w:val="auto"/>
          <w:sz w:val="22"/>
          <w:lang w:eastAsia="fr-FR"/>
        </w:rPr>
      </w:pPr>
      <w:hyperlink w:anchor="_Toc121123346" w:history="1">
        <w:r w:rsidR="006D0DFA" w:rsidRPr="005E6C11">
          <w:rPr>
            <w:rStyle w:val="Lienhypertexte"/>
            <w:noProof/>
          </w:rPr>
          <w:t>3.5.2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Motif d’exclusion</w:t>
        </w:r>
        <w:r w:rsidR="006D0DFA">
          <w:rPr>
            <w:noProof/>
            <w:webHidden/>
          </w:rPr>
          <w:tab/>
        </w:r>
        <w:r w:rsidR="006D0DFA">
          <w:rPr>
            <w:noProof/>
            <w:webHidden/>
          </w:rPr>
          <w:fldChar w:fldCharType="begin"/>
        </w:r>
        <w:r w:rsidR="006D0DFA">
          <w:rPr>
            <w:noProof/>
            <w:webHidden/>
          </w:rPr>
          <w:instrText xml:space="preserve"> PAGEREF _Toc121123346 \h </w:instrText>
        </w:r>
        <w:r w:rsidR="006D0DFA">
          <w:rPr>
            <w:noProof/>
            <w:webHidden/>
          </w:rPr>
        </w:r>
        <w:r w:rsidR="006D0DFA">
          <w:rPr>
            <w:noProof/>
            <w:webHidden/>
          </w:rPr>
          <w:fldChar w:fldCharType="separate"/>
        </w:r>
        <w:r>
          <w:rPr>
            <w:noProof/>
            <w:webHidden/>
          </w:rPr>
          <w:t>16</w:t>
        </w:r>
        <w:r w:rsidR="006D0DFA">
          <w:rPr>
            <w:noProof/>
            <w:webHidden/>
          </w:rPr>
          <w:fldChar w:fldCharType="end"/>
        </w:r>
      </w:hyperlink>
    </w:p>
    <w:p w14:paraId="6E0C6701" w14:textId="1D49983D" w:rsidR="006D0DFA" w:rsidRDefault="007C0D2A">
      <w:pPr>
        <w:pStyle w:val="TM3"/>
        <w:rPr>
          <w:rFonts w:asciiTheme="minorHAnsi" w:eastAsiaTheme="minorEastAsia" w:hAnsiTheme="minorHAnsi" w:cstheme="minorBidi"/>
          <w:noProof/>
          <w:color w:val="auto"/>
          <w:sz w:val="22"/>
          <w:lang w:eastAsia="fr-FR"/>
        </w:rPr>
      </w:pPr>
      <w:hyperlink w:anchor="_Toc121123347" w:history="1">
        <w:r w:rsidR="006D0DFA" w:rsidRPr="005E6C11">
          <w:rPr>
            <w:rStyle w:val="Lienhypertexte"/>
            <w:noProof/>
          </w:rPr>
          <w:t>3.5.3</w:t>
        </w:r>
        <w:r w:rsidR="006D0DFA">
          <w:rPr>
            <w:rFonts w:asciiTheme="minorHAnsi" w:eastAsiaTheme="minorEastAsia" w:hAnsiTheme="minorHAnsi" w:cstheme="minorBidi"/>
            <w:noProof/>
            <w:color w:val="auto"/>
            <w:sz w:val="22"/>
            <w:lang w:eastAsia="fr-FR"/>
          </w:rPr>
          <w:tab/>
        </w:r>
        <w:r w:rsidR="006D0DFA" w:rsidRPr="005E6C11">
          <w:rPr>
            <w:rStyle w:val="Lienhypertexte"/>
            <w:rFonts w:cs="Calibri"/>
            <w:noProof/>
          </w:rPr>
          <w:t>Confit</w:t>
        </w:r>
        <w:r w:rsidR="006D0DFA" w:rsidRPr="005E6C11">
          <w:rPr>
            <w:rStyle w:val="Lienhypertexte"/>
            <w:rFonts w:cs="Calibri"/>
            <w:noProof/>
            <w:spacing w:val="-3"/>
          </w:rPr>
          <w:t xml:space="preserve"> </w:t>
        </w:r>
        <w:r w:rsidR="006D0DFA" w:rsidRPr="005E6C11">
          <w:rPr>
            <w:rStyle w:val="Lienhypertexte"/>
            <w:rFonts w:cs="Calibri"/>
            <w:noProof/>
          </w:rPr>
          <w:t>d’intérêts</w:t>
        </w:r>
        <w:r w:rsidR="006D0DFA" w:rsidRPr="005E6C11">
          <w:rPr>
            <w:rStyle w:val="Lienhypertexte"/>
            <w:rFonts w:cs="Calibri"/>
            <w:noProof/>
            <w:spacing w:val="-3"/>
          </w:rPr>
          <w:t xml:space="preserve"> </w:t>
        </w:r>
        <w:r w:rsidR="006D0DFA" w:rsidRPr="005E6C11">
          <w:rPr>
            <w:rStyle w:val="Lienhypertexte"/>
            <w:rFonts w:cs="Calibri"/>
            <w:noProof/>
          </w:rPr>
          <w:t>et</w:t>
        </w:r>
        <w:r w:rsidR="006D0DFA" w:rsidRPr="005E6C11">
          <w:rPr>
            <w:rStyle w:val="Lienhypertexte"/>
            <w:rFonts w:cs="Calibri"/>
            <w:noProof/>
            <w:spacing w:val="-2"/>
          </w:rPr>
          <w:t xml:space="preserve"> </w:t>
        </w:r>
        <w:r w:rsidR="006D0DFA" w:rsidRPr="005E6C11">
          <w:rPr>
            <w:rStyle w:val="Lienhypertexte"/>
            <w:rFonts w:cs="Calibri"/>
            <w:noProof/>
          </w:rPr>
          <w:t>mécanisme</w:t>
        </w:r>
        <w:r w:rsidR="006D0DFA" w:rsidRPr="005E6C11">
          <w:rPr>
            <w:rStyle w:val="Lienhypertexte"/>
            <w:rFonts w:cs="Calibri"/>
            <w:noProof/>
            <w:spacing w:val="-4"/>
          </w:rPr>
          <w:t xml:space="preserve"> </w:t>
        </w:r>
        <w:r w:rsidR="006D0DFA" w:rsidRPr="005E6C11">
          <w:rPr>
            <w:rStyle w:val="Lienhypertexte"/>
            <w:rFonts w:cs="Calibri"/>
            <w:noProof/>
          </w:rPr>
          <w:t>du</w:t>
        </w:r>
        <w:r w:rsidR="006D0DFA" w:rsidRPr="005E6C11">
          <w:rPr>
            <w:rStyle w:val="Lienhypertexte"/>
            <w:rFonts w:cs="Calibri"/>
            <w:noProof/>
            <w:spacing w:val="-2"/>
          </w:rPr>
          <w:t xml:space="preserve"> </w:t>
        </w:r>
        <w:r w:rsidR="006D0DFA" w:rsidRPr="005E6C11">
          <w:rPr>
            <w:rStyle w:val="Lienhypertexte"/>
            <w:rFonts w:cs="Calibri"/>
            <w:noProof/>
          </w:rPr>
          <w:t>« tourniquet »</w:t>
        </w:r>
        <w:r w:rsidR="006D0DFA">
          <w:rPr>
            <w:noProof/>
            <w:webHidden/>
          </w:rPr>
          <w:tab/>
        </w:r>
        <w:r w:rsidR="006D0DFA">
          <w:rPr>
            <w:noProof/>
            <w:webHidden/>
          </w:rPr>
          <w:fldChar w:fldCharType="begin"/>
        </w:r>
        <w:r w:rsidR="006D0DFA">
          <w:rPr>
            <w:noProof/>
            <w:webHidden/>
          </w:rPr>
          <w:instrText xml:space="preserve"> PAGEREF _Toc121123347 \h </w:instrText>
        </w:r>
        <w:r w:rsidR="006D0DFA">
          <w:rPr>
            <w:noProof/>
            <w:webHidden/>
          </w:rPr>
        </w:r>
        <w:r w:rsidR="006D0DFA">
          <w:rPr>
            <w:noProof/>
            <w:webHidden/>
          </w:rPr>
          <w:fldChar w:fldCharType="separate"/>
        </w:r>
        <w:r>
          <w:rPr>
            <w:noProof/>
            <w:webHidden/>
          </w:rPr>
          <w:t>16</w:t>
        </w:r>
        <w:r w:rsidR="006D0DFA">
          <w:rPr>
            <w:noProof/>
            <w:webHidden/>
          </w:rPr>
          <w:fldChar w:fldCharType="end"/>
        </w:r>
      </w:hyperlink>
    </w:p>
    <w:p w14:paraId="6CD87D7B" w14:textId="6FAD8777" w:rsidR="006D0DFA" w:rsidRDefault="007C0D2A">
      <w:pPr>
        <w:pStyle w:val="TM3"/>
        <w:rPr>
          <w:rFonts w:asciiTheme="minorHAnsi" w:eastAsiaTheme="minorEastAsia" w:hAnsiTheme="minorHAnsi" w:cstheme="minorBidi"/>
          <w:noProof/>
          <w:color w:val="auto"/>
          <w:sz w:val="22"/>
          <w:lang w:eastAsia="fr-FR"/>
        </w:rPr>
      </w:pPr>
      <w:hyperlink w:anchor="_Toc121123348" w:history="1">
        <w:r w:rsidR="006D0DFA" w:rsidRPr="005E6C11">
          <w:rPr>
            <w:rStyle w:val="Lienhypertexte"/>
            <w:noProof/>
          </w:rPr>
          <w:t>3.5.4</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Critères de sélection</w:t>
        </w:r>
        <w:r w:rsidR="006D0DFA">
          <w:rPr>
            <w:noProof/>
            <w:webHidden/>
          </w:rPr>
          <w:tab/>
        </w:r>
        <w:r w:rsidR="006D0DFA">
          <w:rPr>
            <w:noProof/>
            <w:webHidden/>
          </w:rPr>
          <w:fldChar w:fldCharType="begin"/>
        </w:r>
        <w:r w:rsidR="006D0DFA">
          <w:rPr>
            <w:noProof/>
            <w:webHidden/>
          </w:rPr>
          <w:instrText xml:space="preserve"> PAGEREF _Toc121123348 \h </w:instrText>
        </w:r>
        <w:r w:rsidR="006D0DFA">
          <w:rPr>
            <w:noProof/>
            <w:webHidden/>
          </w:rPr>
        </w:r>
        <w:r w:rsidR="006D0DFA">
          <w:rPr>
            <w:noProof/>
            <w:webHidden/>
          </w:rPr>
          <w:fldChar w:fldCharType="separate"/>
        </w:r>
        <w:r>
          <w:rPr>
            <w:noProof/>
            <w:webHidden/>
          </w:rPr>
          <w:t>17</w:t>
        </w:r>
        <w:r w:rsidR="006D0DFA">
          <w:rPr>
            <w:noProof/>
            <w:webHidden/>
          </w:rPr>
          <w:fldChar w:fldCharType="end"/>
        </w:r>
      </w:hyperlink>
    </w:p>
    <w:p w14:paraId="4852DC15" w14:textId="0C6EA45F" w:rsidR="006D0DFA" w:rsidRDefault="007C0D2A">
      <w:pPr>
        <w:pStyle w:val="TM3"/>
        <w:rPr>
          <w:rFonts w:asciiTheme="minorHAnsi" w:eastAsiaTheme="minorEastAsia" w:hAnsiTheme="minorHAnsi" w:cstheme="minorBidi"/>
          <w:noProof/>
          <w:color w:val="auto"/>
          <w:sz w:val="22"/>
          <w:lang w:eastAsia="fr-FR"/>
        </w:rPr>
      </w:pPr>
      <w:hyperlink w:anchor="_Toc121123349" w:history="1">
        <w:r w:rsidR="006D0DFA" w:rsidRPr="005E6C11">
          <w:rPr>
            <w:rStyle w:val="Lienhypertexte"/>
            <w:noProof/>
          </w:rPr>
          <w:t>3.5.5</w:t>
        </w:r>
        <w:r w:rsidR="006D0DFA">
          <w:rPr>
            <w:rFonts w:asciiTheme="minorHAnsi" w:eastAsiaTheme="minorEastAsia" w:hAnsiTheme="minorHAnsi" w:cstheme="minorBidi"/>
            <w:noProof/>
            <w:color w:val="auto"/>
            <w:sz w:val="22"/>
            <w:lang w:eastAsia="fr-FR"/>
          </w:rPr>
          <w:tab/>
        </w:r>
        <w:r w:rsidR="006D0DFA" w:rsidRPr="005E6C11">
          <w:rPr>
            <w:rStyle w:val="Lienhypertexte"/>
            <w:noProof/>
          </w:rPr>
          <w:t>Evaluation des offres</w:t>
        </w:r>
        <w:r w:rsidR="006D0DFA">
          <w:rPr>
            <w:noProof/>
            <w:webHidden/>
          </w:rPr>
          <w:tab/>
        </w:r>
        <w:r w:rsidR="006D0DFA">
          <w:rPr>
            <w:noProof/>
            <w:webHidden/>
          </w:rPr>
          <w:fldChar w:fldCharType="begin"/>
        </w:r>
        <w:r w:rsidR="006D0DFA">
          <w:rPr>
            <w:noProof/>
            <w:webHidden/>
          </w:rPr>
          <w:instrText xml:space="preserve"> PAGEREF _Toc121123349 \h </w:instrText>
        </w:r>
        <w:r w:rsidR="006D0DFA">
          <w:rPr>
            <w:noProof/>
            <w:webHidden/>
          </w:rPr>
        </w:r>
        <w:r w:rsidR="006D0DFA">
          <w:rPr>
            <w:noProof/>
            <w:webHidden/>
          </w:rPr>
          <w:fldChar w:fldCharType="separate"/>
        </w:r>
        <w:r>
          <w:rPr>
            <w:noProof/>
            <w:webHidden/>
          </w:rPr>
          <w:t>17</w:t>
        </w:r>
        <w:r w:rsidR="006D0DFA">
          <w:rPr>
            <w:noProof/>
            <w:webHidden/>
          </w:rPr>
          <w:fldChar w:fldCharType="end"/>
        </w:r>
      </w:hyperlink>
    </w:p>
    <w:p w14:paraId="2DD1E9F9" w14:textId="3FB925FB" w:rsidR="006D0DFA" w:rsidRDefault="007C0D2A">
      <w:pPr>
        <w:pStyle w:val="TM4"/>
        <w:rPr>
          <w:rFonts w:asciiTheme="minorHAnsi" w:eastAsiaTheme="minorEastAsia" w:hAnsiTheme="minorHAnsi" w:cstheme="minorBidi"/>
          <w:noProof/>
          <w:color w:val="auto"/>
          <w:sz w:val="22"/>
          <w:lang w:eastAsia="fr-FR"/>
        </w:rPr>
      </w:pPr>
      <w:hyperlink w:anchor="_Toc121123350" w:history="1">
        <w:r w:rsidR="006D0DFA" w:rsidRPr="005E6C11">
          <w:rPr>
            <w:rStyle w:val="Lienhypertexte"/>
            <w:noProof/>
          </w:rPr>
          <w:t>Régularité</w:t>
        </w:r>
        <w:r w:rsidR="006D0DFA" w:rsidRPr="005E6C11">
          <w:rPr>
            <w:rStyle w:val="Lienhypertexte"/>
            <w:noProof/>
            <w:spacing w:val="-5"/>
          </w:rPr>
          <w:t xml:space="preserve"> </w:t>
        </w:r>
        <w:r w:rsidR="006D0DFA" w:rsidRPr="005E6C11">
          <w:rPr>
            <w:rStyle w:val="Lienhypertexte"/>
            <w:noProof/>
          </w:rPr>
          <w:t>des</w:t>
        </w:r>
        <w:r w:rsidR="006D0DFA" w:rsidRPr="005E6C11">
          <w:rPr>
            <w:rStyle w:val="Lienhypertexte"/>
            <w:noProof/>
            <w:spacing w:val="-3"/>
          </w:rPr>
          <w:t xml:space="preserve"> </w:t>
        </w:r>
        <w:r w:rsidR="006D0DFA" w:rsidRPr="005E6C11">
          <w:rPr>
            <w:rStyle w:val="Lienhypertexte"/>
            <w:noProof/>
          </w:rPr>
          <w:t>offres</w:t>
        </w:r>
        <w:r w:rsidR="006D0DFA">
          <w:rPr>
            <w:noProof/>
            <w:webHidden/>
          </w:rPr>
          <w:tab/>
        </w:r>
        <w:r w:rsidR="006D0DFA">
          <w:rPr>
            <w:noProof/>
            <w:webHidden/>
          </w:rPr>
          <w:fldChar w:fldCharType="begin"/>
        </w:r>
        <w:r w:rsidR="006D0DFA">
          <w:rPr>
            <w:noProof/>
            <w:webHidden/>
          </w:rPr>
          <w:instrText xml:space="preserve"> PAGEREF _Toc121123350 \h </w:instrText>
        </w:r>
        <w:r w:rsidR="006D0DFA">
          <w:rPr>
            <w:noProof/>
            <w:webHidden/>
          </w:rPr>
        </w:r>
        <w:r w:rsidR="006D0DFA">
          <w:rPr>
            <w:noProof/>
            <w:webHidden/>
          </w:rPr>
          <w:fldChar w:fldCharType="separate"/>
        </w:r>
        <w:r>
          <w:rPr>
            <w:noProof/>
            <w:webHidden/>
          </w:rPr>
          <w:t>17</w:t>
        </w:r>
        <w:r w:rsidR="006D0DFA">
          <w:rPr>
            <w:noProof/>
            <w:webHidden/>
          </w:rPr>
          <w:fldChar w:fldCharType="end"/>
        </w:r>
      </w:hyperlink>
    </w:p>
    <w:p w14:paraId="6909AEDA" w14:textId="4E517920" w:rsidR="006D0DFA" w:rsidRDefault="007C0D2A">
      <w:pPr>
        <w:pStyle w:val="TM3"/>
        <w:rPr>
          <w:rFonts w:asciiTheme="minorHAnsi" w:eastAsiaTheme="minorEastAsia" w:hAnsiTheme="minorHAnsi" w:cstheme="minorBidi"/>
          <w:noProof/>
          <w:color w:val="auto"/>
          <w:sz w:val="22"/>
          <w:lang w:eastAsia="fr-FR"/>
        </w:rPr>
      </w:pPr>
      <w:hyperlink w:anchor="_Toc121123351" w:history="1">
        <w:r w:rsidR="006D0DFA" w:rsidRPr="005E6C11">
          <w:rPr>
            <w:rStyle w:val="Lienhypertexte"/>
            <w:noProof/>
          </w:rPr>
          <w:t>3.5.6</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Critères d’attribution</w:t>
        </w:r>
        <w:r w:rsidR="006D0DFA">
          <w:rPr>
            <w:noProof/>
            <w:webHidden/>
          </w:rPr>
          <w:tab/>
        </w:r>
        <w:r w:rsidR="006D0DFA">
          <w:rPr>
            <w:noProof/>
            <w:webHidden/>
          </w:rPr>
          <w:fldChar w:fldCharType="begin"/>
        </w:r>
        <w:r w:rsidR="006D0DFA">
          <w:rPr>
            <w:noProof/>
            <w:webHidden/>
          </w:rPr>
          <w:instrText xml:space="preserve"> PAGEREF _Toc121123351 \h </w:instrText>
        </w:r>
        <w:r w:rsidR="006D0DFA">
          <w:rPr>
            <w:noProof/>
            <w:webHidden/>
          </w:rPr>
        </w:r>
        <w:r w:rsidR="006D0DFA">
          <w:rPr>
            <w:noProof/>
            <w:webHidden/>
          </w:rPr>
          <w:fldChar w:fldCharType="separate"/>
        </w:r>
        <w:r>
          <w:rPr>
            <w:noProof/>
            <w:webHidden/>
          </w:rPr>
          <w:t>17</w:t>
        </w:r>
        <w:r w:rsidR="006D0DFA">
          <w:rPr>
            <w:noProof/>
            <w:webHidden/>
          </w:rPr>
          <w:fldChar w:fldCharType="end"/>
        </w:r>
      </w:hyperlink>
    </w:p>
    <w:p w14:paraId="3385C048" w14:textId="7CA2BE42" w:rsidR="006D0DFA" w:rsidRDefault="007C0D2A">
      <w:pPr>
        <w:pStyle w:val="TM4"/>
        <w:rPr>
          <w:rFonts w:asciiTheme="minorHAnsi" w:eastAsiaTheme="minorEastAsia" w:hAnsiTheme="minorHAnsi" w:cstheme="minorBidi"/>
          <w:noProof/>
          <w:color w:val="auto"/>
          <w:sz w:val="22"/>
          <w:lang w:eastAsia="fr-FR"/>
        </w:rPr>
      </w:pPr>
      <w:hyperlink w:anchor="_Toc121123352" w:history="1">
        <w:r w:rsidR="006D0DFA" w:rsidRPr="005E6C11">
          <w:rPr>
            <w:rStyle w:val="Lienhypertexte"/>
            <w:noProof/>
          </w:rPr>
          <w:t>Cotation finale</w:t>
        </w:r>
        <w:r w:rsidR="006D0DFA">
          <w:rPr>
            <w:noProof/>
            <w:webHidden/>
          </w:rPr>
          <w:tab/>
        </w:r>
        <w:r w:rsidR="006D0DFA">
          <w:rPr>
            <w:noProof/>
            <w:webHidden/>
          </w:rPr>
          <w:fldChar w:fldCharType="begin"/>
        </w:r>
        <w:r w:rsidR="006D0DFA">
          <w:rPr>
            <w:noProof/>
            <w:webHidden/>
          </w:rPr>
          <w:instrText xml:space="preserve"> PAGEREF _Toc121123352 \h </w:instrText>
        </w:r>
        <w:r w:rsidR="006D0DFA">
          <w:rPr>
            <w:noProof/>
            <w:webHidden/>
          </w:rPr>
        </w:r>
        <w:r w:rsidR="006D0DFA">
          <w:rPr>
            <w:noProof/>
            <w:webHidden/>
          </w:rPr>
          <w:fldChar w:fldCharType="separate"/>
        </w:r>
        <w:r>
          <w:rPr>
            <w:noProof/>
            <w:webHidden/>
          </w:rPr>
          <w:t>18</w:t>
        </w:r>
        <w:r w:rsidR="006D0DFA">
          <w:rPr>
            <w:noProof/>
            <w:webHidden/>
          </w:rPr>
          <w:fldChar w:fldCharType="end"/>
        </w:r>
      </w:hyperlink>
    </w:p>
    <w:p w14:paraId="2D2E50E4" w14:textId="1B7AC1C6" w:rsidR="006D0DFA" w:rsidRDefault="007C0D2A">
      <w:pPr>
        <w:pStyle w:val="TM2"/>
        <w:rPr>
          <w:rFonts w:asciiTheme="minorHAnsi" w:eastAsiaTheme="minorEastAsia" w:hAnsiTheme="minorHAnsi" w:cstheme="minorBidi"/>
          <w:noProof/>
          <w:color w:val="auto"/>
          <w:sz w:val="22"/>
          <w:lang w:eastAsia="fr-FR"/>
        </w:rPr>
      </w:pPr>
      <w:hyperlink w:anchor="_Toc121123353" w:history="1">
        <w:r w:rsidR="006D0DFA" w:rsidRPr="005E6C11">
          <w:rPr>
            <w:rStyle w:val="Lienhypertexte"/>
            <w:bCs/>
            <w:noProof/>
          </w:rPr>
          <w:t>3.6</w:t>
        </w:r>
        <w:r w:rsidR="006D0DFA">
          <w:rPr>
            <w:rFonts w:asciiTheme="minorHAnsi" w:eastAsiaTheme="minorEastAsia" w:hAnsiTheme="minorHAnsi" w:cstheme="minorBidi"/>
            <w:noProof/>
            <w:color w:val="auto"/>
            <w:sz w:val="22"/>
            <w:lang w:eastAsia="fr-FR"/>
          </w:rPr>
          <w:tab/>
        </w:r>
        <w:r w:rsidR="006D0DFA" w:rsidRPr="005E6C11">
          <w:rPr>
            <w:rStyle w:val="Lienhypertexte"/>
            <w:noProof/>
          </w:rPr>
          <w:t xml:space="preserve">Conclusion </w:t>
        </w:r>
        <w:r w:rsidR="006D0DFA" w:rsidRPr="005E6C11">
          <w:rPr>
            <w:rStyle w:val="Lienhypertexte"/>
            <w:noProof/>
            <w:lang w:val="fr-BE"/>
          </w:rPr>
          <w:t>du contrat cadre</w:t>
        </w:r>
        <w:r w:rsidR="006D0DFA">
          <w:rPr>
            <w:noProof/>
            <w:webHidden/>
          </w:rPr>
          <w:tab/>
        </w:r>
        <w:r w:rsidR="006D0DFA">
          <w:rPr>
            <w:noProof/>
            <w:webHidden/>
          </w:rPr>
          <w:fldChar w:fldCharType="begin"/>
        </w:r>
        <w:r w:rsidR="006D0DFA">
          <w:rPr>
            <w:noProof/>
            <w:webHidden/>
          </w:rPr>
          <w:instrText xml:space="preserve"> PAGEREF _Toc121123353 \h </w:instrText>
        </w:r>
        <w:r w:rsidR="006D0DFA">
          <w:rPr>
            <w:noProof/>
            <w:webHidden/>
          </w:rPr>
        </w:r>
        <w:r w:rsidR="006D0DFA">
          <w:rPr>
            <w:noProof/>
            <w:webHidden/>
          </w:rPr>
          <w:fldChar w:fldCharType="separate"/>
        </w:r>
        <w:r>
          <w:rPr>
            <w:noProof/>
            <w:webHidden/>
          </w:rPr>
          <w:t>18</w:t>
        </w:r>
        <w:r w:rsidR="006D0DFA">
          <w:rPr>
            <w:noProof/>
            <w:webHidden/>
          </w:rPr>
          <w:fldChar w:fldCharType="end"/>
        </w:r>
      </w:hyperlink>
    </w:p>
    <w:p w14:paraId="64E20049" w14:textId="75EC99C9" w:rsidR="006D0DFA" w:rsidRDefault="007C0D2A">
      <w:pPr>
        <w:pStyle w:val="TM2"/>
        <w:rPr>
          <w:rFonts w:asciiTheme="minorHAnsi" w:eastAsiaTheme="minorEastAsia" w:hAnsiTheme="minorHAnsi" w:cstheme="minorBidi"/>
          <w:noProof/>
          <w:color w:val="auto"/>
          <w:sz w:val="22"/>
          <w:lang w:eastAsia="fr-FR"/>
        </w:rPr>
      </w:pPr>
      <w:hyperlink w:anchor="_Toc121123354" w:history="1">
        <w:r w:rsidR="006D0DFA" w:rsidRPr="005E6C11">
          <w:rPr>
            <w:rStyle w:val="Lienhypertexte"/>
            <w:bCs/>
            <w:noProof/>
          </w:rPr>
          <w:t>3.7</w:t>
        </w:r>
        <w:r w:rsidR="006D0DFA">
          <w:rPr>
            <w:rFonts w:asciiTheme="minorHAnsi" w:eastAsiaTheme="minorEastAsia" w:hAnsiTheme="minorHAnsi" w:cstheme="minorBidi"/>
            <w:noProof/>
            <w:color w:val="auto"/>
            <w:sz w:val="22"/>
            <w:lang w:eastAsia="fr-FR"/>
          </w:rPr>
          <w:tab/>
        </w:r>
        <w:r w:rsidR="006D0DFA" w:rsidRPr="005E6C11">
          <w:rPr>
            <w:rStyle w:val="Lienhypertexte"/>
            <w:noProof/>
          </w:rPr>
          <w:t xml:space="preserve">Réunion de démarrage </w:t>
        </w:r>
        <w:r w:rsidR="006D0DFA" w:rsidRPr="005E6C11">
          <w:rPr>
            <w:rStyle w:val="Lienhypertexte"/>
            <w:noProof/>
            <w:lang w:val="fr-BE"/>
          </w:rPr>
          <w:t>du contrat cadre</w:t>
        </w:r>
        <w:r w:rsidR="006D0DFA">
          <w:rPr>
            <w:noProof/>
            <w:webHidden/>
          </w:rPr>
          <w:tab/>
        </w:r>
        <w:r w:rsidR="006D0DFA">
          <w:rPr>
            <w:noProof/>
            <w:webHidden/>
          </w:rPr>
          <w:fldChar w:fldCharType="begin"/>
        </w:r>
        <w:r w:rsidR="006D0DFA">
          <w:rPr>
            <w:noProof/>
            <w:webHidden/>
          </w:rPr>
          <w:instrText xml:space="preserve"> PAGEREF _Toc121123354 \h </w:instrText>
        </w:r>
        <w:r w:rsidR="006D0DFA">
          <w:rPr>
            <w:noProof/>
            <w:webHidden/>
          </w:rPr>
        </w:r>
        <w:r w:rsidR="006D0DFA">
          <w:rPr>
            <w:noProof/>
            <w:webHidden/>
          </w:rPr>
          <w:fldChar w:fldCharType="separate"/>
        </w:r>
        <w:r>
          <w:rPr>
            <w:noProof/>
            <w:webHidden/>
          </w:rPr>
          <w:t>19</w:t>
        </w:r>
        <w:r w:rsidR="006D0DFA">
          <w:rPr>
            <w:noProof/>
            <w:webHidden/>
          </w:rPr>
          <w:fldChar w:fldCharType="end"/>
        </w:r>
      </w:hyperlink>
    </w:p>
    <w:p w14:paraId="4D31D8F8" w14:textId="3790B2DF" w:rsidR="006D0DFA" w:rsidRDefault="007C0D2A">
      <w:pPr>
        <w:pStyle w:val="TM2"/>
        <w:rPr>
          <w:rFonts w:asciiTheme="minorHAnsi" w:eastAsiaTheme="minorEastAsia" w:hAnsiTheme="minorHAnsi" w:cstheme="minorBidi"/>
          <w:noProof/>
          <w:color w:val="auto"/>
          <w:sz w:val="22"/>
          <w:lang w:eastAsia="fr-FR"/>
        </w:rPr>
      </w:pPr>
      <w:hyperlink w:anchor="_Toc121123355" w:history="1">
        <w:r w:rsidR="006D0DFA" w:rsidRPr="005E6C11">
          <w:rPr>
            <w:rStyle w:val="Lienhypertexte"/>
            <w:bCs/>
            <w:noProof/>
          </w:rPr>
          <w:t>3.8</w:t>
        </w:r>
        <w:r w:rsidR="006D0DFA">
          <w:rPr>
            <w:rFonts w:asciiTheme="minorHAnsi" w:eastAsiaTheme="minorEastAsia" w:hAnsiTheme="minorHAnsi" w:cstheme="minorBidi"/>
            <w:noProof/>
            <w:color w:val="auto"/>
            <w:sz w:val="22"/>
            <w:lang w:eastAsia="fr-FR"/>
          </w:rPr>
          <w:tab/>
        </w:r>
        <w:r w:rsidR="006D0DFA" w:rsidRPr="005E6C11">
          <w:rPr>
            <w:rStyle w:val="Lienhypertexte"/>
            <w:noProof/>
          </w:rPr>
          <w:t xml:space="preserve">Procédures visant la conclusion des marchés fondés sur </w:t>
        </w:r>
        <w:r w:rsidR="006D0DFA" w:rsidRPr="005E6C11">
          <w:rPr>
            <w:rStyle w:val="Lienhypertexte"/>
            <w:noProof/>
            <w:lang w:val="fr-BE"/>
          </w:rPr>
          <w:t>le contrat cadre</w:t>
        </w:r>
        <w:r w:rsidR="006D0DFA">
          <w:rPr>
            <w:noProof/>
            <w:webHidden/>
          </w:rPr>
          <w:tab/>
        </w:r>
        <w:r w:rsidR="006D0DFA">
          <w:rPr>
            <w:noProof/>
            <w:webHidden/>
          </w:rPr>
          <w:fldChar w:fldCharType="begin"/>
        </w:r>
        <w:r w:rsidR="006D0DFA">
          <w:rPr>
            <w:noProof/>
            <w:webHidden/>
          </w:rPr>
          <w:instrText xml:space="preserve"> PAGEREF _Toc121123355 \h </w:instrText>
        </w:r>
        <w:r w:rsidR="006D0DFA">
          <w:rPr>
            <w:noProof/>
            <w:webHidden/>
          </w:rPr>
          <w:fldChar w:fldCharType="separate"/>
        </w:r>
        <w:r>
          <w:rPr>
            <w:b/>
            <w:bCs/>
            <w:noProof/>
            <w:webHidden/>
          </w:rPr>
          <w:t>Erreur ! Signet non défini.</w:t>
        </w:r>
        <w:r w:rsidR="006D0DFA">
          <w:rPr>
            <w:noProof/>
            <w:webHidden/>
          </w:rPr>
          <w:fldChar w:fldCharType="end"/>
        </w:r>
      </w:hyperlink>
    </w:p>
    <w:p w14:paraId="0C5D83E1" w14:textId="19E660B5" w:rsidR="006D0DFA" w:rsidRDefault="007C0D2A">
      <w:pPr>
        <w:pStyle w:val="TM1"/>
        <w:rPr>
          <w:rFonts w:asciiTheme="minorHAnsi" w:eastAsiaTheme="minorEastAsia" w:hAnsiTheme="minorHAnsi" w:cstheme="minorBidi"/>
          <w:b w:val="0"/>
          <w:noProof/>
          <w:color w:val="auto"/>
          <w:sz w:val="22"/>
          <w:lang w:eastAsia="fr-FR"/>
        </w:rPr>
      </w:pPr>
      <w:hyperlink w:anchor="_Toc121123356" w:history="1">
        <w:r w:rsidR="006D0DFA" w:rsidRPr="005E6C11">
          <w:rPr>
            <w:rStyle w:val="Lienhypertexte"/>
            <w:noProof/>
          </w:rPr>
          <w:t>4</w:t>
        </w:r>
        <w:r w:rsidR="006D0DFA">
          <w:rPr>
            <w:rFonts w:asciiTheme="minorHAnsi" w:eastAsiaTheme="minorEastAsia" w:hAnsiTheme="minorHAnsi" w:cstheme="minorBidi"/>
            <w:b w:val="0"/>
            <w:noProof/>
            <w:color w:val="auto"/>
            <w:sz w:val="22"/>
            <w:lang w:eastAsia="fr-FR"/>
          </w:rPr>
          <w:tab/>
        </w:r>
        <w:r w:rsidR="006D0DFA" w:rsidRPr="005E6C11">
          <w:rPr>
            <w:rStyle w:val="Lienhypertexte"/>
            <w:noProof/>
          </w:rPr>
          <w:t>DISPOSITIONS CONTRACTUELLES PARTICULIERES</w:t>
        </w:r>
        <w:r w:rsidR="006D0DFA">
          <w:rPr>
            <w:noProof/>
            <w:webHidden/>
          </w:rPr>
          <w:tab/>
        </w:r>
        <w:r w:rsidR="006D0DFA">
          <w:rPr>
            <w:noProof/>
            <w:webHidden/>
          </w:rPr>
          <w:fldChar w:fldCharType="begin"/>
        </w:r>
        <w:r w:rsidR="006D0DFA">
          <w:rPr>
            <w:noProof/>
            <w:webHidden/>
          </w:rPr>
          <w:instrText xml:space="preserve"> PAGEREF _Toc121123356 \h </w:instrText>
        </w:r>
        <w:r w:rsidR="006D0DFA">
          <w:rPr>
            <w:noProof/>
            <w:webHidden/>
          </w:rPr>
        </w:r>
        <w:r w:rsidR="006D0DFA">
          <w:rPr>
            <w:noProof/>
            <w:webHidden/>
          </w:rPr>
          <w:fldChar w:fldCharType="separate"/>
        </w:r>
        <w:r>
          <w:rPr>
            <w:noProof/>
            <w:webHidden/>
          </w:rPr>
          <w:t>20</w:t>
        </w:r>
        <w:r w:rsidR="006D0DFA">
          <w:rPr>
            <w:noProof/>
            <w:webHidden/>
          </w:rPr>
          <w:fldChar w:fldCharType="end"/>
        </w:r>
      </w:hyperlink>
    </w:p>
    <w:p w14:paraId="7A9903C9" w14:textId="6F66B029" w:rsidR="006D0DFA" w:rsidRDefault="007C0D2A">
      <w:pPr>
        <w:pStyle w:val="TM2"/>
        <w:rPr>
          <w:rFonts w:asciiTheme="minorHAnsi" w:eastAsiaTheme="minorEastAsia" w:hAnsiTheme="minorHAnsi" w:cstheme="minorBidi"/>
          <w:noProof/>
          <w:color w:val="auto"/>
          <w:sz w:val="22"/>
          <w:lang w:eastAsia="fr-FR"/>
        </w:rPr>
      </w:pPr>
      <w:hyperlink w:anchor="_Toc121123357" w:history="1">
        <w:r w:rsidR="006D0DFA" w:rsidRPr="005E6C11">
          <w:rPr>
            <w:rStyle w:val="Lienhypertexte"/>
            <w:bCs/>
            <w:noProof/>
          </w:rPr>
          <w:t>4.1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Définitions (art. 2)</w:t>
        </w:r>
        <w:r w:rsidR="006D0DFA">
          <w:rPr>
            <w:noProof/>
            <w:webHidden/>
          </w:rPr>
          <w:tab/>
        </w:r>
        <w:r w:rsidR="006D0DFA">
          <w:rPr>
            <w:noProof/>
            <w:webHidden/>
          </w:rPr>
          <w:fldChar w:fldCharType="begin"/>
        </w:r>
        <w:r w:rsidR="006D0DFA">
          <w:rPr>
            <w:noProof/>
            <w:webHidden/>
          </w:rPr>
          <w:instrText xml:space="preserve"> PAGEREF _Toc121123357 \h </w:instrText>
        </w:r>
        <w:r w:rsidR="006D0DFA">
          <w:rPr>
            <w:noProof/>
            <w:webHidden/>
          </w:rPr>
        </w:r>
        <w:r w:rsidR="006D0DFA">
          <w:rPr>
            <w:noProof/>
            <w:webHidden/>
          </w:rPr>
          <w:fldChar w:fldCharType="separate"/>
        </w:r>
        <w:r>
          <w:rPr>
            <w:noProof/>
            <w:webHidden/>
          </w:rPr>
          <w:t>20</w:t>
        </w:r>
        <w:r w:rsidR="006D0DFA">
          <w:rPr>
            <w:noProof/>
            <w:webHidden/>
          </w:rPr>
          <w:fldChar w:fldCharType="end"/>
        </w:r>
      </w:hyperlink>
    </w:p>
    <w:p w14:paraId="5B3326EF" w14:textId="5CF135D6" w:rsidR="006D0DFA" w:rsidRDefault="007C0D2A">
      <w:pPr>
        <w:pStyle w:val="TM2"/>
        <w:rPr>
          <w:rFonts w:asciiTheme="minorHAnsi" w:eastAsiaTheme="minorEastAsia" w:hAnsiTheme="minorHAnsi" w:cstheme="minorBidi"/>
          <w:noProof/>
          <w:color w:val="auto"/>
          <w:sz w:val="22"/>
          <w:lang w:eastAsia="fr-FR"/>
        </w:rPr>
      </w:pPr>
      <w:hyperlink w:anchor="_Toc121123358" w:history="1">
        <w:r w:rsidR="006D0DFA" w:rsidRPr="005E6C11">
          <w:rPr>
            <w:rStyle w:val="Lienhypertexte"/>
            <w:bCs/>
            <w:noProof/>
          </w:rPr>
          <w:t>4.2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Correspondance avec le prestataire de services (art. 10)</w:t>
        </w:r>
        <w:r w:rsidR="006D0DFA">
          <w:rPr>
            <w:noProof/>
            <w:webHidden/>
          </w:rPr>
          <w:tab/>
        </w:r>
        <w:r w:rsidR="006D0DFA">
          <w:rPr>
            <w:noProof/>
            <w:webHidden/>
          </w:rPr>
          <w:fldChar w:fldCharType="begin"/>
        </w:r>
        <w:r w:rsidR="006D0DFA">
          <w:rPr>
            <w:noProof/>
            <w:webHidden/>
          </w:rPr>
          <w:instrText xml:space="preserve"> PAGEREF _Toc121123358 \h </w:instrText>
        </w:r>
        <w:r w:rsidR="006D0DFA">
          <w:rPr>
            <w:noProof/>
            <w:webHidden/>
          </w:rPr>
        </w:r>
        <w:r w:rsidR="006D0DFA">
          <w:rPr>
            <w:noProof/>
            <w:webHidden/>
          </w:rPr>
          <w:fldChar w:fldCharType="separate"/>
        </w:r>
        <w:r>
          <w:rPr>
            <w:noProof/>
            <w:webHidden/>
          </w:rPr>
          <w:t>20</w:t>
        </w:r>
        <w:r w:rsidR="006D0DFA">
          <w:rPr>
            <w:noProof/>
            <w:webHidden/>
          </w:rPr>
          <w:fldChar w:fldCharType="end"/>
        </w:r>
      </w:hyperlink>
    </w:p>
    <w:p w14:paraId="546994D6" w14:textId="3D9DC484" w:rsidR="006D0DFA" w:rsidRDefault="007C0D2A">
      <w:pPr>
        <w:pStyle w:val="TM2"/>
        <w:rPr>
          <w:rFonts w:asciiTheme="minorHAnsi" w:eastAsiaTheme="minorEastAsia" w:hAnsiTheme="minorHAnsi" w:cstheme="minorBidi"/>
          <w:noProof/>
          <w:color w:val="auto"/>
          <w:sz w:val="22"/>
          <w:lang w:eastAsia="fr-FR"/>
        </w:rPr>
      </w:pPr>
      <w:hyperlink w:anchor="_Toc121123359" w:history="1">
        <w:r w:rsidR="006D0DFA" w:rsidRPr="005E6C11">
          <w:rPr>
            <w:rStyle w:val="Lienhypertexte"/>
            <w:bCs/>
            <w:noProof/>
          </w:rPr>
          <w:t>4.3</w:t>
        </w:r>
        <w:r w:rsidR="006D0DFA">
          <w:rPr>
            <w:rFonts w:asciiTheme="minorHAnsi" w:eastAsiaTheme="minorEastAsia" w:hAnsiTheme="minorHAnsi" w:cstheme="minorBidi"/>
            <w:noProof/>
            <w:color w:val="auto"/>
            <w:sz w:val="22"/>
            <w:lang w:eastAsia="fr-FR"/>
          </w:rPr>
          <w:tab/>
        </w:r>
        <w:r w:rsidR="006D0DFA" w:rsidRPr="005E6C11">
          <w:rPr>
            <w:rStyle w:val="Lienhypertexte"/>
            <w:noProof/>
          </w:rPr>
          <w:t>Fonctionnaire dirigeant (Art. 11)</w:t>
        </w:r>
        <w:r w:rsidR="006D0DFA">
          <w:rPr>
            <w:noProof/>
            <w:webHidden/>
          </w:rPr>
          <w:tab/>
        </w:r>
        <w:r w:rsidR="006D0DFA">
          <w:rPr>
            <w:noProof/>
            <w:webHidden/>
          </w:rPr>
          <w:fldChar w:fldCharType="begin"/>
        </w:r>
        <w:r w:rsidR="006D0DFA">
          <w:rPr>
            <w:noProof/>
            <w:webHidden/>
          </w:rPr>
          <w:instrText xml:space="preserve"> PAGEREF _Toc121123359 \h </w:instrText>
        </w:r>
        <w:r w:rsidR="006D0DFA">
          <w:rPr>
            <w:noProof/>
            <w:webHidden/>
          </w:rPr>
        </w:r>
        <w:r w:rsidR="006D0DFA">
          <w:rPr>
            <w:noProof/>
            <w:webHidden/>
          </w:rPr>
          <w:fldChar w:fldCharType="separate"/>
        </w:r>
        <w:r>
          <w:rPr>
            <w:noProof/>
            <w:webHidden/>
          </w:rPr>
          <w:t>20</w:t>
        </w:r>
        <w:r w:rsidR="006D0DFA">
          <w:rPr>
            <w:noProof/>
            <w:webHidden/>
          </w:rPr>
          <w:fldChar w:fldCharType="end"/>
        </w:r>
      </w:hyperlink>
    </w:p>
    <w:p w14:paraId="717FB2CD" w14:textId="65E5EE40" w:rsidR="006D0DFA" w:rsidRDefault="007C0D2A">
      <w:pPr>
        <w:pStyle w:val="TM2"/>
        <w:rPr>
          <w:rFonts w:asciiTheme="minorHAnsi" w:eastAsiaTheme="minorEastAsia" w:hAnsiTheme="minorHAnsi" w:cstheme="minorBidi"/>
          <w:noProof/>
          <w:color w:val="auto"/>
          <w:sz w:val="22"/>
          <w:lang w:eastAsia="fr-FR"/>
        </w:rPr>
      </w:pPr>
      <w:hyperlink w:anchor="_Toc121123360" w:history="1">
        <w:r w:rsidR="006D0DFA" w:rsidRPr="005E6C11">
          <w:rPr>
            <w:rStyle w:val="Lienhypertexte"/>
            <w:bCs/>
            <w:noProof/>
          </w:rPr>
          <w:t>4.4</w:t>
        </w:r>
        <w:r w:rsidR="006D0DFA">
          <w:rPr>
            <w:rFonts w:asciiTheme="minorHAnsi" w:eastAsiaTheme="minorEastAsia" w:hAnsiTheme="minorHAnsi" w:cstheme="minorBidi"/>
            <w:noProof/>
            <w:color w:val="auto"/>
            <w:sz w:val="22"/>
            <w:lang w:eastAsia="fr-FR"/>
          </w:rPr>
          <w:tab/>
        </w:r>
        <w:r w:rsidR="006D0DFA" w:rsidRPr="005E6C11">
          <w:rPr>
            <w:rStyle w:val="Lienhypertexte"/>
            <w:noProof/>
          </w:rPr>
          <w:t>Sous-traitants (Art. 12 à 15)</w:t>
        </w:r>
        <w:r w:rsidR="006D0DFA">
          <w:rPr>
            <w:noProof/>
            <w:webHidden/>
          </w:rPr>
          <w:tab/>
        </w:r>
        <w:r w:rsidR="006D0DFA">
          <w:rPr>
            <w:noProof/>
            <w:webHidden/>
          </w:rPr>
          <w:fldChar w:fldCharType="begin"/>
        </w:r>
        <w:r w:rsidR="006D0DFA">
          <w:rPr>
            <w:noProof/>
            <w:webHidden/>
          </w:rPr>
          <w:instrText xml:space="preserve"> PAGEREF _Toc121123360 \h </w:instrText>
        </w:r>
        <w:r w:rsidR="006D0DFA">
          <w:rPr>
            <w:noProof/>
            <w:webHidden/>
          </w:rPr>
        </w:r>
        <w:r w:rsidR="006D0DFA">
          <w:rPr>
            <w:noProof/>
            <w:webHidden/>
          </w:rPr>
          <w:fldChar w:fldCharType="separate"/>
        </w:r>
        <w:r>
          <w:rPr>
            <w:noProof/>
            <w:webHidden/>
          </w:rPr>
          <w:t>21</w:t>
        </w:r>
        <w:r w:rsidR="006D0DFA">
          <w:rPr>
            <w:noProof/>
            <w:webHidden/>
          </w:rPr>
          <w:fldChar w:fldCharType="end"/>
        </w:r>
      </w:hyperlink>
    </w:p>
    <w:p w14:paraId="4AFB533D" w14:textId="1E7429EA" w:rsidR="006D0DFA" w:rsidRDefault="007C0D2A">
      <w:pPr>
        <w:pStyle w:val="TM2"/>
        <w:rPr>
          <w:rFonts w:asciiTheme="minorHAnsi" w:eastAsiaTheme="minorEastAsia" w:hAnsiTheme="minorHAnsi" w:cstheme="minorBidi"/>
          <w:noProof/>
          <w:color w:val="auto"/>
          <w:sz w:val="22"/>
          <w:lang w:eastAsia="fr-FR"/>
        </w:rPr>
      </w:pPr>
      <w:hyperlink w:anchor="_Toc121123361" w:history="1">
        <w:r w:rsidR="006D0DFA" w:rsidRPr="005E6C11">
          <w:rPr>
            <w:rStyle w:val="Lienhypertexte"/>
            <w:bCs/>
            <w:noProof/>
          </w:rPr>
          <w:t>4.5</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Confidentialité (Art. 18)</w:t>
        </w:r>
        <w:r w:rsidR="006D0DFA">
          <w:rPr>
            <w:noProof/>
            <w:webHidden/>
          </w:rPr>
          <w:tab/>
        </w:r>
        <w:r w:rsidR="006D0DFA">
          <w:rPr>
            <w:noProof/>
            <w:webHidden/>
          </w:rPr>
          <w:fldChar w:fldCharType="begin"/>
        </w:r>
        <w:r w:rsidR="006D0DFA">
          <w:rPr>
            <w:noProof/>
            <w:webHidden/>
          </w:rPr>
          <w:instrText xml:space="preserve"> PAGEREF _Toc121123361 \h </w:instrText>
        </w:r>
        <w:r w:rsidR="006D0DFA">
          <w:rPr>
            <w:noProof/>
            <w:webHidden/>
          </w:rPr>
        </w:r>
        <w:r w:rsidR="006D0DFA">
          <w:rPr>
            <w:noProof/>
            <w:webHidden/>
          </w:rPr>
          <w:fldChar w:fldCharType="separate"/>
        </w:r>
        <w:r>
          <w:rPr>
            <w:noProof/>
            <w:webHidden/>
          </w:rPr>
          <w:t>21</w:t>
        </w:r>
        <w:r w:rsidR="006D0DFA">
          <w:rPr>
            <w:noProof/>
            <w:webHidden/>
          </w:rPr>
          <w:fldChar w:fldCharType="end"/>
        </w:r>
      </w:hyperlink>
    </w:p>
    <w:p w14:paraId="26B5333D" w14:textId="55F3A13E" w:rsidR="006D0DFA" w:rsidRDefault="007C0D2A">
      <w:pPr>
        <w:pStyle w:val="TM2"/>
        <w:rPr>
          <w:rFonts w:asciiTheme="minorHAnsi" w:eastAsiaTheme="minorEastAsia" w:hAnsiTheme="minorHAnsi" w:cstheme="minorBidi"/>
          <w:noProof/>
          <w:color w:val="auto"/>
          <w:sz w:val="22"/>
          <w:lang w:eastAsia="fr-FR"/>
        </w:rPr>
      </w:pPr>
      <w:hyperlink w:anchor="_Toc121123362" w:history="1">
        <w:r w:rsidR="006D0DFA" w:rsidRPr="005E6C11">
          <w:rPr>
            <w:rStyle w:val="Lienhypertexte"/>
            <w:bCs/>
            <w:noProof/>
          </w:rPr>
          <w:t>4.6</w:t>
        </w:r>
        <w:r w:rsidR="006D0DFA">
          <w:rPr>
            <w:rFonts w:asciiTheme="minorHAnsi" w:eastAsiaTheme="minorEastAsia" w:hAnsiTheme="minorHAnsi" w:cstheme="minorBidi"/>
            <w:noProof/>
            <w:color w:val="auto"/>
            <w:sz w:val="22"/>
            <w:lang w:eastAsia="fr-FR"/>
          </w:rPr>
          <w:tab/>
        </w:r>
        <w:r w:rsidR="006D0DFA" w:rsidRPr="005E6C11">
          <w:rPr>
            <w:rStyle w:val="Lienhypertexte"/>
            <w:noProof/>
          </w:rPr>
          <w:t>Protection des données personnelles</w:t>
        </w:r>
        <w:r w:rsidR="006D0DFA">
          <w:rPr>
            <w:noProof/>
            <w:webHidden/>
          </w:rPr>
          <w:tab/>
        </w:r>
        <w:r w:rsidR="006D0DFA">
          <w:rPr>
            <w:noProof/>
            <w:webHidden/>
          </w:rPr>
          <w:fldChar w:fldCharType="begin"/>
        </w:r>
        <w:r w:rsidR="006D0DFA">
          <w:rPr>
            <w:noProof/>
            <w:webHidden/>
          </w:rPr>
          <w:instrText xml:space="preserve"> PAGEREF _Toc121123362 \h </w:instrText>
        </w:r>
        <w:r w:rsidR="006D0DFA">
          <w:rPr>
            <w:noProof/>
            <w:webHidden/>
          </w:rPr>
        </w:r>
        <w:r w:rsidR="006D0DFA">
          <w:rPr>
            <w:noProof/>
            <w:webHidden/>
          </w:rPr>
          <w:fldChar w:fldCharType="separate"/>
        </w:r>
        <w:r>
          <w:rPr>
            <w:noProof/>
            <w:webHidden/>
          </w:rPr>
          <w:t>22</w:t>
        </w:r>
        <w:r w:rsidR="006D0DFA">
          <w:rPr>
            <w:noProof/>
            <w:webHidden/>
          </w:rPr>
          <w:fldChar w:fldCharType="end"/>
        </w:r>
      </w:hyperlink>
    </w:p>
    <w:p w14:paraId="107B6A1A" w14:textId="364ACB72" w:rsidR="006D0DFA" w:rsidRDefault="007C0D2A">
      <w:pPr>
        <w:pStyle w:val="TM2"/>
        <w:rPr>
          <w:rFonts w:asciiTheme="minorHAnsi" w:eastAsiaTheme="minorEastAsia" w:hAnsiTheme="minorHAnsi" w:cstheme="minorBidi"/>
          <w:noProof/>
          <w:color w:val="auto"/>
          <w:sz w:val="22"/>
          <w:lang w:eastAsia="fr-FR"/>
        </w:rPr>
      </w:pPr>
      <w:hyperlink w:anchor="_Toc121123363" w:history="1">
        <w:r w:rsidR="006D0DFA" w:rsidRPr="005E6C11">
          <w:rPr>
            <w:rStyle w:val="Lienhypertexte"/>
            <w:bCs/>
            <w:noProof/>
          </w:rPr>
          <w:t>4.7</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Droits intellectuels (Art. 19 à 23)</w:t>
        </w:r>
        <w:r w:rsidR="006D0DFA">
          <w:rPr>
            <w:noProof/>
            <w:webHidden/>
          </w:rPr>
          <w:tab/>
        </w:r>
        <w:r w:rsidR="006D0DFA">
          <w:rPr>
            <w:noProof/>
            <w:webHidden/>
          </w:rPr>
          <w:fldChar w:fldCharType="begin"/>
        </w:r>
        <w:r w:rsidR="006D0DFA">
          <w:rPr>
            <w:noProof/>
            <w:webHidden/>
          </w:rPr>
          <w:instrText xml:space="preserve"> PAGEREF _Toc121123363 \h </w:instrText>
        </w:r>
        <w:r w:rsidR="006D0DFA">
          <w:rPr>
            <w:noProof/>
            <w:webHidden/>
          </w:rPr>
        </w:r>
        <w:r w:rsidR="006D0DFA">
          <w:rPr>
            <w:noProof/>
            <w:webHidden/>
          </w:rPr>
          <w:fldChar w:fldCharType="separate"/>
        </w:r>
        <w:r>
          <w:rPr>
            <w:noProof/>
            <w:webHidden/>
          </w:rPr>
          <w:t>22</w:t>
        </w:r>
        <w:r w:rsidR="006D0DFA">
          <w:rPr>
            <w:noProof/>
            <w:webHidden/>
          </w:rPr>
          <w:fldChar w:fldCharType="end"/>
        </w:r>
      </w:hyperlink>
    </w:p>
    <w:p w14:paraId="69A23119" w14:textId="352DF818" w:rsidR="006D0DFA" w:rsidRDefault="007C0D2A">
      <w:pPr>
        <w:pStyle w:val="TM2"/>
        <w:rPr>
          <w:rFonts w:asciiTheme="minorHAnsi" w:eastAsiaTheme="minorEastAsia" w:hAnsiTheme="minorHAnsi" w:cstheme="minorBidi"/>
          <w:noProof/>
          <w:color w:val="auto"/>
          <w:sz w:val="22"/>
          <w:lang w:eastAsia="fr-FR"/>
        </w:rPr>
      </w:pPr>
      <w:hyperlink w:anchor="_Toc121123364" w:history="1">
        <w:r w:rsidR="006D0DFA" w:rsidRPr="005E6C11">
          <w:rPr>
            <w:rStyle w:val="Lienhypertexte"/>
            <w:bCs/>
            <w:noProof/>
          </w:rPr>
          <w:t>4.8</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Cautionnement (Art.25 à 33)</w:t>
        </w:r>
        <w:r w:rsidR="006D0DFA">
          <w:rPr>
            <w:noProof/>
            <w:webHidden/>
          </w:rPr>
          <w:tab/>
        </w:r>
        <w:r w:rsidR="006D0DFA">
          <w:rPr>
            <w:noProof/>
            <w:webHidden/>
          </w:rPr>
          <w:fldChar w:fldCharType="begin"/>
        </w:r>
        <w:r w:rsidR="006D0DFA">
          <w:rPr>
            <w:noProof/>
            <w:webHidden/>
          </w:rPr>
          <w:instrText xml:space="preserve"> PAGEREF _Toc121123364 \h </w:instrText>
        </w:r>
        <w:r w:rsidR="006D0DFA">
          <w:rPr>
            <w:noProof/>
            <w:webHidden/>
          </w:rPr>
        </w:r>
        <w:r w:rsidR="006D0DFA">
          <w:rPr>
            <w:noProof/>
            <w:webHidden/>
          </w:rPr>
          <w:fldChar w:fldCharType="separate"/>
        </w:r>
        <w:r>
          <w:rPr>
            <w:noProof/>
            <w:webHidden/>
          </w:rPr>
          <w:t>23</w:t>
        </w:r>
        <w:r w:rsidR="006D0DFA">
          <w:rPr>
            <w:noProof/>
            <w:webHidden/>
          </w:rPr>
          <w:fldChar w:fldCharType="end"/>
        </w:r>
      </w:hyperlink>
    </w:p>
    <w:p w14:paraId="0E427B21" w14:textId="1A655F8E" w:rsidR="006D0DFA" w:rsidRDefault="007C0D2A">
      <w:pPr>
        <w:pStyle w:val="TM2"/>
        <w:rPr>
          <w:rFonts w:asciiTheme="minorHAnsi" w:eastAsiaTheme="minorEastAsia" w:hAnsiTheme="minorHAnsi" w:cstheme="minorBidi"/>
          <w:noProof/>
          <w:color w:val="auto"/>
          <w:sz w:val="22"/>
          <w:lang w:eastAsia="fr-FR"/>
        </w:rPr>
      </w:pPr>
      <w:hyperlink w:anchor="_Toc121123365" w:history="1">
        <w:r w:rsidR="006D0DFA" w:rsidRPr="005E6C11">
          <w:rPr>
            <w:rStyle w:val="Lienhypertexte"/>
            <w:bCs/>
            <w:noProof/>
          </w:rPr>
          <w:t>4.9</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Conformité de l’exécution (art. 34)</w:t>
        </w:r>
        <w:r w:rsidR="006D0DFA">
          <w:rPr>
            <w:noProof/>
            <w:webHidden/>
          </w:rPr>
          <w:tab/>
        </w:r>
        <w:r w:rsidR="006D0DFA">
          <w:rPr>
            <w:noProof/>
            <w:webHidden/>
          </w:rPr>
          <w:fldChar w:fldCharType="begin"/>
        </w:r>
        <w:r w:rsidR="006D0DFA">
          <w:rPr>
            <w:noProof/>
            <w:webHidden/>
          </w:rPr>
          <w:instrText xml:space="preserve"> PAGEREF _Toc121123365 \h </w:instrText>
        </w:r>
        <w:r w:rsidR="006D0DFA">
          <w:rPr>
            <w:noProof/>
            <w:webHidden/>
          </w:rPr>
        </w:r>
        <w:r w:rsidR="006D0DFA">
          <w:rPr>
            <w:noProof/>
            <w:webHidden/>
          </w:rPr>
          <w:fldChar w:fldCharType="separate"/>
        </w:r>
        <w:r>
          <w:rPr>
            <w:noProof/>
            <w:webHidden/>
          </w:rPr>
          <w:t>24</w:t>
        </w:r>
        <w:r w:rsidR="006D0DFA">
          <w:rPr>
            <w:noProof/>
            <w:webHidden/>
          </w:rPr>
          <w:fldChar w:fldCharType="end"/>
        </w:r>
      </w:hyperlink>
    </w:p>
    <w:p w14:paraId="277A5BCF" w14:textId="74F0ABA2" w:rsidR="006D0DFA" w:rsidRDefault="007C0D2A">
      <w:pPr>
        <w:pStyle w:val="TM2"/>
        <w:rPr>
          <w:rFonts w:asciiTheme="minorHAnsi" w:eastAsiaTheme="minorEastAsia" w:hAnsiTheme="minorHAnsi" w:cstheme="minorBidi"/>
          <w:noProof/>
          <w:color w:val="auto"/>
          <w:sz w:val="22"/>
          <w:lang w:eastAsia="fr-FR"/>
        </w:rPr>
      </w:pPr>
      <w:hyperlink w:anchor="_Toc121123366" w:history="1">
        <w:r w:rsidR="006D0DFA" w:rsidRPr="005E6C11">
          <w:rPr>
            <w:rStyle w:val="Lienhypertexte"/>
            <w:bCs/>
            <w:noProof/>
          </w:rPr>
          <w:t>4.10</w:t>
        </w:r>
        <w:r w:rsidR="006D0DFA">
          <w:rPr>
            <w:rFonts w:asciiTheme="minorHAnsi" w:eastAsiaTheme="minorEastAsia" w:hAnsiTheme="minorHAnsi" w:cstheme="minorBidi"/>
            <w:noProof/>
            <w:color w:val="auto"/>
            <w:sz w:val="22"/>
            <w:lang w:eastAsia="fr-FR"/>
          </w:rPr>
          <w:tab/>
        </w:r>
        <w:r w:rsidR="006D0DFA" w:rsidRPr="005E6C11">
          <w:rPr>
            <w:rStyle w:val="Lienhypertexte"/>
            <w:noProof/>
          </w:rPr>
          <w:t>Modifications du marché (Art. 37 à 38/19)</w:t>
        </w:r>
        <w:r w:rsidR="006D0DFA">
          <w:rPr>
            <w:noProof/>
            <w:webHidden/>
          </w:rPr>
          <w:tab/>
        </w:r>
        <w:r w:rsidR="006D0DFA">
          <w:rPr>
            <w:noProof/>
            <w:webHidden/>
          </w:rPr>
          <w:fldChar w:fldCharType="begin"/>
        </w:r>
        <w:r w:rsidR="006D0DFA">
          <w:rPr>
            <w:noProof/>
            <w:webHidden/>
          </w:rPr>
          <w:instrText xml:space="preserve"> PAGEREF _Toc121123366 \h </w:instrText>
        </w:r>
        <w:r w:rsidR="006D0DFA">
          <w:rPr>
            <w:noProof/>
            <w:webHidden/>
          </w:rPr>
        </w:r>
        <w:r w:rsidR="006D0DFA">
          <w:rPr>
            <w:noProof/>
            <w:webHidden/>
          </w:rPr>
          <w:fldChar w:fldCharType="separate"/>
        </w:r>
        <w:r>
          <w:rPr>
            <w:noProof/>
            <w:webHidden/>
          </w:rPr>
          <w:t>25</w:t>
        </w:r>
        <w:r w:rsidR="006D0DFA">
          <w:rPr>
            <w:noProof/>
            <w:webHidden/>
          </w:rPr>
          <w:fldChar w:fldCharType="end"/>
        </w:r>
      </w:hyperlink>
    </w:p>
    <w:p w14:paraId="1C20DE3B" w14:textId="154A6DF9" w:rsidR="006D0DFA" w:rsidRDefault="007C0D2A">
      <w:pPr>
        <w:pStyle w:val="TM3"/>
        <w:rPr>
          <w:rFonts w:asciiTheme="minorHAnsi" w:eastAsiaTheme="minorEastAsia" w:hAnsiTheme="minorHAnsi" w:cstheme="minorBidi"/>
          <w:noProof/>
          <w:color w:val="auto"/>
          <w:sz w:val="22"/>
          <w:lang w:eastAsia="fr-FR"/>
        </w:rPr>
      </w:pPr>
      <w:hyperlink w:anchor="_Toc121123367" w:history="1">
        <w:r w:rsidR="006D0DFA" w:rsidRPr="005E6C11">
          <w:rPr>
            <w:rStyle w:val="Lienhypertexte"/>
            <w:noProof/>
          </w:rPr>
          <w:t>4.10.1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Remplacement de l’adjudicataire (Art. 38/3)</w:t>
        </w:r>
        <w:r w:rsidR="006D0DFA">
          <w:rPr>
            <w:noProof/>
            <w:webHidden/>
          </w:rPr>
          <w:tab/>
        </w:r>
        <w:r w:rsidR="006D0DFA">
          <w:rPr>
            <w:noProof/>
            <w:webHidden/>
          </w:rPr>
          <w:fldChar w:fldCharType="begin"/>
        </w:r>
        <w:r w:rsidR="006D0DFA">
          <w:rPr>
            <w:noProof/>
            <w:webHidden/>
          </w:rPr>
          <w:instrText xml:space="preserve"> PAGEREF _Toc121123367 \h </w:instrText>
        </w:r>
        <w:r w:rsidR="006D0DFA">
          <w:rPr>
            <w:noProof/>
            <w:webHidden/>
          </w:rPr>
        </w:r>
        <w:r w:rsidR="006D0DFA">
          <w:rPr>
            <w:noProof/>
            <w:webHidden/>
          </w:rPr>
          <w:fldChar w:fldCharType="separate"/>
        </w:r>
        <w:r>
          <w:rPr>
            <w:noProof/>
            <w:webHidden/>
          </w:rPr>
          <w:t>25</w:t>
        </w:r>
        <w:r w:rsidR="006D0DFA">
          <w:rPr>
            <w:noProof/>
            <w:webHidden/>
          </w:rPr>
          <w:fldChar w:fldCharType="end"/>
        </w:r>
      </w:hyperlink>
    </w:p>
    <w:p w14:paraId="33FA4298" w14:textId="668DE4CB" w:rsidR="006D0DFA" w:rsidRDefault="007C0D2A">
      <w:pPr>
        <w:pStyle w:val="TM3"/>
        <w:rPr>
          <w:rFonts w:asciiTheme="minorHAnsi" w:eastAsiaTheme="minorEastAsia" w:hAnsiTheme="minorHAnsi" w:cstheme="minorBidi"/>
          <w:noProof/>
          <w:color w:val="auto"/>
          <w:sz w:val="22"/>
          <w:lang w:eastAsia="fr-FR"/>
        </w:rPr>
      </w:pPr>
      <w:hyperlink w:anchor="_Toc121123368" w:history="1">
        <w:r w:rsidR="006D0DFA" w:rsidRPr="005E6C11">
          <w:rPr>
            <w:rStyle w:val="Lienhypertexte"/>
            <w:noProof/>
          </w:rPr>
          <w:t>4.10.2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Révision des prix (Art. 38/7)</w:t>
        </w:r>
        <w:r w:rsidR="006D0DFA">
          <w:rPr>
            <w:noProof/>
            <w:webHidden/>
          </w:rPr>
          <w:tab/>
        </w:r>
        <w:r w:rsidR="006D0DFA">
          <w:rPr>
            <w:noProof/>
            <w:webHidden/>
          </w:rPr>
          <w:fldChar w:fldCharType="begin"/>
        </w:r>
        <w:r w:rsidR="006D0DFA">
          <w:rPr>
            <w:noProof/>
            <w:webHidden/>
          </w:rPr>
          <w:instrText xml:space="preserve"> PAGEREF _Toc121123368 \h </w:instrText>
        </w:r>
        <w:r w:rsidR="006D0DFA">
          <w:rPr>
            <w:noProof/>
            <w:webHidden/>
          </w:rPr>
        </w:r>
        <w:r w:rsidR="006D0DFA">
          <w:rPr>
            <w:noProof/>
            <w:webHidden/>
          </w:rPr>
          <w:fldChar w:fldCharType="separate"/>
        </w:r>
        <w:r>
          <w:rPr>
            <w:noProof/>
            <w:webHidden/>
          </w:rPr>
          <w:t>25</w:t>
        </w:r>
        <w:r w:rsidR="006D0DFA">
          <w:rPr>
            <w:noProof/>
            <w:webHidden/>
          </w:rPr>
          <w:fldChar w:fldCharType="end"/>
        </w:r>
      </w:hyperlink>
    </w:p>
    <w:p w14:paraId="22D98DCC" w14:textId="4E30837A" w:rsidR="006D0DFA" w:rsidRDefault="007C0D2A">
      <w:pPr>
        <w:pStyle w:val="TM3"/>
        <w:rPr>
          <w:rFonts w:asciiTheme="minorHAnsi" w:eastAsiaTheme="minorEastAsia" w:hAnsiTheme="minorHAnsi" w:cstheme="minorBidi"/>
          <w:noProof/>
          <w:color w:val="auto"/>
          <w:sz w:val="22"/>
          <w:lang w:eastAsia="fr-FR"/>
        </w:rPr>
      </w:pPr>
      <w:hyperlink w:anchor="_Toc121123369" w:history="1">
        <w:r w:rsidR="006D0DFA" w:rsidRPr="005E6C11">
          <w:rPr>
            <w:rStyle w:val="Lienhypertexte"/>
            <w:noProof/>
          </w:rPr>
          <w:t>4.10.3</w:t>
        </w:r>
        <w:r w:rsidR="006D0DFA">
          <w:rPr>
            <w:rFonts w:asciiTheme="minorHAnsi" w:eastAsiaTheme="minorEastAsia" w:hAnsiTheme="minorHAnsi" w:cstheme="minorBidi"/>
            <w:noProof/>
            <w:color w:val="auto"/>
            <w:sz w:val="22"/>
            <w:lang w:eastAsia="fr-FR"/>
          </w:rPr>
          <w:tab/>
        </w:r>
        <w:r w:rsidR="006D0DFA" w:rsidRPr="005E6C11">
          <w:rPr>
            <w:rStyle w:val="Lienhypertexte"/>
            <w:noProof/>
          </w:rPr>
          <w:t>Indemnités suite aux suspensions ordonnées par l’adjudicateur durant l’exécution (Art. 38/12)</w:t>
        </w:r>
        <w:r w:rsidR="006D0DFA">
          <w:rPr>
            <w:noProof/>
            <w:webHidden/>
          </w:rPr>
          <w:tab/>
        </w:r>
        <w:r w:rsidR="006D0DFA">
          <w:rPr>
            <w:noProof/>
            <w:webHidden/>
          </w:rPr>
          <w:fldChar w:fldCharType="begin"/>
        </w:r>
        <w:r w:rsidR="006D0DFA">
          <w:rPr>
            <w:noProof/>
            <w:webHidden/>
          </w:rPr>
          <w:instrText xml:space="preserve"> PAGEREF _Toc121123369 \h </w:instrText>
        </w:r>
        <w:r w:rsidR="006D0DFA">
          <w:rPr>
            <w:noProof/>
            <w:webHidden/>
          </w:rPr>
        </w:r>
        <w:r w:rsidR="006D0DFA">
          <w:rPr>
            <w:noProof/>
            <w:webHidden/>
          </w:rPr>
          <w:fldChar w:fldCharType="separate"/>
        </w:r>
        <w:r>
          <w:rPr>
            <w:noProof/>
            <w:webHidden/>
          </w:rPr>
          <w:t>25</w:t>
        </w:r>
        <w:r w:rsidR="006D0DFA">
          <w:rPr>
            <w:noProof/>
            <w:webHidden/>
          </w:rPr>
          <w:fldChar w:fldCharType="end"/>
        </w:r>
      </w:hyperlink>
    </w:p>
    <w:p w14:paraId="0F219704" w14:textId="04CC3C20" w:rsidR="006D0DFA" w:rsidRDefault="007C0D2A">
      <w:pPr>
        <w:pStyle w:val="TM3"/>
        <w:rPr>
          <w:rFonts w:asciiTheme="minorHAnsi" w:eastAsiaTheme="minorEastAsia" w:hAnsiTheme="minorHAnsi" w:cstheme="minorBidi"/>
          <w:noProof/>
          <w:color w:val="auto"/>
          <w:sz w:val="22"/>
          <w:lang w:eastAsia="fr-FR"/>
        </w:rPr>
      </w:pPr>
      <w:hyperlink w:anchor="_Toc121123370" w:history="1">
        <w:r w:rsidR="006D0DFA" w:rsidRPr="005E6C11">
          <w:rPr>
            <w:rStyle w:val="Lienhypertexte"/>
            <w:noProof/>
          </w:rPr>
          <w:t>4.10.4</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Clause de révision (art. 38) : remplacement de l’expert</w:t>
        </w:r>
        <w:r w:rsidR="006D0DFA">
          <w:rPr>
            <w:noProof/>
            <w:webHidden/>
          </w:rPr>
          <w:tab/>
        </w:r>
        <w:r w:rsidR="006D0DFA">
          <w:rPr>
            <w:noProof/>
            <w:webHidden/>
          </w:rPr>
          <w:fldChar w:fldCharType="begin"/>
        </w:r>
        <w:r w:rsidR="006D0DFA">
          <w:rPr>
            <w:noProof/>
            <w:webHidden/>
          </w:rPr>
          <w:instrText xml:space="preserve"> PAGEREF _Toc121123370 \h </w:instrText>
        </w:r>
        <w:r w:rsidR="006D0DFA">
          <w:rPr>
            <w:noProof/>
            <w:webHidden/>
          </w:rPr>
        </w:r>
        <w:r w:rsidR="006D0DFA">
          <w:rPr>
            <w:noProof/>
            <w:webHidden/>
          </w:rPr>
          <w:fldChar w:fldCharType="separate"/>
        </w:r>
        <w:r>
          <w:rPr>
            <w:noProof/>
            <w:webHidden/>
          </w:rPr>
          <w:t>26</w:t>
        </w:r>
        <w:r w:rsidR="006D0DFA">
          <w:rPr>
            <w:noProof/>
            <w:webHidden/>
          </w:rPr>
          <w:fldChar w:fldCharType="end"/>
        </w:r>
      </w:hyperlink>
    </w:p>
    <w:p w14:paraId="16AB2802" w14:textId="586BC772" w:rsidR="006D0DFA" w:rsidRDefault="007C0D2A">
      <w:pPr>
        <w:pStyle w:val="TM3"/>
        <w:rPr>
          <w:rFonts w:asciiTheme="minorHAnsi" w:eastAsiaTheme="minorEastAsia" w:hAnsiTheme="minorHAnsi" w:cstheme="minorBidi"/>
          <w:noProof/>
          <w:color w:val="auto"/>
          <w:sz w:val="22"/>
          <w:lang w:eastAsia="fr-FR"/>
        </w:rPr>
      </w:pPr>
      <w:hyperlink w:anchor="_Toc121123371" w:history="1">
        <w:r w:rsidR="006D0DFA" w:rsidRPr="005E6C11">
          <w:rPr>
            <w:rStyle w:val="Lienhypertexte"/>
            <w:noProof/>
          </w:rPr>
          <w:t>4.10.5</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Circonstances imprévisibles</w:t>
        </w:r>
        <w:r w:rsidR="006D0DFA">
          <w:rPr>
            <w:noProof/>
            <w:webHidden/>
          </w:rPr>
          <w:tab/>
        </w:r>
        <w:r w:rsidR="006D0DFA">
          <w:rPr>
            <w:noProof/>
            <w:webHidden/>
          </w:rPr>
          <w:fldChar w:fldCharType="begin"/>
        </w:r>
        <w:r w:rsidR="006D0DFA">
          <w:rPr>
            <w:noProof/>
            <w:webHidden/>
          </w:rPr>
          <w:instrText xml:space="preserve"> PAGEREF _Toc121123371 \h </w:instrText>
        </w:r>
        <w:r w:rsidR="006D0DFA">
          <w:rPr>
            <w:noProof/>
            <w:webHidden/>
          </w:rPr>
        </w:r>
        <w:r w:rsidR="006D0DFA">
          <w:rPr>
            <w:noProof/>
            <w:webHidden/>
          </w:rPr>
          <w:fldChar w:fldCharType="separate"/>
        </w:r>
        <w:r>
          <w:rPr>
            <w:noProof/>
            <w:webHidden/>
          </w:rPr>
          <w:t>26</w:t>
        </w:r>
        <w:r w:rsidR="006D0DFA">
          <w:rPr>
            <w:noProof/>
            <w:webHidden/>
          </w:rPr>
          <w:fldChar w:fldCharType="end"/>
        </w:r>
      </w:hyperlink>
    </w:p>
    <w:p w14:paraId="3F2A8701" w14:textId="602E07F0" w:rsidR="006D0DFA" w:rsidRDefault="007C0D2A">
      <w:pPr>
        <w:pStyle w:val="TM2"/>
        <w:rPr>
          <w:rFonts w:asciiTheme="minorHAnsi" w:eastAsiaTheme="minorEastAsia" w:hAnsiTheme="minorHAnsi" w:cstheme="minorBidi"/>
          <w:noProof/>
          <w:color w:val="auto"/>
          <w:sz w:val="22"/>
          <w:lang w:eastAsia="fr-FR"/>
        </w:rPr>
      </w:pPr>
      <w:hyperlink w:anchor="_Toc121123372" w:history="1">
        <w:r w:rsidR="006D0DFA" w:rsidRPr="005E6C11">
          <w:rPr>
            <w:rStyle w:val="Lienhypertexte"/>
            <w:bCs/>
            <w:noProof/>
          </w:rPr>
          <w:t>4.11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Modalités d’exécution (Art. 146 es)</w:t>
        </w:r>
        <w:r w:rsidR="006D0DFA">
          <w:rPr>
            <w:noProof/>
            <w:webHidden/>
          </w:rPr>
          <w:tab/>
        </w:r>
        <w:r w:rsidR="006D0DFA">
          <w:rPr>
            <w:noProof/>
            <w:webHidden/>
          </w:rPr>
          <w:fldChar w:fldCharType="begin"/>
        </w:r>
        <w:r w:rsidR="006D0DFA">
          <w:rPr>
            <w:noProof/>
            <w:webHidden/>
          </w:rPr>
          <w:instrText xml:space="preserve"> PAGEREF _Toc121123372 \h </w:instrText>
        </w:r>
        <w:r w:rsidR="006D0DFA">
          <w:rPr>
            <w:noProof/>
            <w:webHidden/>
          </w:rPr>
        </w:r>
        <w:r w:rsidR="006D0DFA">
          <w:rPr>
            <w:noProof/>
            <w:webHidden/>
          </w:rPr>
          <w:fldChar w:fldCharType="separate"/>
        </w:r>
        <w:r>
          <w:rPr>
            <w:noProof/>
            <w:webHidden/>
          </w:rPr>
          <w:t>26</w:t>
        </w:r>
        <w:r w:rsidR="006D0DFA">
          <w:rPr>
            <w:noProof/>
            <w:webHidden/>
          </w:rPr>
          <w:fldChar w:fldCharType="end"/>
        </w:r>
      </w:hyperlink>
    </w:p>
    <w:p w14:paraId="5D8A06A1" w14:textId="72BC8E9C" w:rsidR="006D0DFA" w:rsidRDefault="007C0D2A">
      <w:pPr>
        <w:pStyle w:val="TM3"/>
        <w:rPr>
          <w:rFonts w:asciiTheme="minorHAnsi" w:eastAsiaTheme="minorEastAsia" w:hAnsiTheme="minorHAnsi" w:cstheme="minorBidi"/>
          <w:noProof/>
          <w:color w:val="auto"/>
          <w:sz w:val="22"/>
          <w:lang w:eastAsia="fr-FR"/>
        </w:rPr>
      </w:pPr>
      <w:hyperlink w:anchor="_Toc121123373" w:history="1">
        <w:r w:rsidR="006D0DFA" w:rsidRPr="005E6C11">
          <w:rPr>
            <w:rStyle w:val="Lienhypertexte"/>
            <w:noProof/>
          </w:rPr>
          <w:t>4.11.1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Délais et clauses (Art. 147)</w:t>
        </w:r>
        <w:r w:rsidR="006D0DFA">
          <w:rPr>
            <w:noProof/>
            <w:webHidden/>
          </w:rPr>
          <w:tab/>
        </w:r>
        <w:r w:rsidR="006D0DFA">
          <w:rPr>
            <w:noProof/>
            <w:webHidden/>
          </w:rPr>
          <w:fldChar w:fldCharType="begin"/>
        </w:r>
        <w:r w:rsidR="006D0DFA">
          <w:rPr>
            <w:noProof/>
            <w:webHidden/>
          </w:rPr>
          <w:instrText xml:space="preserve"> PAGEREF _Toc121123373 \h </w:instrText>
        </w:r>
        <w:r w:rsidR="006D0DFA">
          <w:rPr>
            <w:noProof/>
            <w:webHidden/>
          </w:rPr>
        </w:r>
        <w:r w:rsidR="006D0DFA">
          <w:rPr>
            <w:noProof/>
            <w:webHidden/>
          </w:rPr>
          <w:fldChar w:fldCharType="separate"/>
        </w:r>
        <w:r>
          <w:rPr>
            <w:noProof/>
            <w:webHidden/>
          </w:rPr>
          <w:t>26</w:t>
        </w:r>
        <w:r w:rsidR="006D0DFA">
          <w:rPr>
            <w:noProof/>
            <w:webHidden/>
          </w:rPr>
          <w:fldChar w:fldCharType="end"/>
        </w:r>
      </w:hyperlink>
    </w:p>
    <w:p w14:paraId="132D4374" w14:textId="1875D8EC" w:rsidR="006D0DFA" w:rsidRDefault="007C0D2A">
      <w:pPr>
        <w:pStyle w:val="TM3"/>
        <w:rPr>
          <w:rFonts w:asciiTheme="minorHAnsi" w:eastAsiaTheme="minorEastAsia" w:hAnsiTheme="minorHAnsi" w:cstheme="minorBidi"/>
          <w:noProof/>
          <w:color w:val="auto"/>
          <w:sz w:val="22"/>
          <w:lang w:eastAsia="fr-FR"/>
        </w:rPr>
      </w:pPr>
      <w:hyperlink w:anchor="_Toc121123374" w:history="1">
        <w:r w:rsidR="006D0DFA" w:rsidRPr="005E6C11">
          <w:rPr>
            <w:rStyle w:val="Lienhypertexte"/>
            <w:noProof/>
          </w:rPr>
          <w:t>4.11.2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Lieu où les services doivent être exécutés et formalités (Art. 149)</w:t>
        </w:r>
        <w:r w:rsidR="006D0DFA">
          <w:rPr>
            <w:noProof/>
            <w:webHidden/>
          </w:rPr>
          <w:tab/>
        </w:r>
        <w:r w:rsidR="006D0DFA">
          <w:rPr>
            <w:noProof/>
            <w:webHidden/>
          </w:rPr>
          <w:fldChar w:fldCharType="begin"/>
        </w:r>
        <w:r w:rsidR="006D0DFA">
          <w:rPr>
            <w:noProof/>
            <w:webHidden/>
          </w:rPr>
          <w:instrText xml:space="preserve"> PAGEREF _Toc121123374 \h </w:instrText>
        </w:r>
        <w:r w:rsidR="006D0DFA">
          <w:rPr>
            <w:noProof/>
            <w:webHidden/>
          </w:rPr>
        </w:r>
        <w:r w:rsidR="006D0DFA">
          <w:rPr>
            <w:noProof/>
            <w:webHidden/>
          </w:rPr>
          <w:fldChar w:fldCharType="separate"/>
        </w:r>
        <w:r>
          <w:rPr>
            <w:noProof/>
            <w:webHidden/>
          </w:rPr>
          <w:t>26</w:t>
        </w:r>
        <w:r w:rsidR="006D0DFA">
          <w:rPr>
            <w:noProof/>
            <w:webHidden/>
          </w:rPr>
          <w:fldChar w:fldCharType="end"/>
        </w:r>
      </w:hyperlink>
    </w:p>
    <w:p w14:paraId="4A81815F" w14:textId="7AB0D28E" w:rsidR="006D0DFA" w:rsidRDefault="007C0D2A">
      <w:pPr>
        <w:pStyle w:val="TM3"/>
        <w:rPr>
          <w:rFonts w:asciiTheme="minorHAnsi" w:eastAsiaTheme="minorEastAsia" w:hAnsiTheme="minorHAnsi" w:cstheme="minorBidi"/>
          <w:noProof/>
          <w:color w:val="auto"/>
          <w:sz w:val="22"/>
          <w:lang w:eastAsia="fr-FR"/>
        </w:rPr>
      </w:pPr>
      <w:hyperlink w:anchor="_Toc121123375" w:history="1">
        <w:r w:rsidR="006D0DFA" w:rsidRPr="005E6C11">
          <w:rPr>
            <w:rStyle w:val="Lienhypertexte"/>
            <w:noProof/>
          </w:rPr>
          <w:t>4.11.3</w:t>
        </w:r>
        <w:r w:rsidR="006D0DFA">
          <w:rPr>
            <w:rFonts w:asciiTheme="minorHAnsi" w:eastAsiaTheme="minorEastAsia" w:hAnsiTheme="minorHAnsi" w:cstheme="minorBidi"/>
            <w:noProof/>
            <w:color w:val="auto"/>
            <w:sz w:val="22"/>
            <w:lang w:eastAsia="fr-FR"/>
          </w:rPr>
          <w:tab/>
        </w:r>
        <w:r w:rsidR="006D0DFA" w:rsidRPr="005E6C11">
          <w:rPr>
            <w:rStyle w:val="Lienhypertexte"/>
            <w:noProof/>
          </w:rPr>
          <w:t>Vérification des services (art. 150)</w:t>
        </w:r>
        <w:r w:rsidR="006D0DFA">
          <w:rPr>
            <w:noProof/>
            <w:webHidden/>
          </w:rPr>
          <w:tab/>
        </w:r>
        <w:r w:rsidR="006D0DFA">
          <w:rPr>
            <w:noProof/>
            <w:webHidden/>
          </w:rPr>
          <w:fldChar w:fldCharType="begin"/>
        </w:r>
        <w:r w:rsidR="006D0DFA">
          <w:rPr>
            <w:noProof/>
            <w:webHidden/>
          </w:rPr>
          <w:instrText xml:space="preserve"> PAGEREF _Toc121123375 \h </w:instrText>
        </w:r>
        <w:r w:rsidR="006D0DFA">
          <w:rPr>
            <w:noProof/>
            <w:webHidden/>
          </w:rPr>
        </w:r>
        <w:r w:rsidR="006D0DFA">
          <w:rPr>
            <w:noProof/>
            <w:webHidden/>
          </w:rPr>
          <w:fldChar w:fldCharType="separate"/>
        </w:r>
        <w:r>
          <w:rPr>
            <w:noProof/>
            <w:webHidden/>
          </w:rPr>
          <w:t>26</w:t>
        </w:r>
        <w:r w:rsidR="006D0DFA">
          <w:rPr>
            <w:noProof/>
            <w:webHidden/>
          </w:rPr>
          <w:fldChar w:fldCharType="end"/>
        </w:r>
      </w:hyperlink>
    </w:p>
    <w:p w14:paraId="654CF73F" w14:textId="185BA2E9" w:rsidR="006D0DFA" w:rsidRDefault="007C0D2A">
      <w:pPr>
        <w:pStyle w:val="TM3"/>
        <w:rPr>
          <w:rFonts w:asciiTheme="minorHAnsi" w:eastAsiaTheme="minorEastAsia" w:hAnsiTheme="minorHAnsi" w:cstheme="minorBidi"/>
          <w:noProof/>
          <w:color w:val="auto"/>
          <w:sz w:val="22"/>
          <w:lang w:eastAsia="fr-FR"/>
        </w:rPr>
      </w:pPr>
      <w:hyperlink w:anchor="_Toc121123376" w:history="1">
        <w:r w:rsidR="006D0DFA" w:rsidRPr="005E6C11">
          <w:rPr>
            <w:rStyle w:val="Lienhypertexte"/>
            <w:noProof/>
          </w:rPr>
          <w:t>4.11.4</w:t>
        </w:r>
        <w:r w:rsidR="006D0DFA">
          <w:rPr>
            <w:rFonts w:asciiTheme="minorHAnsi" w:eastAsiaTheme="minorEastAsia" w:hAnsiTheme="minorHAnsi" w:cstheme="minorBidi"/>
            <w:noProof/>
            <w:color w:val="auto"/>
            <w:sz w:val="22"/>
            <w:lang w:eastAsia="fr-FR"/>
          </w:rPr>
          <w:tab/>
        </w:r>
        <w:r w:rsidR="006D0DFA" w:rsidRPr="005E6C11">
          <w:rPr>
            <w:rStyle w:val="Lienhypertexte"/>
            <w:noProof/>
          </w:rPr>
          <w:t>Egalité des genres</w:t>
        </w:r>
        <w:r w:rsidR="006D0DFA">
          <w:rPr>
            <w:noProof/>
            <w:webHidden/>
          </w:rPr>
          <w:tab/>
        </w:r>
        <w:r w:rsidR="006D0DFA">
          <w:rPr>
            <w:noProof/>
            <w:webHidden/>
          </w:rPr>
          <w:fldChar w:fldCharType="begin"/>
        </w:r>
        <w:r w:rsidR="006D0DFA">
          <w:rPr>
            <w:noProof/>
            <w:webHidden/>
          </w:rPr>
          <w:instrText xml:space="preserve"> PAGEREF _Toc121123376 \h </w:instrText>
        </w:r>
        <w:r w:rsidR="006D0DFA">
          <w:rPr>
            <w:noProof/>
            <w:webHidden/>
          </w:rPr>
        </w:r>
        <w:r w:rsidR="006D0DFA">
          <w:rPr>
            <w:noProof/>
            <w:webHidden/>
          </w:rPr>
          <w:fldChar w:fldCharType="separate"/>
        </w:r>
        <w:r>
          <w:rPr>
            <w:noProof/>
            <w:webHidden/>
          </w:rPr>
          <w:t>27</w:t>
        </w:r>
        <w:r w:rsidR="006D0DFA">
          <w:rPr>
            <w:noProof/>
            <w:webHidden/>
          </w:rPr>
          <w:fldChar w:fldCharType="end"/>
        </w:r>
      </w:hyperlink>
    </w:p>
    <w:p w14:paraId="54B60EA4" w14:textId="359C9E0D" w:rsidR="006D0DFA" w:rsidRDefault="007C0D2A">
      <w:pPr>
        <w:pStyle w:val="TM3"/>
        <w:rPr>
          <w:rFonts w:asciiTheme="minorHAnsi" w:eastAsiaTheme="minorEastAsia" w:hAnsiTheme="minorHAnsi" w:cstheme="minorBidi"/>
          <w:noProof/>
          <w:color w:val="auto"/>
          <w:sz w:val="22"/>
          <w:lang w:eastAsia="fr-FR"/>
        </w:rPr>
      </w:pPr>
      <w:hyperlink w:anchor="_Toc121123377" w:history="1">
        <w:r w:rsidR="006D0DFA" w:rsidRPr="005E6C11">
          <w:rPr>
            <w:rStyle w:val="Lienhypertexte"/>
            <w:noProof/>
          </w:rPr>
          <w:t>4.11.5</w:t>
        </w:r>
        <w:r w:rsidR="006D0DFA">
          <w:rPr>
            <w:rFonts w:asciiTheme="minorHAnsi" w:eastAsiaTheme="minorEastAsia" w:hAnsiTheme="minorHAnsi" w:cstheme="minorBidi"/>
            <w:noProof/>
            <w:color w:val="auto"/>
            <w:sz w:val="22"/>
            <w:lang w:eastAsia="fr-FR"/>
          </w:rPr>
          <w:tab/>
        </w:r>
        <w:r w:rsidR="006D0DFA" w:rsidRPr="005E6C11">
          <w:rPr>
            <w:rStyle w:val="Lienhypertexte"/>
            <w:noProof/>
          </w:rPr>
          <w:t>Tolérance zéro exploitation et abus sexuels</w:t>
        </w:r>
        <w:r w:rsidR="006D0DFA">
          <w:rPr>
            <w:noProof/>
            <w:webHidden/>
          </w:rPr>
          <w:tab/>
        </w:r>
        <w:r w:rsidR="006D0DFA">
          <w:rPr>
            <w:noProof/>
            <w:webHidden/>
          </w:rPr>
          <w:fldChar w:fldCharType="begin"/>
        </w:r>
        <w:r w:rsidR="006D0DFA">
          <w:rPr>
            <w:noProof/>
            <w:webHidden/>
          </w:rPr>
          <w:instrText xml:space="preserve"> PAGEREF _Toc121123377 \h </w:instrText>
        </w:r>
        <w:r w:rsidR="006D0DFA">
          <w:rPr>
            <w:noProof/>
            <w:webHidden/>
          </w:rPr>
        </w:r>
        <w:r w:rsidR="006D0DFA">
          <w:rPr>
            <w:noProof/>
            <w:webHidden/>
          </w:rPr>
          <w:fldChar w:fldCharType="separate"/>
        </w:r>
        <w:r>
          <w:rPr>
            <w:noProof/>
            <w:webHidden/>
          </w:rPr>
          <w:t>27</w:t>
        </w:r>
        <w:r w:rsidR="006D0DFA">
          <w:rPr>
            <w:noProof/>
            <w:webHidden/>
          </w:rPr>
          <w:fldChar w:fldCharType="end"/>
        </w:r>
      </w:hyperlink>
    </w:p>
    <w:p w14:paraId="675C92DA" w14:textId="38DC38DA" w:rsidR="006D0DFA" w:rsidRDefault="007C0D2A">
      <w:pPr>
        <w:pStyle w:val="TM3"/>
        <w:rPr>
          <w:rFonts w:asciiTheme="minorHAnsi" w:eastAsiaTheme="minorEastAsia" w:hAnsiTheme="minorHAnsi" w:cstheme="minorBidi"/>
          <w:noProof/>
          <w:color w:val="auto"/>
          <w:sz w:val="22"/>
          <w:lang w:eastAsia="fr-FR"/>
        </w:rPr>
      </w:pPr>
      <w:hyperlink w:anchor="_Toc121123378" w:history="1">
        <w:r w:rsidR="006D0DFA" w:rsidRPr="005E6C11">
          <w:rPr>
            <w:rStyle w:val="Lienhypertexte"/>
            <w:noProof/>
          </w:rPr>
          <w:t>4.11.6</w:t>
        </w:r>
        <w:r w:rsidR="006D0DFA">
          <w:rPr>
            <w:rFonts w:asciiTheme="minorHAnsi" w:eastAsiaTheme="minorEastAsia" w:hAnsiTheme="minorHAnsi" w:cstheme="minorBidi"/>
            <w:noProof/>
            <w:color w:val="auto"/>
            <w:sz w:val="22"/>
            <w:lang w:eastAsia="fr-FR"/>
          </w:rPr>
          <w:tab/>
        </w:r>
        <w:r w:rsidR="006D0DFA" w:rsidRPr="005E6C11">
          <w:rPr>
            <w:rStyle w:val="Lienhypertexte"/>
            <w:noProof/>
          </w:rPr>
          <w:t>Responsabilité du prestataire de services (Art. 152-153)</w:t>
        </w:r>
        <w:r w:rsidR="006D0DFA">
          <w:rPr>
            <w:noProof/>
            <w:webHidden/>
          </w:rPr>
          <w:tab/>
        </w:r>
        <w:r w:rsidR="006D0DFA">
          <w:rPr>
            <w:noProof/>
            <w:webHidden/>
          </w:rPr>
          <w:fldChar w:fldCharType="begin"/>
        </w:r>
        <w:r w:rsidR="006D0DFA">
          <w:rPr>
            <w:noProof/>
            <w:webHidden/>
          </w:rPr>
          <w:instrText xml:space="preserve"> PAGEREF _Toc121123378 \h </w:instrText>
        </w:r>
        <w:r w:rsidR="006D0DFA">
          <w:rPr>
            <w:noProof/>
            <w:webHidden/>
          </w:rPr>
        </w:r>
        <w:r w:rsidR="006D0DFA">
          <w:rPr>
            <w:noProof/>
            <w:webHidden/>
          </w:rPr>
          <w:fldChar w:fldCharType="separate"/>
        </w:r>
        <w:r>
          <w:rPr>
            <w:noProof/>
            <w:webHidden/>
          </w:rPr>
          <w:t>27</w:t>
        </w:r>
        <w:r w:rsidR="006D0DFA">
          <w:rPr>
            <w:noProof/>
            <w:webHidden/>
          </w:rPr>
          <w:fldChar w:fldCharType="end"/>
        </w:r>
      </w:hyperlink>
    </w:p>
    <w:p w14:paraId="657A96E6" w14:textId="3E33B857" w:rsidR="006D0DFA" w:rsidRDefault="007C0D2A">
      <w:pPr>
        <w:pStyle w:val="TM2"/>
        <w:rPr>
          <w:rFonts w:asciiTheme="minorHAnsi" w:eastAsiaTheme="minorEastAsia" w:hAnsiTheme="minorHAnsi" w:cstheme="minorBidi"/>
          <w:noProof/>
          <w:color w:val="auto"/>
          <w:sz w:val="22"/>
          <w:lang w:eastAsia="fr-FR"/>
        </w:rPr>
      </w:pPr>
      <w:hyperlink w:anchor="_Toc121123379" w:history="1">
        <w:r w:rsidR="006D0DFA" w:rsidRPr="005E6C11">
          <w:rPr>
            <w:rStyle w:val="Lienhypertexte"/>
            <w:bCs/>
            <w:noProof/>
          </w:rPr>
          <w:t>4.12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Moyens d’action du Pouvoir Adjudicateur (Art. 44-51 et 154-155)</w:t>
        </w:r>
        <w:r w:rsidR="006D0DFA">
          <w:rPr>
            <w:noProof/>
            <w:webHidden/>
          </w:rPr>
          <w:tab/>
        </w:r>
        <w:r w:rsidR="006D0DFA">
          <w:rPr>
            <w:noProof/>
            <w:webHidden/>
          </w:rPr>
          <w:fldChar w:fldCharType="begin"/>
        </w:r>
        <w:r w:rsidR="006D0DFA">
          <w:rPr>
            <w:noProof/>
            <w:webHidden/>
          </w:rPr>
          <w:instrText xml:space="preserve"> PAGEREF _Toc121123379 \h </w:instrText>
        </w:r>
        <w:r w:rsidR="006D0DFA">
          <w:rPr>
            <w:noProof/>
            <w:webHidden/>
          </w:rPr>
        </w:r>
        <w:r w:rsidR="006D0DFA">
          <w:rPr>
            <w:noProof/>
            <w:webHidden/>
          </w:rPr>
          <w:fldChar w:fldCharType="separate"/>
        </w:r>
        <w:r>
          <w:rPr>
            <w:noProof/>
            <w:webHidden/>
          </w:rPr>
          <w:t>27</w:t>
        </w:r>
        <w:r w:rsidR="006D0DFA">
          <w:rPr>
            <w:noProof/>
            <w:webHidden/>
          </w:rPr>
          <w:fldChar w:fldCharType="end"/>
        </w:r>
      </w:hyperlink>
    </w:p>
    <w:p w14:paraId="2AFBF05D" w14:textId="1699EDE2" w:rsidR="006D0DFA" w:rsidRDefault="007C0D2A">
      <w:pPr>
        <w:pStyle w:val="TM3"/>
        <w:rPr>
          <w:rFonts w:asciiTheme="minorHAnsi" w:eastAsiaTheme="minorEastAsia" w:hAnsiTheme="minorHAnsi" w:cstheme="minorBidi"/>
          <w:noProof/>
          <w:color w:val="auto"/>
          <w:sz w:val="22"/>
          <w:lang w:eastAsia="fr-FR"/>
        </w:rPr>
      </w:pPr>
      <w:hyperlink w:anchor="_Toc121123380" w:history="1">
        <w:r w:rsidR="006D0DFA" w:rsidRPr="005E6C11">
          <w:rPr>
            <w:rStyle w:val="Lienhypertexte"/>
            <w:noProof/>
          </w:rPr>
          <w:t>4.12.1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Défaut d’exécution (Art. 44)</w:t>
        </w:r>
        <w:r w:rsidR="006D0DFA">
          <w:rPr>
            <w:noProof/>
            <w:webHidden/>
          </w:rPr>
          <w:tab/>
        </w:r>
        <w:r w:rsidR="006D0DFA">
          <w:rPr>
            <w:noProof/>
            <w:webHidden/>
          </w:rPr>
          <w:fldChar w:fldCharType="begin"/>
        </w:r>
        <w:r w:rsidR="006D0DFA">
          <w:rPr>
            <w:noProof/>
            <w:webHidden/>
          </w:rPr>
          <w:instrText xml:space="preserve"> PAGEREF _Toc121123380 \h </w:instrText>
        </w:r>
        <w:r w:rsidR="006D0DFA">
          <w:rPr>
            <w:noProof/>
            <w:webHidden/>
          </w:rPr>
        </w:r>
        <w:r w:rsidR="006D0DFA">
          <w:rPr>
            <w:noProof/>
            <w:webHidden/>
          </w:rPr>
          <w:fldChar w:fldCharType="separate"/>
        </w:r>
        <w:r>
          <w:rPr>
            <w:noProof/>
            <w:webHidden/>
          </w:rPr>
          <w:t>27</w:t>
        </w:r>
        <w:r w:rsidR="006D0DFA">
          <w:rPr>
            <w:noProof/>
            <w:webHidden/>
          </w:rPr>
          <w:fldChar w:fldCharType="end"/>
        </w:r>
      </w:hyperlink>
    </w:p>
    <w:p w14:paraId="1E40EE76" w14:textId="1EBD4F85" w:rsidR="006D0DFA" w:rsidRDefault="007C0D2A">
      <w:pPr>
        <w:pStyle w:val="TM3"/>
        <w:rPr>
          <w:rFonts w:asciiTheme="minorHAnsi" w:eastAsiaTheme="minorEastAsia" w:hAnsiTheme="minorHAnsi" w:cstheme="minorBidi"/>
          <w:noProof/>
          <w:color w:val="auto"/>
          <w:sz w:val="22"/>
          <w:lang w:eastAsia="fr-FR"/>
        </w:rPr>
      </w:pPr>
      <w:hyperlink w:anchor="_Toc121123381" w:history="1">
        <w:r w:rsidR="006D0DFA" w:rsidRPr="005E6C11">
          <w:rPr>
            <w:rStyle w:val="Lienhypertexte"/>
            <w:noProof/>
          </w:rPr>
          <w:t>4.12.2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Amendes pour retard (Art. 46 et 154)</w:t>
        </w:r>
        <w:r w:rsidR="006D0DFA">
          <w:rPr>
            <w:noProof/>
            <w:webHidden/>
          </w:rPr>
          <w:tab/>
        </w:r>
        <w:r w:rsidR="006D0DFA">
          <w:rPr>
            <w:noProof/>
            <w:webHidden/>
          </w:rPr>
          <w:fldChar w:fldCharType="begin"/>
        </w:r>
        <w:r w:rsidR="006D0DFA">
          <w:rPr>
            <w:noProof/>
            <w:webHidden/>
          </w:rPr>
          <w:instrText xml:space="preserve"> PAGEREF _Toc121123381 \h </w:instrText>
        </w:r>
        <w:r w:rsidR="006D0DFA">
          <w:rPr>
            <w:noProof/>
            <w:webHidden/>
          </w:rPr>
        </w:r>
        <w:r w:rsidR="006D0DFA">
          <w:rPr>
            <w:noProof/>
            <w:webHidden/>
          </w:rPr>
          <w:fldChar w:fldCharType="separate"/>
        </w:r>
        <w:r>
          <w:rPr>
            <w:noProof/>
            <w:webHidden/>
          </w:rPr>
          <w:t>28</w:t>
        </w:r>
        <w:r w:rsidR="006D0DFA">
          <w:rPr>
            <w:noProof/>
            <w:webHidden/>
          </w:rPr>
          <w:fldChar w:fldCharType="end"/>
        </w:r>
      </w:hyperlink>
    </w:p>
    <w:p w14:paraId="3C08F411" w14:textId="27E41EC3" w:rsidR="006D0DFA" w:rsidRDefault="007C0D2A">
      <w:pPr>
        <w:pStyle w:val="TM3"/>
        <w:rPr>
          <w:rFonts w:asciiTheme="minorHAnsi" w:eastAsiaTheme="minorEastAsia" w:hAnsiTheme="minorHAnsi" w:cstheme="minorBidi"/>
          <w:noProof/>
          <w:color w:val="auto"/>
          <w:sz w:val="22"/>
          <w:lang w:eastAsia="fr-FR"/>
        </w:rPr>
      </w:pPr>
      <w:hyperlink w:anchor="_Toc121123382" w:history="1">
        <w:r w:rsidR="006D0DFA" w:rsidRPr="005E6C11">
          <w:rPr>
            <w:rStyle w:val="Lienhypertexte"/>
            <w:noProof/>
          </w:rPr>
          <w:t>4.12.3</w:t>
        </w:r>
        <w:r w:rsidR="006D0DFA">
          <w:rPr>
            <w:rFonts w:asciiTheme="minorHAnsi" w:eastAsiaTheme="minorEastAsia" w:hAnsiTheme="minorHAnsi" w:cstheme="minorBidi"/>
            <w:noProof/>
            <w:color w:val="auto"/>
            <w:sz w:val="22"/>
            <w:lang w:eastAsia="fr-FR"/>
          </w:rPr>
          <w:tab/>
        </w:r>
        <w:r w:rsidR="006D0DFA" w:rsidRPr="005E6C11">
          <w:rPr>
            <w:rStyle w:val="Lienhypertexte"/>
            <w:noProof/>
          </w:rPr>
          <w:t>Mesures d’office (Art. 47 et 155)</w:t>
        </w:r>
        <w:r w:rsidR="006D0DFA">
          <w:rPr>
            <w:noProof/>
            <w:webHidden/>
          </w:rPr>
          <w:tab/>
        </w:r>
        <w:r w:rsidR="006D0DFA">
          <w:rPr>
            <w:noProof/>
            <w:webHidden/>
          </w:rPr>
          <w:fldChar w:fldCharType="begin"/>
        </w:r>
        <w:r w:rsidR="006D0DFA">
          <w:rPr>
            <w:noProof/>
            <w:webHidden/>
          </w:rPr>
          <w:instrText xml:space="preserve"> PAGEREF _Toc121123382 \h </w:instrText>
        </w:r>
        <w:r w:rsidR="006D0DFA">
          <w:rPr>
            <w:noProof/>
            <w:webHidden/>
          </w:rPr>
        </w:r>
        <w:r w:rsidR="006D0DFA">
          <w:rPr>
            <w:noProof/>
            <w:webHidden/>
          </w:rPr>
          <w:fldChar w:fldCharType="separate"/>
        </w:r>
        <w:r>
          <w:rPr>
            <w:noProof/>
            <w:webHidden/>
          </w:rPr>
          <w:t>28</w:t>
        </w:r>
        <w:r w:rsidR="006D0DFA">
          <w:rPr>
            <w:noProof/>
            <w:webHidden/>
          </w:rPr>
          <w:fldChar w:fldCharType="end"/>
        </w:r>
      </w:hyperlink>
    </w:p>
    <w:p w14:paraId="3E8809CA" w14:textId="51C271E8" w:rsidR="006D0DFA" w:rsidRDefault="007C0D2A">
      <w:pPr>
        <w:pStyle w:val="TM2"/>
        <w:rPr>
          <w:rFonts w:asciiTheme="minorHAnsi" w:eastAsiaTheme="minorEastAsia" w:hAnsiTheme="minorHAnsi" w:cstheme="minorBidi"/>
          <w:noProof/>
          <w:color w:val="auto"/>
          <w:sz w:val="22"/>
          <w:lang w:eastAsia="fr-FR"/>
        </w:rPr>
      </w:pPr>
      <w:hyperlink w:anchor="_Toc121123383" w:history="1">
        <w:r w:rsidR="006D0DFA" w:rsidRPr="005E6C11">
          <w:rPr>
            <w:rStyle w:val="Lienhypertexte"/>
            <w:bCs/>
            <w:noProof/>
          </w:rPr>
          <w:t>4.13</w:t>
        </w:r>
        <w:r w:rsidR="006D0DFA">
          <w:rPr>
            <w:rFonts w:asciiTheme="minorHAnsi" w:eastAsiaTheme="minorEastAsia" w:hAnsiTheme="minorHAnsi" w:cstheme="minorBidi"/>
            <w:noProof/>
            <w:color w:val="auto"/>
            <w:sz w:val="22"/>
            <w:lang w:eastAsia="fr-FR"/>
          </w:rPr>
          <w:tab/>
        </w:r>
        <w:r w:rsidR="006D0DFA" w:rsidRPr="005E6C11">
          <w:rPr>
            <w:rStyle w:val="Lienhypertexte"/>
            <w:noProof/>
          </w:rPr>
          <w:t>Réception des services exécutés (Art. 64-65 et 156)</w:t>
        </w:r>
        <w:r w:rsidR="006D0DFA">
          <w:rPr>
            <w:noProof/>
            <w:webHidden/>
          </w:rPr>
          <w:tab/>
        </w:r>
        <w:r w:rsidR="006D0DFA">
          <w:rPr>
            <w:noProof/>
            <w:webHidden/>
          </w:rPr>
          <w:fldChar w:fldCharType="begin"/>
        </w:r>
        <w:r w:rsidR="006D0DFA">
          <w:rPr>
            <w:noProof/>
            <w:webHidden/>
          </w:rPr>
          <w:instrText xml:space="preserve"> PAGEREF _Toc121123383 \h </w:instrText>
        </w:r>
        <w:r w:rsidR="006D0DFA">
          <w:rPr>
            <w:noProof/>
            <w:webHidden/>
          </w:rPr>
        </w:r>
        <w:r w:rsidR="006D0DFA">
          <w:rPr>
            <w:noProof/>
            <w:webHidden/>
          </w:rPr>
          <w:fldChar w:fldCharType="separate"/>
        </w:r>
        <w:r>
          <w:rPr>
            <w:noProof/>
            <w:webHidden/>
          </w:rPr>
          <w:t>28</w:t>
        </w:r>
        <w:r w:rsidR="006D0DFA">
          <w:rPr>
            <w:noProof/>
            <w:webHidden/>
          </w:rPr>
          <w:fldChar w:fldCharType="end"/>
        </w:r>
      </w:hyperlink>
    </w:p>
    <w:p w14:paraId="03EC6D84" w14:textId="1B1793DE" w:rsidR="006D0DFA" w:rsidRDefault="007C0D2A">
      <w:pPr>
        <w:pStyle w:val="TM2"/>
        <w:rPr>
          <w:rFonts w:asciiTheme="minorHAnsi" w:eastAsiaTheme="minorEastAsia" w:hAnsiTheme="minorHAnsi" w:cstheme="minorBidi"/>
          <w:noProof/>
          <w:color w:val="auto"/>
          <w:sz w:val="22"/>
          <w:lang w:eastAsia="fr-FR"/>
        </w:rPr>
      </w:pPr>
      <w:hyperlink w:anchor="_Toc121123384" w:history="1">
        <w:r w:rsidR="006D0DFA" w:rsidRPr="005E6C11">
          <w:rPr>
            <w:rStyle w:val="Lienhypertexte"/>
            <w:bCs/>
            <w:noProof/>
          </w:rPr>
          <w:t>4.14</w:t>
        </w:r>
        <w:r w:rsidR="006D0DFA">
          <w:rPr>
            <w:rFonts w:asciiTheme="minorHAnsi" w:eastAsiaTheme="minorEastAsia" w:hAnsiTheme="minorHAnsi" w:cstheme="minorBidi"/>
            <w:noProof/>
            <w:color w:val="auto"/>
            <w:sz w:val="22"/>
            <w:lang w:eastAsia="fr-FR"/>
          </w:rPr>
          <w:tab/>
        </w:r>
        <w:r w:rsidR="006D0DFA" w:rsidRPr="005E6C11">
          <w:rPr>
            <w:rStyle w:val="Lienhypertexte"/>
            <w:noProof/>
          </w:rPr>
          <w:t>Facturation et paiement des services (Art. 66 à 72-65 et 156)</w:t>
        </w:r>
        <w:r w:rsidR="006D0DFA">
          <w:rPr>
            <w:noProof/>
            <w:webHidden/>
          </w:rPr>
          <w:tab/>
        </w:r>
        <w:r w:rsidR="006D0DFA">
          <w:rPr>
            <w:noProof/>
            <w:webHidden/>
          </w:rPr>
          <w:fldChar w:fldCharType="begin"/>
        </w:r>
        <w:r w:rsidR="006D0DFA">
          <w:rPr>
            <w:noProof/>
            <w:webHidden/>
          </w:rPr>
          <w:instrText xml:space="preserve"> PAGEREF _Toc121123384 \h </w:instrText>
        </w:r>
        <w:r w:rsidR="006D0DFA">
          <w:rPr>
            <w:noProof/>
            <w:webHidden/>
          </w:rPr>
        </w:r>
        <w:r w:rsidR="006D0DFA">
          <w:rPr>
            <w:noProof/>
            <w:webHidden/>
          </w:rPr>
          <w:fldChar w:fldCharType="separate"/>
        </w:r>
        <w:r>
          <w:rPr>
            <w:noProof/>
            <w:webHidden/>
          </w:rPr>
          <w:t>29</w:t>
        </w:r>
        <w:r w:rsidR="006D0DFA">
          <w:rPr>
            <w:noProof/>
            <w:webHidden/>
          </w:rPr>
          <w:fldChar w:fldCharType="end"/>
        </w:r>
      </w:hyperlink>
    </w:p>
    <w:p w14:paraId="20322058" w14:textId="292ACE74" w:rsidR="006D0DFA" w:rsidRDefault="007C0D2A">
      <w:pPr>
        <w:pStyle w:val="TM2"/>
        <w:rPr>
          <w:rFonts w:asciiTheme="minorHAnsi" w:eastAsiaTheme="minorEastAsia" w:hAnsiTheme="minorHAnsi" w:cstheme="minorBidi"/>
          <w:noProof/>
          <w:color w:val="auto"/>
          <w:sz w:val="22"/>
          <w:lang w:eastAsia="fr-FR"/>
        </w:rPr>
      </w:pPr>
      <w:hyperlink w:anchor="_Toc121123385" w:history="1">
        <w:r w:rsidR="006D0DFA" w:rsidRPr="005E6C11">
          <w:rPr>
            <w:rStyle w:val="Lienhypertexte"/>
            <w:bCs/>
            <w:noProof/>
          </w:rPr>
          <w:t>4.15</w:t>
        </w:r>
        <w:r w:rsidR="006D0DFA">
          <w:rPr>
            <w:rFonts w:asciiTheme="minorHAnsi" w:eastAsiaTheme="minorEastAsia" w:hAnsiTheme="minorHAnsi" w:cstheme="minorBidi"/>
            <w:noProof/>
            <w:color w:val="auto"/>
            <w:sz w:val="22"/>
            <w:lang w:eastAsia="fr-FR"/>
          </w:rPr>
          <w:tab/>
        </w:r>
        <w:r w:rsidR="006D0DFA" w:rsidRPr="005E6C11">
          <w:rPr>
            <w:rStyle w:val="Lienhypertexte"/>
            <w:noProof/>
          </w:rPr>
          <w:t>Litiges (Art. 73)</w:t>
        </w:r>
        <w:r w:rsidR="006D0DFA">
          <w:rPr>
            <w:noProof/>
            <w:webHidden/>
          </w:rPr>
          <w:tab/>
        </w:r>
        <w:r w:rsidR="006D0DFA">
          <w:rPr>
            <w:noProof/>
            <w:webHidden/>
          </w:rPr>
          <w:fldChar w:fldCharType="begin"/>
        </w:r>
        <w:r w:rsidR="006D0DFA">
          <w:rPr>
            <w:noProof/>
            <w:webHidden/>
          </w:rPr>
          <w:instrText xml:space="preserve"> PAGEREF _Toc121123385 \h </w:instrText>
        </w:r>
        <w:r w:rsidR="006D0DFA">
          <w:rPr>
            <w:noProof/>
            <w:webHidden/>
          </w:rPr>
        </w:r>
        <w:r w:rsidR="006D0DFA">
          <w:rPr>
            <w:noProof/>
            <w:webHidden/>
          </w:rPr>
          <w:fldChar w:fldCharType="separate"/>
        </w:r>
        <w:r>
          <w:rPr>
            <w:noProof/>
            <w:webHidden/>
          </w:rPr>
          <w:t>29</w:t>
        </w:r>
        <w:r w:rsidR="006D0DFA">
          <w:rPr>
            <w:noProof/>
            <w:webHidden/>
          </w:rPr>
          <w:fldChar w:fldCharType="end"/>
        </w:r>
      </w:hyperlink>
    </w:p>
    <w:p w14:paraId="3E0F9D12" w14:textId="0BD35336" w:rsidR="006D0DFA" w:rsidRDefault="007C0D2A">
      <w:pPr>
        <w:pStyle w:val="TM1"/>
        <w:rPr>
          <w:rFonts w:asciiTheme="minorHAnsi" w:eastAsiaTheme="minorEastAsia" w:hAnsiTheme="minorHAnsi" w:cstheme="minorBidi"/>
          <w:b w:val="0"/>
          <w:noProof/>
          <w:color w:val="auto"/>
          <w:sz w:val="22"/>
          <w:lang w:eastAsia="fr-FR"/>
        </w:rPr>
      </w:pPr>
      <w:hyperlink w:anchor="_Toc121123386" w:history="1">
        <w:r w:rsidR="006D0DFA" w:rsidRPr="005E6C11">
          <w:rPr>
            <w:rStyle w:val="Lienhypertexte"/>
            <w:noProof/>
          </w:rPr>
          <w:t>5</w:t>
        </w:r>
        <w:r w:rsidR="006D0DFA">
          <w:rPr>
            <w:rFonts w:asciiTheme="minorHAnsi" w:eastAsiaTheme="minorEastAsia" w:hAnsiTheme="minorHAnsi" w:cstheme="minorBidi"/>
            <w:b w:val="0"/>
            <w:noProof/>
            <w:color w:val="auto"/>
            <w:sz w:val="22"/>
            <w:lang w:eastAsia="fr-FR"/>
          </w:rPr>
          <w:tab/>
        </w:r>
        <w:r w:rsidR="006D0DFA" w:rsidRPr="005E6C11">
          <w:rPr>
            <w:rStyle w:val="Lienhypertexte"/>
            <w:noProof/>
          </w:rPr>
          <w:t>TERMES DE REFERENCE</w:t>
        </w:r>
        <w:r w:rsidR="006D0DFA">
          <w:rPr>
            <w:noProof/>
            <w:webHidden/>
          </w:rPr>
          <w:tab/>
        </w:r>
        <w:r w:rsidR="006D0DFA">
          <w:rPr>
            <w:noProof/>
            <w:webHidden/>
          </w:rPr>
          <w:fldChar w:fldCharType="begin"/>
        </w:r>
        <w:r w:rsidR="006D0DFA">
          <w:rPr>
            <w:noProof/>
            <w:webHidden/>
          </w:rPr>
          <w:instrText xml:space="preserve"> PAGEREF _Toc121123386 \h </w:instrText>
        </w:r>
        <w:r w:rsidR="006D0DFA">
          <w:rPr>
            <w:noProof/>
            <w:webHidden/>
          </w:rPr>
        </w:r>
        <w:r w:rsidR="006D0DFA">
          <w:rPr>
            <w:noProof/>
            <w:webHidden/>
          </w:rPr>
          <w:fldChar w:fldCharType="separate"/>
        </w:r>
        <w:r>
          <w:rPr>
            <w:noProof/>
            <w:webHidden/>
          </w:rPr>
          <w:t>30</w:t>
        </w:r>
        <w:r w:rsidR="006D0DFA">
          <w:rPr>
            <w:noProof/>
            <w:webHidden/>
          </w:rPr>
          <w:fldChar w:fldCharType="end"/>
        </w:r>
      </w:hyperlink>
    </w:p>
    <w:p w14:paraId="780991DA" w14:textId="41BF96B8" w:rsidR="006D0DFA" w:rsidRDefault="007C0D2A">
      <w:pPr>
        <w:pStyle w:val="TM2"/>
        <w:rPr>
          <w:rFonts w:asciiTheme="minorHAnsi" w:eastAsiaTheme="minorEastAsia" w:hAnsiTheme="minorHAnsi" w:cstheme="minorBidi"/>
          <w:noProof/>
          <w:color w:val="auto"/>
          <w:sz w:val="22"/>
          <w:lang w:eastAsia="fr-FR"/>
        </w:rPr>
      </w:pPr>
      <w:hyperlink w:anchor="_Toc121123387" w:history="1">
        <w:r w:rsidR="006D0DFA" w:rsidRPr="005E6C11">
          <w:rPr>
            <w:rStyle w:val="Lienhypertexte"/>
            <w:bCs/>
            <w:caps/>
            <w:noProof/>
          </w:rPr>
          <w:t>5.1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Contexte et justification</w:t>
        </w:r>
        <w:r w:rsidR="006D0DFA">
          <w:rPr>
            <w:noProof/>
            <w:webHidden/>
          </w:rPr>
          <w:tab/>
        </w:r>
        <w:r w:rsidR="006D0DFA">
          <w:rPr>
            <w:noProof/>
            <w:webHidden/>
          </w:rPr>
          <w:fldChar w:fldCharType="begin"/>
        </w:r>
        <w:r w:rsidR="006D0DFA">
          <w:rPr>
            <w:noProof/>
            <w:webHidden/>
          </w:rPr>
          <w:instrText xml:space="preserve"> PAGEREF _Toc121123387 \h </w:instrText>
        </w:r>
        <w:r w:rsidR="006D0DFA">
          <w:rPr>
            <w:noProof/>
            <w:webHidden/>
          </w:rPr>
        </w:r>
        <w:r w:rsidR="006D0DFA">
          <w:rPr>
            <w:noProof/>
            <w:webHidden/>
          </w:rPr>
          <w:fldChar w:fldCharType="separate"/>
        </w:r>
        <w:r>
          <w:rPr>
            <w:noProof/>
            <w:webHidden/>
          </w:rPr>
          <w:t>30</w:t>
        </w:r>
        <w:r w:rsidR="006D0DFA">
          <w:rPr>
            <w:noProof/>
            <w:webHidden/>
          </w:rPr>
          <w:fldChar w:fldCharType="end"/>
        </w:r>
      </w:hyperlink>
    </w:p>
    <w:p w14:paraId="222D61FE" w14:textId="7396126B" w:rsidR="006D0DFA" w:rsidRDefault="007C0D2A">
      <w:pPr>
        <w:pStyle w:val="TM2"/>
        <w:rPr>
          <w:rFonts w:asciiTheme="minorHAnsi" w:eastAsiaTheme="minorEastAsia" w:hAnsiTheme="minorHAnsi" w:cstheme="minorBidi"/>
          <w:noProof/>
          <w:color w:val="auto"/>
          <w:sz w:val="22"/>
          <w:lang w:eastAsia="fr-FR"/>
        </w:rPr>
      </w:pPr>
      <w:hyperlink w:anchor="_Toc121123388" w:history="1">
        <w:r w:rsidR="006D0DFA" w:rsidRPr="005E6C11">
          <w:rPr>
            <w:rStyle w:val="Lienhypertexte"/>
            <w:bCs/>
            <w:noProof/>
          </w:rPr>
          <w:t>5.2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Objectifs et Résultats attendus</w:t>
        </w:r>
        <w:r w:rsidR="006D0DFA">
          <w:rPr>
            <w:noProof/>
            <w:webHidden/>
          </w:rPr>
          <w:tab/>
        </w:r>
        <w:r w:rsidR="006D0DFA">
          <w:rPr>
            <w:noProof/>
            <w:webHidden/>
          </w:rPr>
          <w:fldChar w:fldCharType="begin"/>
        </w:r>
        <w:r w:rsidR="006D0DFA">
          <w:rPr>
            <w:noProof/>
            <w:webHidden/>
          </w:rPr>
          <w:instrText xml:space="preserve"> PAGEREF _Toc121123388 \h </w:instrText>
        </w:r>
        <w:r w:rsidR="006D0DFA">
          <w:rPr>
            <w:noProof/>
            <w:webHidden/>
          </w:rPr>
        </w:r>
        <w:r w:rsidR="006D0DFA">
          <w:rPr>
            <w:noProof/>
            <w:webHidden/>
          </w:rPr>
          <w:fldChar w:fldCharType="separate"/>
        </w:r>
        <w:r>
          <w:rPr>
            <w:noProof/>
            <w:webHidden/>
          </w:rPr>
          <w:t>30</w:t>
        </w:r>
        <w:r w:rsidR="006D0DFA">
          <w:rPr>
            <w:noProof/>
            <w:webHidden/>
          </w:rPr>
          <w:fldChar w:fldCharType="end"/>
        </w:r>
      </w:hyperlink>
    </w:p>
    <w:p w14:paraId="4215023F" w14:textId="39F9C0B9" w:rsidR="006D0DFA" w:rsidRDefault="007C0D2A">
      <w:pPr>
        <w:pStyle w:val="TM3"/>
        <w:rPr>
          <w:rFonts w:asciiTheme="minorHAnsi" w:eastAsiaTheme="minorEastAsia" w:hAnsiTheme="minorHAnsi" w:cstheme="minorBidi"/>
          <w:noProof/>
          <w:color w:val="auto"/>
          <w:sz w:val="22"/>
          <w:lang w:eastAsia="fr-FR"/>
        </w:rPr>
      </w:pPr>
      <w:hyperlink w:anchor="_Toc121123389" w:history="1">
        <w:r w:rsidR="006D0DFA" w:rsidRPr="005E6C11">
          <w:rPr>
            <w:rStyle w:val="Lienhypertexte"/>
            <w:noProof/>
          </w:rPr>
          <w:t>5.2.1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Objectifs généraux</w:t>
        </w:r>
        <w:r w:rsidR="006D0DFA">
          <w:rPr>
            <w:noProof/>
            <w:webHidden/>
          </w:rPr>
          <w:tab/>
        </w:r>
        <w:r w:rsidR="006D0DFA">
          <w:rPr>
            <w:noProof/>
            <w:webHidden/>
          </w:rPr>
          <w:fldChar w:fldCharType="begin"/>
        </w:r>
        <w:r w:rsidR="006D0DFA">
          <w:rPr>
            <w:noProof/>
            <w:webHidden/>
          </w:rPr>
          <w:instrText xml:space="preserve"> PAGEREF _Toc121123389 \h </w:instrText>
        </w:r>
        <w:r w:rsidR="006D0DFA">
          <w:rPr>
            <w:noProof/>
            <w:webHidden/>
          </w:rPr>
        </w:r>
        <w:r w:rsidR="006D0DFA">
          <w:rPr>
            <w:noProof/>
            <w:webHidden/>
          </w:rPr>
          <w:fldChar w:fldCharType="separate"/>
        </w:r>
        <w:r>
          <w:rPr>
            <w:noProof/>
            <w:webHidden/>
          </w:rPr>
          <w:t>30</w:t>
        </w:r>
        <w:r w:rsidR="006D0DFA">
          <w:rPr>
            <w:noProof/>
            <w:webHidden/>
          </w:rPr>
          <w:fldChar w:fldCharType="end"/>
        </w:r>
      </w:hyperlink>
    </w:p>
    <w:p w14:paraId="3B0414D6" w14:textId="2805530F" w:rsidR="006D0DFA" w:rsidRDefault="007C0D2A">
      <w:pPr>
        <w:pStyle w:val="TM3"/>
        <w:rPr>
          <w:rFonts w:asciiTheme="minorHAnsi" w:eastAsiaTheme="minorEastAsia" w:hAnsiTheme="minorHAnsi" w:cstheme="minorBidi"/>
          <w:noProof/>
          <w:color w:val="auto"/>
          <w:sz w:val="22"/>
          <w:lang w:eastAsia="fr-FR"/>
        </w:rPr>
      </w:pPr>
      <w:hyperlink w:anchor="_Toc121123390" w:history="1">
        <w:r w:rsidR="006D0DFA" w:rsidRPr="005E6C11">
          <w:rPr>
            <w:rStyle w:val="Lienhypertexte"/>
            <w:noProof/>
          </w:rPr>
          <w:t>5.2.2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Objectif spécifique</w:t>
        </w:r>
        <w:r w:rsidR="006D0DFA">
          <w:rPr>
            <w:noProof/>
            <w:webHidden/>
          </w:rPr>
          <w:tab/>
        </w:r>
        <w:r w:rsidR="006D0DFA">
          <w:rPr>
            <w:noProof/>
            <w:webHidden/>
          </w:rPr>
          <w:fldChar w:fldCharType="begin"/>
        </w:r>
        <w:r w:rsidR="006D0DFA">
          <w:rPr>
            <w:noProof/>
            <w:webHidden/>
          </w:rPr>
          <w:instrText xml:space="preserve"> PAGEREF _Toc121123390 \h </w:instrText>
        </w:r>
        <w:r w:rsidR="006D0DFA">
          <w:rPr>
            <w:noProof/>
            <w:webHidden/>
          </w:rPr>
        </w:r>
        <w:r w:rsidR="006D0DFA">
          <w:rPr>
            <w:noProof/>
            <w:webHidden/>
          </w:rPr>
          <w:fldChar w:fldCharType="separate"/>
        </w:r>
        <w:r>
          <w:rPr>
            <w:noProof/>
            <w:webHidden/>
          </w:rPr>
          <w:t>31</w:t>
        </w:r>
        <w:r w:rsidR="006D0DFA">
          <w:rPr>
            <w:noProof/>
            <w:webHidden/>
          </w:rPr>
          <w:fldChar w:fldCharType="end"/>
        </w:r>
      </w:hyperlink>
    </w:p>
    <w:p w14:paraId="26A02970" w14:textId="6F52C704" w:rsidR="006D0DFA" w:rsidRDefault="007C0D2A">
      <w:pPr>
        <w:pStyle w:val="TM3"/>
        <w:rPr>
          <w:rFonts w:asciiTheme="minorHAnsi" w:eastAsiaTheme="minorEastAsia" w:hAnsiTheme="minorHAnsi" w:cstheme="minorBidi"/>
          <w:noProof/>
          <w:color w:val="auto"/>
          <w:sz w:val="22"/>
          <w:lang w:eastAsia="fr-FR"/>
        </w:rPr>
      </w:pPr>
      <w:hyperlink w:anchor="_Toc121123391" w:history="1">
        <w:r w:rsidR="006D0DFA" w:rsidRPr="005E6C11">
          <w:rPr>
            <w:rStyle w:val="Lienhypertexte"/>
            <w:noProof/>
          </w:rPr>
          <w:t>5.2.3</w:t>
        </w:r>
        <w:r w:rsidR="006D0DFA">
          <w:rPr>
            <w:rFonts w:asciiTheme="minorHAnsi" w:eastAsiaTheme="minorEastAsia" w:hAnsiTheme="minorHAnsi" w:cstheme="minorBidi"/>
            <w:noProof/>
            <w:color w:val="auto"/>
            <w:sz w:val="22"/>
            <w:lang w:eastAsia="fr-FR"/>
          </w:rPr>
          <w:tab/>
        </w:r>
        <w:r w:rsidR="006D0DFA" w:rsidRPr="005E6C11">
          <w:rPr>
            <w:rStyle w:val="Lienhypertexte"/>
            <w:noProof/>
          </w:rPr>
          <w:t>Résultats attendus</w:t>
        </w:r>
        <w:r w:rsidR="006D0DFA">
          <w:rPr>
            <w:noProof/>
            <w:webHidden/>
          </w:rPr>
          <w:tab/>
        </w:r>
        <w:r w:rsidR="006D0DFA">
          <w:rPr>
            <w:noProof/>
            <w:webHidden/>
          </w:rPr>
          <w:fldChar w:fldCharType="begin"/>
        </w:r>
        <w:r w:rsidR="006D0DFA">
          <w:rPr>
            <w:noProof/>
            <w:webHidden/>
          </w:rPr>
          <w:instrText xml:space="preserve"> PAGEREF _Toc121123391 \h </w:instrText>
        </w:r>
        <w:r w:rsidR="006D0DFA">
          <w:rPr>
            <w:noProof/>
            <w:webHidden/>
          </w:rPr>
        </w:r>
        <w:r w:rsidR="006D0DFA">
          <w:rPr>
            <w:noProof/>
            <w:webHidden/>
          </w:rPr>
          <w:fldChar w:fldCharType="separate"/>
        </w:r>
        <w:r>
          <w:rPr>
            <w:noProof/>
            <w:webHidden/>
          </w:rPr>
          <w:t>31</w:t>
        </w:r>
        <w:r w:rsidR="006D0DFA">
          <w:rPr>
            <w:noProof/>
            <w:webHidden/>
          </w:rPr>
          <w:fldChar w:fldCharType="end"/>
        </w:r>
      </w:hyperlink>
    </w:p>
    <w:p w14:paraId="69628367" w14:textId="70FDDB0D" w:rsidR="006D0DFA" w:rsidRDefault="007C0D2A">
      <w:pPr>
        <w:pStyle w:val="TM2"/>
        <w:rPr>
          <w:rFonts w:asciiTheme="minorHAnsi" w:eastAsiaTheme="minorEastAsia" w:hAnsiTheme="minorHAnsi" w:cstheme="minorBidi"/>
          <w:noProof/>
          <w:color w:val="auto"/>
          <w:sz w:val="22"/>
          <w:lang w:eastAsia="fr-FR"/>
        </w:rPr>
      </w:pPr>
      <w:hyperlink w:anchor="_Toc121123392" w:history="1">
        <w:r w:rsidR="006D0DFA" w:rsidRPr="005E6C11">
          <w:rPr>
            <w:rStyle w:val="Lienhypertexte"/>
            <w:bCs/>
            <w:noProof/>
          </w:rPr>
          <w:t>5.3</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Cibles</w:t>
        </w:r>
        <w:r w:rsidR="006D0DFA">
          <w:rPr>
            <w:noProof/>
            <w:webHidden/>
          </w:rPr>
          <w:tab/>
        </w:r>
        <w:r w:rsidR="006D0DFA">
          <w:rPr>
            <w:noProof/>
            <w:webHidden/>
          </w:rPr>
          <w:fldChar w:fldCharType="begin"/>
        </w:r>
        <w:r w:rsidR="006D0DFA">
          <w:rPr>
            <w:noProof/>
            <w:webHidden/>
          </w:rPr>
          <w:instrText xml:space="preserve"> PAGEREF _Toc121123392 \h </w:instrText>
        </w:r>
        <w:r w:rsidR="006D0DFA">
          <w:rPr>
            <w:noProof/>
            <w:webHidden/>
          </w:rPr>
        </w:r>
        <w:r w:rsidR="006D0DFA">
          <w:rPr>
            <w:noProof/>
            <w:webHidden/>
          </w:rPr>
          <w:fldChar w:fldCharType="separate"/>
        </w:r>
        <w:r>
          <w:rPr>
            <w:noProof/>
            <w:webHidden/>
          </w:rPr>
          <w:t>31</w:t>
        </w:r>
        <w:r w:rsidR="006D0DFA">
          <w:rPr>
            <w:noProof/>
            <w:webHidden/>
          </w:rPr>
          <w:fldChar w:fldCharType="end"/>
        </w:r>
      </w:hyperlink>
    </w:p>
    <w:p w14:paraId="0357FED5" w14:textId="2ECC4FF2" w:rsidR="006D0DFA" w:rsidRDefault="007C0D2A">
      <w:pPr>
        <w:pStyle w:val="TM2"/>
        <w:rPr>
          <w:rFonts w:asciiTheme="minorHAnsi" w:eastAsiaTheme="minorEastAsia" w:hAnsiTheme="minorHAnsi" w:cstheme="minorBidi"/>
          <w:noProof/>
          <w:color w:val="auto"/>
          <w:sz w:val="22"/>
          <w:lang w:eastAsia="fr-FR"/>
        </w:rPr>
      </w:pPr>
      <w:hyperlink w:anchor="_Toc121123393" w:history="1">
        <w:r w:rsidR="006D0DFA" w:rsidRPr="005E6C11">
          <w:rPr>
            <w:rStyle w:val="Lienhypertexte"/>
            <w:bCs/>
            <w:noProof/>
          </w:rPr>
          <w:t>5.4</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Description fonctionnelle</w:t>
        </w:r>
        <w:r w:rsidR="006D0DFA">
          <w:rPr>
            <w:noProof/>
            <w:webHidden/>
          </w:rPr>
          <w:tab/>
        </w:r>
        <w:r w:rsidR="006D0DFA">
          <w:rPr>
            <w:noProof/>
            <w:webHidden/>
          </w:rPr>
          <w:fldChar w:fldCharType="begin"/>
        </w:r>
        <w:r w:rsidR="006D0DFA">
          <w:rPr>
            <w:noProof/>
            <w:webHidden/>
          </w:rPr>
          <w:instrText xml:space="preserve"> PAGEREF _Toc121123393 \h </w:instrText>
        </w:r>
        <w:r w:rsidR="006D0DFA">
          <w:rPr>
            <w:noProof/>
            <w:webHidden/>
          </w:rPr>
        </w:r>
        <w:r w:rsidR="006D0DFA">
          <w:rPr>
            <w:noProof/>
            <w:webHidden/>
          </w:rPr>
          <w:fldChar w:fldCharType="separate"/>
        </w:r>
        <w:r>
          <w:rPr>
            <w:noProof/>
            <w:webHidden/>
          </w:rPr>
          <w:t>31</w:t>
        </w:r>
        <w:r w:rsidR="006D0DFA">
          <w:rPr>
            <w:noProof/>
            <w:webHidden/>
          </w:rPr>
          <w:fldChar w:fldCharType="end"/>
        </w:r>
      </w:hyperlink>
    </w:p>
    <w:p w14:paraId="61D7E0E2" w14:textId="4B5CF5AC" w:rsidR="006D0DFA" w:rsidRDefault="007C0D2A">
      <w:pPr>
        <w:pStyle w:val="TM3"/>
        <w:rPr>
          <w:rFonts w:asciiTheme="minorHAnsi" w:eastAsiaTheme="minorEastAsia" w:hAnsiTheme="minorHAnsi" w:cstheme="minorBidi"/>
          <w:noProof/>
          <w:color w:val="auto"/>
          <w:sz w:val="22"/>
          <w:lang w:eastAsia="fr-FR"/>
        </w:rPr>
      </w:pPr>
      <w:hyperlink w:anchor="_Toc121123394" w:history="1">
        <w:r w:rsidR="006D0DFA" w:rsidRPr="005E6C11">
          <w:rPr>
            <w:rStyle w:val="Lienhypertexte"/>
            <w:noProof/>
          </w:rPr>
          <w:t>5.4.1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Structure de la plateforme à mettre en place</w:t>
        </w:r>
        <w:r w:rsidR="006D0DFA">
          <w:rPr>
            <w:noProof/>
            <w:webHidden/>
          </w:rPr>
          <w:tab/>
        </w:r>
        <w:r w:rsidR="006D0DFA">
          <w:rPr>
            <w:noProof/>
            <w:webHidden/>
          </w:rPr>
          <w:fldChar w:fldCharType="begin"/>
        </w:r>
        <w:r w:rsidR="006D0DFA">
          <w:rPr>
            <w:noProof/>
            <w:webHidden/>
          </w:rPr>
          <w:instrText xml:space="preserve"> PAGEREF _Toc121123394 \h </w:instrText>
        </w:r>
        <w:r w:rsidR="006D0DFA">
          <w:rPr>
            <w:noProof/>
            <w:webHidden/>
          </w:rPr>
        </w:r>
        <w:r w:rsidR="006D0DFA">
          <w:rPr>
            <w:noProof/>
            <w:webHidden/>
          </w:rPr>
          <w:fldChar w:fldCharType="separate"/>
        </w:r>
        <w:r>
          <w:rPr>
            <w:noProof/>
            <w:webHidden/>
          </w:rPr>
          <w:t>31</w:t>
        </w:r>
        <w:r w:rsidR="006D0DFA">
          <w:rPr>
            <w:noProof/>
            <w:webHidden/>
          </w:rPr>
          <w:fldChar w:fldCharType="end"/>
        </w:r>
      </w:hyperlink>
    </w:p>
    <w:p w14:paraId="31DB1E16" w14:textId="4EDDDADF" w:rsidR="006D0DFA" w:rsidRDefault="007C0D2A">
      <w:pPr>
        <w:pStyle w:val="TM3"/>
        <w:rPr>
          <w:rFonts w:asciiTheme="minorHAnsi" w:eastAsiaTheme="minorEastAsia" w:hAnsiTheme="minorHAnsi" w:cstheme="minorBidi"/>
          <w:noProof/>
          <w:color w:val="auto"/>
          <w:sz w:val="22"/>
          <w:lang w:eastAsia="fr-FR"/>
        </w:rPr>
      </w:pPr>
      <w:hyperlink w:anchor="_Toc121123395" w:history="1">
        <w:r w:rsidR="006D0DFA" w:rsidRPr="005E6C11">
          <w:rPr>
            <w:rStyle w:val="Lienhypertexte"/>
            <w:noProof/>
          </w:rPr>
          <w:t>5.4.2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Fonctionnalités requises</w:t>
        </w:r>
        <w:r w:rsidR="006D0DFA">
          <w:rPr>
            <w:noProof/>
            <w:webHidden/>
          </w:rPr>
          <w:tab/>
        </w:r>
        <w:r w:rsidR="006D0DFA">
          <w:rPr>
            <w:noProof/>
            <w:webHidden/>
          </w:rPr>
          <w:fldChar w:fldCharType="begin"/>
        </w:r>
        <w:r w:rsidR="006D0DFA">
          <w:rPr>
            <w:noProof/>
            <w:webHidden/>
          </w:rPr>
          <w:instrText xml:space="preserve"> PAGEREF _Toc121123395 \h </w:instrText>
        </w:r>
        <w:r w:rsidR="006D0DFA">
          <w:rPr>
            <w:noProof/>
            <w:webHidden/>
          </w:rPr>
        </w:r>
        <w:r w:rsidR="006D0DFA">
          <w:rPr>
            <w:noProof/>
            <w:webHidden/>
          </w:rPr>
          <w:fldChar w:fldCharType="separate"/>
        </w:r>
        <w:r>
          <w:rPr>
            <w:noProof/>
            <w:webHidden/>
          </w:rPr>
          <w:t>32</w:t>
        </w:r>
        <w:r w:rsidR="006D0DFA">
          <w:rPr>
            <w:noProof/>
            <w:webHidden/>
          </w:rPr>
          <w:fldChar w:fldCharType="end"/>
        </w:r>
      </w:hyperlink>
    </w:p>
    <w:p w14:paraId="3E1DFF9E" w14:textId="35EE5297" w:rsidR="006D0DFA" w:rsidRDefault="007C0D2A">
      <w:pPr>
        <w:pStyle w:val="TM4"/>
        <w:rPr>
          <w:rFonts w:asciiTheme="minorHAnsi" w:eastAsiaTheme="minorEastAsia" w:hAnsiTheme="minorHAnsi" w:cstheme="minorBidi"/>
          <w:noProof/>
          <w:color w:val="auto"/>
          <w:sz w:val="22"/>
          <w:lang w:eastAsia="fr-FR"/>
        </w:rPr>
      </w:pPr>
      <w:hyperlink w:anchor="_Toc121123396" w:history="1">
        <w:r w:rsidR="006D0DFA" w:rsidRPr="005E6C11">
          <w:rPr>
            <w:rStyle w:val="Lienhypertexte"/>
            <w:i/>
            <w:noProof/>
            <w:lang w:val="fr-BE"/>
          </w:rPr>
          <w:t>Gestion des utilisateurs et profils</w:t>
        </w:r>
        <w:r w:rsidR="006D0DFA">
          <w:rPr>
            <w:noProof/>
            <w:webHidden/>
          </w:rPr>
          <w:tab/>
        </w:r>
        <w:r w:rsidR="006D0DFA">
          <w:rPr>
            <w:noProof/>
            <w:webHidden/>
          </w:rPr>
          <w:fldChar w:fldCharType="begin"/>
        </w:r>
        <w:r w:rsidR="006D0DFA">
          <w:rPr>
            <w:noProof/>
            <w:webHidden/>
          </w:rPr>
          <w:instrText xml:space="preserve"> PAGEREF _Toc121123396 \h </w:instrText>
        </w:r>
        <w:r w:rsidR="006D0DFA">
          <w:rPr>
            <w:noProof/>
            <w:webHidden/>
          </w:rPr>
        </w:r>
        <w:r w:rsidR="006D0DFA">
          <w:rPr>
            <w:noProof/>
            <w:webHidden/>
          </w:rPr>
          <w:fldChar w:fldCharType="separate"/>
        </w:r>
        <w:r>
          <w:rPr>
            <w:noProof/>
            <w:webHidden/>
          </w:rPr>
          <w:t>32</w:t>
        </w:r>
        <w:r w:rsidR="006D0DFA">
          <w:rPr>
            <w:noProof/>
            <w:webHidden/>
          </w:rPr>
          <w:fldChar w:fldCharType="end"/>
        </w:r>
      </w:hyperlink>
    </w:p>
    <w:p w14:paraId="1FE43122" w14:textId="3475EAD6" w:rsidR="006D0DFA" w:rsidRDefault="007C0D2A">
      <w:pPr>
        <w:pStyle w:val="TM4"/>
        <w:rPr>
          <w:rFonts w:asciiTheme="minorHAnsi" w:eastAsiaTheme="minorEastAsia" w:hAnsiTheme="minorHAnsi" w:cstheme="minorBidi"/>
          <w:noProof/>
          <w:color w:val="auto"/>
          <w:sz w:val="22"/>
          <w:lang w:eastAsia="fr-FR"/>
        </w:rPr>
      </w:pPr>
      <w:hyperlink w:anchor="_Toc121123397" w:history="1">
        <w:r w:rsidR="006D0DFA" w:rsidRPr="005E6C11">
          <w:rPr>
            <w:rStyle w:val="Lienhypertexte"/>
            <w:i/>
            <w:noProof/>
            <w:lang w:val="fr-BE"/>
          </w:rPr>
          <w:t>Gestion des indicateurs</w:t>
        </w:r>
        <w:r w:rsidR="006D0DFA">
          <w:rPr>
            <w:noProof/>
            <w:webHidden/>
          </w:rPr>
          <w:tab/>
        </w:r>
        <w:r w:rsidR="006D0DFA">
          <w:rPr>
            <w:noProof/>
            <w:webHidden/>
          </w:rPr>
          <w:fldChar w:fldCharType="begin"/>
        </w:r>
        <w:r w:rsidR="006D0DFA">
          <w:rPr>
            <w:noProof/>
            <w:webHidden/>
          </w:rPr>
          <w:instrText xml:space="preserve"> PAGEREF _Toc121123397 \h </w:instrText>
        </w:r>
        <w:r w:rsidR="006D0DFA">
          <w:rPr>
            <w:noProof/>
            <w:webHidden/>
          </w:rPr>
        </w:r>
        <w:r w:rsidR="006D0DFA">
          <w:rPr>
            <w:noProof/>
            <w:webHidden/>
          </w:rPr>
          <w:fldChar w:fldCharType="separate"/>
        </w:r>
        <w:r>
          <w:rPr>
            <w:noProof/>
            <w:webHidden/>
          </w:rPr>
          <w:t>33</w:t>
        </w:r>
        <w:r w:rsidR="006D0DFA">
          <w:rPr>
            <w:noProof/>
            <w:webHidden/>
          </w:rPr>
          <w:fldChar w:fldCharType="end"/>
        </w:r>
      </w:hyperlink>
    </w:p>
    <w:p w14:paraId="103DABF0" w14:textId="7848CED6" w:rsidR="006D0DFA" w:rsidRDefault="007C0D2A">
      <w:pPr>
        <w:pStyle w:val="TM4"/>
        <w:rPr>
          <w:rFonts w:asciiTheme="minorHAnsi" w:eastAsiaTheme="minorEastAsia" w:hAnsiTheme="minorHAnsi" w:cstheme="minorBidi"/>
          <w:noProof/>
          <w:color w:val="auto"/>
          <w:sz w:val="22"/>
          <w:lang w:eastAsia="fr-FR"/>
        </w:rPr>
      </w:pPr>
      <w:hyperlink w:anchor="_Toc121123398" w:history="1">
        <w:r w:rsidR="006D0DFA" w:rsidRPr="005E6C11">
          <w:rPr>
            <w:rStyle w:val="Lienhypertexte"/>
            <w:i/>
            <w:noProof/>
            <w:lang w:val="fr-BE"/>
          </w:rPr>
          <w:t>Gestion des accompagnements individuels et collectifs</w:t>
        </w:r>
        <w:r w:rsidR="006D0DFA">
          <w:rPr>
            <w:noProof/>
            <w:webHidden/>
          </w:rPr>
          <w:tab/>
        </w:r>
        <w:r w:rsidR="006D0DFA">
          <w:rPr>
            <w:noProof/>
            <w:webHidden/>
          </w:rPr>
          <w:fldChar w:fldCharType="begin"/>
        </w:r>
        <w:r w:rsidR="006D0DFA">
          <w:rPr>
            <w:noProof/>
            <w:webHidden/>
          </w:rPr>
          <w:instrText xml:space="preserve"> PAGEREF _Toc121123398 \h </w:instrText>
        </w:r>
        <w:r w:rsidR="006D0DFA">
          <w:rPr>
            <w:noProof/>
            <w:webHidden/>
          </w:rPr>
        </w:r>
        <w:r w:rsidR="006D0DFA">
          <w:rPr>
            <w:noProof/>
            <w:webHidden/>
          </w:rPr>
          <w:fldChar w:fldCharType="separate"/>
        </w:r>
        <w:r>
          <w:rPr>
            <w:noProof/>
            <w:webHidden/>
          </w:rPr>
          <w:t>34</w:t>
        </w:r>
        <w:r w:rsidR="006D0DFA">
          <w:rPr>
            <w:noProof/>
            <w:webHidden/>
          </w:rPr>
          <w:fldChar w:fldCharType="end"/>
        </w:r>
      </w:hyperlink>
    </w:p>
    <w:p w14:paraId="28F9CDB6" w14:textId="0A5C6E72" w:rsidR="006D0DFA" w:rsidRDefault="007C0D2A">
      <w:pPr>
        <w:pStyle w:val="TM4"/>
        <w:rPr>
          <w:rFonts w:asciiTheme="minorHAnsi" w:eastAsiaTheme="minorEastAsia" w:hAnsiTheme="minorHAnsi" w:cstheme="minorBidi"/>
          <w:noProof/>
          <w:color w:val="auto"/>
          <w:sz w:val="22"/>
          <w:lang w:eastAsia="fr-FR"/>
        </w:rPr>
      </w:pPr>
      <w:hyperlink w:anchor="_Toc121123399" w:history="1">
        <w:r w:rsidR="006D0DFA" w:rsidRPr="005E6C11">
          <w:rPr>
            <w:rStyle w:val="Lienhypertexte"/>
            <w:i/>
            <w:noProof/>
            <w:lang w:val="fr-BE"/>
          </w:rPr>
          <w:t>Gestion des formations</w:t>
        </w:r>
        <w:r w:rsidR="006D0DFA">
          <w:rPr>
            <w:noProof/>
            <w:webHidden/>
          </w:rPr>
          <w:tab/>
        </w:r>
        <w:r w:rsidR="006D0DFA">
          <w:rPr>
            <w:noProof/>
            <w:webHidden/>
          </w:rPr>
          <w:fldChar w:fldCharType="begin"/>
        </w:r>
        <w:r w:rsidR="006D0DFA">
          <w:rPr>
            <w:noProof/>
            <w:webHidden/>
          </w:rPr>
          <w:instrText xml:space="preserve"> PAGEREF _Toc121123399 \h </w:instrText>
        </w:r>
        <w:r w:rsidR="006D0DFA">
          <w:rPr>
            <w:noProof/>
            <w:webHidden/>
          </w:rPr>
        </w:r>
        <w:r w:rsidR="006D0DFA">
          <w:rPr>
            <w:noProof/>
            <w:webHidden/>
          </w:rPr>
          <w:fldChar w:fldCharType="separate"/>
        </w:r>
        <w:r>
          <w:rPr>
            <w:noProof/>
            <w:webHidden/>
          </w:rPr>
          <w:t>34</w:t>
        </w:r>
        <w:r w:rsidR="006D0DFA">
          <w:rPr>
            <w:noProof/>
            <w:webHidden/>
          </w:rPr>
          <w:fldChar w:fldCharType="end"/>
        </w:r>
      </w:hyperlink>
    </w:p>
    <w:p w14:paraId="12558973" w14:textId="539B5570" w:rsidR="006D0DFA" w:rsidRDefault="007C0D2A">
      <w:pPr>
        <w:pStyle w:val="TM4"/>
        <w:rPr>
          <w:rFonts w:asciiTheme="minorHAnsi" w:eastAsiaTheme="minorEastAsia" w:hAnsiTheme="minorHAnsi" w:cstheme="minorBidi"/>
          <w:noProof/>
          <w:color w:val="auto"/>
          <w:sz w:val="22"/>
          <w:lang w:eastAsia="fr-FR"/>
        </w:rPr>
      </w:pPr>
      <w:hyperlink w:anchor="_Toc121123400" w:history="1">
        <w:r w:rsidR="006D0DFA" w:rsidRPr="005E6C11">
          <w:rPr>
            <w:rStyle w:val="Lienhypertexte"/>
            <w:i/>
            <w:noProof/>
            <w:lang w:val="fr-BE"/>
          </w:rPr>
          <w:t>Gestion des stages et des partenaires de stages</w:t>
        </w:r>
        <w:r w:rsidR="006D0DFA">
          <w:rPr>
            <w:noProof/>
            <w:webHidden/>
          </w:rPr>
          <w:tab/>
        </w:r>
        <w:r w:rsidR="006D0DFA">
          <w:rPr>
            <w:noProof/>
            <w:webHidden/>
          </w:rPr>
          <w:fldChar w:fldCharType="begin"/>
        </w:r>
        <w:r w:rsidR="006D0DFA">
          <w:rPr>
            <w:noProof/>
            <w:webHidden/>
          </w:rPr>
          <w:instrText xml:space="preserve"> PAGEREF _Toc121123400 \h </w:instrText>
        </w:r>
        <w:r w:rsidR="006D0DFA">
          <w:rPr>
            <w:noProof/>
            <w:webHidden/>
          </w:rPr>
        </w:r>
        <w:r w:rsidR="006D0DFA">
          <w:rPr>
            <w:noProof/>
            <w:webHidden/>
          </w:rPr>
          <w:fldChar w:fldCharType="separate"/>
        </w:r>
        <w:r>
          <w:rPr>
            <w:noProof/>
            <w:webHidden/>
          </w:rPr>
          <w:t>34</w:t>
        </w:r>
        <w:r w:rsidR="006D0DFA">
          <w:rPr>
            <w:noProof/>
            <w:webHidden/>
          </w:rPr>
          <w:fldChar w:fldCharType="end"/>
        </w:r>
      </w:hyperlink>
    </w:p>
    <w:p w14:paraId="7686BB71" w14:textId="1973BA89" w:rsidR="006D0DFA" w:rsidRDefault="007C0D2A">
      <w:pPr>
        <w:pStyle w:val="TM4"/>
        <w:rPr>
          <w:rFonts w:asciiTheme="minorHAnsi" w:eastAsiaTheme="minorEastAsia" w:hAnsiTheme="minorHAnsi" w:cstheme="minorBidi"/>
          <w:noProof/>
          <w:color w:val="auto"/>
          <w:sz w:val="22"/>
          <w:lang w:eastAsia="fr-FR"/>
        </w:rPr>
      </w:pPr>
      <w:hyperlink w:anchor="_Toc121123401" w:history="1">
        <w:r w:rsidR="006D0DFA" w:rsidRPr="005E6C11">
          <w:rPr>
            <w:rStyle w:val="Lienhypertexte"/>
            <w:i/>
            <w:noProof/>
            <w:lang w:val="fr-BE"/>
          </w:rPr>
          <w:t>Gestion du processus d’insertion professionnelle</w:t>
        </w:r>
        <w:r w:rsidR="006D0DFA">
          <w:rPr>
            <w:noProof/>
            <w:webHidden/>
          </w:rPr>
          <w:tab/>
        </w:r>
        <w:r w:rsidR="006D0DFA">
          <w:rPr>
            <w:noProof/>
            <w:webHidden/>
          </w:rPr>
          <w:fldChar w:fldCharType="begin"/>
        </w:r>
        <w:r w:rsidR="006D0DFA">
          <w:rPr>
            <w:noProof/>
            <w:webHidden/>
          </w:rPr>
          <w:instrText xml:space="preserve"> PAGEREF _Toc121123401 \h </w:instrText>
        </w:r>
        <w:r w:rsidR="006D0DFA">
          <w:rPr>
            <w:noProof/>
            <w:webHidden/>
          </w:rPr>
        </w:r>
        <w:r w:rsidR="006D0DFA">
          <w:rPr>
            <w:noProof/>
            <w:webHidden/>
          </w:rPr>
          <w:fldChar w:fldCharType="separate"/>
        </w:r>
        <w:r>
          <w:rPr>
            <w:noProof/>
            <w:webHidden/>
          </w:rPr>
          <w:t>35</w:t>
        </w:r>
        <w:r w:rsidR="006D0DFA">
          <w:rPr>
            <w:noProof/>
            <w:webHidden/>
          </w:rPr>
          <w:fldChar w:fldCharType="end"/>
        </w:r>
      </w:hyperlink>
    </w:p>
    <w:p w14:paraId="29D1E6DF" w14:textId="192D83A3" w:rsidR="006D0DFA" w:rsidRDefault="007C0D2A">
      <w:pPr>
        <w:pStyle w:val="TM4"/>
        <w:rPr>
          <w:rFonts w:asciiTheme="minorHAnsi" w:eastAsiaTheme="minorEastAsia" w:hAnsiTheme="minorHAnsi" w:cstheme="minorBidi"/>
          <w:noProof/>
          <w:color w:val="auto"/>
          <w:sz w:val="22"/>
          <w:lang w:eastAsia="fr-FR"/>
        </w:rPr>
      </w:pPr>
      <w:hyperlink w:anchor="_Toc121123402" w:history="1">
        <w:r w:rsidR="006D0DFA" w:rsidRPr="005E6C11">
          <w:rPr>
            <w:rStyle w:val="Lienhypertexte"/>
            <w:i/>
            <w:noProof/>
            <w:lang w:val="fr-BE"/>
          </w:rPr>
          <w:t>Gestion des espaces de travail et salles de réunion</w:t>
        </w:r>
        <w:r w:rsidR="006D0DFA">
          <w:rPr>
            <w:noProof/>
            <w:webHidden/>
          </w:rPr>
          <w:tab/>
        </w:r>
        <w:r w:rsidR="006D0DFA">
          <w:rPr>
            <w:noProof/>
            <w:webHidden/>
          </w:rPr>
          <w:fldChar w:fldCharType="begin"/>
        </w:r>
        <w:r w:rsidR="006D0DFA">
          <w:rPr>
            <w:noProof/>
            <w:webHidden/>
          </w:rPr>
          <w:instrText xml:space="preserve"> PAGEREF _Toc121123402 \h </w:instrText>
        </w:r>
        <w:r w:rsidR="006D0DFA">
          <w:rPr>
            <w:noProof/>
            <w:webHidden/>
          </w:rPr>
        </w:r>
        <w:r w:rsidR="006D0DFA">
          <w:rPr>
            <w:noProof/>
            <w:webHidden/>
          </w:rPr>
          <w:fldChar w:fldCharType="separate"/>
        </w:r>
        <w:r>
          <w:rPr>
            <w:noProof/>
            <w:webHidden/>
          </w:rPr>
          <w:t>35</w:t>
        </w:r>
        <w:r w:rsidR="006D0DFA">
          <w:rPr>
            <w:noProof/>
            <w:webHidden/>
          </w:rPr>
          <w:fldChar w:fldCharType="end"/>
        </w:r>
      </w:hyperlink>
    </w:p>
    <w:p w14:paraId="7492C68F" w14:textId="16806B58" w:rsidR="006D0DFA" w:rsidRDefault="007C0D2A">
      <w:pPr>
        <w:pStyle w:val="TM4"/>
        <w:rPr>
          <w:rFonts w:asciiTheme="minorHAnsi" w:eastAsiaTheme="minorEastAsia" w:hAnsiTheme="minorHAnsi" w:cstheme="minorBidi"/>
          <w:noProof/>
          <w:color w:val="auto"/>
          <w:sz w:val="22"/>
          <w:lang w:eastAsia="fr-FR"/>
        </w:rPr>
      </w:pPr>
      <w:hyperlink w:anchor="_Toc121123403" w:history="1">
        <w:r w:rsidR="006D0DFA" w:rsidRPr="005E6C11">
          <w:rPr>
            <w:rStyle w:val="Lienhypertexte"/>
            <w:i/>
            <w:noProof/>
            <w:lang w:val="fr-BE"/>
          </w:rPr>
          <w:t>Gestion des paiements électroniques</w:t>
        </w:r>
        <w:r w:rsidR="006D0DFA">
          <w:rPr>
            <w:noProof/>
            <w:webHidden/>
          </w:rPr>
          <w:tab/>
        </w:r>
        <w:r w:rsidR="006D0DFA">
          <w:rPr>
            <w:noProof/>
            <w:webHidden/>
          </w:rPr>
          <w:fldChar w:fldCharType="begin"/>
        </w:r>
        <w:r w:rsidR="006D0DFA">
          <w:rPr>
            <w:noProof/>
            <w:webHidden/>
          </w:rPr>
          <w:instrText xml:space="preserve"> PAGEREF _Toc121123403 \h </w:instrText>
        </w:r>
        <w:r w:rsidR="006D0DFA">
          <w:rPr>
            <w:noProof/>
            <w:webHidden/>
          </w:rPr>
        </w:r>
        <w:r w:rsidR="006D0DFA">
          <w:rPr>
            <w:noProof/>
            <w:webHidden/>
          </w:rPr>
          <w:fldChar w:fldCharType="separate"/>
        </w:r>
        <w:r>
          <w:rPr>
            <w:noProof/>
            <w:webHidden/>
          </w:rPr>
          <w:t>35</w:t>
        </w:r>
        <w:r w:rsidR="006D0DFA">
          <w:rPr>
            <w:noProof/>
            <w:webHidden/>
          </w:rPr>
          <w:fldChar w:fldCharType="end"/>
        </w:r>
      </w:hyperlink>
    </w:p>
    <w:p w14:paraId="3DD85C14" w14:textId="1DC7AD07" w:rsidR="006D0DFA" w:rsidRDefault="007C0D2A">
      <w:pPr>
        <w:pStyle w:val="TM4"/>
        <w:rPr>
          <w:rFonts w:asciiTheme="minorHAnsi" w:eastAsiaTheme="minorEastAsia" w:hAnsiTheme="minorHAnsi" w:cstheme="minorBidi"/>
          <w:noProof/>
          <w:color w:val="auto"/>
          <w:sz w:val="22"/>
          <w:lang w:eastAsia="fr-FR"/>
        </w:rPr>
      </w:pPr>
      <w:hyperlink w:anchor="_Toc121123404" w:history="1">
        <w:r w:rsidR="006D0DFA" w:rsidRPr="005E6C11">
          <w:rPr>
            <w:rStyle w:val="Lienhypertexte"/>
            <w:i/>
            <w:noProof/>
            <w:lang w:val="fr-BE"/>
          </w:rPr>
          <w:t>Gestion de la communauté – Communication</w:t>
        </w:r>
        <w:r w:rsidR="006D0DFA">
          <w:rPr>
            <w:noProof/>
            <w:webHidden/>
          </w:rPr>
          <w:tab/>
        </w:r>
        <w:r w:rsidR="006D0DFA">
          <w:rPr>
            <w:noProof/>
            <w:webHidden/>
          </w:rPr>
          <w:fldChar w:fldCharType="begin"/>
        </w:r>
        <w:r w:rsidR="006D0DFA">
          <w:rPr>
            <w:noProof/>
            <w:webHidden/>
          </w:rPr>
          <w:instrText xml:space="preserve"> PAGEREF _Toc121123404 \h </w:instrText>
        </w:r>
        <w:r w:rsidR="006D0DFA">
          <w:rPr>
            <w:noProof/>
            <w:webHidden/>
          </w:rPr>
        </w:r>
        <w:r w:rsidR="006D0DFA">
          <w:rPr>
            <w:noProof/>
            <w:webHidden/>
          </w:rPr>
          <w:fldChar w:fldCharType="separate"/>
        </w:r>
        <w:r>
          <w:rPr>
            <w:noProof/>
            <w:webHidden/>
          </w:rPr>
          <w:t>35</w:t>
        </w:r>
        <w:r w:rsidR="006D0DFA">
          <w:rPr>
            <w:noProof/>
            <w:webHidden/>
          </w:rPr>
          <w:fldChar w:fldCharType="end"/>
        </w:r>
      </w:hyperlink>
    </w:p>
    <w:p w14:paraId="3051361F" w14:textId="58EF67C8" w:rsidR="006D0DFA" w:rsidRDefault="007C0D2A">
      <w:pPr>
        <w:pStyle w:val="TM2"/>
        <w:rPr>
          <w:rFonts w:asciiTheme="minorHAnsi" w:eastAsiaTheme="minorEastAsia" w:hAnsiTheme="minorHAnsi" w:cstheme="minorBidi"/>
          <w:noProof/>
          <w:color w:val="auto"/>
          <w:sz w:val="22"/>
          <w:lang w:eastAsia="fr-FR"/>
        </w:rPr>
      </w:pPr>
      <w:hyperlink w:anchor="_Toc121123405" w:history="1">
        <w:r w:rsidR="006D0DFA" w:rsidRPr="005E6C11">
          <w:rPr>
            <w:rStyle w:val="Lienhypertexte"/>
            <w:bCs/>
            <w:noProof/>
          </w:rPr>
          <w:t>5.5</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Critères techniques de sélection</w:t>
        </w:r>
        <w:r w:rsidR="006D0DFA">
          <w:rPr>
            <w:noProof/>
            <w:webHidden/>
          </w:rPr>
          <w:tab/>
        </w:r>
        <w:r w:rsidR="006D0DFA">
          <w:rPr>
            <w:noProof/>
            <w:webHidden/>
          </w:rPr>
          <w:fldChar w:fldCharType="begin"/>
        </w:r>
        <w:r w:rsidR="006D0DFA">
          <w:rPr>
            <w:noProof/>
            <w:webHidden/>
          </w:rPr>
          <w:instrText xml:space="preserve"> PAGEREF _Toc121123405 \h </w:instrText>
        </w:r>
        <w:r w:rsidR="006D0DFA">
          <w:rPr>
            <w:noProof/>
            <w:webHidden/>
          </w:rPr>
        </w:r>
        <w:r w:rsidR="006D0DFA">
          <w:rPr>
            <w:noProof/>
            <w:webHidden/>
          </w:rPr>
          <w:fldChar w:fldCharType="separate"/>
        </w:r>
        <w:r>
          <w:rPr>
            <w:noProof/>
            <w:webHidden/>
          </w:rPr>
          <w:t>36</w:t>
        </w:r>
        <w:r w:rsidR="006D0DFA">
          <w:rPr>
            <w:noProof/>
            <w:webHidden/>
          </w:rPr>
          <w:fldChar w:fldCharType="end"/>
        </w:r>
      </w:hyperlink>
    </w:p>
    <w:p w14:paraId="36960859" w14:textId="4138FEAC" w:rsidR="006D0DFA" w:rsidRDefault="007C0D2A">
      <w:pPr>
        <w:pStyle w:val="TM2"/>
        <w:rPr>
          <w:rFonts w:asciiTheme="minorHAnsi" w:eastAsiaTheme="minorEastAsia" w:hAnsiTheme="minorHAnsi" w:cstheme="minorBidi"/>
          <w:noProof/>
          <w:color w:val="auto"/>
          <w:sz w:val="22"/>
          <w:lang w:eastAsia="fr-FR"/>
        </w:rPr>
      </w:pPr>
      <w:hyperlink w:anchor="_Toc121123406" w:history="1">
        <w:r w:rsidR="006D0DFA" w:rsidRPr="005E6C11">
          <w:rPr>
            <w:rStyle w:val="Lienhypertexte"/>
            <w:bCs/>
            <w:noProof/>
          </w:rPr>
          <w:t>5.6</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Déroulement</w:t>
        </w:r>
        <w:r w:rsidR="006D0DFA">
          <w:rPr>
            <w:noProof/>
            <w:webHidden/>
          </w:rPr>
          <w:tab/>
        </w:r>
        <w:r w:rsidR="006D0DFA">
          <w:rPr>
            <w:noProof/>
            <w:webHidden/>
          </w:rPr>
          <w:fldChar w:fldCharType="begin"/>
        </w:r>
        <w:r w:rsidR="006D0DFA">
          <w:rPr>
            <w:noProof/>
            <w:webHidden/>
          </w:rPr>
          <w:instrText xml:space="preserve"> PAGEREF _Toc121123406 \h </w:instrText>
        </w:r>
        <w:r w:rsidR="006D0DFA">
          <w:rPr>
            <w:noProof/>
            <w:webHidden/>
          </w:rPr>
        </w:r>
        <w:r w:rsidR="006D0DFA">
          <w:rPr>
            <w:noProof/>
            <w:webHidden/>
          </w:rPr>
          <w:fldChar w:fldCharType="separate"/>
        </w:r>
        <w:r>
          <w:rPr>
            <w:noProof/>
            <w:webHidden/>
          </w:rPr>
          <w:t>37</w:t>
        </w:r>
        <w:r w:rsidR="006D0DFA">
          <w:rPr>
            <w:noProof/>
            <w:webHidden/>
          </w:rPr>
          <w:fldChar w:fldCharType="end"/>
        </w:r>
      </w:hyperlink>
    </w:p>
    <w:p w14:paraId="34CB03F1" w14:textId="7C976D4F" w:rsidR="006D0DFA" w:rsidRDefault="007C0D2A">
      <w:pPr>
        <w:pStyle w:val="TM2"/>
        <w:rPr>
          <w:rFonts w:asciiTheme="minorHAnsi" w:eastAsiaTheme="minorEastAsia" w:hAnsiTheme="minorHAnsi" w:cstheme="minorBidi"/>
          <w:noProof/>
          <w:color w:val="auto"/>
          <w:sz w:val="22"/>
          <w:lang w:eastAsia="fr-FR"/>
        </w:rPr>
      </w:pPr>
      <w:hyperlink w:anchor="_Toc121123407" w:history="1">
        <w:r w:rsidR="006D0DFA" w:rsidRPr="005E6C11">
          <w:rPr>
            <w:rStyle w:val="Lienhypertexte"/>
            <w:bCs/>
            <w:caps/>
            <w:noProof/>
          </w:rPr>
          <w:t>5.7</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Charte graphique du logiciel</w:t>
        </w:r>
        <w:r w:rsidR="006D0DFA">
          <w:rPr>
            <w:noProof/>
            <w:webHidden/>
          </w:rPr>
          <w:tab/>
        </w:r>
        <w:r w:rsidR="006D0DFA">
          <w:rPr>
            <w:noProof/>
            <w:webHidden/>
          </w:rPr>
          <w:fldChar w:fldCharType="begin"/>
        </w:r>
        <w:r w:rsidR="006D0DFA">
          <w:rPr>
            <w:noProof/>
            <w:webHidden/>
          </w:rPr>
          <w:instrText xml:space="preserve"> PAGEREF _Toc121123407 \h </w:instrText>
        </w:r>
        <w:r w:rsidR="006D0DFA">
          <w:rPr>
            <w:noProof/>
            <w:webHidden/>
          </w:rPr>
        </w:r>
        <w:r w:rsidR="006D0DFA">
          <w:rPr>
            <w:noProof/>
            <w:webHidden/>
          </w:rPr>
          <w:fldChar w:fldCharType="separate"/>
        </w:r>
        <w:r>
          <w:rPr>
            <w:noProof/>
            <w:webHidden/>
          </w:rPr>
          <w:t>37</w:t>
        </w:r>
        <w:r w:rsidR="006D0DFA">
          <w:rPr>
            <w:noProof/>
            <w:webHidden/>
          </w:rPr>
          <w:fldChar w:fldCharType="end"/>
        </w:r>
      </w:hyperlink>
    </w:p>
    <w:p w14:paraId="6B630492" w14:textId="115A2512" w:rsidR="006D0DFA" w:rsidRDefault="007C0D2A">
      <w:pPr>
        <w:pStyle w:val="TM2"/>
        <w:rPr>
          <w:rFonts w:asciiTheme="minorHAnsi" w:eastAsiaTheme="minorEastAsia" w:hAnsiTheme="minorHAnsi" w:cstheme="minorBidi"/>
          <w:noProof/>
          <w:color w:val="auto"/>
          <w:sz w:val="22"/>
          <w:lang w:eastAsia="fr-FR"/>
        </w:rPr>
      </w:pPr>
      <w:hyperlink w:anchor="_Toc121123408" w:history="1">
        <w:r w:rsidR="006D0DFA" w:rsidRPr="005E6C11">
          <w:rPr>
            <w:rStyle w:val="Lienhypertexte"/>
            <w:bCs/>
            <w:noProof/>
          </w:rPr>
          <w:t>5.8</w:t>
        </w:r>
        <w:r w:rsidR="006D0DFA">
          <w:rPr>
            <w:rFonts w:asciiTheme="minorHAnsi" w:eastAsiaTheme="minorEastAsia" w:hAnsiTheme="minorHAnsi" w:cstheme="minorBidi"/>
            <w:noProof/>
            <w:color w:val="auto"/>
            <w:sz w:val="22"/>
            <w:lang w:eastAsia="fr-FR"/>
          </w:rPr>
          <w:tab/>
        </w:r>
        <w:r w:rsidR="006D0DFA" w:rsidRPr="005E6C11">
          <w:rPr>
            <w:rStyle w:val="Lienhypertexte"/>
            <w:noProof/>
          </w:rPr>
          <w:t>Livrables</w:t>
        </w:r>
        <w:r w:rsidR="006D0DFA">
          <w:rPr>
            <w:noProof/>
            <w:webHidden/>
          </w:rPr>
          <w:tab/>
        </w:r>
        <w:r w:rsidR="006D0DFA">
          <w:rPr>
            <w:noProof/>
            <w:webHidden/>
          </w:rPr>
          <w:fldChar w:fldCharType="begin"/>
        </w:r>
        <w:r w:rsidR="006D0DFA">
          <w:rPr>
            <w:noProof/>
            <w:webHidden/>
          </w:rPr>
          <w:instrText xml:space="preserve"> PAGEREF _Toc121123408 \h </w:instrText>
        </w:r>
        <w:r w:rsidR="006D0DFA">
          <w:rPr>
            <w:noProof/>
            <w:webHidden/>
          </w:rPr>
        </w:r>
        <w:r w:rsidR="006D0DFA">
          <w:rPr>
            <w:noProof/>
            <w:webHidden/>
          </w:rPr>
          <w:fldChar w:fldCharType="separate"/>
        </w:r>
        <w:r>
          <w:rPr>
            <w:noProof/>
            <w:webHidden/>
          </w:rPr>
          <w:t>38</w:t>
        </w:r>
        <w:r w:rsidR="006D0DFA">
          <w:rPr>
            <w:noProof/>
            <w:webHidden/>
          </w:rPr>
          <w:fldChar w:fldCharType="end"/>
        </w:r>
      </w:hyperlink>
    </w:p>
    <w:p w14:paraId="50B354F1" w14:textId="7F68F710" w:rsidR="006D0DFA" w:rsidRDefault="007C0D2A">
      <w:pPr>
        <w:pStyle w:val="TM2"/>
        <w:rPr>
          <w:rFonts w:asciiTheme="minorHAnsi" w:eastAsiaTheme="minorEastAsia" w:hAnsiTheme="minorHAnsi" w:cstheme="minorBidi"/>
          <w:noProof/>
          <w:color w:val="auto"/>
          <w:sz w:val="22"/>
          <w:lang w:eastAsia="fr-FR"/>
        </w:rPr>
      </w:pPr>
      <w:hyperlink w:anchor="_Toc121123409" w:history="1">
        <w:r w:rsidR="006D0DFA" w:rsidRPr="005E6C11">
          <w:rPr>
            <w:rStyle w:val="Lienhypertexte"/>
            <w:bCs/>
            <w:noProof/>
          </w:rPr>
          <w:t>5.9</w:t>
        </w:r>
        <w:r w:rsidR="006D0DFA">
          <w:rPr>
            <w:rFonts w:asciiTheme="minorHAnsi" w:eastAsiaTheme="minorEastAsia" w:hAnsiTheme="minorHAnsi" w:cstheme="minorBidi"/>
            <w:noProof/>
            <w:color w:val="auto"/>
            <w:sz w:val="22"/>
            <w:lang w:eastAsia="fr-FR"/>
          </w:rPr>
          <w:tab/>
        </w:r>
        <w:r w:rsidR="006D0DFA" w:rsidRPr="005E6C11">
          <w:rPr>
            <w:rStyle w:val="Lienhypertexte"/>
            <w:noProof/>
          </w:rPr>
          <w:t>Manuel de l’utilisateur et de l’administrateur</w:t>
        </w:r>
        <w:r w:rsidR="006D0DFA">
          <w:rPr>
            <w:noProof/>
            <w:webHidden/>
          </w:rPr>
          <w:tab/>
        </w:r>
        <w:r w:rsidR="006D0DFA">
          <w:rPr>
            <w:noProof/>
            <w:webHidden/>
          </w:rPr>
          <w:fldChar w:fldCharType="begin"/>
        </w:r>
        <w:r w:rsidR="006D0DFA">
          <w:rPr>
            <w:noProof/>
            <w:webHidden/>
          </w:rPr>
          <w:instrText xml:space="preserve"> PAGEREF _Toc121123409 \h </w:instrText>
        </w:r>
        <w:r w:rsidR="006D0DFA">
          <w:rPr>
            <w:noProof/>
            <w:webHidden/>
          </w:rPr>
        </w:r>
        <w:r w:rsidR="006D0DFA">
          <w:rPr>
            <w:noProof/>
            <w:webHidden/>
          </w:rPr>
          <w:fldChar w:fldCharType="separate"/>
        </w:r>
        <w:r>
          <w:rPr>
            <w:noProof/>
            <w:webHidden/>
          </w:rPr>
          <w:t>38</w:t>
        </w:r>
        <w:r w:rsidR="006D0DFA">
          <w:rPr>
            <w:noProof/>
            <w:webHidden/>
          </w:rPr>
          <w:fldChar w:fldCharType="end"/>
        </w:r>
      </w:hyperlink>
    </w:p>
    <w:p w14:paraId="0ACE7DCB" w14:textId="09E78445" w:rsidR="006D0DFA" w:rsidRDefault="007C0D2A">
      <w:pPr>
        <w:pStyle w:val="TM2"/>
        <w:rPr>
          <w:rFonts w:asciiTheme="minorHAnsi" w:eastAsiaTheme="minorEastAsia" w:hAnsiTheme="minorHAnsi" w:cstheme="minorBidi"/>
          <w:noProof/>
          <w:color w:val="auto"/>
          <w:sz w:val="22"/>
          <w:lang w:eastAsia="fr-FR"/>
        </w:rPr>
      </w:pPr>
      <w:hyperlink w:anchor="_Toc121123410" w:history="1">
        <w:r w:rsidR="006D0DFA" w:rsidRPr="005E6C11">
          <w:rPr>
            <w:rStyle w:val="Lienhypertexte"/>
            <w:bCs/>
            <w:noProof/>
          </w:rPr>
          <w:t>5.10</w:t>
        </w:r>
        <w:r w:rsidR="006D0DFA">
          <w:rPr>
            <w:rFonts w:asciiTheme="minorHAnsi" w:eastAsiaTheme="minorEastAsia" w:hAnsiTheme="minorHAnsi" w:cstheme="minorBidi"/>
            <w:noProof/>
            <w:color w:val="auto"/>
            <w:sz w:val="22"/>
            <w:lang w:eastAsia="fr-FR"/>
          </w:rPr>
          <w:tab/>
        </w:r>
        <w:r w:rsidR="006D0DFA" w:rsidRPr="005E6C11">
          <w:rPr>
            <w:rStyle w:val="Lienhypertexte"/>
            <w:noProof/>
          </w:rPr>
          <w:t>Propriété</w:t>
        </w:r>
        <w:r w:rsidR="006D0DFA">
          <w:rPr>
            <w:noProof/>
            <w:webHidden/>
          </w:rPr>
          <w:tab/>
        </w:r>
        <w:r w:rsidR="006D0DFA">
          <w:rPr>
            <w:noProof/>
            <w:webHidden/>
          </w:rPr>
          <w:fldChar w:fldCharType="begin"/>
        </w:r>
        <w:r w:rsidR="006D0DFA">
          <w:rPr>
            <w:noProof/>
            <w:webHidden/>
          </w:rPr>
          <w:instrText xml:space="preserve"> PAGEREF _Toc121123410 \h </w:instrText>
        </w:r>
        <w:r w:rsidR="006D0DFA">
          <w:rPr>
            <w:noProof/>
            <w:webHidden/>
          </w:rPr>
        </w:r>
        <w:r w:rsidR="006D0DFA">
          <w:rPr>
            <w:noProof/>
            <w:webHidden/>
          </w:rPr>
          <w:fldChar w:fldCharType="separate"/>
        </w:r>
        <w:r>
          <w:rPr>
            <w:noProof/>
            <w:webHidden/>
          </w:rPr>
          <w:t>38</w:t>
        </w:r>
        <w:r w:rsidR="006D0DFA">
          <w:rPr>
            <w:noProof/>
            <w:webHidden/>
          </w:rPr>
          <w:fldChar w:fldCharType="end"/>
        </w:r>
      </w:hyperlink>
    </w:p>
    <w:p w14:paraId="2EBC78DD" w14:textId="0D596A9F" w:rsidR="006D0DFA" w:rsidRDefault="007C0D2A">
      <w:pPr>
        <w:pStyle w:val="TM2"/>
        <w:rPr>
          <w:rFonts w:asciiTheme="minorHAnsi" w:eastAsiaTheme="minorEastAsia" w:hAnsiTheme="minorHAnsi" w:cstheme="minorBidi"/>
          <w:noProof/>
          <w:color w:val="auto"/>
          <w:sz w:val="22"/>
          <w:lang w:eastAsia="fr-FR"/>
        </w:rPr>
      </w:pPr>
      <w:hyperlink w:anchor="_Toc121123411" w:history="1">
        <w:r w:rsidR="006D0DFA" w:rsidRPr="005E6C11">
          <w:rPr>
            <w:rStyle w:val="Lienhypertexte"/>
            <w:bCs/>
            <w:noProof/>
          </w:rPr>
          <w:t>5.11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Experts</w:t>
        </w:r>
        <w:r w:rsidR="006D0DFA">
          <w:rPr>
            <w:noProof/>
            <w:webHidden/>
          </w:rPr>
          <w:tab/>
        </w:r>
        <w:r w:rsidR="006D0DFA">
          <w:rPr>
            <w:noProof/>
            <w:webHidden/>
          </w:rPr>
          <w:fldChar w:fldCharType="begin"/>
        </w:r>
        <w:r w:rsidR="006D0DFA">
          <w:rPr>
            <w:noProof/>
            <w:webHidden/>
          </w:rPr>
          <w:instrText xml:space="preserve"> PAGEREF _Toc121123411 \h </w:instrText>
        </w:r>
        <w:r w:rsidR="006D0DFA">
          <w:rPr>
            <w:noProof/>
            <w:webHidden/>
          </w:rPr>
        </w:r>
        <w:r w:rsidR="006D0DFA">
          <w:rPr>
            <w:noProof/>
            <w:webHidden/>
          </w:rPr>
          <w:fldChar w:fldCharType="separate"/>
        </w:r>
        <w:r>
          <w:rPr>
            <w:noProof/>
            <w:webHidden/>
          </w:rPr>
          <w:t>38</w:t>
        </w:r>
        <w:r w:rsidR="006D0DFA">
          <w:rPr>
            <w:noProof/>
            <w:webHidden/>
          </w:rPr>
          <w:fldChar w:fldCharType="end"/>
        </w:r>
      </w:hyperlink>
    </w:p>
    <w:p w14:paraId="0F757EE5" w14:textId="76208EBF" w:rsidR="006D0DFA" w:rsidRDefault="007C0D2A">
      <w:pPr>
        <w:pStyle w:val="TM2"/>
        <w:rPr>
          <w:rFonts w:asciiTheme="minorHAnsi" w:eastAsiaTheme="minorEastAsia" w:hAnsiTheme="minorHAnsi" w:cstheme="minorBidi"/>
          <w:noProof/>
          <w:color w:val="auto"/>
          <w:sz w:val="22"/>
          <w:lang w:eastAsia="fr-FR"/>
        </w:rPr>
      </w:pPr>
      <w:hyperlink w:anchor="_Toc121123412" w:history="1">
        <w:r w:rsidR="006D0DFA" w:rsidRPr="005E6C11">
          <w:rPr>
            <w:rStyle w:val="Lienhypertexte"/>
            <w:bCs/>
            <w:noProof/>
          </w:rPr>
          <w:t>5.12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Méthodologie</w:t>
        </w:r>
        <w:r w:rsidR="006D0DFA">
          <w:rPr>
            <w:noProof/>
            <w:webHidden/>
          </w:rPr>
          <w:tab/>
        </w:r>
        <w:r w:rsidR="006D0DFA">
          <w:rPr>
            <w:noProof/>
            <w:webHidden/>
          </w:rPr>
          <w:fldChar w:fldCharType="begin"/>
        </w:r>
        <w:r w:rsidR="006D0DFA">
          <w:rPr>
            <w:noProof/>
            <w:webHidden/>
          </w:rPr>
          <w:instrText xml:space="preserve"> PAGEREF _Toc121123412 \h </w:instrText>
        </w:r>
        <w:r w:rsidR="006D0DFA">
          <w:rPr>
            <w:noProof/>
            <w:webHidden/>
          </w:rPr>
        </w:r>
        <w:r w:rsidR="006D0DFA">
          <w:rPr>
            <w:noProof/>
            <w:webHidden/>
          </w:rPr>
          <w:fldChar w:fldCharType="separate"/>
        </w:r>
        <w:r>
          <w:rPr>
            <w:noProof/>
            <w:webHidden/>
          </w:rPr>
          <w:t>39</w:t>
        </w:r>
        <w:r w:rsidR="006D0DFA">
          <w:rPr>
            <w:noProof/>
            <w:webHidden/>
          </w:rPr>
          <w:fldChar w:fldCharType="end"/>
        </w:r>
      </w:hyperlink>
    </w:p>
    <w:p w14:paraId="2991CB0B" w14:textId="5E8FD2A4" w:rsidR="006D0DFA" w:rsidRDefault="007C0D2A">
      <w:pPr>
        <w:pStyle w:val="TM2"/>
        <w:rPr>
          <w:rFonts w:asciiTheme="minorHAnsi" w:eastAsiaTheme="minorEastAsia" w:hAnsiTheme="minorHAnsi" w:cstheme="minorBidi"/>
          <w:noProof/>
          <w:color w:val="auto"/>
          <w:sz w:val="22"/>
          <w:lang w:eastAsia="fr-FR"/>
        </w:rPr>
      </w:pPr>
      <w:hyperlink w:anchor="_Toc121123413" w:history="1">
        <w:r w:rsidR="006D0DFA" w:rsidRPr="005E6C11">
          <w:rPr>
            <w:rStyle w:val="Lienhypertexte"/>
            <w:bCs/>
            <w:noProof/>
          </w:rPr>
          <w:t>5.13</w:t>
        </w:r>
        <w:r w:rsidR="006D0DFA">
          <w:rPr>
            <w:rFonts w:asciiTheme="minorHAnsi" w:eastAsiaTheme="minorEastAsia" w:hAnsiTheme="minorHAnsi" w:cstheme="minorBidi"/>
            <w:noProof/>
            <w:color w:val="auto"/>
            <w:sz w:val="22"/>
            <w:lang w:eastAsia="fr-FR"/>
          </w:rPr>
          <w:tab/>
        </w:r>
        <w:r w:rsidR="006D0DFA" w:rsidRPr="005E6C11">
          <w:rPr>
            <w:rStyle w:val="Lienhypertexte"/>
            <w:noProof/>
          </w:rPr>
          <w:t>Planning</w:t>
        </w:r>
        <w:r w:rsidR="006D0DFA">
          <w:rPr>
            <w:noProof/>
            <w:webHidden/>
          </w:rPr>
          <w:tab/>
        </w:r>
        <w:r w:rsidR="006D0DFA">
          <w:rPr>
            <w:noProof/>
            <w:webHidden/>
          </w:rPr>
          <w:fldChar w:fldCharType="begin"/>
        </w:r>
        <w:r w:rsidR="006D0DFA">
          <w:rPr>
            <w:noProof/>
            <w:webHidden/>
          </w:rPr>
          <w:instrText xml:space="preserve"> PAGEREF _Toc121123413 \h </w:instrText>
        </w:r>
        <w:r w:rsidR="006D0DFA">
          <w:rPr>
            <w:noProof/>
            <w:webHidden/>
          </w:rPr>
        </w:r>
        <w:r w:rsidR="006D0DFA">
          <w:rPr>
            <w:noProof/>
            <w:webHidden/>
          </w:rPr>
          <w:fldChar w:fldCharType="separate"/>
        </w:r>
        <w:r>
          <w:rPr>
            <w:noProof/>
            <w:webHidden/>
          </w:rPr>
          <w:t>39</w:t>
        </w:r>
        <w:r w:rsidR="006D0DFA">
          <w:rPr>
            <w:noProof/>
            <w:webHidden/>
          </w:rPr>
          <w:fldChar w:fldCharType="end"/>
        </w:r>
      </w:hyperlink>
    </w:p>
    <w:p w14:paraId="59273325" w14:textId="209178C7" w:rsidR="006D0DFA" w:rsidRDefault="007C0D2A">
      <w:pPr>
        <w:pStyle w:val="TM2"/>
        <w:rPr>
          <w:rFonts w:asciiTheme="minorHAnsi" w:eastAsiaTheme="minorEastAsia" w:hAnsiTheme="minorHAnsi" w:cstheme="minorBidi"/>
          <w:noProof/>
          <w:color w:val="auto"/>
          <w:sz w:val="22"/>
          <w:lang w:eastAsia="fr-FR"/>
        </w:rPr>
      </w:pPr>
      <w:hyperlink w:anchor="_Toc121123414" w:history="1">
        <w:r w:rsidR="006D0DFA" w:rsidRPr="005E6C11">
          <w:rPr>
            <w:rStyle w:val="Lienhypertexte"/>
            <w:bCs/>
            <w:noProof/>
          </w:rPr>
          <w:t>5.14</w:t>
        </w:r>
        <w:r w:rsidR="006D0DFA">
          <w:rPr>
            <w:rFonts w:asciiTheme="minorHAnsi" w:eastAsiaTheme="minorEastAsia" w:hAnsiTheme="minorHAnsi" w:cstheme="minorBidi"/>
            <w:noProof/>
            <w:color w:val="auto"/>
            <w:sz w:val="22"/>
            <w:lang w:eastAsia="fr-FR"/>
          </w:rPr>
          <w:tab/>
        </w:r>
        <w:r w:rsidR="006D0DFA" w:rsidRPr="005E6C11">
          <w:rPr>
            <w:rStyle w:val="Lienhypertexte"/>
            <w:noProof/>
          </w:rPr>
          <w:t>Formation et accompagnement</w:t>
        </w:r>
        <w:r w:rsidR="006D0DFA">
          <w:rPr>
            <w:noProof/>
            <w:webHidden/>
          </w:rPr>
          <w:tab/>
        </w:r>
        <w:r w:rsidR="006D0DFA">
          <w:rPr>
            <w:noProof/>
            <w:webHidden/>
          </w:rPr>
          <w:fldChar w:fldCharType="begin"/>
        </w:r>
        <w:r w:rsidR="006D0DFA">
          <w:rPr>
            <w:noProof/>
            <w:webHidden/>
          </w:rPr>
          <w:instrText xml:space="preserve"> PAGEREF _Toc121123414 \h </w:instrText>
        </w:r>
        <w:r w:rsidR="006D0DFA">
          <w:rPr>
            <w:noProof/>
            <w:webHidden/>
          </w:rPr>
        </w:r>
        <w:r w:rsidR="006D0DFA">
          <w:rPr>
            <w:noProof/>
            <w:webHidden/>
          </w:rPr>
          <w:fldChar w:fldCharType="separate"/>
        </w:r>
        <w:r>
          <w:rPr>
            <w:noProof/>
            <w:webHidden/>
          </w:rPr>
          <w:t>39</w:t>
        </w:r>
        <w:r w:rsidR="006D0DFA">
          <w:rPr>
            <w:noProof/>
            <w:webHidden/>
          </w:rPr>
          <w:fldChar w:fldCharType="end"/>
        </w:r>
      </w:hyperlink>
    </w:p>
    <w:p w14:paraId="4FE1FD97" w14:textId="4D09939F" w:rsidR="006D0DFA" w:rsidRDefault="007C0D2A">
      <w:pPr>
        <w:pStyle w:val="TM1"/>
        <w:rPr>
          <w:rFonts w:asciiTheme="minorHAnsi" w:eastAsiaTheme="minorEastAsia" w:hAnsiTheme="minorHAnsi" w:cstheme="minorBidi"/>
          <w:b w:val="0"/>
          <w:noProof/>
          <w:color w:val="auto"/>
          <w:sz w:val="22"/>
          <w:lang w:eastAsia="fr-FR"/>
        </w:rPr>
      </w:pPr>
      <w:hyperlink w:anchor="_Toc121123415" w:history="1">
        <w:r w:rsidR="006D0DFA" w:rsidRPr="005E6C11">
          <w:rPr>
            <w:rStyle w:val="Lienhypertexte"/>
            <w:noProof/>
          </w:rPr>
          <w:t>6</w:t>
        </w:r>
        <w:r w:rsidR="006D0DFA">
          <w:rPr>
            <w:rFonts w:asciiTheme="minorHAnsi" w:eastAsiaTheme="minorEastAsia" w:hAnsiTheme="minorHAnsi" w:cstheme="minorBidi"/>
            <w:b w:val="0"/>
            <w:noProof/>
            <w:color w:val="auto"/>
            <w:sz w:val="22"/>
            <w:lang w:eastAsia="fr-FR"/>
          </w:rPr>
          <w:tab/>
        </w:r>
        <w:r w:rsidR="006D0DFA" w:rsidRPr="005E6C11">
          <w:rPr>
            <w:rStyle w:val="Lienhypertexte"/>
            <w:noProof/>
          </w:rPr>
          <w:t>FORMULAIRES</w:t>
        </w:r>
        <w:r w:rsidR="006D0DFA">
          <w:rPr>
            <w:noProof/>
            <w:webHidden/>
          </w:rPr>
          <w:tab/>
        </w:r>
        <w:r w:rsidR="006D0DFA">
          <w:rPr>
            <w:noProof/>
            <w:webHidden/>
          </w:rPr>
          <w:fldChar w:fldCharType="begin"/>
        </w:r>
        <w:r w:rsidR="006D0DFA">
          <w:rPr>
            <w:noProof/>
            <w:webHidden/>
          </w:rPr>
          <w:instrText xml:space="preserve"> PAGEREF _Toc121123415 \h </w:instrText>
        </w:r>
        <w:r w:rsidR="006D0DFA">
          <w:rPr>
            <w:noProof/>
            <w:webHidden/>
          </w:rPr>
        </w:r>
        <w:r w:rsidR="006D0DFA">
          <w:rPr>
            <w:noProof/>
            <w:webHidden/>
          </w:rPr>
          <w:fldChar w:fldCharType="separate"/>
        </w:r>
        <w:r>
          <w:rPr>
            <w:noProof/>
            <w:webHidden/>
          </w:rPr>
          <w:t>40</w:t>
        </w:r>
        <w:r w:rsidR="006D0DFA">
          <w:rPr>
            <w:noProof/>
            <w:webHidden/>
          </w:rPr>
          <w:fldChar w:fldCharType="end"/>
        </w:r>
      </w:hyperlink>
    </w:p>
    <w:p w14:paraId="2BCA59F5" w14:textId="23C5CE67" w:rsidR="006D0DFA" w:rsidRDefault="007C0D2A">
      <w:pPr>
        <w:pStyle w:val="TM2"/>
        <w:rPr>
          <w:rFonts w:asciiTheme="minorHAnsi" w:eastAsiaTheme="minorEastAsia" w:hAnsiTheme="minorHAnsi" w:cstheme="minorBidi"/>
          <w:noProof/>
          <w:color w:val="auto"/>
          <w:sz w:val="22"/>
          <w:lang w:eastAsia="fr-FR"/>
        </w:rPr>
      </w:pPr>
      <w:hyperlink w:anchor="_Toc121123416" w:history="1">
        <w:r w:rsidR="006D0DFA" w:rsidRPr="005E6C11">
          <w:rPr>
            <w:rStyle w:val="Lienhypertexte"/>
            <w:bCs/>
            <w:noProof/>
          </w:rPr>
          <w:t>6.1</w:t>
        </w:r>
        <w:r w:rsidR="006D0DFA">
          <w:rPr>
            <w:rFonts w:asciiTheme="minorHAnsi" w:eastAsiaTheme="minorEastAsia" w:hAnsiTheme="minorHAnsi" w:cstheme="minorBidi"/>
            <w:noProof/>
            <w:color w:val="auto"/>
            <w:sz w:val="22"/>
            <w:lang w:eastAsia="fr-FR"/>
          </w:rPr>
          <w:tab/>
        </w:r>
        <w:r w:rsidR="006D0DFA" w:rsidRPr="005E6C11">
          <w:rPr>
            <w:rStyle w:val="Lienhypertexte"/>
            <w:noProof/>
          </w:rPr>
          <w:t>Fiche d’identification</w:t>
        </w:r>
        <w:r w:rsidR="006D0DFA">
          <w:rPr>
            <w:noProof/>
            <w:webHidden/>
          </w:rPr>
          <w:tab/>
        </w:r>
        <w:r w:rsidR="006D0DFA">
          <w:rPr>
            <w:noProof/>
            <w:webHidden/>
          </w:rPr>
          <w:fldChar w:fldCharType="begin"/>
        </w:r>
        <w:r w:rsidR="006D0DFA">
          <w:rPr>
            <w:noProof/>
            <w:webHidden/>
          </w:rPr>
          <w:instrText xml:space="preserve"> PAGEREF _Toc121123416 \h </w:instrText>
        </w:r>
        <w:r w:rsidR="006D0DFA">
          <w:rPr>
            <w:noProof/>
            <w:webHidden/>
          </w:rPr>
        </w:r>
        <w:r w:rsidR="006D0DFA">
          <w:rPr>
            <w:noProof/>
            <w:webHidden/>
          </w:rPr>
          <w:fldChar w:fldCharType="separate"/>
        </w:r>
        <w:r>
          <w:rPr>
            <w:noProof/>
            <w:webHidden/>
          </w:rPr>
          <w:t>40</w:t>
        </w:r>
        <w:r w:rsidR="006D0DFA">
          <w:rPr>
            <w:noProof/>
            <w:webHidden/>
          </w:rPr>
          <w:fldChar w:fldCharType="end"/>
        </w:r>
      </w:hyperlink>
    </w:p>
    <w:p w14:paraId="0CE9C627" w14:textId="78615B1A" w:rsidR="006D0DFA" w:rsidRDefault="007C0D2A">
      <w:pPr>
        <w:pStyle w:val="TM3"/>
        <w:rPr>
          <w:rFonts w:asciiTheme="minorHAnsi" w:eastAsiaTheme="minorEastAsia" w:hAnsiTheme="minorHAnsi" w:cstheme="minorBidi"/>
          <w:noProof/>
          <w:color w:val="auto"/>
          <w:sz w:val="22"/>
          <w:lang w:eastAsia="fr-FR"/>
        </w:rPr>
      </w:pPr>
      <w:hyperlink w:anchor="_Toc121123417" w:history="1">
        <w:r w:rsidR="006D0DFA" w:rsidRPr="005E6C11">
          <w:rPr>
            <w:rStyle w:val="Lienhypertexte"/>
            <w:rFonts w:cs="Calibri"/>
            <w:noProof/>
          </w:rPr>
          <w:t>6.1.1</w:t>
        </w:r>
        <w:r w:rsidR="006D0DFA">
          <w:rPr>
            <w:rFonts w:asciiTheme="minorHAnsi" w:eastAsiaTheme="minorEastAsia" w:hAnsiTheme="minorHAnsi" w:cstheme="minorBidi"/>
            <w:noProof/>
            <w:color w:val="auto"/>
            <w:sz w:val="22"/>
            <w:lang w:eastAsia="fr-FR"/>
          </w:rPr>
          <w:tab/>
        </w:r>
        <w:r w:rsidR="006D0DFA" w:rsidRPr="005E6C11">
          <w:rPr>
            <w:rStyle w:val="Lienhypertexte"/>
            <w:rFonts w:cs="Calibri"/>
            <w:noProof/>
          </w:rPr>
          <w:t>Personne physique</w:t>
        </w:r>
        <w:r w:rsidR="006D0DFA">
          <w:rPr>
            <w:noProof/>
            <w:webHidden/>
          </w:rPr>
          <w:tab/>
        </w:r>
        <w:r w:rsidR="006D0DFA">
          <w:rPr>
            <w:noProof/>
            <w:webHidden/>
          </w:rPr>
          <w:fldChar w:fldCharType="begin"/>
        </w:r>
        <w:r w:rsidR="006D0DFA">
          <w:rPr>
            <w:noProof/>
            <w:webHidden/>
          </w:rPr>
          <w:instrText xml:space="preserve"> PAGEREF _Toc121123417 \h </w:instrText>
        </w:r>
        <w:r w:rsidR="006D0DFA">
          <w:rPr>
            <w:noProof/>
            <w:webHidden/>
          </w:rPr>
        </w:r>
        <w:r w:rsidR="006D0DFA">
          <w:rPr>
            <w:noProof/>
            <w:webHidden/>
          </w:rPr>
          <w:fldChar w:fldCharType="separate"/>
        </w:r>
        <w:r>
          <w:rPr>
            <w:noProof/>
            <w:webHidden/>
          </w:rPr>
          <w:t>40</w:t>
        </w:r>
        <w:r w:rsidR="006D0DFA">
          <w:rPr>
            <w:noProof/>
            <w:webHidden/>
          </w:rPr>
          <w:fldChar w:fldCharType="end"/>
        </w:r>
      </w:hyperlink>
    </w:p>
    <w:p w14:paraId="7F6377D8" w14:textId="3C1453FC" w:rsidR="006D0DFA" w:rsidRDefault="007C0D2A">
      <w:pPr>
        <w:pStyle w:val="TM3"/>
        <w:rPr>
          <w:rFonts w:asciiTheme="minorHAnsi" w:eastAsiaTheme="minorEastAsia" w:hAnsiTheme="minorHAnsi" w:cstheme="minorBidi"/>
          <w:noProof/>
          <w:color w:val="auto"/>
          <w:sz w:val="22"/>
          <w:lang w:eastAsia="fr-FR"/>
        </w:rPr>
      </w:pPr>
      <w:hyperlink w:anchor="_Toc121123418" w:history="1">
        <w:r w:rsidR="006D0DFA" w:rsidRPr="005E6C11">
          <w:rPr>
            <w:rStyle w:val="Lienhypertexte"/>
            <w:rFonts w:cs="Calibri"/>
            <w:noProof/>
            <w:lang w:val="fr-BE"/>
          </w:rPr>
          <w:t>6.1.2</w:t>
        </w:r>
        <w:r w:rsidR="006D0DFA">
          <w:rPr>
            <w:rFonts w:asciiTheme="minorHAnsi" w:eastAsiaTheme="minorEastAsia" w:hAnsiTheme="minorHAnsi" w:cstheme="minorBidi"/>
            <w:noProof/>
            <w:color w:val="auto"/>
            <w:sz w:val="22"/>
            <w:lang w:eastAsia="fr-FR"/>
          </w:rPr>
          <w:tab/>
        </w:r>
        <w:r w:rsidR="006D0DFA" w:rsidRPr="005E6C11">
          <w:rPr>
            <w:rStyle w:val="Lienhypertexte"/>
            <w:rFonts w:cs="Calibri"/>
            <w:noProof/>
            <w:lang w:val="fr-BE"/>
          </w:rPr>
          <w:t>Entité de droit privé/public ayant une forme juridique</w:t>
        </w:r>
        <w:r w:rsidR="006D0DFA">
          <w:rPr>
            <w:noProof/>
            <w:webHidden/>
          </w:rPr>
          <w:tab/>
        </w:r>
        <w:r w:rsidR="006D0DFA">
          <w:rPr>
            <w:noProof/>
            <w:webHidden/>
          </w:rPr>
          <w:fldChar w:fldCharType="begin"/>
        </w:r>
        <w:r w:rsidR="006D0DFA">
          <w:rPr>
            <w:noProof/>
            <w:webHidden/>
          </w:rPr>
          <w:instrText xml:space="preserve"> PAGEREF _Toc121123418 \h </w:instrText>
        </w:r>
        <w:r w:rsidR="006D0DFA">
          <w:rPr>
            <w:noProof/>
            <w:webHidden/>
          </w:rPr>
        </w:r>
        <w:r w:rsidR="006D0DFA">
          <w:rPr>
            <w:noProof/>
            <w:webHidden/>
          </w:rPr>
          <w:fldChar w:fldCharType="separate"/>
        </w:r>
        <w:r>
          <w:rPr>
            <w:noProof/>
            <w:webHidden/>
          </w:rPr>
          <w:t>42</w:t>
        </w:r>
        <w:r w:rsidR="006D0DFA">
          <w:rPr>
            <w:noProof/>
            <w:webHidden/>
          </w:rPr>
          <w:fldChar w:fldCharType="end"/>
        </w:r>
      </w:hyperlink>
    </w:p>
    <w:p w14:paraId="25F983B8" w14:textId="16E11FFB" w:rsidR="006D0DFA" w:rsidRDefault="007C0D2A">
      <w:pPr>
        <w:pStyle w:val="TM3"/>
        <w:rPr>
          <w:rFonts w:asciiTheme="minorHAnsi" w:eastAsiaTheme="minorEastAsia" w:hAnsiTheme="minorHAnsi" w:cstheme="minorBidi"/>
          <w:noProof/>
          <w:color w:val="auto"/>
          <w:sz w:val="22"/>
          <w:lang w:eastAsia="fr-FR"/>
        </w:rPr>
      </w:pPr>
      <w:hyperlink w:anchor="_Toc121123419" w:history="1">
        <w:r w:rsidR="006D0DFA" w:rsidRPr="005E6C11">
          <w:rPr>
            <w:rStyle w:val="Lienhypertexte"/>
            <w:rFonts w:cs="Calibri"/>
            <w:noProof/>
          </w:rPr>
          <w:t>6.1.3</w:t>
        </w:r>
        <w:r w:rsidR="006D0DFA">
          <w:rPr>
            <w:rFonts w:asciiTheme="minorHAnsi" w:eastAsiaTheme="minorEastAsia" w:hAnsiTheme="minorHAnsi" w:cstheme="minorBidi"/>
            <w:noProof/>
            <w:color w:val="auto"/>
            <w:sz w:val="22"/>
            <w:lang w:eastAsia="fr-FR"/>
          </w:rPr>
          <w:tab/>
        </w:r>
        <w:r w:rsidR="006D0DFA" w:rsidRPr="005E6C11">
          <w:rPr>
            <w:rStyle w:val="Lienhypertexte"/>
            <w:rFonts w:cs="Calibri"/>
            <w:noProof/>
          </w:rPr>
          <w:t>Entité de droit public</w:t>
        </w:r>
        <w:r w:rsidR="006D0DFA">
          <w:rPr>
            <w:noProof/>
            <w:webHidden/>
          </w:rPr>
          <w:tab/>
        </w:r>
        <w:r w:rsidR="006D0DFA">
          <w:rPr>
            <w:noProof/>
            <w:webHidden/>
          </w:rPr>
          <w:fldChar w:fldCharType="begin"/>
        </w:r>
        <w:r w:rsidR="006D0DFA">
          <w:rPr>
            <w:noProof/>
            <w:webHidden/>
          </w:rPr>
          <w:instrText xml:space="preserve"> PAGEREF _Toc121123419 \h </w:instrText>
        </w:r>
        <w:r w:rsidR="006D0DFA">
          <w:rPr>
            <w:noProof/>
            <w:webHidden/>
          </w:rPr>
        </w:r>
        <w:r w:rsidR="006D0DFA">
          <w:rPr>
            <w:noProof/>
            <w:webHidden/>
          </w:rPr>
          <w:fldChar w:fldCharType="separate"/>
        </w:r>
        <w:r>
          <w:rPr>
            <w:noProof/>
            <w:webHidden/>
          </w:rPr>
          <w:t>43</w:t>
        </w:r>
        <w:r w:rsidR="006D0DFA">
          <w:rPr>
            <w:noProof/>
            <w:webHidden/>
          </w:rPr>
          <w:fldChar w:fldCharType="end"/>
        </w:r>
      </w:hyperlink>
    </w:p>
    <w:p w14:paraId="703EF332" w14:textId="40F4406D" w:rsidR="006D0DFA" w:rsidRDefault="007C0D2A">
      <w:pPr>
        <w:pStyle w:val="TM2"/>
        <w:rPr>
          <w:rFonts w:asciiTheme="minorHAnsi" w:eastAsiaTheme="minorEastAsia" w:hAnsiTheme="minorHAnsi" w:cstheme="minorBidi"/>
          <w:noProof/>
          <w:color w:val="auto"/>
          <w:sz w:val="22"/>
          <w:lang w:eastAsia="fr-FR"/>
        </w:rPr>
      </w:pPr>
      <w:hyperlink w:anchor="_Toc121123420" w:history="1">
        <w:r w:rsidR="006D0DFA" w:rsidRPr="005E6C11">
          <w:rPr>
            <w:rStyle w:val="Lienhypertexte"/>
            <w:bCs/>
            <w:noProof/>
          </w:rPr>
          <w:t>6.2</w:t>
        </w:r>
        <w:r w:rsidR="006D0DFA">
          <w:rPr>
            <w:rFonts w:asciiTheme="minorHAnsi" w:eastAsiaTheme="minorEastAsia" w:hAnsiTheme="minorHAnsi" w:cstheme="minorBidi"/>
            <w:noProof/>
            <w:color w:val="auto"/>
            <w:sz w:val="22"/>
            <w:lang w:eastAsia="fr-FR"/>
          </w:rPr>
          <w:tab/>
        </w:r>
        <w:r w:rsidR="006D0DFA" w:rsidRPr="005E6C11">
          <w:rPr>
            <w:rStyle w:val="Lienhypertexte"/>
            <w:noProof/>
          </w:rPr>
          <w:t>Signature autorisée</w:t>
        </w:r>
        <w:r w:rsidR="006D0DFA">
          <w:rPr>
            <w:noProof/>
            <w:webHidden/>
          </w:rPr>
          <w:tab/>
        </w:r>
        <w:r w:rsidR="006D0DFA">
          <w:rPr>
            <w:noProof/>
            <w:webHidden/>
          </w:rPr>
          <w:fldChar w:fldCharType="begin"/>
        </w:r>
        <w:r w:rsidR="006D0DFA">
          <w:rPr>
            <w:noProof/>
            <w:webHidden/>
          </w:rPr>
          <w:instrText xml:space="preserve"> PAGEREF _Toc121123420 \h </w:instrText>
        </w:r>
        <w:r w:rsidR="006D0DFA">
          <w:rPr>
            <w:noProof/>
            <w:webHidden/>
          </w:rPr>
        </w:r>
        <w:r w:rsidR="006D0DFA">
          <w:rPr>
            <w:noProof/>
            <w:webHidden/>
          </w:rPr>
          <w:fldChar w:fldCharType="separate"/>
        </w:r>
        <w:r>
          <w:rPr>
            <w:noProof/>
            <w:webHidden/>
          </w:rPr>
          <w:t>44</w:t>
        </w:r>
        <w:r w:rsidR="006D0DFA">
          <w:rPr>
            <w:noProof/>
            <w:webHidden/>
          </w:rPr>
          <w:fldChar w:fldCharType="end"/>
        </w:r>
      </w:hyperlink>
    </w:p>
    <w:p w14:paraId="3A04BEB3" w14:textId="5E8F5826" w:rsidR="006D0DFA" w:rsidRDefault="007C0D2A">
      <w:pPr>
        <w:pStyle w:val="TM2"/>
        <w:rPr>
          <w:rFonts w:asciiTheme="minorHAnsi" w:eastAsiaTheme="minorEastAsia" w:hAnsiTheme="minorHAnsi" w:cstheme="minorBidi"/>
          <w:noProof/>
          <w:color w:val="auto"/>
          <w:sz w:val="22"/>
          <w:lang w:eastAsia="fr-FR"/>
        </w:rPr>
      </w:pPr>
      <w:hyperlink w:anchor="_Toc121123421" w:history="1">
        <w:r w:rsidR="006D0DFA" w:rsidRPr="005E6C11">
          <w:rPr>
            <w:rStyle w:val="Lienhypertexte"/>
            <w:bCs/>
            <w:noProof/>
          </w:rPr>
          <w:t>6.3</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Déclaration d’intégrité pour les soumissionnaires</w:t>
        </w:r>
        <w:r w:rsidR="006D0DFA">
          <w:rPr>
            <w:noProof/>
            <w:webHidden/>
          </w:rPr>
          <w:tab/>
        </w:r>
        <w:r w:rsidR="006D0DFA">
          <w:rPr>
            <w:noProof/>
            <w:webHidden/>
          </w:rPr>
          <w:fldChar w:fldCharType="begin"/>
        </w:r>
        <w:r w:rsidR="006D0DFA">
          <w:rPr>
            <w:noProof/>
            <w:webHidden/>
          </w:rPr>
          <w:instrText xml:space="preserve"> PAGEREF _Toc121123421 \h </w:instrText>
        </w:r>
        <w:r w:rsidR="006D0DFA">
          <w:rPr>
            <w:noProof/>
            <w:webHidden/>
          </w:rPr>
        </w:r>
        <w:r w:rsidR="006D0DFA">
          <w:rPr>
            <w:noProof/>
            <w:webHidden/>
          </w:rPr>
          <w:fldChar w:fldCharType="separate"/>
        </w:r>
        <w:r>
          <w:rPr>
            <w:noProof/>
            <w:webHidden/>
          </w:rPr>
          <w:t>45</w:t>
        </w:r>
        <w:r w:rsidR="006D0DFA">
          <w:rPr>
            <w:noProof/>
            <w:webHidden/>
          </w:rPr>
          <w:fldChar w:fldCharType="end"/>
        </w:r>
      </w:hyperlink>
    </w:p>
    <w:p w14:paraId="6314A47A" w14:textId="6E3009C8" w:rsidR="006D0DFA" w:rsidRDefault="007C0D2A">
      <w:pPr>
        <w:pStyle w:val="TM2"/>
        <w:rPr>
          <w:rFonts w:asciiTheme="minorHAnsi" w:eastAsiaTheme="minorEastAsia" w:hAnsiTheme="minorHAnsi" w:cstheme="minorBidi"/>
          <w:noProof/>
          <w:color w:val="auto"/>
          <w:sz w:val="22"/>
          <w:lang w:eastAsia="fr-FR"/>
        </w:rPr>
      </w:pPr>
      <w:hyperlink w:anchor="_Toc121123422" w:history="1">
        <w:r w:rsidR="006D0DFA" w:rsidRPr="005E6C11">
          <w:rPr>
            <w:rStyle w:val="Lienhypertexte"/>
            <w:bCs/>
            <w:noProof/>
          </w:rPr>
          <w:t>6.4</w:t>
        </w:r>
        <w:r w:rsidR="006D0DFA">
          <w:rPr>
            <w:rFonts w:asciiTheme="minorHAnsi" w:eastAsiaTheme="minorEastAsia" w:hAnsiTheme="minorHAnsi" w:cstheme="minorBidi"/>
            <w:noProof/>
            <w:color w:val="auto"/>
            <w:sz w:val="22"/>
            <w:lang w:eastAsia="fr-FR"/>
          </w:rPr>
          <w:tab/>
        </w:r>
        <w:r w:rsidR="006D0DFA" w:rsidRPr="005E6C11">
          <w:rPr>
            <w:rStyle w:val="Lienhypertexte"/>
            <w:noProof/>
          </w:rPr>
          <w:t>Déclaration sur l’honneur – motifs d’exclusion</w:t>
        </w:r>
        <w:r w:rsidR="006D0DFA">
          <w:rPr>
            <w:noProof/>
            <w:webHidden/>
          </w:rPr>
          <w:tab/>
        </w:r>
        <w:r w:rsidR="006D0DFA">
          <w:rPr>
            <w:noProof/>
            <w:webHidden/>
          </w:rPr>
          <w:fldChar w:fldCharType="begin"/>
        </w:r>
        <w:r w:rsidR="006D0DFA">
          <w:rPr>
            <w:noProof/>
            <w:webHidden/>
          </w:rPr>
          <w:instrText xml:space="preserve"> PAGEREF _Toc121123422 \h </w:instrText>
        </w:r>
        <w:r w:rsidR="006D0DFA">
          <w:rPr>
            <w:noProof/>
            <w:webHidden/>
          </w:rPr>
        </w:r>
        <w:r w:rsidR="006D0DFA">
          <w:rPr>
            <w:noProof/>
            <w:webHidden/>
          </w:rPr>
          <w:fldChar w:fldCharType="separate"/>
        </w:r>
        <w:r>
          <w:rPr>
            <w:noProof/>
            <w:webHidden/>
          </w:rPr>
          <w:t>46</w:t>
        </w:r>
        <w:r w:rsidR="006D0DFA">
          <w:rPr>
            <w:noProof/>
            <w:webHidden/>
          </w:rPr>
          <w:fldChar w:fldCharType="end"/>
        </w:r>
      </w:hyperlink>
    </w:p>
    <w:p w14:paraId="29F6D927" w14:textId="084CDCD5" w:rsidR="006D0DFA" w:rsidRDefault="007C0D2A">
      <w:pPr>
        <w:pStyle w:val="TM2"/>
        <w:rPr>
          <w:rFonts w:asciiTheme="minorHAnsi" w:eastAsiaTheme="minorEastAsia" w:hAnsiTheme="minorHAnsi" w:cstheme="minorBidi"/>
          <w:noProof/>
          <w:color w:val="auto"/>
          <w:sz w:val="22"/>
          <w:lang w:eastAsia="fr-FR"/>
        </w:rPr>
      </w:pPr>
      <w:hyperlink w:anchor="_Toc121123423" w:history="1">
        <w:r w:rsidR="006D0DFA" w:rsidRPr="005E6C11">
          <w:rPr>
            <w:rStyle w:val="Lienhypertexte"/>
            <w:bCs/>
            <w:noProof/>
          </w:rPr>
          <w:t>6.5</w:t>
        </w:r>
        <w:r w:rsidR="006D0DFA">
          <w:rPr>
            <w:rFonts w:asciiTheme="minorHAnsi" w:eastAsiaTheme="minorEastAsia" w:hAnsiTheme="minorHAnsi" w:cstheme="minorBidi"/>
            <w:noProof/>
            <w:color w:val="auto"/>
            <w:sz w:val="22"/>
            <w:lang w:eastAsia="fr-FR"/>
          </w:rPr>
          <w:tab/>
        </w:r>
        <w:r w:rsidR="006D0DFA" w:rsidRPr="005E6C11">
          <w:rPr>
            <w:rStyle w:val="Lienhypertexte"/>
            <w:noProof/>
          </w:rPr>
          <w:t>Sous-traitance (le cas échéant)</w:t>
        </w:r>
        <w:r w:rsidR="006D0DFA">
          <w:rPr>
            <w:noProof/>
            <w:webHidden/>
          </w:rPr>
          <w:tab/>
        </w:r>
        <w:r w:rsidR="006D0DFA">
          <w:rPr>
            <w:noProof/>
            <w:webHidden/>
          </w:rPr>
          <w:fldChar w:fldCharType="begin"/>
        </w:r>
        <w:r w:rsidR="006D0DFA">
          <w:rPr>
            <w:noProof/>
            <w:webHidden/>
          </w:rPr>
          <w:instrText xml:space="preserve"> PAGEREF _Toc121123423 \h </w:instrText>
        </w:r>
        <w:r w:rsidR="006D0DFA">
          <w:rPr>
            <w:noProof/>
            <w:webHidden/>
          </w:rPr>
        </w:r>
        <w:r w:rsidR="006D0DFA">
          <w:rPr>
            <w:noProof/>
            <w:webHidden/>
          </w:rPr>
          <w:fldChar w:fldCharType="separate"/>
        </w:r>
        <w:r>
          <w:rPr>
            <w:noProof/>
            <w:webHidden/>
          </w:rPr>
          <w:t>48</w:t>
        </w:r>
        <w:r w:rsidR="006D0DFA">
          <w:rPr>
            <w:noProof/>
            <w:webHidden/>
          </w:rPr>
          <w:fldChar w:fldCharType="end"/>
        </w:r>
      </w:hyperlink>
    </w:p>
    <w:p w14:paraId="7DF5782B" w14:textId="01B298B1" w:rsidR="006D0DFA" w:rsidRDefault="007C0D2A">
      <w:pPr>
        <w:pStyle w:val="TM2"/>
        <w:rPr>
          <w:rFonts w:asciiTheme="minorHAnsi" w:eastAsiaTheme="minorEastAsia" w:hAnsiTheme="minorHAnsi" w:cstheme="minorBidi"/>
          <w:noProof/>
          <w:color w:val="auto"/>
          <w:sz w:val="22"/>
          <w:lang w:eastAsia="fr-FR"/>
        </w:rPr>
      </w:pPr>
      <w:hyperlink w:anchor="_Toc121123424" w:history="1">
        <w:r w:rsidR="006D0DFA" w:rsidRPr="005E6C11">
          <w:rPr>
            <w:rStyle w:val="Lienhypertexte"/>
            <w:bCs/>
            <w:noProof/>
          </w:rPr>
          <w:t>6.6</w:t>
        </w:r>
        <w:r w:rsidR="006D0DFA">
          <w:rPr>
            <w:rFonts w:asciiTheme="minorHAnsi" w:eastAsiaTheme="minorEastAsia" w:hAnsiTheme="minorHAnsi" w:cstheme="minorBidi"/>
            <w:noProof/>
            <w:color w:val="auto"/>
            <w:sz w:val="22"/>
            <w:lang w:eastAsia="fr-FR"/>
          </w:rPr>
          <w:tab/>
        </w:r>
        <w:r w:rsidR="006D0DFA" w:rsidRPr="005E6C11">
          <w:rPr>
            <w:rStyle w:val="Lienhypertexte"/>
            <w:noProof/>
          </w:rPr>
          <w:t>Preuves en appui du DUME et de la déclaration sur l’honneur – motifs d’exclusion</w:t>
        </w:r>
        <w:r w:rsidR="006D0DFA">
          <w:rPr>
            <w:noProof/>
            <w:webHidden/>
          </w:rPr>
          <w:tab/>
        </w:r>
        <w:r w:rsidR="006D0DFA">
          <w:rPr>
            <w:noProof/>
            <w:webHidden/>
          </w:rPr>
          <w:fldChar w:fldCharType="begin"/>
        </w:r>
        <w:r w:rsidR="006D0DFA">
          <w:rPr>
            <w:noProof/>
            <w:webHidden/>
          </w:rPr>
          <w:instrText xml:space="preserve"> PAGEREF _Toc121123424 \h </w:instrText>
        </w:r>
        <w:r w:rsidR="006D0DFA">
          <w:rPr>
            <w:noProof/>
            <w:webHidden/>
          </w:rPr>
        </w:r>
        <w:r w:rsidR="006D0DFA">
          <w:rPr>
            <w:noProof/>
            <w:webHidden/>
          </w:rPr>
          <w:fldChar w:fldCharType="separate"/>
        </w:r>
        <w:r>
          <w:rPr>
            <w:noProof/>
            <w:webHidden/>
          </w:rPr>
          <w:t>49</w:t>
        </w:r>
        <w:r w:rsidR="006D0DFA">
          <w:rPr>
            <w:noProof/>
            <w:webHidden/>
          </w:rPr>
          <w:fldChar w:fldCharType="end"/>
        </w:r>
      </w:hyperlink>
    </w:p>
    <w:p w14:paraId="4D100301" w14:textId="5FD66D8C" w:rsidR="006D0DFA" w:rsidRDefault="007C0D2A">
      <w:pPr>
        <w:pStyle w:val="TM2"/>
        <w:rPr>
          <w:rFonts w:asciiTheme="minorHAnsi" w:eastAsiaTheme="minorEastAsia" w:hAnsiTheme="minorHAnsi" w:cstheme="minorBidi"/>
          <w:noProof/>
          <w:color w:val="auto"/>
          <w:sz w:val="22"/>
          <w:lang w:eastAsia="fr-FR"/>
        </w:rPr>
      </w:pPr>
      <w:hyperlink w:anchor="_Toc121123425" w:history="1">
        <w:r w:rsidR="006D0DFA" w:rsidRPr="005E6C11">
          <w:rPr>
            <w:rStyle w:val="Lienhypertexte"/>
            <w:bCs/>
            <w:noProof/>
          </w:rPr>
          <w:t>6.7</w:t>
        </w:r>
        <w:r w:rsidR="006D0DFA">
          <w:rPr>
            <w:rFonts w:asciiTheme="minorHAnsi" w:eastAsiaTheme="minorEastAsia" w:hAnsiTheme="minorHAnsi" w:cstheme="minorBidi"/>
            <w:noProof/>
            <w:color w:val="auto"/>
            <w:sz w:val="22"/>
            <w:lang w:eastAsia="fr-FR"/>
          </w:rPr>
          <w:tab/>
        </w:r>
        <w:r w:rsidR="006D0DFA" w:rsidRPr="005E6C11">
          <w:rPr>
            <w:rStyle w:val="Lienhypertexte"/>
            <w:noProof/>
          </w:rPr>
          <w:t>Chiffre d’affaires annuel</w:t>
        </w:r>
        <w:r w:rsidR="006D0DFA">
          <w:rPr>
            <w:noProof/>
            <w:webHidden/>
          </w:rPr>
          <w:tab/>
        </w:r>
        <w:r w:rsidR="006D0DFA">
          <w:rPr>
            <w:noProof/>
            <w:webHidden/>
          </w:rPr>
          <w:fldChar w:fldCharType="begin"/>
        </w:r>
        <w:r w:rsidR="006D0DFA">
          <w:rPr>
            <w:noProof/>
            <w:webHidden/>
          </w:rPr>
          <w:instrText xml:space="preserve"> PAGEREF _Toc121123425 \h </w:instrText>
        </w:r>
        <w:r w:rsidR="006D0DFA">
          <w:rPr>
            <w:noProof/>
            <w:webHidden/>
          </w:rPr>
        </w:r>
        <w:r w:rsidR="006D0DFA">
          <w:rPr>
            <w:noProof/>
            <w:webHidden/>
          </w:rPr>
          <w:fldChar w:fldCharType="separate"/>
        </w:r>
        <w:r>
          <w:rPr>
            <w:noProof/>
            <w:webHidden/>
          </w:rPr>
          <w:t>50</w:t>
        </w:r>
        <w:r w:rsidR="006D0DFA">
          <w:rPr>
            <w:noProof/>
            <w:webHidden/>
          </w:rPr>
          <w:fldChar w:fldCharType="end"/>
        </w:r>
      </w:hyperlink>
    </w:p>
    <w:p w14:paraId="7A502117" w14:textId="5EA127F9" w:rsidR="006D0DFA" w:rsidRDefault="007C0D2A">
      <w:pPr>
        <w:pStyle w:val="TM2"/>
        <w:rPr>
          <w:rFonts w:asciiTheme="minorHAnsi" w:eastAsiaTheme="minorEastAsia" w:hAnsiTheme="minorHAnsi" w:cstheme="minorBidi"/>
          <w:noProof/>
          <w:color w:val="auto"/>
          <w:sz w:val="22"/>
          <w:lang w:eastAsia="fr-FR"/>
        </w:rPr>
      </w:pPr>
      <w:hyperlink w:anchor="_Toc121123426" w:history="1">
        <w:r w:rsidR="006D0DFA" w:rsidRPr="005E6C11">
          <w:rPr>
            <w:rStyle w:val="Lienhypertexte"/>
            <w:bCs/>
            <w:noProof/>
          </w:rPr>
          <w:t>6.8</w:t>
        </w:r>
        <w:r w:rsidR="006D0DFA">
          <w:rPr>
            <w:rFonts w:asciiTheme="minorHAnsi" w:eastAsiaTheme="minorEastAsia" w:hAnsiTheme="minorHAnsi" w:cstheme="minorBidi"/>
            <w:noProof/>
            <w:color w:val="auto"/>
            <w:sz w:val="22"/>
            <w:lang w:eastAsia="fr-FR"/>
          </w:rPr>
          <w:tab/>
        </w:r>
        <w:r w:rsidR="006D0DFA" w:rsidRPr="005E6C11">
          <w:rPr>
            <w:rStyle w:val="Lienhypertexte"/>
            <w:noProof/>
          </w:rPr>
          <w:t>Liste des services similaires livrées au cours des trois dernières années</w:t>
        </w:r>
        <w:r w:rsidR="006D0DFA">
          <w:rPr>
            <w:noProof/>
            <w:webHidden/>
          </w:rPr>
          <w:tab/>
        </w:r>
        <w:r w:rsidR="006D0DFA">
          <w:rPr>
            <w:noProof/>
            <w:webHidden/>
          </w:rPr>
          <w:fldChar w:fldCharType="begin"/>
        </w:r>
        <w:r w:rsidR="006D0DFA">
          <w:rPr>
            <w:noProof/>
            <w:webHidden/>
          </w:rPr>
          <w:instrText xml:space="preserve"> PAGEREF _Toc121123426 \h </w:instrText>
        </w:r>
        <w:r w:rsidR="006D0DFA">
          <w:rPr>
            <w:noProof/>
            <w:webHidden/>
          </w:rPr>
        </w:r>
        <w:r w:rsidR="006D0DFA">
          <w:rPr>
            <w:noProof/>
            <w:webHidden/>
          </w:rPr>
          <w:fldChar w:fldCharType="separate"/>
        </w:r>
        <w:r>
          <w:rPr>
            <w:noProof/>
            <w:webHidden/>
          </w:rPr>
          <w:t>50</w:t>
        </w:r>
        <w:r w:rsidR="006D0DFA">
          <w:rPr>
            <w:noProof/>
            <w:webHidden/>
          </w:rPr>
          <w:fldChar w:fldCharType="end"/>
        </w:r>
      </w:hyperlink>
    </w:p>
    <w:p w14:paraId="6F12667D" w14:textId="4D89DA29" w:rsidR="006D0DFA" w:rsidRDefault="007C0D2A">
      <w:pPr>
        <w:pStyle w:val="TM2"/>
        <w:rPr>
          <w:rFonts w:asciiTheme="minorHAnsi" w:eastAsiaTheme="minorEastAsia" w:hAnsiTheme="minorHAnsi" w:cstheme="minorBidi"/>
          <w:noProof/>
          <w:color w:val="auto"/>
          <w:sz w:val="22"/>
          <w:lang w:eastAsia="fr-FR"/>
        </w:rPr>
      </w:pPr>
      <w:hyperlink w:anchor="_Toc121123427" w:history="1">
        <w:r w:rsidR="006D0DFA" w:rsidRPr="005E6C11">
          <w:rPr>
            <w:rStyle w:val="Lienhypertexte"/>
            <w:noProof/>
            <w:kern w:val="18"/>
          </w:rPr>
          <w:t>Le pouvoir adjudicateur se réserve le droit de recourir à la vérification des informations mentionnées dans le tableau ci-dessous et/ou d’effectuer une visite des ateliers des soumissionnaires.</w:t>
        </w:r>
        <w:r w:rsidR="006D0DFA">
          <w:rPr>
            <w:noProof/>
            <w:webHidden/>
          </w:rPr>
          <w:tab/>
        </w:r>
        <w:r w:rsidR="006D0DFA">
          <w:rPr>
            <w:noProof/>
            <w:webHidden/>
          </w:rPr>
          <w:fldChar w:fldCharType="begin"/>
        </w:r>
        <w:r w:rsidR="006D0DFA">
          <w:rPr>
            <w:noProof/>
            <w:webHidden/>
          </w:rPr>
          <w:instrText xml:space="preserve"> PAGEREF _Toc121123427 \h </w:instrText>
        </w:r>
        <w:r w:rsidR="006D0DFA">
          <w:rPr>
            <w:noProof/>
            <w:webHidden/>
          </w:rPr>
        </w:r>
        <w:r w:rsidR="006D0DFA">
          <w:rPr>
            <w:noProof/>
            <w:webHidden/>
          </w:rPr>
          <w:fldChar w:fldCharType="separate"/>
        </w:r>
        <w:r>
          <w:rPr>
            <w:noProof/>
            <w:webHidden/>
          </w:rPr>
          <w:t>50</w:t>
        </w:r>
        <w:r w:rsidR="006D0DFA">
          <w:rPr>
            <w:noProof/>
            <w:webHidden/>
          </w:rPr>
          <w:fldChar w:fldCharType="end"/>
        </w:r>
      </w:hyperlink>
    </w:p>
    <w:p w14:paraId="2FF2C26C" w14:textId="1127E001" w:rsidR="006D0DFA" w:rsidRDefault="007C0D2A">
      <w:pPr>
        <w:pStyle w:val="TM2"/>
        <w:rPr>
          <w:rFonts w:asciiTheme="minorHAnsi" w:eastAsiaTheme="minorEastAsia" w:hAnsiTheme="minorHAnsi" w:cstheme="minorBidi"/>
          <w:noProof/>
          <w:color w:val="auto"/>
          <w:sz w:val="22"/>
          <w:lang w:eastAsia="fr-FR"/>
        </w:rPr>
      </w:pPr>
      <w:hyperlink w:anchor="_Toc121123428" w:history="1">
        <w:r w:rsidR="006D0DFA" w:rsidRPr="005E6C11">
          <w:rPr>
            <w:rStyle w:val="Lienhypertexte"/>
            <w:bCs/>
            <w:noProof/>
          </w:rPr>
          <w:t>6.9</w:t>
        </w:r>
        <w:r w:rsidR="006D0DFA">
          <w:rPr>
            <w:rFonts w:asciiTheme="minorHAnsi" w:eastAsiaTheme="minorEastAsia" w:hAnsiTheme="minorHAnsi" w:cstheme="minorBidi"/>
            <w:noProof/>
            <w:color w:val="auto"/>
            <w:sz w:val="22"/>
            <w:lang w:eastAsia="fr-FR"/>
          </w:rPr>
          <w:tab/>
        </w:r>
        <w:r w:rsidR="006D0DFA" w:rsidRPr="005E6C11">
          <w:rPr>
            <w:rStyle w:val="Lienhypertexte"/>
            <w:noProof/>
          </w:rPr>
          <w:t>Formulaire d’offre - Prix</w:t>
        </w:r>
        <w:r w:rsidR="006D0DFA">
          <w:rPr>
            <w:noProof/>
            <w:webHidden/>
          </w:rPr>
          <w:tab/>
        </w:r>
        <w:r w:rsidR="006D0DFA">
          <w:rPr>
            <w:noProof/>
            <w:webHidden/>
          </w:rPr>
          <w:fldChar w:fldCharType="begin"/>
        </w:r>
        <w:r w:rsidR="006D0DFA">
          <w:rPr>
            <w:noProof/>
            <w:webHidden/>
          </w:rPr>
          <w:instrText xml:space="preserve"> PAGEREF _Toc121123428 \h </w:instrText>
        </w:r>
        <w:r w:rsidR="006D0DFA">
          <w:rPr>
            <w:noProof/>
            <w:webHidden/>
          </w:rPr>
        </w:r>
        <w:r w:rsidR="006D0DFA">
          <w:rPr>
            <w:noProof/>
            <w:webHidden/>
          </w:rPr>
          <w:fldChar w:fldCharType="separate"/>
        </w:r>
        <w:r>
          <w:rPr>
            <w:noProof/>
            <w:webHidden/>
          </w:rPr>
          <w:t>51</w:t>
        </w:r>
        <w:r w:rsidR="006D0DFA">
          <w:rPr>
            <w:noProof/>
            <w:webHidden/>
          </w:rPr>
          <w:fldChar w:fldCharType="end"/>
        </w:r>
      </w:hyperlink>
    </w:p>
    <w:p w14:paraId="0F196A33" w14:textId="61F5E52B" w:rsidR="006D0DFA" w:rsidRDefault="007C0D2A">
      <w:pPr>
        <w:pStyle w:val="TM1"/>
        <w:rPr>
          <w:rFonts w:asciiTheme="minorHAnsi" w:eastAsiaTheme="minorEastAsia" w:hAnsiTheme="minorHAnsi" w:cstheme="minorBidi"/>
          <w:b w:val="0"/>
          <w:noProof/>
          <w:color w:val="auto"/>
          <w:sz w:val="22"/>
          <w:lang w:eastAsia="fr-FR"/>
        </w:rPr>
      </w:pPr>
      <w:hyperlink w:anchor="_Toc121123429" w:history="1">
        <w:r w:rsidR="006D0DFA" w:rsidRPr="005E6C11">
          <w:rPr>
            <w:rStyle w:val="Lienhypertexte"/>
            <w:noProof/>
          </w:rPr>
          <w:t>7</w:t>
        </w:r>
        <w:r w:rsidR="006D0DFA">
          <w:rPr>
            <w:rFonts w:asciiTheme="minorHAnsi" w:eastAsiaTheme="minorEastAsia" w:hAnsiTheme="minorHAnsi" w:cstheme="minorBidi"/>
            <w:b w:val="0"/>
            <w:noProof/>
            <w:color w:val="auto"/>
            <w:sz w:val="22"/>
            <w:lang w:eastAsia="fr-FR"/>
          </w:rPr>
          <w:tab/>
        </w:r>
        <w:r w:rsidR="006D0DFA" w:rsidRPr="005E6C11">
          <w:rPr>
            <w:rStyle w:val="Lienhypertexte"/>
            <w:noProof/>
          </w:rPr>
          <w:t>RÉCAPITULATIF DES DOCUMENTS À REMETTRE</w:t>
        </w:r>
        <w:r w:rsidR="006D0DFA">
          <w:rPr>
            <w:noProof/>
            <w:webHidden/>
          </w:rPr>
          <w:tab/>
        </w:r>
        <w:r w:rsidR="006D0DFA">
          <w:rPr>
            <w:noProof/>
            <w:webHidden/>
          </w:rPr>
          <w:fldChar w:fldCharType="begin"/>
        </w:r>
        <w:r w:rsidR="006D0DFA">
          <w:rPr>
            <w:noProof/>
            <w:webHidden/>
          </w:rPr>
          <w:instrText xml:space="preserve"> PAGEREF _Toc121123429 \h </w:instrText>
        </w:r>
        <w:r w:rsidR="006D0DFA">
          <w:rPr>
            <w:noProof/>
            <w:webHidden/>
          </w:rPr>
        </w:r>
        <w:r w:rsidR="006D0DFA">
          <w:rPr>
            <w:noProof/>
            <w:webHidden/>
          </w:rPr>
          <w:fldChar w:fldCharType="separate"/>
        </w:r>
        <w:r>
          <w:rPr>
            <w:noProof/>
            <w:webHidden/>
          </w:rPr>
          <w:t>52</w:t>
        </w:r>
        <w:r w:rsidR="006D0DFA">
          <w:rPr>
            <w:noProof/>
            <w:webHidden/>
          </w:rPr>
          <w:fldChar w:fldCharType="end"/>
        </w:r>
      </w:hyperlink>
    </w:p>
    <w:p w14:paraId="5D0BEC82" w14:textId="21865CF3" w:rsidR="006D0DFA" w:rsidRDefault="007C0D2A">
      <w:pPr>
        <w:pStyle w:val="TM1"/>
        <w:rPr>
          <w:rFonts w:asciiTheme="minorHAnsi" w:eastAsiaTheme="minorEastAsia" w:hAnsiTheme="minorHAnsi" w:cstheme="minorBidi"/>
          <w:b w:val="0"/>
          <w:noProof/>
          <w:color w:val="auto"/>
          <w:sz w:val="22"/>
          <w:lang w:eastAsia="fr-FR"/>
        </w:rPr>
      </w:pPr>
      <w:hyperlink w:anchor="_Toc121123430" w:history="1">
        <w:r w:rsidR="006D0DFA" w:rsidRPr="005E6C11">
          <w:rPr>
            <w:rStyle w:val="Lienhypertexte"/>
            <w:noProof/>
          </w:rPr>
          <w:t>8</w:t>
        </w:r>
        <w:r w:rsidR="006D0DFA">
          <w:rPr>
            <w:rFonts w:asciiTheme="minorHAnsi" w:eastAsiaTheme="minorEastAsia" w:hAnsiTheme="minorHAnsi" w:cstheme="minorBidi"/>
            <w:b w:val="0"/>
            <w:noProof/>
            <w:color w:val="auto"/>
            <w:sz w:val="22"/>
            <w:lang w:eastAsia="fr-FR"/>
          </w:rPr>
          <w:tab/>
        </w:r>
        <w:r w:rsidR="006D0DFA" w:rsidRPr="005E6C11">
          <w:rPr>
            <w:rStyle w:val="Lienhypertexte"/>
            <w:noProof/>
          </w:rPr>
          <w:t>ANNEXE DUME</w:t>
        </w:r>
        <w:r w:rsidR="006D0DFA">
          <w:rPr>
            <w:noProof/>
            <w:webHidden/>
          </w:rPr>
          <w:tab/>
        </w:r>
        <w:r w:rsidR="006D0DFA">
          <w:rPr>
            <w:noProof/>
            <w:webHidden/>
          </w:rPr>
          <w:fldChar w:fldCharType="begin"/>
        </w:r>
        <w:r w:rsidR="006D0DFA">
          <w:rPr>
            <w:noProof/>
            <w:webHidden/>
          </w:rPr>
          <w:instrText xml:space="preserve"> PAGEREF _Toc121123430 \h </w:instrText>
        </w:r>
        <w:r w:rsidR="006D0DFA">
          <w:rPr>
            <w:noProof/>
            <w:webHidden/>
          </w:rPr>
        </w:r>
        <w:r w:rsidR="006D0DFA">
          <w:rPr>
            <w:noProof/>
            <w:webHidden/>
          </w:rPr>
          <w:fldChar w:fldCharType="separate"/>
        </w:r>
        <w:r>
          <w:rPr>
            <w:noProof/>
            <w:webHidden/>
          </w:rPr>
          <w:t>53</w:t>
        </w:r>
        <w:r w:rsidR="006D0DFA">
          <w:rPr>
            <w:noProof/>
            <w:webHidden/>
          </w:rPr>
          <w:fldChar w:fldCharType="end"/>
        </w:r>
      </w:hyperlink>
    </w:p>
    <w:p w14:paraId="1CDC6130" w14:textId="2D7D2A18" w:rsidR="00D07C26" w:rsidRPr="00D67E66" w:rsidRDefault="00D07C26" w:rsidP="001855AA">
      <w:pPr>
        <w:rPr>
          <w:rFonts w:asciiTheme="minorHAnsi" w:hAnsiTheme="minorHAnsi"/>
        </w:rPr>
      </w:pPr>
      <w:r w:rsidRPr="00813AE7">
        <w:rPr>
          <w:rFonts w:asciiTheme="minorHAnsi" w:hAnsiTheme="minorHAnsi"/>
          <w:color w:val="auto"/>
        </w:rPr>
        <w:fldChar w:fldCharType="end"/>
      </w:r>
    </w:p>
    <w:p w14:paraId="4D892343" w14:textId="77777777" w:rsidR="00D07C26" w:rsidRPr="00D67E66" w:rsidRDefault="00D07C26" w:rsidP="00D07C26">
      <w:pPr>
        <w:spacing w:line="259" w:lineRule="auto"/>
        <w:rPr>
          <w:rFonts w:asciiTheme="minorHAnsi" w:hAnsiTheme="minorHAnsi"/>
        </w:rPr>
      </w:pPr>
    </w:p>
    <w:p w14:paraId="211A9D5B" w14:textId="77777777" w:rsidR="00D07C26" w:rsidRDefault="00D07C26" w:rsidP="00D07C26">
      <w:pPr>
        <w:tabs>
          <w:tab w:val="center" w:pos="4819"/>
        </w:tabs>
        <w:rPr>
          <w:rFonts w:asciiTheme="minorHAnsi" w:hAnsiTheme="minorHAnsi"/>
        </w:rPr>
        <w:sectPr w:rsidR="00D07C26" w:rsidSect="00C04459">
          <w:headerReference w:type="first" r:id="rId18"/>
          <w:footerReference w:type="first" r:id="rId19"/>
          <w:pgSz w:w="11906" w:h="16838"/>
          <w:pgMar w:top="794" w:right="1134" w:bottom="794" w:left="1134" w:header="709" w:footer="0" w:gutter="0"/>
          <w:pgNumType w:start="2"/>
          <w:cols w:space="708"/>
          <w:docGrid w:linePitch="360"/>
        </w:sectPr>
      </w:pPr>
    </w:p>
    <w:p w14:paraId="151361A3" w14:textId="77777777" w:rsidR="00D07C26" w:rsidRPr="00D67E66" w:rsidRDefault="00D07C26" w:rsidP="00D07C26">
      <w:pPr>
        <w:pStyle w:val="Titre1"/>
        <w:spacing w:line="240" w:lineRule="auto"/>
        <w:ind w:left="709" w:hanging="709"/>
      </w:pPr>
      <w:bookmarkStart w:id="3" w:name="_Toc121123306"/>
      <w:r w:rsidRPr="00D67E66">
        <w:lastRenderedPageBreak/>
        <w:t>GENERALITES</w:t>
      </w:r>
      <w:bookmarkEnd w:id="3"/>
    </w:p>
    <w:p w14:paraId="239558D3" w14:textId="77777777" w:rsidR="00D07C26" w:rsidRPr="00D67E66" w:rsidRDefault="00D07C26" w:rsidP="00D07C26">
      <w:pPr>
        <w:pStyle w:val="Titre2"/>
        <w:spacing w:before="240"/>
        <w:ind w:left="709" w:hanging="709"/>
        <w:rPr>
          <w:rFonts w:asciiTheme="minorHAnsi" w:hAnsiTheme="minorHAnsi"/>
          <w:color w:val="D81A1C"/>
          <w:sz w:val="24"/>
          <w:szCs w:val="24"/>
        </w:rPr>
      </w:pPr>
      <w:bookmarkStart w:id="4" w:name="_Toc121123307"/>
      <w:r w:rsidRPr="00D67E66">
        <w:rPr>
          <w:rFonts w:asciiTheme="minorHAnsi" w:hAnsiTheme="minorHAnsi"/>
          <w:color w:val="D81A1C"/>
          <w:sz w:val="24"/>
          <w:szCs w:val="24"/>
        </w:rPr>
        <w:t>Dérogations aux règles générales d’exécution</w:t>
      </w:r>
      <w:bookmarkEnd w:id="4"/>
    </w:p>
    <w:p w14:paraId="337D4961" w14:textId="77777777" w:rsidR="00D07C26" w:rsidRPr="007F62DB" w:rsidRDefault="00D07C26" w:rsidP="00D07C26">
      <w:pPr>
        <w:pStyle w:val="Corpsdetexte"/>
        <w:shd w:val="clear" w:color="auto" w:fill="FFFFFF"/>
        <w:rPr>
          <w:rFonts w:asciiTheme="minorHAnsi" w:eastAsia="Calibri" w:hAnsiTheme="minorHAnsi" w:cs="Times New Roman"/>
          <w:kern w:val="0"/>
          <w:sz w:val="21"/>
          <w:szCs w:val="22"/>
        </w:rPr>
      </w:pPr>
      <w:r w:rsidRPr="007F62DB">
        <w:rPr>
          <w:rFonts w:asciiTheme="minorHAnsi" w:eastAsia="Calibri" w:hAnsiTheme="minorHAnsi" w:cs="Times New Roman"/>
          <w:kern w:val="0"/>
          <w:sz w:val="21"/>
          <w:szCs w:val="22"/>
        </w:rPr>
        <w:t xml:space="preserve">La section 4. « Conditions contractuelles et administratives particulières » du présent cahier spécial des charges (CSC) contient les clauses administratives et contractuelles particulières applicables au présent marché public par dérogation à l’AR du 14.01.2013 ou qui complètent ou précisent celui-ci. </w:t>
      </w:r>
    </w:p>
    <w:p w14:paraId="67CCFAE0" w14:textId="1188A2F4" w:rsidR="00D07C26" w:rsidRPr="00BA2176" w:rsidRDefault="00D07C26" w:rsidP="00D07C26">
      <w:pPr>
        <w:pStyle w:val="Corpsdetexte"/>
        <w:shd w:val="clear" w:color="auto" w:fill="FFFFFF"/>
        <w:rPr>
          <w:rFonts w:asciiTheme="minorHAnsi" w:eastAsia="Calibri" w:hAnsiTheme="minorHAnsi" w:cs="Times New Roman"/>
          <w:kern w:val="0"/>
          <w:sz w:val="21"/>
          <w:szCs w:val="22"/>
        </w:rPr>
      </w:pPr>
      <w:r w:rsidRPr="007F62DB">
        <w:rPr>
          <w:rFonts w:asciiTheme="minorHAnsi" w:eastAsia="Calibri" w:hAnsiTheme="minorHAnsi" w:cs="Times New Roman"/>
          <w:kern w:val="0"/>
          <w:sz w:val="21"/>
          <w:szCs w:val="22"/>
        </w:rPr>
        <w:t>Dans le présent CSC, il est dérogé à l’article 26 des Règles Générales d’Exécution - RGE (AR du 14.01.2013).</w:t>
      </w:r>
    </w:p>
    <w:p w14:paraId="3DC15438" w14:textId="77777777" w:rsidR="00D07C26" w:rsidRPr="00D67E66" w:rsidRDefault="00D07C26" w:rsidP="00D07C26">
      <w:pPr>
        <w:pStyle w:val="Titre2"/>
        <w:keepLines w:val="0"/>
        <w:widowControl w:val="0"/>
        <w:suppressAutoHyphens/>
        <w:spacing w:before="240" w:line="288" w:lineRule="auto"/>
        <w:ind w:left="709" w:hanging="709"/>
        <w:rPr>
          <w:rFonts w:asciiTheme="minorHAnsi" w:hAnsiTheme="minorHAnsi"/>
          <w:color w:val="D81A1C"/>
          <w:sz w:val="24"/>
          <w:szCs w:val="24"/>
        </w:rPr>
      </w:pPr>
      <w:bookmarkStart w:id="5" w:name="_Ref260219633"/>
      <w:bookmarkStart w:id="6" w:name="_Ref260219636"/>
      <w:bookmarkStart w:id="7" w:name="_Toc364253062"/>
      <w:bookmarkStart w:id="8" w:name="_Toc121123308"/>
      <w:r w:rsidRPr="00D67E66">
        <w:rPr>
          <w:rFonts w:asciiTheme="minorHAnsi" w:hAnsiTheme="minorHAnsi"/>
          <w:color w:val="D81A1C"/>
          <w:sz w:val="24"/>
          <w:szCs w:val="24"/>
        </w:rPr>
        <w:t>Pouvoir adjudicateur</w:t>
      </w:r>
      <w:bookmarkEnd w:id="5"/>
      <w:bookmarkEnd w:id="6"/>
      <w:bookmarkEnd w:id="7"/>
      <w:bookmarkEnd w:id="8"/>
    </w:p>
    <w:p w14:paraId="3CC8B0F3" w14:textId="77777777" w:rsidR="00D07C26" w:rsidRDefault="00D07C26" w:rsidP="00D07C26">
      <w:pPr>
        <w:pStyle w:val="Corpsdetexte"/>
        <w:rPr>
          <w:rFonts w:asciiTheme="minorHAnsi" w:eastAsia="Calibri" w:hAnsiTheme="minorHAnsi" w:cs="Times New Roman"/>
          <w:kern w:val="0"/>
          <w:sz w:val="21"/>
          <w:szCs w:val="22"/>
        </w:rPr>
      </w:pPr>
      <w:r w:rsidRPr="007F62DB">
        <w:rPr>
          <w:rFonts w:asciiTheme="minorHAnsi" w:eastAsia="Calibri" w:hAnsiTheme="minorHAnsi" w:cs="Times New Roman"/>
          <w:kern w:val="0"/>
          <w:sz w:val="21"/>
          <w:szCs w:val="22"/>
        </w:rPr>
        <w:t xml:space="preserve">Le pouvoir adjudicateur du présent marché public est </w:t>
      </w:r>
      <w:proofErr w:type="spellStart"/>
      <w:r w:rsidRPr="007F62DB">
        <w:rPr>
          <w:rFonts w:asciiTheme="minorHAnsi" w:eastAsia="Calibri" w:hAnsiTheme="minorHAnsi" w:cs="Times New Roman"/>
          <w:kern w:val="0"/>
          <w:sz w:val="21"/>
          <w:szCs w:val="22"/>
        </w:rPr>
        <w:t>Enabel</w:t>
      </w:r>
      <w:proofErr w:type="spellEnd"/>
      <w:r w:rsidRPr="007F62DB">
        <w:rPr>
          <w:rFonts w:asciiTheme="minorHAnsi" w:eastAsia="Calibri" w:hAnsiTheme="minorHAnsi" w:cs="Times New Roman"/>
          <w:kern w:val="0"/>
          <w:sz w:val="21"/>
          <w:szCs w:val="22"/>
        </w:rPr>
        <w:t xml:space="preserve">, Agence belge de développement, société anonyme de droit public à finalité sociale, ayant son siège social à 147, rue Haute, 1000 Bruxelles (numéro d’entreprise 0264.814.354, RPM Bruxelles). </w:t>
      </w:r>
    </w:p>
    <w:p w14:paraId="7A39347D" w14:textId="77777777" w:rsidR="00D07C26" w:rsidRPr="007F62DB" w:rsidRDefault="00D07C26" w:rsidP="00D07C26">
      <w:pPr>
        <w:pStyle w:val="Corpsdetexte"/>
        <w:rPr>
          <w:rFonts w:asciiTheme="minorHAnsi" w:eastAsia="Calibri" w:hAnsiTheme="minorHAnsi" w:cs="Times New Roman"/>
          <w:kern w:val="0"/>
          <w:sz w:val="21"/>
          <w:szCs w:val="22"/>
        </w:rPr>
      </w:pPr>
      <w:proofErr w:type="spellStart"/>
      <w:r w:rsidRPr="007F62DB">
        <w:rPr>
          <w:rFonts w:asciiTheme="minorHAnsi" w:eastAsia="Calibri" w:hAnsiTheme="minorHAnsi" w:cs="Times New Roman"/>
          <w:kern w:val="0"/>
          <w:sz w:val="21"/>
          <w:szCs w:val="22"/>
        </w:rPr>
        <w:t>Enabel</w:t>
      </w:r>
      <w:proofErr w:type="spellEnd"/>
      <w:r w:rsidRPr="007F62DB">
        <w:rPr>
          <w:rFonts w:asciiTheme="minorHAnsi" w:eastAsia="Calibri" w:hAnsiTheme="minorHAnsi" w:cs="Times New Roman"/>
          <w:kern w:val="0"/>
          <w:sz w:val="21"/>
          <w:szCs w:val="22"/>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7F9F93EC" w14:textId="5EF70455" w:rsidR="00D07C26" w:rsidRPr="007F62DB" w:rsidRDefault="00D07C26" w:rsidP="00D07C26">
      <w:pPr>
        <w:pStyle w:val="Corpsdetexte"/>
        <w:rPr>
          <w:rFonts w:asciiTheme="minorHAnsi" w:eastAsia="Calibri" w:hAnsiTheme="minorHAnsi" w:cs="Times New Roman"/>
          <w:kern w:val="0"/>
          <w:sz w:val="21"/>
          <w:szCs w:val="22"/>
        </w:rPr>
      </w:pPr>
      <w:r w:rsidRPr="007F62DB">
        <w:rPr>
          <w:rFonts w:asciiTheme="minorHAnsi" w:eastAsia="Calibri" w:hAnsiTheme="minorHAnsi" w:cs="Times New Roman"/>
          <w:kern w:val="0"/>
          <w:sz w:val="21"/>
          <w:szCs w:val="22"/>
        </w:rPr>
        <w:t xml:space="preserve">Pour ce marché, </w:t>
      </w:r>
      <w:proofErr w:type="spellStart"/>
      <w:r w:rsidRPr="007F62DB">
        <w:rPr>
          <w:rFonts w:asciiTheme="minorHAnsi" w:eastAsia="Calibri" w:hAnsiTheme="minorHAnsi" w:cs="Times New Roman"/>
          <w:kern w:val="0"/>
          <w:sz w:val="21"/>
          <w:szCs w:val="22"/>
        </w:rPr>
        <w:t>Enabel</w:t>
      </w:r>
      <w:proofErr w:type="spellEnd"/>
      <w:r w:rsidRPr="007F62DB">
        <w:rPr>
          <w:rFonts w:asciiTheme="minorHAnsi" w:eastAsia="Calibri" w:hAnsiTheme="minorHAnsi" w:cs="Times New Roman"/>
          <w:kern w:val="0"/>
          <w:sz w:val="21"/>
          <w:szCs w:val="22"/>
        </w:rPr>
        <w:t xml:space="preserve"> est valablement représentée par </w:t>
      </w:r>
      <w:r>
        <w:rPr>
          <w:rFonts w:asciiTheme="minorHAnsi" w:eastAsia="Calibri" w:hAnsiTheme="minorHAnsi" w:cs="Times New Roman"/>
          <w:kern w:val="0"/>
          <w:sz w:val="21"/>
          <w:szCs w:val="22"/>
        </w:rPr>
        <w:t>Madame</w:t>
      </w:r>
      <w:r w:rsidRPr="007F62DB">
        <w:rPr>
          <w:rFonts w:asciiTheme="minorHAnsi" w:eastAsia="Calibri" w:hAnsiTheme="minorHAnsi" w:cs="Times New Roman"/>
          <w:kern w:val="0"/>
          <w:sz w:val="21"/>
          <w:szCs w:val="22"/>
        </w:rPr>
        <w:t xml:space="preserve"> </w:t>
      </w:r>
      <w:r>
        <w:rPr>
          <w:rFonts w:asciiTheme="minorHAnsi" w:eastAsia="Calibri" w:hAnsiTheme="minorHAnsi" w:cs="Times New Roman"/>
          <w:kern w:val="0"/>
          <w:sz w:val="21"/>
          <w:szCs w:val="22"/>
        </w:rPr>
        <w:t xml:space="preserve">Laura JACOBS, </w:t>
      </w:r>
      <w:proofErr w:type="spellStart"/>
      <w:r w:rsidR="00BA2176">
        <w:rPr>
          <w:rFonts w:asciiTheme="minorHAnsi" w:eastAsia="Calibri" w:hAnsiTheme="minorHAnsi" w:cs="Times New Roman"/>
          <w:kern w:val="0"/>
          <w:sz w:val="21"/>
          <w:szCs w:val="22"/>
        </w:rPr>
        <w:t>Contract</w:t>
      </w:r>
      <w:proofErr w:type="spellEnd"/>
      <w:r w:rsidR="00BA2176">
        <w:rPr>
          <w:rFonts w:asciiTheme="minorHAnsi" w:eastAsia="Calibri" w:hAnsiTheme="minorHAnsi" w:cs="Times New Roman"/>
          <w:kern w:val="0"/>
          <w:sz w:val="21"/>
          <w:szCs w:val="22"/>
        </w:rPr>
        <w:t xml:space="preserve"> Support Manager RD Congo /RCA.</w:t>
      </w:r>
    </w:p>
    <w:p w14:paraId="27FAAFF5" w14:textId="77777777" w:rsidR="00D07C26" w:rsidRPr="00D67E66" w:rsidRDefault="00D07C26" w:rsidP="00D07C26">
      <w:pPr>
        <w:pStyle w:val="Titre2"/>
        <w:keepLines w:val="0"/>
        <w:widowControl w:val="0"/>
        <w:suppressAutoHyphens/>
        <w:spacing w:before="240" w:line="288" w:lineRule="auto"/>
        <w:ind w:left="709" w:hanging="709"/>
        <w:rPr>
          <w:rFonts w:asciiTheme="minorHAnsi" w:hAnsiTheme="minorHAnsi"/>
          <w:color w:val="D81A1C"/>
          <w:sz w:val="24"/>
          <w:szCs w:val="24"/>
        </w:rPr>
      </w:pPr>
      <w:bookmarkStart w:id="9" w:name="_Toc257039813"/>
      <w:bookmarkStart w:id="10" w:name="_Toc366161146"/>
      <w:bookmarkStart w:id="11" w:name="_Toc121123309"/>
      <w:r w:rsidRPr="00D67E66">
        <w:rPr>
          <w:rFonts w:asciiTheme="minorHAnsi" w:hAnsiTheme="minorHAnsi"/>
          <w:color w:val="D81A1C"/>
          <w:sz w:val="24"/>
          <w:szCs w:val="24"/>
        </w:rPr>
        <w:t>Cadre institutionnel d</w:t>
      </w:r>
      <w:bookmarkEnd w:id="9"/>
      <w:bookmarkEnd w:id="10"/>
      <w:r w:rsidRPr="00D67E66">
        <w:rPr>
          <w:rFonts w:asciiTheme="minorHAnsi" w:hAnsiTheme="minorHAnsi"/>
          <w:color w:val="D81A1C"/>
          <w:sz w:val="24"/>
          <w:szCs w:val="24"/>
        </w:rPr>
        <w:t xml:space="preserve">e </w:t>
      </w:r>
      <w:proofErr w:type="spellStart"/>
      <w:r w:rsidRPr="00D67E66">
        <w:rPr>
          <w:rFonts w:asciiTheme="minorHAnsi" w:hAnsiTheme="minorHAnsi"/>
          <w:color w:val="D81A1C"/>
          <w:sz w:val="24"/>
          <w:szCs w:val="24"/>
        </w:rPr>
        <w:t>Enabel</w:t>
      </w:r>
      <w:bookmarkEnd w:id="11"/>
      <w:proofErr w:type="spellEnd"/>
    </w:p>
    <w:p w14:paraId="573D2125" w14:textId="77777777" w:rsidR="00D07C26" w:rsidRDefault="00D07C26" w:rsidP="00D07C26">
      <w:pPr>
        <w:pStyle w:val="BTCtextCTB"/>
        <w:spacing w:line="288" w:lineRule="auto"/>
        <w:rPr>
          <w:rFonts w:asciiTheme="minorHAnsi" w:eastAsia="Calibri" w:hAnsiTheme="minorHAnsi"/>
          <w:sz w:val="21"/>
          <w:szCs w:val="22"/>
          <w:lang w:val="fr-FR"/>
        </w:rPr>
      </w:pPr>
      <w:r w:rsidRPr="007F62DB">
        <w:rPr>
          <w:rFonts w:asciiTheme="minorHAnsi" w:eastAsia="Calibri" w:hAnsiTheme="minorHAnsi"/>
          <w:sz w:val="21"/>
          <w:szCs w:val="22"/>
          <w:lang w:val="fr-FR"/>
        </w:rPr>
        <w:t xml:space="preserve">Le cadre de référence général dans lequel travaille </w:t>
      </w:r>
      <w:proofErr w:type="spellStart"/>
      <w:r w:rsidRPr="007F62DB">
        <w:rPr>
          <w:rFonts w:asciiTheme="minorHAnsi" w:eastAsia="Calibri" w:hAnsiTheme="minorHAnsi"/>
          <w:sz w:val="21"/>
          <w:szCs w:val="22"/>
          <w:lang w:val="fr-FR"/>
        </w:rPr>
        <w:t>Enabel</w:t>
      </w:r>
      <w:proofErr w:type="spellEnd"/>
      <w:r w:rsidRPr="007F62DB">
        <w:rPr>
          <w:rFonts w:asciiTheme="minorHAnsi" w:eastAsia="Calibri" w:hAnsiTheme="minorHAnsi"/>
          <w:sz w:val="21"/>
          <w:szCs w:val="22"/>
          <w:lang w:val="fr-FR"/>
        </w:rPr>
        <w:t xml:space="preserve"> est :</w:t>
      </w:r>
    </w:p>
    <w:p w14:paraId="5F2D6BCB" w14:textId="77777777" w:rsidR="00D07C26" w:rsidRPr="00A1189A" w:rsidRDefault="00D07C26" w:rsidP="00D07C26">
      <w:pPr>
        <w:pStyle w:val="BTCtextCTB"/>
        <w:numPr>
          <w:ilvl w:val="0"/>
          <w:numId w:val="11"/>
        </w:numPr>
        <w:spacing w:line="288" w:lineRule="auto"/>
        <w:ind w:left="284" w:hanging="284"/>
        <w:rPr>
          <w:rFonts w:asciiTheme="minorHAnsi" w:eastAsia="Calibri" w:hAnsiTheme="minorHAnsi"/>
          <w:sz w:val="21"/>
          <w:szCs w:val="22"/>
          <w:lang w:val="fr-FR"/>
        </w:rPr>
      </w:pPr>
      <w:proofErr w:type="gramStart"/>
      <w:r w:rsidRPr="00A1189A">
        <w:rPr>
          <w:rFonts w:asciiTheme="minorHAnsi" w:eastAsia="Calibri" w:hAnsiTheme="minorHAnsi"/>
          <w:sz w:val="21"/>
          <w:szCs w:val="22"/>
          <w:lang w:val="fr-FR"/>
        </w:rPr>
        <w:t>la</w:t>
      </w:r>
      <w:proofErr w:type="gramEnd"/>
      <w:r w:rsidRPr="00A1189A">
        <w:rPr>
          <w:rFonts w:asciiTheme="minorHAnsi" w:eastAsia="Calibri" w:hAnsiTheme="minorHAnsi"/>
          <w:sz w:val="21"/>
          <w:szCs w:val="22"/>
          <w:lang w:val="fr-FR"/>
        </w:rPr>
        <w:t xml:space="preserve"> loi belge du 19 mars 2013 relative à la Coopération au Développement</w:t>
      </w:r>
      <w:r w:rsidRPr="00A1189A">
        <w:rPr>
          <w:rFonts w:asciiTheme="minorHAnsi" w:eastAsia="Calibri" w:hAnsiTheme="minorHAnsi"/>
          <w:sz w:val="21"/>
          <w:szCs w:val="22"/>
          <w:lang w:val="fr-FR"/>
        </w:rPr>
        <w:footnoteReference w:id="2"/>
      </w:r>
      <w:r w:rsidRPr="00A1189A">
        <w:rPr>
          <w:rFonts w:asciiTheme="minorHAnsi" w:eastAsia="Calibri" w:hAnsiTheme="minorHAnsi"/>
          <w:sz w:val="21"/>
          <w:szCs w:val="22"/>
          <w:lang w:val="fr-FR"/>
        </w:rPr>
        <w:t> ;</w:t>
      </w:r>
    </w:p>
    <w:p w14:paraId="6C8D4567" w14:textId="77777777" w:rsidR="00D07C26" w:rsidRPr="00A1189A" w:rsidRDefault="00D07C26" w:rsidP="00D07C26">
      <w:pPr>
        <w:pStyle w:val="BTCtextCTB"/>
        <w:numPr>
          <w:ilvl w:val="0"/>
          <w:numId w:val="11"/>
        </w:numPr>
        <w:spacing w:line="288" w:lineRule="auto"/>
        <w:ind w:left="284" w:hanging="284"/>
        <w:rPr>
          <w:rFonts w:asciiTheme="minorHAnsi" w:eastAsia="Calibri" w:hAnsiTheme="minorHAnsi"/>
          <w:sz w:val="21"/>
          <w:szCs w:val="22"/>
          <w:lang w:val="fr-FR"/>
        </w:rPr>
      </w:pPr>
      <w:proofErr w:type="gramStart"/>
      <w:r w:rsidRPr="00A1189A">
        <w:rPr>
          <w:rFonts w:asciiTheme="minorHAnsi" w:eastAsia="Calibri" w:hAnsiTheme="minorHAnsi"/>
          <w:sz w:val="21"/>
          <w:szCs w:val="22"/>
          <w:lang w:val="fr-FR"/>
        </w:rPr>
        <w:t>la</w:t>
      </w:r>
      <w:proofErr w:type="gramEnd"/>
      <w:r w:rsidRPr="00A1189A">
        <w:rPr>
          <w:rFonts w:asciiTheme="minorHAnsi" w:eastAsia="Calibri" w:hAnsiTheme="minorHAnsi"/>
          <w:sz w:val="21"/>
          <w:szCs w:val="22"/>
          <w:lang w:val="fr-FR"/>
        </w:rPr>
        <w:t xml:space="preserve"> Loi belge du 21 décembre 1998 portant création de la « Coopération Technique Belge » sous la forme d’une société de droit public</w:t>
      </w:r>
      <w:r w:rsidRPr="00A1189A">
        <w:rPr>
          <w:rFonts w:asciiTheme="minorHAnsi" w:eastAsia="Calibri" w:hAnsiTheme="minorHAnsi"/>
          <w:sz w:val="21"/>
          <w:szCs w:val="22"/>
          <w:lang w:val="fr-FR"/>
        </w:rPr>
        <w:footnoteReference w:id="3"/>
      </w:r>
      <w:r w:rsidRPr="00A1189A">
        <w:rPr>
          <w:rFonts w:asciiTheme="minorHAnsi" w:eastAsia="Calibri" w:hAnsiTheme="minorHAnsi"/>
          <w:sz w:val="21"/>
          <w:szCs w:val="22"/>
          <w:lang w:val="fr-FR"/>
        </w:rPr>
        <w:t> ;</w:t>
      </w:r>
    </w:p>
    <w:p w14:paraId="02AC6786" w14:textId="77777777" w:rsidR="00D07C26" w:rsidRDefault="00D07C26" w:rsidP="00D07C26">
      <w:pPr>
        <w:pStyle w:val="BTCtextCTB"/>
        <w:numPr>
          <w:ilvl w:val="0"/>
          <w:numId w:val="11"/>
        </w:numPr>
        <w:spacing w:line="288" w:lineRule="auto"/>
        <w:ind w:left="284" w:hanging="284"/>
        <w:rPr>
          <w:rFonts w:asciiTheme="minorHAnsi" w:eastAsia="Calibri" w:hAnsiTheme="minorHAnsi"/>
          <w:sz w:val="21"/>
          <w:szCs w:val="22"/>
          <w:lang w:val="fr-FR"/>
        </w:rPr>
      </w:pPr>
      <w:proofErr w:type="gramStart"/>
      <w:r w:rsidRPr="00A1189A">
        <w:rPr>
          <w:rFonts w:asciiTheme="minorHAnsi" w:eastAsia="Calibri" w:hAnsiTheme="minorHAnsi"/>
          <w:sz w:val="21"/>
          <w:szCs w:val="22"/>
          <w:lang w:val="fr-FR"/>
        </w:rPr>
        <w:t>la</w:t>
      </w:r>
      <w:proofErr w:type="gramEnd"/>
      <w:r w:rsidRPr="00A1189A">
        <w:rPr>
          <w:rFonts w:asciiTheme="minorHAnsi" w:eastAsia="Calibri" w:hAnsiTheme="minorHAnsi"/>
          <w:sz w:val="21"/>
          <w:szCs w:val="22"/>
          <w:lang w:val="fr-FR"/>
        </w:rPr>
        <w:t xml:space="preserve"> loi du 23 novembre 2017 portant modification du nom de la Coopération technique belge et définition des missions et du fonctionnement d’</w:t>
      </w:r>
      <w:proofErr w:type="spellStart"/>
      <w:r w:rsidRPr="00A1189A">
        <w:rPr>
          <w:rFonts w:asciiTheme="minorHAnsi" w:eastAsia="Calibri" w:hAnsiTheme="minorHAnsi"/>
          <w:sz w:val="21"/>
          <w:szCs w:val="22"/>
          <w:lang w:val="fr-FR"/>
        </w:rPr>
        <w:t>Enabel</w:t>
      </w:r>
      <w:proofErr w:type="spellEnd"/>
      <w:r w:rsidRPr="00A1189A">
        <w:rPr>
          <w:rFonts w:asciiTheme="minorHAnsi" w:eastAsia="Calibri" w:hAnsiTheme="minorHAnsi"/>
          <w:sz w:val="21"/>
          <w:szCs w:val="22"/>
          <w:lang w:val="fr-FR"/>
        </w:rPr>
        <w:t xml:space="preserve">, Agence belge de Développement, publiée au Moniteur belge du 11 décembre 2017. </w:t>
      </w:r>
    </w:p>
    <w:p w14:paraId="2B0C30C2" w14:textId="77777777" w:rsidR="00D07C26" w:rsidRPr="00A1189A" w:rsidRDefault="00D07C26" w:rsidP="00D07C26">
      <w:pPr>
        <w:pStyle w:val="BTCtextCTB"/>
        <w:numPr>
          <w:ilvl w:val="0"/>
          <w:numId w:val="11"/>
        </w:numPr>
        <w:spacing w:line="288" w:lineRule="auto"/>
        <w:ind w:left="284" w:hanging="284"/>
        <w:rPr>
          <w:rFonts w:asciiTheme="minorHAnsi" w:eastAsia="Calibri" w:hAnsiTheme="minorHAnsi"/>
          <w:sz w:val="21"/>
          <w:szCs w:val="22"/>
          <w:lang w:val="fr-FR"/>
        </w:rPr>
      </w:pPr>
      <w:proofErr w:type="gramStart"/>
      <w:r w:rsidRPr="00A1189A">
        <w:rPr>
          <w:rFonts w:asciiTheme="minorHAnsi" w:eastAsia="Calibri" w:hAnsiTheme="minorHAnsi"/>
          <w:sz w:val="21"/>
          <w:szCs w:val="22"/>
          <w:lang w:val="fr-FR"/>
        </w:rPr>
        <w:t>le</w:t>
      </w:r>
      <w:proofErr w:type="gramEnd"/>
      <w:r w:rsidRPr="00A1189A">
        <w:rPr>
          <w:rFonts w:asciiTheme="minorHAnsi" w:eastAsia="Calibri" w:hAnsiTheme="minorHAnsi"/>
          <w:sz w:val="21"/>
          <w:szCs w:val="22"/>
          <w:lang w:val="fr-FR"/>
        </w:rPr>
        <w:t xml:space="preserve"> Code éthique de </w:t>
      </w:r>
      <w:proofErr w:type="spellStart"/>
      <w:r w:rsidRPr="00A1189A">
        <w:rPr>
          <w:rFonts w:asciiTheme="minorHAnsi" w:eastAsia="Calibri" w:hAnsiTheme="minorHAnsi"/>
          <w:sz w:val="21"/>
          <w:szCs w:val="22"/>
          <w:lang w:val="fr-FR"/>
        </w:rPr>
        <w:t>Enabel</w:t>
      </w:r>
      <w:proofErr w:type="spellEnd"/>
      <w:r w:rsidRPr="00A1189A">
        <w:rPr>
          <w:rFonts w:asciiTheme="minorHAnsi" w:eastAsia="Calibri" w:hAnsiTheme="minorHAnsi"/>
          <w:sz w:val="21"/>
          <w:szCs w:val="22"/>
          <w:lang w:val="fr-FR"/>
        </w:rPr>
        <w:t xml:space="preserve"> de janvier 2019, ainsi que la Politique de </w:t>
      </w:r>
      <w:proofErr w:type="spellStart"/>
      <w:r w:rsidRPr="00A1189A">
        <w:rPr>
          <w:rFonts w:asciiTheme="minorHAnsi" w:eastAsia="Calibri" w:hAnsiTheme="minorHAnsi"/>
          <w:sz w:val="21"/>
          <w:szCs w:val="22"/>
          <w:lang w:val="fr-FR"/>
        </w:rPr>
        <w:t>Enabel</w:t>
      </w:r>
      <w:proofErr w:type="spellEnd"/>
      <w:r w:rsidRPr="00A1189A">
        <w:rPr>
          <w:rFonts w:asciiTheme="minorHAnsi" w:eastAsia="Calibri" w:hAnsiTheme="minorHAnsi"/>
          <w:sz w:val="21"/>
          <w:szCs w:val="22"/>
          <w:lang w:val="fr-FR"/>
        </w:rPr>
        <w:t xml:space="preserve"> concernant l’exploitation et les abus sexuels – juin 2019 et la Politique de </w:t>
      </w:r>
      <w:proofErr w:type="spellStart"/>
      <w:r w:rsidRPr="00A1189A">
        <w:rPr>
          <w:rFonts w:asciiTheme="minorHAnsi" w:eastAsia="Calibri" w:hAnsiTheme="minorHAnsi"/>
          <w:sz w:val="21"/>
          <w:szCs w:val="22"/>
          <w:lang w:val="fr-FR"/>
        </w:rPr>
        <w:t>Enabel</w:t>
      </w:r>
      <w:proofErr w:type="spellEnd"/>
      <w:r w:rsidRPr="00A1189A">
        <w:rPr>
          <w:rFonts w:asciiTheme="minorHAnsi" w:eastAsia="Calibri" w:hAnsiTheme="minorHAnsi"/>
          <w:sz w:val="21"/>
          <w:szCs w:val="22"/>
          <w:lang w:val="fr-FR"/>
        </w:rPr>
        <w:t xml:space="preserve"> concernant la maîtrise des risques de fraude et de corruption – juin 2019;  </w:t>
      </w:r>
    </w:p>
    <w:p w14:paraId="0DB75B59" w14:textId="77777777" w:rsidR="00D07C26" w:rsidRDefault="00D07C26" w:rsidP="00D07C26">
      <w:pPr>
        <w:pStyle w:val="Corpsdetexte"/>
        <w:rPr>
          <w:rFonts w:asciiTheme="minorHAnsi" w:eastAsia="Calibri" w:hAnsiTheme="minorHAnsi" w:cs="Times New Roman"/>
          <w:kern w:val="0"/>
          <w:sz w:val="21"/>
          <w:szCs w:val="22"/>
        </w:rPr>
      </w:pPr>
      <w:r w:rsidRPr="007F62DB">
        <w:rPr>
          <w:rFonts w:asciiTheme="minorHAnsi" w:eastAsia="Calibri" w:hAnsiTheme="minorHAnsi" w:cs="Times New Roman"/>
          <w:kern w:val="0"/>
          <w:sz w:val="21"/>
          <w:szCs w:val="22"/>
        </w:rPr>
        <w:t>Les développements suivants constituent eux aussi un fil rouge dans le travail d’</w:t>
      </w:r>
      <w:proofErr w:type="spellStart"/>
      <w:r w:rsidRPr="007F62DB">
        <w:rPr>
          <w:rFonts w:asciiTheme="minorHAnsi" w:eastAsia="Calibri" w:hAnsiTheme="minorHAnsi" w:cs="Times New Roman"/>
          <w:kern w:val="0"/>
          <w:sz w:val="21"/>
          <w:szCs w:val="22"/>
        </w:rPr>
        <w:t>Enabel</w:t>
      </w:r>
      <w:proofErr w:type="spellEnd"/>
      <w:r w:rsidRPr="007F62DB">
        <w:rPr>
          <w:rFonts w:asciiTheme="minorHAnsi" w:eastAsia="Calibri" w:hAnsiTheme="minorHAnsi" w:cs="Times New Roman"/>
          <w:kern w:val="0"/>
          <w:sz w:val="21"/>
          <w:szCs w:val="22"/>
        </w:rPr>
        <w:t xml:space="preserve"> : citons, à titre de principaux exemples :</w:t>
      </w:r>
    </w:p>
    <w:p w14:paraId="4E3819C8" w14:textId="77777777" w:rsidR="00D07C26" w:rsidRPr="00A1189A" w:rsidRDefault="00D07C26" w:rsidP="00D07C26">
      <w:pPr>
        <w:pStyle w:val="BTCbulletsCTB"/>
        <w:numPr>
          <w:ilvl w:val="0"/>
          <w:numId w:val="4"/>
        </w:numPr>
        <w:tabs>
          <w:tab w:val="left" w:pos="2268"/>
        </w:tabs>
        <w:spacing w:after="120" w:line="288" w:lineRule="auto"/>
        <w:ind w:left="284" w:hanging="284"/>
        <w:jc w:val="both"/>
        <w:rPr>
          <w:rFonts w:asciiTheme="minorHAnsi" w:eastAsia="Calibri" w:hAnsiTheme="minorHAnsi"/>
          <w:bCs w:val="0"/>
          <w:sz w:val="21"/>
          <w:szCs w:val="22"/>
          <w:lang w:val="fr-FR" w:eastAsia="en-US"/>
        </w:rPr>
      </w:pPr>
      <w:proofErr w:type="gramStart"/>
      <w:r w:rsidRPr="00A1189A">
        <w:rPr>
          <w:rFonts w:asciiTheme="minorHAnsi" w:eastAsia="Calibri" w:hAnsiTheme="minorHAnsi"/>
          <w:bCs w:val="0"/>
          <w:sz w:val="21"/>
          <w:szCs w:val="22"/>
          <w:lang w:val="fr-FR" w:eastAsia="en-US"/>
        </w:rPr>
        <w:t>sur</w:t>
      </w:r>
      <w:proofErr w:type="gramEnd"/>
      <w:r w:rsidRPr="00A1189A">
        <w:rPr>
          <w:rFonts w:asciiTheme="minorHAnsi" w:eastAsia="Calibri" w:hAnsiTheme="minorHAnsi"/>
          <w:bCs w:val="0"/>
          <w:sz w:val="21"/>
          <w:szCs w:val="22"/>
          <w:lang w:val="fr-FR" w:eastAsia="en-US"/>
        </w:rPr>
        <w:t xml:space="preserve"> le plan de la coopération internationale : les Objectifs de Développement Durables des Nations unies, la Déclaration de Paris sur l’harmonisation et l’alignement de l’aide ; </w:t>
      </w:r>
    </w:p>
    <w:p w14:paraId="5941ED30" w14:textId="77777777" w:rsidR="00D07C26" w:rsidRPr="00A1189A" w:rsidRDefault="00D07C26" w:rsidP="00D07C26">
      <w:pPr>
        <w:pStyle w:val="BTCbulletsCTB"/>
        <w:numPr>
          <w:ilvl w:val="0"/>
          <w:numId w:val="4"/>
        </w:numPr>
        <w:tabs>
          <w:tab w:val="left" w:pos="2268"/>
        </w:tabs>
        <w:spacing w:after="120" w:line="288" w:lineRule="auto"/>
        <w:ind w:left="284" w:hanging="284"/>
        <w:jc w:val="both"/>
        <w:rPr>
          <w:rFonts w:asciiTheme="minorHAnsi" w:eastAsia="Calibri" w:hAnsiTheme="minorHAnsi"/>
          <w:bCs w:val="0"/>
          <w:sz w:val="21"/>
          <w:szCs w:val="22"/>
          <w:lang w:val="fr-FR" w:eastAsia="en-US"/>
        </w:rPr>
      </w:pPr>
      <w:proofErr w:type="gramStart"/>
      <w:r w:rsidRPr="00A1189A">
        <w:rPr>
          <w:rFonts w:asciiTheme="minorHAnsi" w:eastAsia="Calibri" w:hAnsiTheme="minorHAnsi"/>
          <w:bCs w:val="0"/>
          <w:sz w:val="21"/>
          <w:szCs w:val="22"/>
          <w:lang w:val="fr-FR" w:eastAsia="en-US"/>
        </w:rPr>
        <w:t>sur</w:t>
      </w:r>
      <w:proofErr w:type="gramEnd"/>
      <w:r w:rsidRPr="00A1189A">
        <w:rPr>
          <w:rFonts w:asciiTheme="minorHAnsi" w:eastAsia="Calibri" w:hAnsiTheme="minorHAnsi"/>
          <w:bCs w:val="0"/>
          <w:sz w:val="21"/>
          <w:szCs w:val="22"/>
          <w:lang w:val="fr-FR" w:eastAsia="en-US"/>
        </w:rPr>
        <w:t xml:space="preserve"> le plan de la lutte contre la corruption : la loi du 8 mai 2007 portant assentiment à la Convention des Nations unies contre la corruption, faite à New York le 31 octobre 2003</w:t>
      </w:r>
      <w:r w:rsidRPr="00A1189A">
        <w:rPr>
          <w:rFonts w:asciiTheme="minorHAnsi" w:eastAsia="Calibri" w:hAnsiTheme="minorHAnsi"/>
          <w:bCs w:val="0"/>
          <w:sz w:val="21"/>
          <w:szCs w:val="22"/>
          <w:lang w:val="fr-FR" w:eastAsia="en-US"/>
        </w:rPr>
        <w:footnoteReference w:id="4"/>
      </w:r>
      <w:r w:rsidRPr="00A1189A">
        <w:rPr>
          <w:rFonts w:asciiTheme="minorHAnsi" w:eastAsia="Calibri" w:hAnsiTheme="minorHAnsi"/>
          <w:bCs w:val="0"/>
          <w:sz w:val="21"/>
          <w:szCs w:val="22"/>
          <w:lang w:val="fr-FR" w:eastAsia="en-US"/>
        </w:rPr>
        <w:t>, ainsi que la loi du 10 février 1999 relative à la répression de la corruption transposant la Convention relative à la lutte contre la corruption de fonctionnaires étrangers dans des transactions commerciales internationales ;</w:t>
      </w:r>
    </w:p>
    <w:p w14:paraId="51353AFB" w14:textId="77777777" w:rsidR="00D07C26" w:rsidRPr="00A1189A" w:rsidRDefault="00D07C26" w:rsidP="00D07C26">
      <w:pPr>
        <w:pStyle w:val="BTCbulletsCTB"/>
        <w:numPr>
          <w:ilvl w:val="0"/>
          <w:numId w:val="4"/>
        </w:numPr>
        <w:tabs>
          <w:tab w:val="left" w:pos="2268"/>
        </w:tabs>
        <w:spacing w:after="120" w:line="288" w:lineRule="auto"/>
        <w:ind w:left="284" w:hanging="284"/>
        <w:jc w:val="both"/>
        <w:rPr>
          <w:rFonts w:asciiTheme="minorHAnsi" w:eastAsia="Calibri" w:hAnsiTheme="minorHAnsi"/>
          <w:bCs w:val="0"/>
          <w:sz w:val="21"/>
          <w:szCs w:val="22"/>
          <w:lang w:val="fr-FR" w:eastAsia="en-US"/>
        </w:rPr>
      </w:pPr>
      <w:r w:rsidRPr="00A1189A">
        <w:rPr>
          <w:rFonts w:asciiTheme="minorHAnsi" w:eastAsia="Calibri" w:hAnsiTheme="minorHAnsi"/>
          <w:bCs w:val="0"/>
          <w:sz w:val="21"/>
          <w:szCs w:val="22"/>
          <w:lang w:val="fr-FR" w:eastAsia="en-US"/>
        </w:rPr>
        <w:t>sur le plan du respect des droits humains : la Déclaration Universelle des Droits de l’Homme des Nations unies (1948) ainsi que les 8 conventions de base de l’Organisation Internationale du Travail</w:t>
      </w:r>
      <w:r w:rsidRPr="00A1189A">
        <w:rPr>
          <w:rFonts w:asciiTheme="minorHAnsi" w:eastAsia="Calibri" w:hAnsiTheme="minorHAnsi"/>
          <w:bCs w:val="0"/>
          <w:sz w:val="21"/>
          <w:szCs w:val="22"/>
          <w:lang w:val="fr-FR" w:eastAsia="en-US"/>
        </w:rPr>
        <w:footnoteReference w:id="5"/>
      </w:r>
      <w:r w:rsidRPr="00A1189A">
        <w:rPr>
          <w:rFonts w:asciiTheme="minorHAnsi" w:eastAsia="Calibri" w:hAnsiTheme="minorHAnsi"/>
          <w:bCs w:val="0"/>
          <w:sz w:val="21"/>
          <w:szCs w:val="22"/>
          <w:lang w:val="fr-FR" w:eastAsia="en-US"/>
        </w:rPr>
        <w:t xml:space="preserve"> consacrant en particulier </w:t>
      </w:r>
      <w:r w:rsidRPr="00A1189A">
        <w:rPr>
          <w:rFonts w:asciiTheme="minorHAnsi" w:eastAsia="Calibri" w:hAnsiTheme="minorHAnsi"/>
          <w:bCs w:val="0"/>
          <w:sz w:val="21"/>
          <w:szCs w:val="22"/>
          <w:lang w:val="fr-FR" w:eastAsia="en-US"/>
        </w:rPr>
        <w:lastRenderedPageBreak/>
        <w:t>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02248248" w14:textId="77777777" w:rsidR="00D07C26" w:rsidRPr="00A1189A" w:rsidRDefault="00D07C26" w:rsidP="00D07C26">
      <w:pPr>
        <w:pStyle w:val="BTCbulletsCTB"/>
        <w:numPr>
          <w:ilvl w:val="0"/>
          <w:numId w:val="4"/>
        </w:numPr>
        <w:tabs>
          <w:tab w:val="left" w:pos="2268"/>
        </w:tabs>
        <w:spacing w:after="120" w:line="288" w:lineRule="auto"/>
        <w:ind w:left="284" w:hanging="284"/>
        <w:jc w:val="both"/>
        <w:rPr>
          <w:rFonts w:asciiTheme="minorHAnsi" w:eastAsia="Calibri" w:hAnsiTheme="minorHAnsi"/>
          <w:bCs w:val="0"/>
          <w:sz w:val="21"/>
          <w:szCs w:val="22"/>
          <w:lang w:val="fr-FR" w:eastAsia="en-US"/>
        </w:rPr>
      </w:pPr>
      <w:proofErr w:type="gramStart"/>
      <w:r w:rsidRPr="00A1189A">
        <w:rPr>
          <w:rFonts w:asciiTheme="minorHAnsi" w:eastAsia="Calibri" w:hAnsiTheme="minorHAnsi"/>
          <w:bCs w:val="0"/>
          <w:sz w:val="21"/>
          <w:szCs w:val="22"/>
          <w:lang w:val="fr-FR" w:eastAsia="en-US"/>
        </w:rPr>
        <w:t>sur</w:t>
      </w:r>
      <w:proofErr w:type="gramEnd"/>
      <w:r w:rsidRPr="00A1189A">
        <w:rPr>
          <w:rFonts w:asciiTheme="minorHAnsi" w:eastAsia="Calibri" w:hAnsiTheme="minorHAnsi"/>
          <w:bCs w:val="0"/>
          <w:sz w:val="21"/>
          <w:szCs w:val="22"/>
          <w:lang w:val="fr-FR" w:eastAsia="en-US"/>
        </w:rPr>
        <w:t xml:space="preserve"> le plan du respect de l’environnement :  La Convention-cadre sur les changements climatiques de Paris, le douze décembre deux mille quinze ;</w:t>
      </w:r>
    </w:p>
    <w:p w14:paraId="4DA6C87E" w14:textId="77777777" w:rsidR="00D07C26" w:rsidRPr="00211A79" w:rsidRDefault="00D07C26" w:rsidP="00D07C26">
      <w:pPr>
        <w:pStyle w:val="BTCbulletsCTB"/>
        <w:numPr>
          <w:ilvl w:val="0"/>
          <w:numId w:val="4"/>
        </w:numPr>
        <w:tabs>
          <w:tab w:val="left" w:pos="2268"/>
        </w:tabs>
        <w:spacing w:after="120" w:line="288" w:lineRule="auto"/>
        <w:ind w:left="284" w:hanging="284"/>
        <w:jc w:val="both"/>
        <w:rPr>
          <w:rFonts w:ascii="Georgia" w:eastAsia="Calibri" w:hAnsi="Georgia"/>
          <w:bCs w:val="0"/>
          <w:color w:val="585756"/>
          <w:sz w:val="21"/>
          <w:szCs w:val="22"/>
          <w:lang w:val="fr-BE" w:eastAsia="en-US"/>
        </w:rPr>
      </w:pPr>
      <w:proofErr w:type="gramStart"/>
      <w:r w:rsidRPr="00A1189A">
        <w:rPr>
          <w:rFonts w:asciiTheme="minorHAnsi" w:eastAsia="Calibri" w:hAnsiTheme="minorHAnsi"/>
          <w:bCs w:val="0"/>
          <w:sz w:val="21"/>
          <w:szCs w:val="22"/>
          <w:lang w:val="fr-FR" w:eastAsia="en-US"/>
        </w:rPr>
        <w:t>le</w:t>
      </w:r>
      <w:proofErr w:type="gramEnd"/>
      <w:r w:rsidRPr="00A1189A">
        <w:rPr>
          <w:rFonts w:asciiTheme="minorHAnsi" w:eastAsia="Calibri" w:hAnsiTheme="minorHAnsi"/>
          <w:bCs w:val="0"/>
          <w:sz w:val="21"/>
          <w:szCs w:val="22"/>
          <w:lang w:val="fr-FR" w:eastAsia="en-US"/>
        </w:rPr>
        <w:t xml:space="preserve"> premier contrat de gestion entre </w:t>
      </w:r>
      <w:proofErr w:type="spellStart"/>
      <w:r w:rsidRPr="00A1189A">
        <w:rPr>
          <w:rFonts w:asciiTheme="minorHAnsi" w:eastAsia="Calibri" w:hAnsiTheme="minorHAnsi"/>
          <w:bCs w:val="0"/>
          <w:sz w:val="21"/>
          <w:szCs w:val="22"/>
          <w:lang w:val="fr-FR" w:eastAsia="en-US"/>
        </w:rPr>
        <w:t>Enabel</w:t>
      </w:r>
      <w:proofErr w:type="spellEnd"/>
      <w:r w:rsidRPr="00A1189A">
        <w:rPr>
          <w:rFonts w:asciiTheme="minorHAnsi" w:eastAsia="Calibri" w:hAnsiTheme="minorHAnsi"/>
          <w:bCs w:val="0"/>
          <w:sz w:val="21"/>
          <w:szCs w:val="22"/>
          <w:lang w:val="fr-FR" w:eastAsia="en-US"/>
        </w:rPr>
        <w:t xml:space="preserve"> et l’Etat fédéral belge (approuvé par AR du 17.12.2017, MB 22.12.2017) qui arrête les règles et les conditions spéciales relatives à l’exercice des tâches de service public par </w:t>
      </w:r>
      <w:proofErr w:type="spellStart"/>
      <w:r w:rsidRPr="00A1189A">
        <w:rPr>
          <w:rFonts w:asciiTheme="minorHAnsi" w:eastAsia="Calibri" w:hAnsiTheme="minorHAnsi"/>
          <w:bCs w:val="0"/>
          <w:sz w:val="21"/>
          <w:szCs w:val="22"/>
          <w:lang w:val="fr-FR" w:eastAsia="en-US"/>
        </w:rPr>
        <w:t>Enabel</w:t>
      </w:r>
      <w:proofErr w:type="spellEnd"/>
      <w:r w:rsidRPr="00A1189A">
        <w:rPr>
          <w:rFonts w:asciiTheme="minorHAnsi" w:eastAsia="Calibri" w:hAnsiTheme="minorHAnsi"/>
          <w:bCs w:val="0"/>
          <w:sz w:val="21"/>
          <w:szCs w:val="22"/>
          <w:lang w:val="fr-FR" w:eastAsia="en-US"/>
        </w:rPr>
        <w:t xml:space="preserve"> pour le compte de l’Etat belge.</w:t>
      </w:r>
    </w:p>
    <w:p w14:paraId="1266566E" w14:textId="77777777" w:rsidR="00D07C26" w:rsidRPr="00D67E66" w:rsidRDefault="00D07C26" w:rsidP="00D07C26">
      <w:pPr>
        <w:pStyle w:val="Titre2"/>
        <w:keepLines w:val="0"/>
        <w:widowControl w:val="0"/>
        <w:suppressAutoHyphens/>
        <w:spacing w:before="240" w:line="288" w:lineRule="auto"/>
        <w:ind w:left="709" w:hanging="709"/>
        <w:rPr>
          <w:rFonts w:asciiTheme="minorHAnsi" w:hAnsiTheme="minorHAnsi"/>
          <w:sz w:val="24"/>
          <w:szCs w:val="24"/>
        </w:rPr>
      </w:pPr>
      <w:bookmarkStart w:id="12" w:name="législation"/>
      <w:bookmarkStart w:id="13" w:name="_Ref233108991"/>
      <w:bookmarkStart w:id="14" w:name="_Ref233108994"/>
      <w:bookmarkStart w:id="15" w:name="_Toc257380472"/>
      <w:bookmarkStart w:id="16" w:name="_Toc260134189"/>
      <w:bookmarkStart w:id="17" w:name="_Toc364253063"/>
      <w:bookmarkStart w:id="18" w:name="_Toc121123310"/>
      <w:r w:rsidRPr="00D67E66">
        <w:rPr>
          <w:rFonts w:asciiTheme="minorHAnsi" w:hAnsiTheme="minorHAnsi"/>
          <w:sz w:val="24"/>
          <w:szCs w:val="24"/>
        </w:rPr>
        <w:t>Règles régissant le marché</w:t>
      </w:r>
      <w:bookmarkEnd w:id="12"/>
      <w:bookmarkEnd w:id="13"/>
      <w:bookmarkEnd w:id="14"/>
      <w:bookmarkEnd w:id="15"/>
      <w:bookmarkEnd w:id="16"/>
      <w:bookmarkEnd w:id="17"/>
      <w:bookmarkEnd w:id="18"/>
    </w:p>
    <w:p w14:paraId="7B0E7D78" w14:textId="77777777" w:rsidR="00D07C26" w:rsidRDefault="00D07C26" w:rsidP="00D07C26">
      <w:pPr>
        <w:pStyle w:val="BTCbulletsCTB"/>
        <w:tabs>
          <w:tab w:val="left" w:pos="360"/>
        </w:tabs>
        <w:spacing w:after="120" w:line="288" w:lineRule="auto"/>
        <w:jc w:val="both"/>
        <w:rPr>
          <w:rFonts w:asciiTheme="minorHAnsi" w:eastAsia="Calibri" w:hAnsiTheme="minorHAnsi"/>
          <w:bCs w:val="0"/>
          <w:sz w:val="21"/>
          <w:szCs w:val="22"/>
          <w:lang w:val="fr-FR" w:eastAsia="en-US"/>
        </w:rPr>
      </w:pPr>
      <w:r w:rsidRPr="007F62DB">
        <w:rPr>
          <w:rFonts w:asciiTheme="minorHAnsi" w:eastAsia="Calibri" w:hAnsiTheme="minorHAnsi"/>
          <w:bCs w:val="0"/>
          <w:sz w:val="21"/>
          <w:szCs w:val="22"/>
          <w:lang w:val="fr-FR" w:eastAsia="en-US"/>
        </w:rPr>
        <w:t>Sont e.a. d’application au présent marché public :</w:t>
      </w:r>
    </w:p>
    <w:p w14:paraId="75F057AE" w14:textId="77777777" w:rsidR="00D07C26" w:rsidRPr="00A1189A" w:rsidRDefault="00D07C26" w:rsidP="00D07C26">
      <w:pPr>
        <w:pStyle w:val="BTCbulletsCTB"/>
        <w:numPr>
          <w:ilvl w:val="0"/>
          <w:numId w:val="4"/>
        </w:numPr>
        <w:spacing w:after="120" w:line="288" w:lineRule="auto"/>
        <w:ind w:left="284" w:hanging="284"/>
        <w:jc w:val="both"/>
        <w:rPr>
          <w:rFonts w:asciiTheme="minorHAnsi" w:eastAsia="Calibri" w:hAnsiTheme="minorHAnsi"/>
          <w:bCs w:val="0"/>
          <w:sz w:val="21"/>
          <w:szCs w:val="22"/>
          <w:lang w:val="fr-FR" w:eastAsia="en-US"/>
        </w:rPr>
      </w:pPr>
      <w:r w:rsidRPr="00A1189A">
        <w:rPr>
          <w:rFonts w:asciiTheme="minorHAnsi" w:eastAsia="Calibri" w:hAnsiTheme="minorHAnsi"/>
          <w:bCs w:val="0"/>
          <w:sz w:val="21"/>
          <w:szCs w:val="22"/>
          <w:lang w:val="fr-FR" w:eastAsia="en-US"/>
        </w:rPr>
        <w:t>La Loi du 17 juin 2016 relative aux marchés publics</w:t>
      </w:r>
      <w:r w:rsidRPr="00A1189A">
        <w:rPr>
          <w:rFonts w:asciiTheme="minorHAnsi" w:eastAsia="Calibri" w:hAnsiTheme="minorHAnsi"/>
          <w:bCs w:val="0"/>
          <w:sz w:val="21"/>
          <w:szCs w:val="22"/>
          <w:lang w:val="fr-FR" w:eastAsia="en-US"/>
        </w:rPr>
        <w:footnoteReference w:id="6"/>
      </w:r>
      <w:r w:rsidRPr="00A1189A">
        <w:rPr>
          <w:rFonts w:asciiTheme="minorHAnsi" w:eastAsia="Calibri" w:hAnsiTheme="minorHAnsi"/>
          <w:bCs w:val="0"/>
          <w:sz w:val="21"/>
          <w:szCs w:val="22"/>
          <w:lang w:val="fr-FR" w:eastAsia="en-US"/>
        </w:rPr>
        <w:t> ;</w:t>
      </w:r>
    </w:p>
    <w:p w14:paraId="2060AE6A" w14:textId="77777777" w:rsidR="00D07C26" w:rsidRPr="00A1189A" w:rsidRDefault="00D07C26" w:rsidP="00D07C26">
      <w:pPr>
        <w:pStyle w:val="BTCbulletsCTB"/>
        <w:numPr>
          <w:ilvl w:val="0"/>
          <w:numId w:val="4"/>
        </w:numPr>
        <w:spacing w:after="120" w:line="288" w:lineRule="auto"/>
        <w:ind w:left="284" w:hanging="284"/>
        <w:jc w:val="both"/>
        <w:rPr>
          <w:rFonts w:asciiTheme="minorHAnsi" w:eastAsia="Calibri" w:hAnsiTheme="minorHAnsi"/>
          <w:bCs w:val="0"/>
          <w:sz w:val="21"/>
          <w:szCs w:val="22"/>
          <w:lang w:val="fr-FR" w:eastAsia="en-US"/>
        </w:rPr>
      </w:pPr>
      <w:r w:rsidRPr="00A1189A">
        <w:rPr>
          <w:rFonts w:asciiTheme="minorHAnsi" w:eastAsia="Calibri" w:hAnsiTheme="minorHAnsi"/>
          <w:bCs w:val="0"/>
          <w:sz w:val="21"/>
          <w:szCs w:val="22"/>
          <w:lang w:val="fr-FR" w:eastAsia="en-US"/>
        </w:rPr>
        <w:t>La Loi du 17 juin 2013 relative à la motivation, à l’information et aux voies de recours en matière de marchés publics et de certains marchés de travaux, de fournitures et de services</w:t>
      </w:r>
      <w:r w:rsidRPr="00A1189A">
        <w:rPr>
          <w:rFonts w:asciiTheme="minorHAnsi" w:eastAsia="Calibri" w:hAnsiTheme="minorHAnsi"/>
          <w:bCs w:val="0"/>
          <w:sz w:val="21"/>
          <w:szCs w:val="22"/>
          <w:lang w:val="fr-FR" w:eastAsia="en-US"/>
        </w:rPr>
        <w:footnoteReference w:id="7"/>
      </w:r>
    </w:p>
    <w:p w14:paraId="380FEA41" w14:textId="77777777" w:rsidR="00D07C26" w:rsidRPr="00A1189A" w:rsidRDefault="00D07C26" w:rsidP="00D07C26">
      <w:pPr>
        <w:pStyle w:val="BTCbulletsCTB"/>
        <w:numPr>
          <w:ilvl w:val="0"/>
          <w:numId w:val="4"/>
        </w:numPr>
        <w:spacing w:after="120" w:line="288" w:lineRule="auto"/>
        <w:ind w:left="284" w:hanging="284"/>
        <w:jc w:val="both"/>
        <w:rPr>
          <w:rFonts w:asciiTheme="minorHAnsi" w:eastAsia="Calibri" w:hAnsiTheme="minorHAnsi"/>
          <w:bCs w:val="0"/>
          <w:sz w:val="21"/>
          <w:szCs w:val="22"/>
          <w:lang w:val="fr-FR" w:eastAsia="en-US"/>
        </w:rPr>
      </w:pPr>
      <w:r w:rsidRPr="00A1189A">
        <w:rPr>
          <w:rFonts w:asciiTheme="minorHAnsi" w:eastAsia="Calibri" w:hAnsiTheme="minorHAnsi"/>
          <w:bCs w:val="0"/>
          <w:sz w:val="21"/>
          <w:szCs w:val="22"/>
          <w:lang w:val="fr-FR" w:eastAsia="en-US"/>
        </w:rPr>
        <w:t>L’A.R. du 18 avril 2017 relatif à la passation des marchés publics dans les secteurs classiques</w:t>
      </w:r>
      <w:r w:rsidRPr="00A1189A">
        <w:rPr>
          <w:rFonts w:asciiTheme="minorHAnsi" w:eastAsia="Calibri" w:hAnsiTheme="minorHAnsi"/>
          <w:bCs w:val="0"/>
          <w:sz w:val="21"/>
          <w:szCs w:val="22"/>
          <w:lang w:val="fr-FR" w:eastAsia="en-US"/>
        </w:rPr>
        <w:footnoteReference w:id="8"/>
      </w:r>
      <w:r w:rsidRPr="00A1189A">
        <w:rPr>
          <w:rFonts w:asciiTheme="minorHAnsi" w:eastAsia="Calibri" w:hAnsiTheme="minorHAnsi"/>
          <w:bCs w:val="0"/>
          <w:sz w:val="21"/>
          <w:szCs w:val="22"/>
          <w:lang w:val="fr-FR" w:eastAsia="en-US"/>
        </w:rPr>
        <w:t> ;</w:t>
      </w:r>
    </w:p>
    <w:p w14:paraId="559A9FF8" w14:textId="77777777" w:rsidR="00D07C26" w:rsidRPr="00A1189A" w:rsidRDefault="00D07C26" w:rsidP="00D07C26">
      <w:pPr>
        <w:pStyle w:val="BTCbulletsCTB"/>
        <w:numPr>
          <w:ilvl w:val="0"/>
          <w:numId w:val="4"/>
        </w:numPr>
        <w:spacing w:after="120" w:line="288" w:lineRule="auto"/>
        <w:ind w:left="284" w:hanging="284"/>
        <w:jc w:val="both"/>
        <w:rPr>
          <w:rFonts w:asciiTheme="minorHAnsi" w:eastAsia="Calibri" w:hAnsiTheme="minorHAnsi"/>
          <w:bCs w:val="0"/>
          <w:sz w:val="21"/>
          <w:szCs w:val="22"/>
          <w:lang w:val="fr-FR" w:eastAsia="en-US"/>
        </w:rPr>
      </w:pPr>
      <w:r w:rsidRPr="00A1189A">
        <w:rPr>
          <w:rFonts w:asciiTheme="minorHAnsi" w:eastAsia="Calibri" w:hAnsiTheme="minorHAnsi"/>
          <w:bCs w:val="0"/>
          <w:sz w:val="21"/>
          <w:szCs w:val="22"/>
          <w:lang w:val="fr-FR" w:eastAsia="en-US"/>
        </w:rPr>
        <w:t>L’A.R. du 14 janvier 2013 établissant les règles générales d’exécution des marchés publics et des concessions de travaux publics</w:t>
      </w:r>
      <w:r w:rsidRPr="00A1189A">
        <w:rPr>
          <w:rFonts w:asciiTheme="minorHAnsi" w:eastAsia="Calibri" w:hAnsiTheme="minorHAnsi"/>
          <w:bCs w:val="0"/>
          <w:sz w:val="21"/>
          <w:szCs w:val="22"/>
          <w:lang w:val="fr-FR" w:eastAsia="en-US"/>
        </w:rPr>
        <w:footnoteReference w:id="9"/>
      </w:r>
      <w:r w:rsidRPr="00A1189A">
        <w:rPr>
          <w:rFonts w:asciiTheme="minorHAnsi" w:eastAsia="Calibri" w:hAnsiTheme="minorHAnsi"/>
          <w:bCs w:val="0"/>
          <w:sz w:val="21"/>
          <w:szCs w:val="22"/>
          <w:lang w:val="fr-FR" w:eastAsia="en-US"/>
        </w:rPr>
        <w:t> ;</w:t>
      </w:r>
    </w:p>
    <w:p w14:paraId="27F7DD90" w14:textId="77777777" w:rsidR="00D07C26" w:rsidRPr="00A1189A" w:rsidRDefault="00D07C26" w:rsidP="00D07C26">
      <w:pPr>
        <w:pStyle w:val="BTCbulletsCTB"/>
        <w:numPr>
          <w:ilvl w:val="0"/>
          <w:numId w:val="4"/>
        </w:numPr>
        <w:spacing w:after="120" w:line="288" w:lineRule="auto"/>
        <w:ind w:left="284" w:hanging="284"/>
        <w:jc w:val="both"/>
        <w:rPr>
          <w:rFonts w:asciiTheme="minorHAnsi" w:eastAsia="Calibri" w:hAnsiTheme="minorHAnsi"/>
          <w:bCs w:val="0"/>
          <w:sz w:val="21"/>
          <w:szCs w:val="22"/>
          <w:lang w:val="fr-FR" w:eastAsia="en-US"/>
        </w:rPr>
      </w:pPr>
      <w:r w:rsidRPr="00A1189A">
        <w:rPr>
          <w:rFonts w:asciiTheme="minorHAnsi" w:eastAsia="Calibri" w:hAnsiTheme="minorHAnsi"/>
          <w:bCs w:val="0"/>
          <w:sz w:val="21"/>
          <w:szCs w:val="22"/>
          <w:lang w:val="fr-FR" w:eastAsia="en-US"/>
        </w:rPr>
        <w:t>Les Circulaires du Premier Ministre en matière de marchés publics.</w:t>
      </w:r>
    </w:p>
    <w:p w14:paraId="6AFBA970" w14:textId="77777777" w:rsidR="00D07C26" w:rsidRPr="00A1189A" w:rsidRDefault="00D07C26" w:rsidP="00D07C26">
      <w:pPr>
        <w:pStyle w:val="BTCbulletsCTB"/>
        <w:numPr>
          <w:ilvl w:val="0"/>
          <w:numId w:val="4"/>
        </w:numPr>
        <w:spacing w:after="120" w:line="288" w:lineRule="auto"/>
        <w:ind w:left="284" w:hanging="284"/>
        <w:jc w:val="both"/>
        <w:rPr>
          <w:rFonts w:asciiTheme="minorHAnsi" w:eastAsia="Calibri" w:hAnsiTheme="minorHAnsi"/>
          <w:bCs w:val="0"/>
          <w:sz w:val="21"/>
          <w:szCs w:val="22"/>
          <w:lang w:val="fr-FR" w:eastAsia="en-US"/>
        </w:rPr>
      </w:pPr>
      <w:bookmarkStart w:id="19" w:name="_Hlk52270132"/>
      <w:r w:rsidRPr="00A1189A">
        <w:rPr>
          <w:rFonts w:asciiTheme="minorHAnsi" w:eastAsia="Calibri" w:hAnsiTheme="minorHAnsi"/>
          <w:bCs w:val="0"/>
          <w:sz w:val="21"/>
          <w:szCs w:val="22"/>
          <w:lang w:val="fr-FR" w:eastAsia="en-US"/>
        </w:rPr>
        <w:t xml:space="preserve">La Politique de </w:t>
      </w:r>
      <w:proofErr w:type="spellStart"/>
      <w:r w:rsidRPr="00A1189A">
        <w:rPr>
          <w:rFonts w:asciiTheme="minorHAnsi" w:eastAsia="Calibri" w:hAnsiTheme="minorHAnsi"/>
          <w:bCs w:val="0"/>
          <w:sz w:val="21"/>
          <w:szCs w:val="22"/>
          <w:lang w:val="fr-FR" w:eastAsia="en-US"/>
        </w:rPr>
        <w:t>Enabel</w:t>
      </w:r>
      <w:proofErr w:type="spellEnd"/>
      <w:r w:rsidRPr="00A1189A">
        <w:rPr>
          <w:rFonts w:asciiTheme="minorHAnsi" w:eastAsia="Calibri" w:hAnsiTheme="minorHAnsi"/>
          <w:bCs w:val="0"/>
          <w:sz w:val="21"/>
          <w:szCs w:val="22"/>
          <w:lang w:val="fr-FR" w:eastAsia="en-US"/>
        </w:rPr>
        <w:t xml:space="preserve"> concernant l’exploitation et les abus sexuels – juin 2019 ;</w:t>
      </w:r>
    </w:p>
    <w:p w14:paraId="53A01C81" w14:textId="77777777" w:rsidR="00D07C26" w:rsidRPr="00A1189A" w:rsidRDefault="00D07C26" w:rsidP="00D07C26">
      <w:pPr>
        <w:pStyle w:val="BTCbulletsCTB"/>
        <w:numPr>
          <w:ilvl w:val="0"/>
          <w:numId w:val="4"/>
        </w:numPr>
        <w:spacing w:after="120" w:line="288" w:lineRule="auto"/>
        <w:ind w:left="284" w:hanging="284"/>
        <w:jc w:val="both"/>
        <w:rPr>
          <w:rFonts w:asciiTheme="minorHAnsi" w:eastAsia="Calibri" w:hAnsiTheme="minorHAnsi"/>
          <w:bCs w:val="0"/>
          <w:sz w:val="21"/>
          <w:szCs w:val="22"/>
          <w:lang w:val="fr-FR" w:eastAsia="en-US"/>
        </w:rPr>
      </w:pPr>
      <w:r w:rsidRPr="00A1189A">
        <w:rPr>
          <w:rFonts w:asciiTheme="minorHAnsi" w:eastAsia="Calibri" w:hAnsiTheme="minorHAnsi"/>
          <w:bCs w:val="0"/>
          <w:sz w:val="21"/>
          <w:szCs w:val="22"/>
          <w:lang w:val="fr-FR" w:eastAsia="en-US"/>
        </w:rPr>
        <w:t xml:space="preserve">La Politique de </w:t>
      </w:r>
      <w:proofErr w:type="spellStart"/>
      <w:r w:rsidRPr="00A1189A">
        <w:rPr>
          <w:rFonts w:asciiTheme="minorHAnsi" w:eastAsia="Calibri" w:hAnsiTheme="minorHAnsi"/>
          <w:bCs w:val="0"/>
          <w:sz w:val="21"/>
          <w:szCs w:val="22"/>
          <w:lang w:val="fr-FR" w:eastAsia="en-US"/>
        </w:rPr>
        <w:t>Enabel</w:t>
      </w:r>
      <w:proofErr w:type="spellEnd"/>
      <w:r w:rsidRPr="00A1189A">
        <w:rPr>
          <w:rFonts w:asciiTheme="minorHAnsi" w:eastAsia="Calibri" w:hAnsiTheme="minorHAnsi"/>
          <w:bCs w:val="0"/>
          <w:sz w:val="21"/>
          <w:szCs w:val="22"/>
          <w:lang w:val="fr-FR" w:eastAsia="en-US"/>
        </w:rPr>
        <w:t xml:space="preserve"> concernant la maîtrise des risques de fraude et de corruption – juin 2019 ;</w:t>
      </w:r>
    </w:p>
    <w:p w14:paraId="40727394" w14:textId="55A858ED" w:rsidR="00D07C26" w:rsidRPr="00A1189A" w:rsidRDefault="00D07C26" w:rsidP="00D07C26">
      <w:pPr>
        <w:pStyle w:val="BTCbulletsCTB"/>
        <w:numPr>
          <w:ilvl w:val="0"/>
          <w:numId w:val="4"/>
        </w:numPr>
        <w:spacing w:after="120" w:line="288" w:lineRule="auto"/>
        <w:ind w:left="284" w:hanging="284"/>
        <w:jc w:val="both"/>
        <w:rPr>
          <w:rFonts w:asciiTheme="minorHAnsi" w:eastAsia="Calibri" w:hAnsiTheme="minorHAnsi"/>
          <w:sz w:val="21"/>
          <w:szCs w:val="21"/>
          <w:lang w:val="fr-FR" w:eastAsia="en-US"/>
        </w:rPr>
      </w:pPr>
      <w:proofErr w:type="gramStart"/>
      <w:r w:rsidRPr="2CF33AD3">
        <w:rPr>
          <w:rFonts w:asciiTheme="minorHAnsi" w:eastAsia="Calibri" w:hAnsiTheme="minorHAnsi"/>
          <w:sz w:val="21"/>
          <w:szCs w:val="21"/>
          <w:lang w:val="fr-FR" w:eastAsia="en-US"/>
        </w:rPr>
        <w:t>la</w:t>
      </w:r>
      <w:proofErr w:type="gramEnd"/>
      <w:r w:rsidRPr="2CF33AD3">
        <w:rPr>
          <w:rFonts w:asciiTheme="minorHAnsi" w:eastAsia="Calibri" w:hAnsiTheme="minorHAnsi"/>
          <w:sz w:val="21"/>
          <w:szCs w:val="21"/>
          <w:lang w:val="fr-FR" w:eastAsia="en-US"/>
        </w:rPr>
        <w:t xml:space="preserve"> législation locale applicable relative au harcèlement sexuel au travail’ ou similaire</w:t>
      </w:r>
    </w:p>
    <w:p w14:paraId="01C8D221" w14:textId="77777777" w:rsidR="00D07C26" w:rsidRPr="00A1189A" w:rsidRDefault="00D07C26" w:rsidP="00D07C26">
      <w:pPr>
        <w:pStyle w:val="BTCbulletsCTB"/>
        <w:numPr>
          <w:ilvl w:val="0"/>
          <w:numId w:val="4"/>
        </w:numPr>
        <w:spacing w:after="120" w:line="288" w:lineRule="auto"/>
        <w:ind w:left="284" w:hanging="284"/>
        <w:jc w:val="both"/>
        <w:rPr>
          <w:rFonts w:asciiTheme="minorHAnsi" w:eastAsia="Calibri" w:hAnsiTheme="minorHAnsi"/>
          <w:bCs w:val="0"/>
          <w:sz w:val="21"/>
          <w:szCs w:val="22"/>
          <w:lang w:val="fr-FR" w:eastAsia="en-US"/>
        </w:rPr>
      </w:pPr>
      <w:r w:rsidRPr="00A1189A">
        <w:rPr>
          <w:rFonts w:asciiTheme="minorHAnsi" w:eastAsia="Calibri" w:hAnsiTheme="minorHAnsi"/>
          <w:bCs w:val="0"/>
          <w:sz w:val="21"/>
          <w:szCs w:val="22"/>
          <w:lang w:val="fr-FR"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1031FBE8" w14:textId="77777777" w:rsidR="00D07C26" w:rsidRPr="00A1189A" w:rsidRDefault="00D07C26" w:rsidP="00D07C26">
      <w:pPr>
        <w:pStyle w:val="BTCbulletsCTB"/>
        <w:numPr>
          <w:ilvl w:val="0"/>
          <w:numId w:val="4"/>
        </w:numPr>
        <w:spacing w:after="120" w:line="288" w:lineRule="auto"/>
        <w:ind w:left="284" w:hanging="284"/>
        <w:jc w:val="both"/>
        <w:rPr>
          <w:rFonts w:asciiTheme="minorHAnsi" w:eastAsia="Calibri" w:hAnsiTheme="minorHAnsi"/>
          <w:bCs w:val="0"/>
          <w:sz w:val="21"/>
          <w:szCs w:val="22"/>
          <w:lang w:val="fr-FR" w:eastAsia="en-US"/>
        </w:rPr>
      </w:pPr>
      <w:r w:rsidRPr="00A1189A">
        <w:rPr>
          <w:rFonts w:asciiTheme="minorHAnsi" w:eastAsia="Calibri" w:hAnsiTheme="minorHAnsi"/>
          <w:bCs w:val="0"/>
          <w:sz w:val="21"/>
          <w:szCs w:val="22"/>
          <w:lang w:val="fr-FR" w:eastAsia="en-US"/>
        </w:rPr>
        <w:t>Loi du 30 juillet 2018 relative à la protection des personnes physiques à l’égard des traitements de données à caractère personnel</w:t>
      </w:r>
    </w:p>
    <w:p w14:paraId="6899A46F" w14:textId="77777777" w:rsidR="00D07C26" w:rsidRPr="00A1189A" w:rsidRDefault="00D07C26" w:rsidP="00D07C26">
      <w:pPr>
        <w:pStyle w:val="BTCbulletsCTB"/>
        <w:spacing w:after="120" w:line="288" w:lineRule="auto"/>
        <w:jc w:val="both"/>
        <w:rPr>
          <w:rFonts w:asciiTheme="minorHAnsi" w:eastAsia="Calibri" w:hAnsiTheme="minorHAnsi"/>
          <w:sz w:val="21"/>
          <w:szCs w:val="21"/>
          <w:lang w:val="fr-FR" w:eastAsia="en-US"/>
        </w:rPr>
      </w:pPr>
      <w:r w:rsidRPr="2A3318CD">
        <w:rPr>
          <w:rFonts w:asciiTheme="minorHAnsi" w:eastAsia="Calibri" w:hAnsiTheme="minorHAnsi"/>
          <w:sz w:val="21"/>
          <w:szCs w:val="21"/>
          <w:lang w:val="fr-FR" w:eastAsia="en-US"/>
        </w:rPr>
        <w:t xml:space="preserve">Toute la réglementation belge sur les marchés publics peut être consultée sur www.publicprocurement.be, le code éthique et les politiques de </w:t>
      </w:r>
      <w:proofErr w:type="spellStart"/>
      <w:r w:rsidRPr="2A3318CD">
        <w:rPr>
          <w:rFonts w:asciiTheme="minorHAnsi" w:eastAsia="Calibri" w:hAnsiTheme="minorHAnsi"/>
          <w:sz w:val="21"/>
          <w:szCs w:val="21"/>
          <w:lang w:val="fr-FR" w:eastAsia="en-US"/>
        </w:rPr>
        <w:t>Enabel</w:t>
      </w:r>
      <w:proofErr w:type="spellEnd"/>
      <w:r w:rsidRPr="2A3318CD">
        <w:rPr>
          <w:rFonts w:asciiTheme="minorHAnsi" w:eastAsia="Calibri" w:hAnsiTheme="minorHAnsi"/>
          <w:sz w:val="21"/>
          <w:szCs w:val="21"/>
          <w:lang w:val="fr-FR" w:eastAsia="en-US"/>
        </w:rPr>
        <w:t xml:space="preserve"> mentionnées ci-dessus sur le site web de </w:t>
      </w:r>
      <w:proofErr w:type="spellStart"/>
      <w:r w:rsidRPr="2A3318CD">
        <w:rPr>
          <w:rFonts w:asciiTheme="minorHAnsi" w:eastAsia="Calibri" w:hAnsiTheme="minorHAnsi"/>
          <w:sz w:val="21"/>
          <w:szCs w:val="21"/>
          <w:lang w:val="fr-FR" w:eastAsia="en-US"/>
        </w:rPr>
        <w:t>Enabel</w:t>
      </w:r>
      <w:proofErr w:type="spellEnd"/>
      <w:r w:rsidRPr="2A3318CD">
        <w:rPr>
          <w:rFonts w:asciiTheme="minorHAnsi" w:eastAsia="Calibri" w:hAnsiTheme="minorHAnsi"/>
          <w:sz w:val="21"/>
          <w:szCs w:val="21"/>
          <w:lang w:val="fr-FR" w:eastAsia="en-US"/>
        </w:rPr>
        <w:t>, ou https://www.enabel.be/fr/content/lethique-enabel.</w:t>
      </w:r>
    </w:p>
    <w:bookmarkEnd w:id="19"/>
    <w:p w14:paraId="69462D29" w14:textId="77777777" w:rsidR="00D07C26" w:rsidRDefault="00D07C26" w:rsidP="00D07C26">
      <w:pPr>
        <w:pStyle w:val="BTCbulletsCTB"/>
        <w:spacing w:after="120" w:line="288" w:lineRule="auto"/>
        <w:ind w:left="284"/>
        <w:jc w:val="both"/>
        <w:rPr>
          <w:rFonts w:asciiTheme="minorHAnsi" w:eastAsia="Calibri" w:hAnsiTheme="minorHAnsi"/>
          <w:bCs w:val="0"/>
          <w:sz w:val="21"/>
          <w:szCs w:val="22"/>
          <w:lang w:val="fr-FR" w:eastAsia="en-US"/>
        </w:rPr>
      </w:pPr>
    </w:p>
    <w:p w14:paraId="443F5AE1" w14:textId="77777777" w:rsidR="00D07C26" w:rsidRDefault="00D07C26" w:rsidP="00D07C26">
      <w:pPr>
        <w:pStyle w:val="BTCbulletsCTB"/>
        <w:tabs>
          <w:tab w:val="left" w:pos="360"/>
        </w:tabs>
        <w:spacing w:after="120" w:line="288" w:lineRule="auto"/>
        <w:jc w:val="both"/>
        <w:rPr>
          <w:rFonts w:asciiTheme="minorHAnsi" w:eastAsia="Calibri" w:hAnsiTheme="minorHAnsi"/>
          <w:bCs w:val="0"/>
          <w:sz w:val="21"/>
          <w:szCs w:val="22"/>
          <w:lang w:val="fr-FR" w:eastAsia="en-US"/>
        </w:rPr>
      </w:pPr>
    </w:p>
    <w:p w14:paraId="4D8E5389" w14:textId="77777777" w:rsidR="00D07C26" w:rsidRDefault="00D07C26" w:rsidP="00D07C26">
      <w:pPr>
        <w:pStyle w:val="BTCbulletsCTB"/>
        <w:tabs>
          <w:tab w:val="left" w:pos="360"/>
        </w:tabs>
        <w:spacing w:after="120" w:line="288" w:lineRule="auto"/>
        <w:jc w:val="both"/>
        <w:rPr>
          <w:rFonts w:asciiTheme="minorHAnsi" w:eastAsia="Calibri" w:hAnsiTheme="minorHAnsi"/>
          <w:bCs w:val="0"/>
          <w:sz w:val="21"/>
          <w:szCs w:val="22"/>
          <w:lang w:val="fr-FR" w:eastAsia="en-US"/>
        </w:rPr>
      </w:pPr>
    </w:p>
    <w:p w14:paraId="68279AE4" w14:textId="77777777" w:rsidR="00D07C26" w:rsidRDefault="00D07C26" w:rsidP="00D07C26">
      <w:pPr>
        <w:pStyle w:val="BTCbulletsCTB"/>
        <w:tabs>
          <w:tab w:val="left" w:pos="360"/>
        </w:tabs>
        <w:spacing w:after="120" w:line="288" w:lineRule="auto"/>
        <w:jc w:val="both"/>
        <w:rPr>
          <w:rFonts w:asciiTheme="minorHAnsi" w:eastAsia="Calibri" w:hAnsiTheme="minorHAnsi"/>
          <w:bCs w:val="0"/>
          <w:sz w:val="21"/>
          <w:szCs w:val="22"/>
          <w:lang w:val="fr-FR" w:eastAsia="en-US"/>
        </w:rPr>
      </w:pPr>
    </w:p>
    <w:p w14:paraId="526DFACA" w14:textId="77777777" w:rsidR="00D07C26" w:rsidRDefault="00D07C26" w:rsidP="00D07C26">
      <w:pPr>
        <w:pStyle w:val="BTCbulletsCTB"/>
        <w:tabs>
          <w:tab w:val="left" w:pos="360"/>
        </w:tabs>
        <w:spacing w:after="120" w:line="288" w:lineRule="auto"/>
        <w:jc w:val="both"/>
        <w:rPr>
          <w:rFonts w:asciiTheme="minorHAnsi" w:eastAsia="Calibri" w:hAnsiTheme="minorHAnsi"/>
          <w:bCs w:val="0"/>
          <w:sz w:val="21"/>
          <w:szCs w:val="22"/>
          <w:lang w:val="fr-FR" w:eastAsia="en-US"/>
        </w:rPr>
      </w:pPr>
    </w:p>
    <w:p w14:paraId="603AE8AE" w14:textId="77777777" w:rsidR="00D07C26" w:rsidRPr="00D67E66" w:rsidRDefault="00D07C26" w:rsidP="00D07C26">
      <w:pPr>
        <w:pStyle w:val="Titre2"/>
        <w:keepLines w:val="0"/>
        <w:widowControl w:val="0"/>
        <w:suppressAutoHyphens/>
        <w:spacing w:before="240" w:line="288" w:lineRule="auto"/>
        <w:ind w:left="709" w:hanging="709"/>
        <w:rPr>
          <w:rFonts w:asciiTheme="minorHAnsi" w:hAnsiTheme="minorHAnsi"/>
          <w:sz w:val="24"/>
          <w:szCs w:val="24"/>
        </w:rPr>
      </w:pPr>
      <w:bookmarkStart w:id="20" w:name="_Toc224619176"/>
      <w:bookmarkStart w:id="21" w:name="_Toc257380473"/>
      <w:bookmarkStart w:id="22" w:name="_Toc260134190"/>
      <w:bookmarkStart w:id="23" w:name="_Toc364253064"/>
      <w:bookmarkStart w:id="24" w:name="_Toc121123311"/>
      <w:r w:rsidRPr="00D67E66">
        <w:rPr>
          <w:rFonts w:asciiTheme="minorHAnsi" w:hAnsiTheme="minorHAnsi"/>
          <w:sz w:val="24"/>
          <w:szCs w:val="24"/>
        </w:rPr>
        <w:lastRenderedPageBreak/>
        <w:t>Définitions</w:t>
      </w:r>
      <w:bookmarkEnd w:id="20"/>
      <w:bookmarkEnd w:id="21"/>
      <w:bookmarkEnd w:id="22"/>
      <w:bookmarkEnd w:id="23"/>
      <w:bookmarkEnd w:id="24"/>
    </w:p>
    <w:p w14:paraId="4EFD381F" w14:textId="77777777" w:rsidR="00D07C26" w:rsidRPr="007F62DB" w:rsidRDefault="00D07C26" w:rsidP="00D07C26">
      <w:pPr>
        <w:pStyle w:val="Corpsdetexte"/>
        <w:rPr>
          <w:rFonts w:asciiTheme="minorHAnsi" w:eastAsia="Calibri" w:hAnsiTheme="minorHAnsi" w:cs="Times New Roman"/>
          <w:kern w:val="0"/>
          <w:sz w:val="21"/>
          <w:szCs w:val="22"/>
        </w:rPr>
      </w:pPr>
      <w:r w:rsidRPr="007F62DB">
        <w:rPr>
          <w:rFonts w:asciiTheme="minorHAnsi" w:eastAsia="Calibri" w:hAnsiTheme="minorHAnsi" w:cs="Times New Roman"/>
          <w:kern w:val="0"/>
          <w:sz w:val="21"/>
          <w:szCs w:val="22"/>
        </w:rPr>
        <w:t>Dans le cadre de ce marché, il faut comprendre par :</w:t>
      </w:r>
    </w:p>
    <w:p w14:paraId="635EE017" w14:textId="77777777" w:rsidR="00D07C26" w:rsidRPr="007F62DB" w:rsidRDefault="00D07C26" w:rsidP="00D07C26">
      <w:pPr>
        <w:pStyle w:val="BTCbulletsCTB"/>
        <w:tabs>
          <w:tab w:val="left" w:pos="567"/>
        </w:tabs>
        <w:spacing w:after="120" w:line="288" w:lineRule="auto"/>
        <w:jc w:val="both"/>
        <w:rPr>
          <w:rFonts w:asciiTheme="minorHAnsi" w:eastAsia="Calibri" w:hAnsiTheme="minorHAnsi"/>
          <w:bCs w:val="0"/>
          <w:sz w:val="21"/>
          <w:szCs w:val="22"/>
          <w:lang w:val="fr-FR" w:eastAsia="en-US"/>
        </w:rPr>
      </w:pPr>
      <w:r w:rsidRPr="007F62DB">
        <w:rPr>
          <w:rFonts w:asciiTheme="minorHAnsi" w:eastAsia="Calibri" w:hAnsiTheme="minorHAnsi"/>
          <w:bCs w:val="0"/>
          <w:sz w:val="21"/>
          <w:szCs w:val="22"/>
          <w:u w:val="single"/>
          <w:lang w:val="fr-FR" w:eastAsia="en-US"/>
        </w:rPr>
        <w:t>Le soumissionnaire</w:t>
      </w:r>
      <w:r w:rsidRPr="007F62DB">
        <w:rPr>
          <w:rFonts w:asciiTheme="minorHAnsi" w:eastAsia="Calibri" w:hAnsiTheme="minorHAnsi"/>
          <w:bCs w:val="0"/>
          <w:sz w:val="21"/>
          <w:szCs w:val="22"/>
          <w:lang w:val="fr-FR" w:eastAsia="en-US"/>
        </w:rPr>
        <w:t> : un opérateur économique qui présente une offre ;</w:t>
      </w:r>
    </w:p>
    <w:p w14:paraId="49C7C299" w14:textId="77777777" w:rsidR="00D07C26" w:rsidRPr="007F62DB" w:rsidRDefault="00D07C26" w:rsidP="00D07C26">
      <w:pPr>
        <w:pStyle w:val="BTCbulletsCTB"/>
        <w:tabs>
          <w:tab w:val="left" w:pos="709"/>
        </w:tabs>
        <w:spacing w:after="120" w:line="288" w:lineRule="auto"/>
        <w:jc w:val="both"/>
        <w:rPr>
          <w:rFonts w:asciiTheme="minorHAnsi" w:eastAsia="Calibri" w:hAnsiTheme="minorHAnsi"/>
          <w:bCs w:val="0"/>
          <w:sz w:val="21"/>
          <w:szCs w:val="22"/>
          <w:lang w:val="fr-FR" w:eastAsia="en-US"/>
        </w:rPr>
      </w:pPr>
      <w:r w:rsidRPr="007F62DB">
        <w:rPr>
          <w:rFonts w:asciiTheme="minorHAnsi" w:eastAsia="Calibri" w:hAnsiTheme="minorHAnsi"/>
          <w:bCs w:val="0"/>
          <w:sz w:val="21"/>
          <w:szCs w:val="22"/>
          <w:u w:val="single"/>
          <w:lang w:val="fr-FR" w:eastAsia="en-US"/>
        </w:rPr>
        <w:t>L’adjudicataire / le prestataire de services</w:t>
      </w:r>
      <w:r w:rsidRPr="007F62DB">
        <w:rPr>
          <w:rFonts w:asciiTheme="minorHAnsi" w:eastAsia="Calibri" w:hAnsiTheme="minorHAnsi"/>
          <w:bCs w:val="0"/>
          <w:sz w:val="21"/>
          <w:szCs w:val="22"/>
          <w:lang w:val="fr-FR" w:eastAsia="en-US"/>
        </w:rPr>
        <w:t> : le soumissionnaire à qui le marché est attribué ;</w:t>
      </w:r>
    </w:p>
    <w:p w14:paraId="0F81452C" w14:textId="5ABC18F5" w:rsidR="00D07C26" w:rsidRPr="007F62DB" w:rsidRDefault="00D07C26" w:rsidP="00D07C26">
      <w:pPr>
        <w:pStyle w:val="BTCbulletsCTB"/>
        <w:tabs>
          <w:tab w:val="left" w:pos="709"/>
        </w:tabs>
        <w:spacing w:after="120" w:line="288" w:lineRule="auto"/>
        <w:jc w:val="both"/>
        <w:rPr>
          <w:rFonts w:asciiTheme="minorHAnsi" w:eastAsia="Calibri" w:hAnsiTheme="minorHAnsi"/>
          <w:bCs w:val="0"/>
          <w:sz w:val="21"/>
          <w:szCs w:val="22"/>
          <w:lang w:val="fr-FR" w:eastAsia="en-US"/>
        </w:rPr>
      </w:pPr>
      <w:r w:rsidRPr="007F62DB">
        <w:rPr>
          <w:rFonts w:asciiTheme="minorHAnsi" w:eastAsia="Calibri" w:hAnsiTheme="minorHAnsi"/>
          <w:bCs w:val="0"/>
          <w:sz w:val="21"/>
          <w:szCs w:val="22"/>
          <w:u w:val="single"/>
          <w:lang w:val="fr-FR" w:eastAsia="en-US"/>
        </w:rPr>
        <w:t>Le pouvoir adjudicateur ou l’adjudicateur</w:t>
      </w:r>
      <w:r w:rsidRPr="007F62DB">
        <w:rPr>
          <w:rFonts w:asciiTheme="minorHAnsi" w:eastAsia="Calibri" w:hAnsiTheme="minorHAnsi"/>
          <w:bCs w:val="0"/>
          <w:sz w:val="21"/>
          <w:szCs w:val="22"/>
          <w:lang w:val="fr-FR" w:eastAsia="en-US"/>
        </w:rPr>
        <w:t xml:space="preserve"> : </w:t>
      </w:r>
      <w:proofErr w:type="spellStart"/>
      <w:r w:rsidRPr="007F62DB">
        <w:rPr>
          <w:rFonts w:asciiTheme="minorHAnsi" w:eastAsia="Calibri" w:hAnsiTheme="minorHAnsi"/>
          <w:bCs w:val="0"/>
          <w:sz w:val="21"/>
          <w:szCs w:val="22"/>
          <w:lang w:val="fr-FR" w:eastAsia="en-US"/>
        </w:rPr>
        <w:t>Enabel</w:t>
      </w:r>
      <w:proofErr w:type="spellEnd"/>
      <w:r w:rsidRPr="007F62DB">
        <w:rPr>
          <w:rFonts w:asciiTheme="minorHAnsi" w:eastAsia="Calibri" w:hAnsiTheme="minorHAnsi"/>
          <w:bCs w:val="0"/>
          <w:sz w:val="21"/>
          <w:szCs w:val="22"/>
          <w:lang w:val="fr-FR" w:eastAsia="en-US"/>
        </w:rPr>
        <w:t xml:space="preserve">, représentée par </w:t>
      </w:r>
      <w:r>
        <w:rPr>
          <w:rFonts w:asciiTheme="minorHAnsi" w:eastAsia="Calibri" w:hAnsiTheme="minorHAnsi"/>
          <w:bCs w:val="0"/>
          <w:sz w:val="21"/>
          <w:szCs w:val="22"/>
          <w:lang w:val="fr-FR" w:eastAsia="en-US"/>
        </w:rPr>
        <w:t xml:space="preserve">Madame Laura JACOBS, </w:t>
      </w:r>
      <w:proofErr w:type="spellStart"/>
      <w:r w:rsidR="006D0DFA">
        <w:rPr>
          <w:rFonts w:asciiTheme="minorHAnsi" w:eastAsia="Calibri" w:hAnsiTheme="minorHAnsi"/>
          <w:bCs w:val="0"/>
          <w:sz w:val="21"/>
          <w:szCs w:val="22"/>
          <w:lang w:val="fr-FR" w:eastAsia="en-US"/>
        </w:rPr>
        <w:t>Contract</w:t>
      </w:r>
      <w:proofErr w:type="spellEnd"/>
      <w:r w:rsidR="006D0DFA">
        <w:rPr>
          <w:rFonts w:asciiTheme="minorHAnsi" w:eastAsia="Calibri" w:hAnsiTheme="minorHAnsi"/>
          <w:bCs w:val="0"/>
          <w:sz w:val="21"/>
          <w:szCs w:val="22"/>
          <w:lang w:val="fr-FR" w:eastAsia="en-US"/>
        </w:rPr>
        <w:t xml:space="preserve"> Support Manager, RDC-RCA</w:t>
      </w:r>
      <w:r w:rsidRPr="007F62DB">
        <w:rPr>
          <w:rFonts w:asciiTheme="minorHAnsi" w:eastAsia="Calibri" w:hAnsiTheme="minorHAnsi"/>
          <w:bCs w:val="0"/>
          <w:sz w:val="21"/>
          <w:szCs w:val="22"/>
          <w:lang w:val="fr-FR" w:eastAsia="en-US"/>
        </w:rPr>
        <w:t> ;</w:t>
      </w:r>
    </w:p>
    <w:p w14:paraId="6D475770" w14:textId="77777777" w:rsidR="00D07C26" w:rsidRPr="007F62DB" w:rsidRDefault="00D07C26" w:rsidP="00D07C26">
      <w:pPr>
        <w:pStyle w:val="BTCbulletsCTB"/>
        <w:tabs>
          <w:tab w:val="left" w:pos="851"/>
        </w:tabs>
        <w:spacing w:after="120" w:line="288" w:lineRule="auto"/>
        <w:jc w:val="both"/>
        <w:rPr>
          <w:rFonts w:asciiTheme="minorHAnsi" w:eastAsia="Calibri" w:hAnsiTheme="minorHAnsi"/>
          <w:bCs w:val="0"/>
          <w:sz w:val="21"/>
          <w:szCs w:val="22"/>
          <w:lang w:val="fr-FR" w:eastAsia="en-US"/>
        </w:rPr>
      </w:pPr>
      <w:r w:rsidRPr="007F62DB">
        <w:rPr>
          <w:rFonts w:asciiTheme="minorHAnsi" w:eastAsia="Calibri" w:hAnsiTheme="minorHAnsi"/>
          <w:bCs w:val="0"/>
          <w:sz w:val="21"/>
          <w:szCs w:val="22"/>
          <w:u w:val="single"/>
          <w:lang w:val="fr-FR" w:eastAsia="en-US"/>
        </w:rPr>
        <w:t>L’offre </w:t>
      </w:r>
      <w:r w:rsidRPr="007F62DB">
        <w:rPr>
          <w:rFonts w:asciiTheme="minorHAnsi" w:eastAsia="Calibri" w:hAnsiTheme="minorHAnsi"/>
          <w:bCs w:val="0"/>
          <w:sz w:val="21"/>
          <w:szCs w:val="22"/>
          <w:lang w:val="fr-FR" w:eastAsia="en-US"/>
        </w:rPr>
        <w:t>: l’engagement du soumissionnaire d’exécuter le marché aux conditions qu’il présente ;</w:t>
      </w:r>
    </w:p>
    <w:p w14:paraId="64F25534" w14:textId="77777777" w:rsidR="00D07C26" w:rsidRPr="007F62DB" w:rsidRDefault="00D07C26" w:rsidP="00D07C26">
      <w:pPr>
        <w:pStyle w:val="BTCbulletsCTB"/>
        <w:tabs>
          <w:tab w:val="left" w:pos="993"/>
        </w:tabs>
        <w:spacing w:after="120" w:line="288" w:lineRule="auto"/>
        <w:jc w:val="both"/>
        <w:rPr>
          <w:rFonts w:asciiTheme="minorHAnsi" w:eastAsia="Calibri" w:hAnsiTheme="minorHAnsi"/>
          <w:bCs w:val="0"/>
          <w:sz w:val="21"/>
          <w:szCs w:val="22"/>
          <w:lang w:val="fr-FR" w:eastAsia="en-US"/>
        </w:rPr>
      </w:pPr>
      <w:r w:rsidRPr="007F62DB">
        <w:rPr>
          <w:rFonts w:asciiTheme="minorHAnsi" w:eastAsia="Calibri" w:hAnsiTheme="minorHAnsi"/>
          <w:bCs w:val="0"/>
          <w:sz w:val="21"/>
          <w:szCs w:val="22"/>
          <w:u w:val="single"/>
          <w:lang w:val="fr-FR" w:eastAsia="en-US"/>
        </w:rPr>
        <w:t>Jours </w:t>
      </w:r>
      <w:r w:rsidRPr="007F62DB">
        <w:rPr>
          <w:rFonts w:asciiTheme="minorHAnsi" w:eastAsia="Calibri" w:hAnsiTheme="minorHAnsi"/>
          <w:bCs w:val="0"/>
          <w:sz w:val="21"/>
          <w:szCs w:val="22"/>
          <w:lang w:val="fr-FR" w:eastAsia="en-US"/>
        </w:rPr>
        <w:t xml:space="preserve">: A défaut d’indication dans le cahier spécial des charges et réglementation applicable, tous les jours </w:t>
      </w:r>
      <w:proofErr w:type="gramStart"/>
      <w:r w:rsidRPr="007F62DB">
        <w:rPr>
          <w:rFonts w:asciiTheme="minorHAnsi" w:eastAsia="Calibri" w:hAnsiTheme="minorHAnsi"/>
          <w:bCs w:val="0"/>
          <w:sz w:val="21"/>
          <w:szCs w:val="22"/>
          <w:lang w:val="fr-FR" w:eastAsia="en-US"/>
        </w:rPr>
        <w:t>s’entendent</w:t>
      </w:r>
      <w:proofErr w:type="gramEnd"/>
      <w:r w:rsidRPr="007F62DB">
        <w:rPr>
          <w:rFonts w:asciiTheme="minorHAnsi" w:eastAsia="Calibri" w:hAnsiTheme="minorHAnsi"/>
          <w:bCs w:val="0"/>
          <w:sz w:val="21"/>
          <w:szCs w:val="22"/>
          <w:lang w:val="fr-FR" w:eastAsia="en-US"/>
        </w:rPr>
        <w:t xml:space="preserve"> comme des jours calendrier ;</w:t>
      </w:r>
    </w:p>
    <w:p w14:paraId="3FBB8CEC" w14:textId="77777777" w:rsidR="00D07C26" w:rsidRPr="007F62DB" w:rsidRDefault="00D07C26" w:rsidP="00D07C26">
      <w:pPr>
        <w:pStyle w:val="BTCbulletsCTB"/>
        <w:tabs>
          <w:tab w:val="left" w:pos="567"/>
        </w:tabs>
        <w:spacing w:after="120" w:line="288" w:lineRule="auto"/>
        <w:jc w:val="both"/>
        <w:rPr>
          <w:rFonts w:asciiTheme="minorHAnsi" w:eastAsia="Calibri" w:hAnsiTheme="minorHAnsi"/>
          <w:bCs w:val="0"/>
          <w:sz w:val="21"/>
          <w:szCs w:val="22"/>
          <w:lang w:val="fr-FR" w:eastAsia="en-US"/>
        </w:rPr>
      </w:pPr>
      <w:r w:rsidRPr="007F62DB">
        <w:rPr>
          <w:rFonts w:asciiTheme="minorHAnsi" w:eastAsia="Calibri" w:hAnsiTheme="minorHAnsi"/>
          <w:bCs w:val="0"/>
          <w:sz w:val="21"/>
          <w:szCs w:val="22"/>
          <w:u w:val="single"/>
          <w:lang w:val="fr-FR" w:eastAsia="en-US"/>
        </w:rPr>
        <w:t>Documents du marché</w:t>
      </w:r>
      <w:r w:rsidRPr="007F62DB">
        <w:rPr>
          <w:rFonts w:asciiTheme="minorHAnsi" w:eastAsia="Calibri" w:hAnsiTheme="minorHAnsi"/>
          <w:bCs w:val="0"/>
          <w:sz w:val="21"/>
          <w:szCs w:val="22"/>
          <w:lang w:val="fr-FR" w:eastAsia="en-US"/>
        </w:rPr>
        <w:t> : Cahier spécial des charges, y inclus les annexes et les documents auxquels ils se réfèrent ;</w:t>
      </w:r>
    </w:p>
    <w:p w14:paraId="191A1C31" w14:textId="77777777" w:rsidR="00D07C26" w:rsidRPr="007F62DB" w:rsidRDefault="00D07C26" w:rsidP="00D07C26">
      <w:pPr>
        <w:pStyle w:val="BTCbulletsCTB"/>
        <w:tabs>
          <w:tab w:val="left" w:pos="851"/>
        </w:tabs>
        <w:spacing w:after="120" w:line="288" w:lineRule="auto"/>
        <w:jc w:val="both"/>
        <w:rPr>
          <w:rFonts w:asciiTheme="minorHAnsi" w:eastAsia="Calibri" w:hAnsiTheme="minorHAnsi"/>
          <w:bCs w:val="0"/>
          <w:sz w:val="21"/>
          <w:szCs w:val="22"/>
          <w:lang w:val="fr-FR" w:eastAsia="en-US"/>
        </w:rPr>
      </w:pPr>
      <w:r w:rsidRPr="007F62DB">
        <w:rPr>
          <w:rFonts w:asciiTheme="minorHAnsi" w:eastAsia="Calibri" w:hAnsiTheme="minorHAnsi"/>
          <w:bCs w:val="0"/>
          <w:sz w:val="21"/>
          <w:szCs w:val="22"/>
          <w:u w:val="single"/>
          <w:lang w:val="fr-FR" w:eastAsia="en-US"/>
        </w:rPr>
        <w:t>Spécification technique</w:t>
      </w:r>
      <w:r w:rsidRPr="007F62DB">
        <w:rPr>
          <w:rFonts w:asciiTheme="minorHAnsi" w:eastAsia="Calibri" w:hAnsiTheme="minorHAnsi"/>
          <w:bCs w:val="0"/>
          <w:sz w:val="21"/>
          <w:szCs w:val="22"/>
          <w:lang w:val="fr-FR"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9B85134" w14:textId="77777777" w:rsidR="00D07C26" w:rsidRPr="007F62DB" w:rsidRDefault="00D07C26" w:rsidP="00D07C26">
      <w:pPr>
        <w:pStyle w:val="BTCbulletsCTB"/>
        <w:tabs>
          <w:tab w:val="left" w:pos="567"/>
        </w:tabs>
        <w:spacing w:after="120" w:line="288" w:lineRule="auto"/>
        <w:jc w:val="both"/>
        <w:rPr>
          <w:rFonts w:asciiTheme="minorHAnsi" w:eastAsia="Calibri" w:hAnsiTheme="minorHAnsi"/>
          <w:bCs w:val="0"/>
          <w:sz w:val="21"/>
          <w:szCs w:val="22"/>
          <w:lang w:val="fr-FR" w:eastAsia="en-US"/>
        </w:rPr>
      </w:pPr>
      <w:r w:rsidRPr="007F62DB">
        <w:rPr>
          <w:rFonts w:asciiTheme="minorHAnsi" w:eastAsia="Calibri" w:hAnsiTheme="minorHAnsi"/>
          <w:bCs w:val="0"/>
          <w:sz w:val="21"/>
          <w:szCs w:val="22"/>
          <w:u w:val="single"/>
          <w:lang w:val="fr-FR" w:eastAsia="en-US"/>
        </w:rPr>
        <w:t>Variante</w:t>
      </w:r>
      <w:r w:rsidRPr="007F62DB">
        <w:rPr>
          <w:rFonts w:asciiTheme="minorHAnsi" w:eastAsia="Calibri" w:hAnsiTheme="minorHAnsi"/>
          <w:bCs w:val="0"/>
          <w:sz w:val="21"/>
          <w:szCs w:val="22"/>
          <w:lang w:val="fr-FR" w:eastAsia="en-US"/>
        </w:rPr>
        <w:t> : un mode alternatif de conception ou d’exécution qui est introduit soit à la demande du pouvoir adjudicateur, soit à l’initiative du soumissionnaire ;</w:t>
      </w:r>
    </w:p>
    <w:p w14:paraId="4F1003B8" w14:textId="77777777" w:rsidR="00D07C26" w:rsidRPr="007F62DB" w:rsidRDefault="00D07C26" w:rsidP="00D07C26">
      <w:pPr>
        <w:pStyle w:val="BTCbulletsCTB"/>
        <w:tabs>
          <w:tab w:val="left" w:pos="851"/>
        </w:tabs>
        <w:spacing w:after="120" w:line="288" w:lineRule="auto"/>
        <w:jc w:val="both"/>
        <w:rPr>
          <w:rFonts w:asciiTheme="minorHAnsi" w:eastAsia="Calibri" w:hAnsiTheme="minorHAnsi"/>
          <w:bCs w:val="0"/>
          <w:sz w:val="21"/>
          <w:szCs w:val="22"/>
          <w:lang w:val="fr-FR" w:eastAsia="en-US"/>
        </w:rPr>
      </w:pPr>
      <w:r w:rsidRPr="007F62DB">
        <w:rPr>
          <w:rFonts w:asciiTheme="minorHAnsi" w:eastAsia="Calibri" w:hAnsiTheme="minorHAnsi"/>
          <w:bCs w:val="0"/>
          <w:sz w:val="21"/>
          <w:szCs w:val="22"/>
          <w:u w:val="single"/>
          <w:lang w:val="fr-FR" w:eastAsia="en-US"/>
        </w:rPr>
        <w:t>Option</w:t>
      </w:r>
      <w:r w:rsidRPr="007F62DB">
        <w:rPr>
          <w:rFonts w:asciiTheme="minorHAnsi" w:eastAsia="Calibri" w:hAnsiTheme="minorHAnsi"/>
          <w:bCs w:val="0"/>
          <w:sz w:val="21"/>
          <w:szCs w:val="22"/>
          <w:lang w:val="fr-FR" w:eastAsia="en-US"/>
        </w:rPr>
        <w:t> : un élément accessoire et non strictement nécessaire à l’exécution du marché, qui est introduit soit à la demande du pouvoir adjudicateur, soit à l’initiative du soumissionnaire ;</w:t>
      </w:r>
    </w:p>
    <w:p w14:paraId="346B7CCA" w14:textId="77777777" w:rsidR="00D07C26" w:rsidRPr="007F62DB" w:rsidRDefault="00D07C26" w:rsidP="00D07C26">
      <w:pPr>
        <w:pStyle w:val="BTCbulletsCTB"/>
        <w:tabs>
          <w:tab w:val="left" w:pos="709"/>
        </w:tabs>
        <w:spacing w:after="120" w:line="288" w:lineRule="auto"/>
        <w:jc w:val="both"/>
        <w:rPr>
          <w:rFonts w:asciiTheme="minorHAnsi" w:eastAsia="Calibri" w:hAnsiTheme="minorHAnsi"/>
          <w:bCs w:val="0"/>
          <w:sz w:val="21"/>
          <w:szCs w:val="22"/>
          <w:lang w:val="fr-FR" w:eastAsia="en-US"/>
        </w:rPr>
      </w:pPr>
      <w:r w:rsidRPr="007F62DB">
        <w:rPr>
          <w:rFonts w:asciiTheme="minorHAnsi" w:eastAsia="Calibri" w:hAnsiTheme="minorHAnsi"/>
          <w:bCs w:val="0"/>
          <w:sz w:val="21"/>
          <w:szCs w:val="22"/>
          <w:u w:val="single"/>
          <w:lang w:val="fr-FR" w:eastAsia="en-US"/>
        </w:rPr>
        <w:t>Inventaire</w:t>
      </w:r>
      <w:r w:rsidRPr="007F62DB">
        <w:rPr>
          <w:rFonts w:asciiTheme="minorHAnsi" w:eastAsia="Calibri" w:hAnsiTheme="minorHAnsi"/>
          <w:bCs w:val="0"/>
          <w:sz w:val="21"/>
          <w:szCs w:val="22"/>
          <w:lang w:val="fr-FR" w:eastAsia="en-US"/>
        </w:rPr>
        <w:t xml:space="preserve"> : le document du marché qui fractionne les prestations en postes différents et précise pour chacun d’eux la quantité ou le mode de détermination du prix ;</w:t>
      </w:r>
    </w:p>
    <w:p w14:paraId="1A9F2E26" w14:textId="77777777" w:rsidR="00D07C26" w:rsidRPr="007F62DB" w:rsidRDefault="00D07C26" w:rsidP="00D07C26">
      <w:pPr>
        <w:pStyle w:val="BTCbulletsCTB"/>
        <w:tabs>
          <w:tab w:val="left" w:pos="709"/>
        </w:tabs>
        <w:spacing w:after="120" w:line="288" w:lineRule="auto"/>
        <w:jc w:val="both"/>
        <w:rPr>
          <w:rFonts w:asciiTheme="minorHAnsi" w:eastAsia="Calibri" w:hAnsiTheme="minorHAnsi"/>
          <w:bCs w:val="0"/>
          <w:sz w:val="21"/>
          <w:szCs w:val="22"/>
          <w:lang w:val="fr-FR" w:eastAsia="en-US"/>
        </w:rPr>
      </w:pPr>
      <w:r w:rsidRPr="007F62DB">
        <w:rPr>
          <w:rFonts w:asciiTheme="minorHAnsi" w:eastAsia="Calibri" w:hAnsiTheme="minorHAnsi"/>
          <w:bCs w:val="0"/>
          <w:sz w:val="21"/>
          <w:szCs w:val="22"/>
          <w:u w:val="single"/>
          <w:lang w:val="fr-FR" w:eastAsia="en-US"/>
        </w:rPr>
        <w:t>Les règles générales d’exécution RGE</w:t>
      </w:r>
      <w:r w:rsidRPr="007F62DB">
        <w:rPr>
          <w:rFonts w:asciiTheme="minorHAnsi" w:eastAsia="Calibri" w:hAnsiTheme="minorHAnsi"/>
          <w:bCs w:val="0"/>
          <w:sz w:val="21"/>
          <w:szCs w:val="22"/>
          <w:lang w:val="fr-FR" w:eastAsia="en-US"/>
        </w:rPr>
        <w:t xml:space="preserve"> : les règles se trouvant dans l’AR du 14.01.2013, établissant les règles générales d’exécution des marchés publics et des concessions de travaux publics ;</w:t>
      </w:r>
    </w:p>
    <w:p w14:paraId="67BA1655" w14:textId="77777777" w:rsidR="00D07C26" w:rsidRPr="007F62DB" w:rsidRDefault="00D07C26" w:rsidP="00D07C26">
      <w:pPr>
        <w:pStyle w:val="BTCbulletsCTB"/>
        <w:tabs>
          <w:tab w:val="left" w:pos="709"/>
        </w:tabs>
        <w:spacing w:after="120" w:line="288" w:lineRule="auto"/>
        <w:jc w:val="both"/>
        <w:rPr>
          <w:rFonts w:asciiTheme="minorHAnsi" w:eastAsia="Calibri" w:hAnsiTheme="minorHAnsi"/>
          <w:bCs w:val="0"/>
          <w:sz w:val="21"/>
          <w:szCs w:val="22"/>
          <w:lang w:val="fr-FR" w:eastAsia="en-US"/>
        </w:rPr>
      </w:pPr>
      <w:r w:rsidRPr="007F62DB">
        <w:rPr>
          <w:rFonts w:asciiTheme="minorHAnsi" w:eastAsia="Calibri" w:hAnsiTheme="minorHAnsi"/>
          <w:bCs w:val="0"/>
          <w:sz w:val="21"/>
          <w:szCs w:val="22"/>
          <w:u w:val="single"/>
          <w:lang w:val="fr-FR" w:eastAsia="en-US"/>
        </w:rPr>
        <w:t>Le cahier spécial des charges (CSC)</w:t>
      </w:r>
      <w:r w:rsidRPr="007F62DB">
        <w:rPr>
          <w:rFonts w:asciiTheme="minorHAnsi" w:eastAsia="Calibri" w:hAnsiTheme="minorHAnsi"/>
          <w:bCs w:val="0"/>
          <w:sz w:val="21"/>
          <w:szCs w:val="22"/>
          <w:lang w:val="fr-FR" w:eastAsia="en-US"/>
        </w:rPr>
        <w:t> : le présent document ainsi que toutes ses annexes et documents auxquels il fait référence ;</w:t>
      </w:r>
    </w:p>
    <w:p w14:paraId="68F7B35D" w14:textId="77777777" w:rsidR="00D07C26" w:rsidRPr="00F33A88" w:rsidRDefault="00D07C26" w:rsidP="00D07C26">
      <w:pPr>
        <w:pStyle w:val="BTCbulletsCTB"/>
        <w:tabs>
          <w:tab w:val="left" w:pos="0"/>
        </w:tabs>
        <w:spacing w:after="120" w:line="288" w:lineRule="auto"/>
        <w:jc w:val="both"/>
        <w:rPr>
          <w:rFonts w:ascii="Calibri" w:eastAsia="Calibri" w:hAnsi="Calibri"/>
          <w:bCs w:val="0"/>
          <w:color w:val="000000" w:themeColor="text1"/>
          <w:sz w:val="21"/>
          <w:szCs w:val="22"/>
          <w:lang w:val="fr-BE" w:eastAsia="en-US"/>
        </w:rPr>
      </w:pPr>
      <w:r w:rsidRPr="00F33A88">
        <w:rPr>
          <w:rFonts w:ascii="Calibri" w:eastAsia="Calibri" w:hAnsi="Calibri"/>
          <w:bCs w:val="0"/>
          <w:color w:val="000000" w:themeColor="text1"/>
          <w:sz w:val="21"/>
          <w:szCs w:val="22"/>
          <w:u w:val="single"/>
          <w:lang w:val="fr-BE" w:eastAsia="en-US"/>
        </w:rPr>
        <w:t>La pratique de corruption</w:t>
      </w:r>
      <w:r w:rsidRPr="00F33A88">
        <w:rPr>
          <w:rFonts w:ascii="Calibri" w:eastAsia="Calibri" w:hAnsi="Calibri"/>
          <w:bCs w:val="0"/>
          <w:color w:val="000000" w:themeColor="text1"/>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01A8D3A0" w14:textId="77777777" w:rsidR="00D07C26" w:rsidRPr="00F33A88" w:rsidRDefault="00D07C26" w:rsidP="00D07C26">
      <w:pPr>
        <w:pStyle w:val="BTCbulletsCTB"/>
        <w:tabs>
          <w:tab w:val="left" w:pos="0"/>
        </w:tabs>
        <w:spacing w:after="120" w:line="288" w:lineRule="auto"/>
        <w:jc w:val="both"/>
        <w:rPr>
          <w:rFonts w:ascii="Calibri" w:eastAsia="Calibri" w:hAnsi="Calibri"/>
          <w:bCs w:val="0"/>
          <w:color w:val="000000" w:themeColor="text1"/>
          <w:sz w:val="21"/>
          <w:szCs w:val="22"/>
          <w:lang w:val="fr-BE" w:eastAsia="en-US"/>
        </w:rPr>
      </w:pPr>
      <w:r w:rsidRPr="00F33A88">
        <w:rPr>
          <w:rFonts w:ascii="Calibri" w:eastAsia="Calibri" w:hAnsi="Calibri"/>
          <w:bCs w:val="0"/>
          <w:color w:val="000000" w:themeColor="text1"/>
          <w:sz w:val="21"/>
          <w:szCs w:val="22"/>
          <w:u w:val="single"/>
          <w:lang w:val="fr-BE" w:eastAsia="en-US"/>
        </w:rPr>
        <w:t>Le litige</w:t>
      </w:r>
      <w:r w:rsidRPr="00F33A88">
        <w:rPr>
          <w:rFonts w:ascii="Calibri" w:eastAsia="Calibri" w:hAnsi="Calibri"/>
          <w:bCs w:val="0"/>
          <w:color w:val="000000" w:themeColor="text1"/>
          <w:sz w:val="21"/>
          <w:szCs w:val="22"/>
          <w:lang w:val="fr-BE" w:eastAsia="en-US"/>
        </w:rPr>
        <w:t> : l’action en justice.</w:t>
      </w:r>
    </w:p>
    <w:p w14:paraId="44CB56A0" w14:textId="77777777" w:rsidR="00D07C26" w:rsidRPr="00F33A88" w:rsidRDefault="00D07C26" w:rsidP="00D07C26">
      <w:pPr>
        <w:pStyle w:val="BTCbulletsCTB"/>
        <w:tabs>
          <w:tab w:val="left" w:pos="0"/>
        </w:tabs>
        <w:spacing w:after="120" w:line="288" w:lineRule="auto"/>
        <w:jc w:val="both"/>
        <w:rPr>
          <w:rFonts w:ascii="Calibri" w:eastAsia="Calibri" w:hAnsi="Calibri"/>
          <w:bCs w:val="0"/>
          <w:color w:val="000000" w:themeColor="text1"/>
          <w:sz w:val="21"/>
          <w:szCs w:val="22"/>
          <w:lang w:val="fr-BE" w:eastAsia="en-US"/>
        </w:rPr>
      </w:pPr>
      <w:r w:rsidRPr="00F33A88">
        <w:rPr>
          <w:rFonts w:ascii="Calibri" w:eastAsia="Calibri" w:hAnsi="Calibri"/>
          <w:bCs w:val="0"/>
          <w:color w:val="000000" w:themeColor="text1"/>
          <w:sz w:val="21"/>
          <w:szCs w:val="22"/>
          <w:u w:val="single"/>
          <w:lang w:val="fr-BE" w:eastAsia="en-US"/>
        </w:rPr>
        <w:t>Sous-traitant au sens de la règlementation relative aux marchés publics :</w:t>
      </w:r>
      <w:r w:rsidRPr="00F33A88">
        <w:rPr>
          <w:rFonts w:ascii="Calibri" w:eastAsia="Calibri" w:hAnsi="Calibri"/>
          <w:bCs w:val="0"/>
          <w:color w:val="000000" w:themeColor="text1"/>
          <w:sz w:val="21"/>
          <w:szCs w:val="22"/>
          <w:lang w:val="fr-BE" w:eastAsia="en-US"/>
        </w:rPr>
        <w:t xml:space="preserve"> l’opérateur économique proposé par un soumissionnaire ou un adjudicataire pour exécuter une partie du marché. </w:t>
      </w:r>
    </w:p>
    <w:p w14:paraId="47C70620" w14:textId="77777777" w:rsidR="00D07C26" w:rsidRPr="00F33A88" w:rsidRDefault="00D07C26" w:rsidP="00D07C26">
      <w:pPr>
        <w:pStyle w:val="BTCbulletsCTB"/>
        <w:tabs>
          <w:tab w:val="left" w:pos="0"/>
        </w:tabs>
        <w:spacing w:after="120" w:line="288" w:lineRule="auto"/>
        <w:jc w:val="both"/>
        <w:rPr>
          <w:rFonts w:ascii="Calibri" w:eastAsia="Calibri" w:hAnsi="Calibri"/>
          <w:bCs w:val="0"/>
          <w:color w:val="000000" w:themeColor="text1"/>
          <w:sz w:val="21"/>
          <w:szCs w:val="22"/>
          <w:lang w:val="fr-BE" w:eastAsia="en-US"/>
        </w:rPr>
      </w:pPr>
      <w:r w:rsidRPr="00F33A88">
        <w:rPr>
          <w:rFonts w:ascii="Calibri" w:eastAsia="Calibri" w:hAnsi="Calibri"/>
          <w:bCs w:val="0"/>
          <w:color w:val="000000" w:themeColor="text1"/>
          <w:sz w:val="21"/>
          <w:szCs w:val="22"/>
          <w:u w:val="single"/>
          <w:lang w:val="fr-BE" w:eastAsia="en-US"/>
        </w:rPr>
        <w:t>Responsable de traitement au sens du RGPD</w:t>
      </w:r>
      <w:r w:rsidRPr="00F33A88">
        <w:rPr>
          <w:rFonts w:ascii="Calibri" w:eastAsia="Calibri" w:hAnsi="Calibri"/>
          <w:bCs w:val="0"/>
          <w:color w:val="000000" w:themeColor="text1"/>
          <w:sz w:val="21"/>
          <w:szCs w:val="22"/>
          <w:lang w:val="fr-BE" w:eastAsia="en-US"/>
        </w:rPr>
        <w:t xml:space="preserve"> : la personne physique ou morale, l'autorité publique, le service ou un autre organisme qui, seul ou conjointement avec d'autres, détermine les finalités et les moyens du traitement</w:t>
      </w:r>
    </w:p>
    <w:p w14:paraId="3942E24D" w14:textId="77777777" w:rsidR="00D07C26" w:rsidRPr="00F33A88" w:rsidRDefault="00D07C26" w:rsidP="00D07C26">
      <w:pPr>
        <w:pStyle w:val="BTCbulletsCTB"/>
        <w:tabs>
          <w:tab w:val="left" w:pos="0"/>
        </w:tabs>
        <w:spacing w:after="120" w:line="288" w:lineRule="auto"/>
        <w:jc w:val="both"/>
        <w:rPr>
          <w:rFonts w:ascii="Calibri" w:eastAsia="Calibri" w:hAnsi="Calibri"/>
          <w:bCs w:val="0"/>
          <w:color w:val="000000" w:themeColor="text1"/>
          <w:sz w:val="21"/>
          <w:szCs w:val="22"/>
          <w:lang w:val="fr-BE" w:eastAsia="en-US"/>
        </w:rPr>
      </w:pPr>
      <w:r w:rsidRPr="00F33A88">
        <w:rPr>
          <w:rFonts w:ascii="Calibri" w:eastAsia="Calibri" w:hAnsi="Calibri"/>
          <w:bCs w:val="0"/>
          <w:color w:val="000000" w:themeColor="text1"/>
          <w:sz w:val="21"/>
          <w:szCs w:val="22"/>
          <w:u w:val="single"/>
          <w:lang w:val="fr-BE" w:eastAsia="en-US"/>
        </w:rPr>
        <w:t>Sous-traitant au sens du RGPD :</w:t>
      </w:r>
      <w:r w:rsidRPr="00F33A88">
        <w:rPr>
          <w:rFonts w:ascii="Calibri" w:eastAsia="Calibri" w:hAnsi="Calibri"/>
          <w:bCs w:val="0"/>
          <w:color w:val="000000" w:themeColor="text1"/>
          <w:sz w:val="21"/>
          <w:szCs w:val="22"/>
          <w:lang w:val="fr-BE" w:eastAsia="en-US"/>
        </w:rPr>
        <w:t xml:space="preserve"> la personne physique ou morale, l'autorité publique, le service ou un autre organisme qui traite des données à caractère personnel pour le compte du responsable du traitement </w:t>
      </w:r>
    </w:p>
    <w:p w14:paraId="55F0744B" w14:textId="77777777" w:rsidR="00D07C26" w:rsidRPr="00F33A88" w:rsidRDefault="00D07C26" w:rsidP="00D07C26">
      <w:pPr>
        <w:pStyle w:val="BTCbulletsCTB"/>
        <w:tabs>
          <w:tab w:val="left" w:pos="0"/>
        </w:tabs>
        <w:spacing w:after="120" w:line="288" w:lineRule="auto"/>
        <w:jc w:val="both"/>
        <w:rPr>
          <w:rFonts w:ascii="Calibri" w:eastAsia="Calibri" w:hAnsi="Calibri"/>
          <w:bCs w:val="0"/>
          <w:color w:val="000000" w:themeColor="text1"/>
          <w:sz w:val="21"/>
          <w:szCs w:val="22"/>
          <w:lang w:val="fr-BE" w:eastAsia="en-US"/>
        </w:rPr>
      </w:pPr>
      <w:r w:rsidRPr="00F33A88">
        <w:rPr>
          <w:rFonts w:ascii="Calibri" w:eastAsia="Calibri" w:hAnsi="Calibri"/>
          <w:bCs w:val="0"/>
          <w:color w:val="000000" w:themeColor="text1"/>
          <w:sz w:val="21"/>
          <w:szCs w:val="22"/>
          <w:u w:val="single"/>
          <w:lang w:val="fr-BE" w:eastAsia="en-US"/>
        </w:rPr>
        <w:t>Destinataire au sens du RGPD :</w:t>
      </w:r>
      <w:r w:rsidRPr="00F33A88">
        <w:rPr>
          <w:rFonts w:ascii="Calibri" w:eastAsia="Calibri" w:hAnsi="Calibri"/>
          <w:bCs w:val="0"/>
          <w:color w:val="000000" w:themeColor="text1"/>
          <w:sz w:val="21"/>
          <w:szCs w:val="22"/>
          <w:lang w:val="fr-BE" w:eastAsia="en-US"/>
        </w:rPr>
        <w:t xml:space="preserve"> la personne physique ou morale, l'autorité publique, le service ou tout autre organisme qui reçoit communication de données à caractère personnel, qu'il s'agisse ou non d'un tiers. </w:t>
      </w:r>
    </w:p>
    <w:p w14:paraId="04AA56AA" w14:textId="77777777" w:rsidR="00D07C26" w:rsidRPr="00F33A88" w:rsidRDefault="00D07C26" w:rsidP="00D07C26">
      <w:pPr>
        <w:pStyle w:val="BTCbulletsCTB"/>
        <w:tabs>
          <w:tab w:val="left" w:pos="0"/>
        </w:tabs>
        <w:spacing w:after="120" w:line="288" w:lineRule="auto"/>
        <w:jc w:val="both"/>
        <w:rPr>
          <w:rFonts w:ascii="Calibri" w:eastAsia="Calibri" w:hAnsi="Calibri"/>
          <w:bCs w:val="0"/>
          <w:color w:val="000000" w:themeColor="text1"/>
          <w:sz w:val="21"/>
          <w:szCs w:val="22"/>
          <w:lang w:val="fr-BE" w:eastAsia="en-US"/>
        </w:rPr>
      </w:pPr>
      <w:r w:rsidRPr="00F33A88">
        <w:rPr>
          <w:rFonts w:ascii="Calibri" w:eastAsia="Calibri" w:hAnsi="Calibri"/>
          <w:bCs w:val="0"/>
          <w:color w:val="000000" w:themeColor="text1"/>
          <w:sz w:val="21"/>
          <w:szCs w:val="22"/>
          <w:u w:val="single"/>
          <w:lang w:val="fr-BE" w:eastAsia="en-US"/>
        </w:rPr>
        <w:lastRenderedPageBreak/>
        <w:t>Donnée personnelle</w:t>
      </w:r>
      <w:r w:rsidRPr="00F33A88">
        <w:rPr>
          <w:rFonts w:ascii="Calibri" w:eastAsia="Calibri" w:hAnsi="Calibri"/>
          <w:bCs w:val="0"/>
          <w:color w:val="000000" w:themeColor="text1"/>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5CB5D13" w14:textId="77777777" w:rsidR="00D07C26" w:rsidRDefault="00D07C26" w:rsidP="00D07C26">
      <w:pPr>
        <w:pStyle w:val="Titre2"/>
        <w:keepLines w:val="0"/>
        <w:widowControl w:val="0"/>
        <w:suppressAutoHyphens/>
        <w:spacing w:before="240" w:line="288" w:lineRule="auto"/>
        <w:ind w:left="709" w:hanging="709"/>
        <w:rPr>
          <w:rFonts w:asciiTheme="minorHAnsi" w:hAnsiTheme="minorHAnsi"/>
          <w:sz w:val="24"/>
          <w:szCs w:val="24"/>
        </w:rPr>
      </w:pPr>
      <w:bookmarkStart w:id="25" w:name="_Toc257380474"/>
      <w:bookmarkStart w:id="26" w:name="_Toc260134191"/>
      <w:bookmarkStart w:id="27" w:name="_Toc364253065"/>
      <w:bookmarkStart w:id="28" w:name="_Toc121123312"/>
      <w:r w:rsidRPr="00D67E66">
        <w:rPr>
          <w:rFonts w:asciiTheme="minorHAnsi" w:hAnsiTheme="minorHAnsi"/>
          <w:sz w:val="24"/>
          <w:szCs w:val="24"/>
        </w:rPr>
        <w:t>Confidentialité</w:t>
      </w:r>
      <w:bookmarkEnd w:id="25"/>
      <w:bookmarkEnd w:id="26"/>
      <w:bookmarkEnd w:id="27"/>
      <w:bookmarkEnd w:id="28"/>
    </w:p>
    <w:p w14:paraId="7209FD72" w14:textId="77777777" w:rsidR="00D07C26" w:rsidRPr="00F33A88" w:rsidRDefault="00D07C26" w:rsidP="00D07C26">
      <w:pPr>
        <w:pStyle w:val="Titre3"/>
        <w:rPr>
          <w:color w:val="000000" w:themeColor="text1"/>
          <w:sz w:val="21"/>
          <w:szCs w:val="21"/>
        </w:rPr>
      </w:pPr>
      <w:bookmarkStart w:id="29" w:name="_Toc121123313"/>
      <w:proofErr w:type="spellStart"/>
      <w:r w:rsidRPr="00F33A88">
        <w:rPr>
          <w:color w:val="000000" w:themeColor="text1"/>
          <w:sz w:val="21"/>
          <w:szCs w:val="21"/>
        </w:rPr>
        <w:t>Confidentialité</w:t>
      </w:r>
      <w:bookmarkEnd w:id="29"/>
      <w:proofErr w:type="spellEnd"/>
    </w:p>
    <w:p w14:paraId="044CFDF2" w14:textId="77777777" w:rsidR="00D07C26" w:rsidRPr="00F33A88" w:rsidRDefault="00D07C26" w:rsidP="00D07C26">
      <w:pPr>
        <w:jc w:val="both"/>
        <w:rPr>
          <w:rFonts w:ascii="Calibri" w:hAnsi="Calibri"/>
          <w:color w:val="000000" w:themeColor="text1"/>
          <w:szCs w:val="21"/>
        </w:rPr>
      </w:pPr>
      <w:r w:rsidRPr="00F33A88">
        <w:rPr>
          <w:rFonts w:ascii="Calibri" w:hAnsi="Calibri"/>
          <w:color w:val="000000" w:themeColor="text1"/>
          <w:szCs w:val="21"/>
        </w:rPr>
        <w:t xml:space="preserve">Le soumissionnaire ou l'adjudicataire et </w:t>
      </w:r>
      <w:proofErr w:type="spellStart"/>
      <w:r w:rsidRPr="00F33A88">
        <w:rPr>
          <w:rFonts w:ascii="Calibri" w:hAnsi="Calibri"/>
          <w:color w:val="000000" w:themeColor="text1"/>
          <w:szCs w:val="21"/>
        </w:rPr>
        <w:t>Enabel</w:t>
      </w:r>
      <w:proofErr w:type="spellEnd"/>
      <w:r w:rsidRPr="00F33A88">
        <w:rPr>
          <w:rFonts w:ascii="Calibri" w:hAnsi="Calibri"/>
          <w:color w:val="000000" w:themeColor="text1"/>
          <w:szCs w:val="21"/>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18B6E663" w14:textId="77777777" w:rsidR="00D07C26" w:rsidRPr="00F33A88" w:rsidRDefault="00D07C26" w:rsidP="002A448E">
      <w:pPr>
        <w:pBdr>
          <w:top w:val="single" w:sz="4" w:space="1" w:color="auto"/>
          <w:left w:val="single" w:sz="4" w:space="4" w:color="auto"/>
          <w:bottom w:val="single" w:sz="4" w:space="1" w:color="auto"/>
          <w:right w:val="single" w:sz="4" w:space="4" w:color="auto"/>
        </w:pBdr>
        <w:jc w:val="both"/>
        <w:rPr>
          <w:rFonts w:ascii="Calibri" w:hAnsi="Calibri"/>
          <w:color w:val="000000" w:themeColor="text1"/>
          <w:szCs w:val="21"/>
        </w:rPr>
      </w:pPr>
      <w:r w:rsidRPr="00F33A88">
        <w:rPr>
          <w:rFonts w:ascii="Calibri" w:hAnsi="Calibri"/>
          <w:color w:val="000000" w:themeColor="text1"/>
          <w:szCs w:val="21"/>
        </w:rPr>
        <w:t xml:space="preserve">DÉCLARATION DE CONFIDENTIALITÉ D’ENABEL : </w:t>
      </w:r>
      <w:proofErr w:type="spellStart"/>
      <w:r w:rsidRPr="00F33A88">
        <w:rPr>
          <w:rFonts w:ascii="Calibri" w:hAnsi="Calibri"/>
          <w:color w:val="000000" w:themeColor="text1"/>
          <w:szCs w:val="21"/>
        </w:rPr>
        <w:t>Enabel</w:t>
      </w:r>
      <w:proofErr w:type="spellEnd"/>
      <w:r w:rsidRPr="00F33A88">
        <w:rPr>
          <w:rFonts w:ascii="Calibri" w:hAnsi="Calibri"/>
          <w:color w:val="000000" w:themeColor="text1"/>
          <w:szCs w:val="21"/>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3BB123A8" w14:textId="77777777" w:rsidR="00D07C26" w:rsidRPr="00D67E66" w:rsidRDefault="00D07C26" w:rsidP="002A448E">
      <w:pPr>
        <w:pBdr>
          <w:top w:val="single" w:sz="4" w:space="1" w:color="auto"/>
          <w:left w:val="single" w:sz="4" w:space="4" w:color="auto"/>
          <w:bottom w:val="single" w:sz="4" w:space="1" w:color="auto"/>
          <w:right w:val="single" w:sz="4" w:space="4" w:color="auto"/>
        </w:pBdr>
        <w:jc w:val="both"/>
        <w:rPr>
          <w:rFonts w:asciiTheme="minorHAnsi" w:hAnsiTheme="minorHAnsi"/>
        </w:rPr>
      </w:pPr>
      <w:r w:rsidRPr="00F33A88">
        <w:rPr>
          <w:rFonts w:ascii="Calibri" w:hAnsi="Calibri"/>
          <w:color w:val="000000" w:themeColor="text1"/>
          <w:szCs w:val="21"/>
        </w:rPr>
        <w:t>Voir aussi : https://www.enabel.be/fr/content/declaration-de-confidentialite-denabel</w:t>
      </w:r>
      <w:r w:rsidRPr="00D67E66">
        <w:rPr>
          <w:rFonts w:asciiTheme="minorHAnsi" w:eastAsia="Times New Roman" w:hAnsiTheme="minorHAnsi"/>
          <w:color w:val="212121"/>
        </w:rPr>
        <w:t xml:space="preserve"> </w:t>
      </w:r>
    </w:p>
    <w:p w14:paraId="5B52CDC6" w14:textId="5C4DD826" w:rsidR="00D07C26" w:rsidRPr="00BA2176" w:rsidRDefault="00D07C26" w:rsidP="00BA2176">
      <w:pPr>
        <w:pStyle w:val="Titre2"/>
        <w:keepLines w:val="0"/>
        <w:widowControl w:val="0"/>
        <w:suppressAutoHyphens/>
        <w:spacing w:before="240" w:line="288" w:lineRule="auto"/>
        <w:ind w:left="709" w:hanging="709"/>
        <w:rPr>
          <w:rFonts w:asciiTheme="minorHAnsi" w:hAnsiTheme="minorHAnsi"/>
          <w:sz w:val="24"/>
          <w:szCs w:val="24"/>
        </w:rPr>
      </w:pPr>
      <w:bookmarkStart w:id="30" w:name="_Toc121123314"/>
      <w:r w:rsidRPr="00D67E66">
        <w:rPr>
          <w:rFonts w:asciiTheme="minorHAnsi" w:hAnsiTheme="minorHAnsi"/>
          <w:sz w:val="24"/>
          <w:szCs w:val="24"/>
        </w:rPr>
        <w:t>Obligations déontologiques</w:t>
      </w:r>
      <w:bookmarkStart w:id="31" w:name="_Toc73697281"/>
      <w:bookmarkStart w:id="32" w:name="_Toc80262580"/>
      <w:bookmarkStart w:id="33" w:name="_Toc80626374"/>
      <w:bookmarkStart w:id="34" w:name="_Toc100306841"/>
      <w:bookmarkEnd w:id="30"/>
      <w:bookmarkEnd w:id="31"/>
      <w:bookmarkEnd w:id="32"/>
      <w:bookmarkEnd w:id="33"/>
      <w:bookmarkEnd w:id="34"/>
    </w:p>
    <w:p w14:paraId="13600A1A" w14:textId="696D5AF8" w:rsidR="00D07C26" w:rsidRPr="00BA2176" w:rsidRDefault="00D07C26" w:rsidP="00BA2176">
      <w:pPr>
        <w:pStyle w:val="Corpsdetexte"/>
        <w:rPr>
          <w:rFonts w:ascii="Calibri" w:eastAsia="Calibri" w:hAnsi="Calibri" w:cs="Times New Roman"/>
          <w:color w:val="000000" w:themeColor="text1"/>
          <w:kern w:val="0"/>
          <w:sz w:val="21"/>
          <w:szCs w:val="21"/>
          <w:lang w:val="fr-BE"/>
        </w:rPr>
      </w:pPr>
      <w:r w:rsidRPr="00F33A88">
        <w:rPr>
          <w:rFonts w:ascii="Calibri" w:eastAsia="Calibri" w:hAnsi="Calibri" w:cs="Times New Roman"/>
          <w:color w:val="000000" w:themeColor="text1"/>
          <w:kern w:val="0"/>
          <w:sz w:val="21"/>
          <w:szCs w:val="21"/>
          <w:lang w:val="fr-BE"/>
        </w:rPr>
        <w:t xml:space="preserve">Tout manquement à se conformer à une ou plusieurs des clauses déontologiques peut aboutir à l’exclusion du candidat, du soumissionnaire ou de l’adjudicataire à d’autres marchés publics pour </w:t>
      </w:r>
      <w:proofErr w:type="spellStart"/>
      <w:r w:rsidRPr="00F33A88">
        <w:rPr>
          <w:rFonts w:ascii="Calibri" w:eastAsia="Calibri" w:hAnsi="Calibri" w:cs="Times New Roman"/>
          <w:color w:val="000000" w:themeColor="text1"/>
          <w:kern w:val="0"/>
          <w:sz w:val="21"/>
          <w:szCs w:val="21"/>
          <w:lang w:val="fr-BE"/>
        </w:rPr>
        <w:t>Enabel</w:t>
      </w:r>
      <w:proofErr w:type="spellEnd"/>
      <w:r w:rsidRPr="00F33A88">
        <w:rPr>
          <w:rFonts w:ascii="Calibri" w:eastAsia="Calibri" w:hAnsi="Calibri" w:cs="Times New Roman"/>
          <w:color w:val="000000" w:themeColor="text1"/>
          <w:kern w:val="0"/>
          <w:sz w:val="21"/>
          <w:szCs w:val="21"/>
          <w:lang w:val="fr-BE"/>
        </w:rPr>
        <w:t>.</w:t>
      </w:r>
      <w:bookmarkStart w:id="35" w:name="_Toc52268426"/>
      <w:bookmarkStart w:id="36" w:name="_Toc73697282"/>
      <w:bookmarkStart w:id="37" w:name="_Toc80262581"/>
      <w:bookmarkStart w:id="38" w:name="_Toc80626375"/>
      <w:bookmarkStart w:id="39" w:name="_Toc100306842"/>
      <w:bookmarkEnd w:id="35"/>
      <w:bookmarkEnd w:id="36"/>
      <w:bookmarkEnd w:id="37"/>
      <w:bookmarkEnd w:id="38"/>
      <w:bookmarkEnd w:id="39"/>
    </w:p>
    <w:p w14:paraId="7B157B74" w14:textId="4525759B" w:rsidR="00D07C26" w:rsidRPr="00BA2176" w:rsidRDefault="00D07C26" w:rsidP="00BA2176">
      <w:pPr>
        <w:pStyle w:val="Corpsdetexte"/>
        <w:rPr>
          <w:rFonts w:ascii="Calibri" w:eastAsia="Calibri" w:hAnsi="Calibri" w:cs="Times New Roman"/>
          <w:color w:val="000000" w:themeColor="text1"/>
          <w:kern w:val="0"/>
          <w:sz w:val="21"/>
          <w:szCs w:val="21"/>
          <w:lang w:val="fr-BE"/>
        </w:rPr>
      </w:pPr>
      <w:r w:rsidRPr="00F33A88">
        <w:rPr>
          <w:rFonts w:ascii="Calibri" w:eastAsia="Calibri" w:hAnsi="Calibri" w:cs="Times New Roman"/>
          <w:color w:val="000000" w:themeColor="text1"/>
          <w:kern w:val="0"/>
          <w:sz w:val="21"/>
          <w:szCs w:val="21"/>
          <w:lang w:val="fr-BE"/>
        </w:rPr>
        <w:t xml:space="preserve">Pendant la durée du marché, l’adjudicataire et son personnel respectent les droits de l’homme et s’engagent à ne pas heurter les usages politiques, culturels et religieux du pays bénéficiaire. </w:t>
      </w:r>
      <w:bookmarkStart w:id="40" w:name="_Toc52268427"/>
      <w:bookmarkStart w:id="41" w:name="_Toc73697283"/>
      <w:bookmarkStart w:id="42" w:name="_Toc80262582"/>
      <w:bookmarkStart w:id="43" w:name="_Toc80626376"/>
      <w:bookmarkStart w:id="44" w:name="_Toc100306843"/>
      <w:bookmarkEnd w:id="40"/>
      <w:bookmarkEnd w:id="41"/>
      <w:bookmarkEnd w:id="42"/>
      <w:bookmarkEnd w:id="43"/>
      <w:bookmarkEnd w:id="44"/>
    </w:p>
    <w:p w14:paraId="022E1325" w14:textId="77777777" w:rsidR="00D07C26" w:rsidRPr="00F33A88" w:rsidRDefault="00D07C26" w:rsidP="00D07C26">
      <w:pPr>
        <w:pStyle w:val="Corpsdetexte"/>
        <w:rPr>
          <w:rFonts w:ascii="Calibri" w:eastAsia="Calibri" w:hAnsi="Calibri" w:cs="Times New Roman"/>
          <w:color w:val="000000" w:themeColor="text1"/>
          <w:kern w:val="0"/>
          <w:sz w:val="21"/>
          <w:szCs w:val="21"/>
          <w:lang w:val="fr-BE"/>
        </w:rPr>
      </w:pPr>
      <w:r w:rsidRPr="00F33A88">
        <w:rPr>
          <w:rFonts w:ascii="Calibri" w:eastAsia="Calibri" w:hAnsi="Calibri" w:cs="Times New Roman"/>
          <w:color w:val="000000" w:themeColor="text1"/>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E12F038" w14:textId="41C6AA0E" w:rsidR="00D07C26" w:rsidRPr="00BA2176" w:rsidRDefault="00D07C26" w:rsidP="00BA2176">
      <w:pPr>
        <w:pStyle w:val="Corpsdetexte"/>
        <w:rPr>
          <w:rFonts w:ascii="Calibri" w:eastAsia="Calibri" w:hAnsi="Calibri" w:cs="Times New Roman"/>
          <w:color w:val="000000" w:themeColor="text1"/>
          <w:kern w:val="0"/>
          <w:sz w:val="21"/>
          <w:szCs w:val="21"/>
          <w:lang w:val="fr-BE"/>
        </w:rPr>
      </w:pPr>
      <w:r w:rsidRPr="00F33A88">
        <w:rPr>
          <w:rFonts w:ascii="Calibri" w:eastAsia="Calibri" w:hAnsi="Calibri" w:cs="Times New Roman"/>
          <w:color w:val="000000" w:themeColor="text1"/>
          <w:kern w:val="0"/>
          <w:sz w:val="21"/>
          <w:szCs w:val="21"/>
          <w:lang w:val="fr-BE"/>
        </w:rPr>
        <w:t xml:space="preserve">Conformément à la Politique concernant l’exploitation et les abus sexuels de </w:t>
      </w:r>
      <w:proofErr w:type="spellStart"/>
      <w:r w:rsidRPr="00F33A88">
        <w:rPr>
          <w:rFonts w:ascii="Calibri" w:eastAsia="Calibri" w:hAnsi="Calibri" w:cs="Times New Roman"/>
          <w:color w:val="000000" w:themeColor="text1"/>
          <w:kern w:val="0"/>
          <w:sz w:val="21"/>
          <w:szCs w:val="21"/>
          <w:lang w:val="fr-BE"/>
        </w:rPr>
        <w:t>Enabel</w:t>
      </w:r>
      <w:proofErr w:type="spellEnd"/>
      <w:r w:rsidRPr="00F33A88">
        <w:rPr>
          <w:rFonts w:ascii="Calibri" w:eastAsia="Calibri" w:hAnsi="Calibri" w:cs="Times New Roman"/>
          <w:color w:val="000000" w:themeColor="text1"/>
          <w:kern w:val="0"/>
          <w:sz w:val="21"/>
          <w:szCs w:val="21"/>
          <w:lang w:val="fr-BE"/>
        </w:rPr>
        <w:t>, l’adjudicataire et son personne</w:t>
      </w:r>
      <w:r w:rsidR="00536E19">
        <w:rPr>
          <w:rFonts w:ascii="Calibri" w:eastAsia="Calibri" w:hAnsi="Calibri" w:cs="Times New Roman"/>
          <w:color w:val="000000" w:themeColor="text1"/>
          <w:kern w:val="0"/>
          <w:sz w:val="21"/>
          <w:szCs w:val="21"/>
          <w:lang w:val="fr-BE"/>
        </w:rPr>
        <w:t>l</w:t>
      </w:r>
      <w:r w:rsidRPr="00F33A88">
        <w:rPr>
          <w:rFonts w:ascii="Calibri" w:eastAsia="Calibri" w:hAnsi="Calibri" w:cs="Times New Roman"/>
          <w:color w:val="000000" w:themeColor="text1"/>
          <w:kern w:val="0"/>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45" w:name="_Toc52268428"/>
      <w:bookmarkStart w:id="46" w:name="_Toc73697284"/>
      <w:bookmarkStart w:id="47" w:name="_Toc80262583"/>
      <w:bookmarkStart w:id="48" w:name="_Toc80626377"/>
      <w:bookmarkStart w:id="49" w:name="_Toc100306844"/>
      <w:bookmarkEnd w:id="45"/>
      <w:bookmarkEnd w:id="46"/>
      <w:bookmarkEnd w:id="47"/>
      <w:bookmarkEnd w:id="48"/>
      <w:bookmarkEnd w:id="49"/>
    </w:p>
    <w:p w14:paraId="2DBDD8E6" w14:textId="5443B885" w:rsidR="00D07C26" w:rsidRPr="00F33A88" w:rsidRDefault="00D07C26" w:rsidP="002A448E">
      <w:pPr>
        <w:pStyle w:val="Corpsdetexte"/>
        <w:rPr>
          <w:lang w:val="fr-BE"/>
        </w:rPr>
      </w:pPr>
      <w:r w:rsidRPr="00F33A88">
        <w:rPr>
          <w:rFonts w:ascii="Calibri" w:eastAsia="Calibri" w:hAnsi="Calibri" w:cs="Times New Roman"/>
          <w:color w:val="000000" w:themeColor="text1"/>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r w:rsidRPr="00F33A88">
        <w:rPr>
          <w:lang w:val="fr-BE"/>
        </w:rPr>
        <w:t xml:space="preserve"> </w:t>
      </w:r>
      <w:bookmarkStart w:id="50" w:name="_Toc52268429"/>
      <w:bookmarkStart w:id="51" w:name="_Toc73697285"/>
      <w:bookmarkStart w:id="52" w:name="_Toc80262584"/>
      <w:bookmarkStart w:id="53" w:name="_Toc80626378"/>
      <w:bookmarkStart w:id="54" w:name="_Toc100306845"/>
      <w:bookmarkEnd w:id="50"/>
      <w:bookmarkEnd w:id="51"/>
      <w:bookmarkEnd w:id="52"/>
      <w:bookmarkEnd w:id="53"/>
      <w:bookmarkEnd w:id="54"/>
    </w:p>
    <w:p w14:paraId="39FEAEB4" w14:textId="59A50161" w:rsidR="00D07C26" w:rsidRPr="00BA2176" w:rsidRDefault="00D07C26" w:rsidP="00BA2176">
      <w:pPr>
        <w:pStyle w:val="Corpsdetexte"/>
        <w:rPr>
          <w:rFonts w:ascii="Calibri" w:eastAsia="Calibri" w:hAnsi="Calibri" w:cs="Times New Roman"/>
          <w:color w:val="000000" w:themeColor="text1"/>
          <w:kern w:val="0"/>
          <w:sz w:val="21"/>
          <w:szCs w:val="21"/>
          <w:lang w:val="fr-BE"/>
        </w:rPr>
      </w:pPr>
      <w:r w:rsidRPr="00F33A88">
        <w:rPr>
          <w:rFonts w:ascii="Calibri" w:eastAsia="Calibri" w:hAnsi="Calibri" w:cs="Times New Roman"/>
          <w:color w:val="000000" w:themeColor="text1"/>
          <w:kern w:val="0"/>
          <w:sz w:val="21"/>
          <w:szCs w:val="21"/>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bookmarkStart w:id="55" w:name="_Toc52268430"/>
      <w:bookmarkStart w:id="56" w:name="_Toc73697286"/>
      <w:bookmarkStart w:id="57" w:name="_Toc80262585"/>
      <w:bookmarkStart w:id="58" w:name="_Toc80626379"/>
      <w:bookmarkStart w:id="59" w:name="_Toc100306846"/>
      <w:bookmarkEnd w:id="55"/>
      <w:bookmarkEnd w:id="56"/>
      <w:bookmarkEnd w:id="57"/>
      <w:bookmarkEnd w:id="58"/>
      <w:bookmarkEnd w:id="59"/>
    </w:p>
    <w:p w14:paraId="41A5611E" w14:textId="17F3D609" w:rsidR="00D07C26" w:rsidRPr="00BA2176" w:rsidRDefault="00D07C26" w:rsidP="00BA2176">
      <w:pPr>
        <w:pStyle w:val="Corpsdetexte"/>
        <w:rPr>
          <w:rFonts w:ascii="Calibri" w:eastAsia="Calibri" w:hAnsi="Calibri" w:cs="Times New Roman"/>
          <w:color w:val="000000" w:themeColor="text1"/>
          <w:kern w:val="0"/>
          <w:sz w:val="21"/>
          <w:szCs w:val="21"/>
          <w:lang w:val="fr-BE"/>
        </w:rPr>
      </w:pPr>
      <w:r w:rsidRPr="00F33A88">
        <w:rPr>
          <w:rFonts w:ascii="Calibri" w:eastAsia="Calibri" w:hAnsi="Calibri" w:cs="Times New Roman"/>
          <w:color w:val="000000" w:themeColor="text1"/>
          <w:kern w:val="0"/>
          <w:sz w:val="21"/>
          <w:szCs w:val="21"/>
          <w:lang w:val="fr-BE"/>
        </w:rPr>
        <w:t xml:space="preserve">Les plaintes liées à des questions d’intégrité (fraude, </w:t>
      </w:r>
      <w:proofErr w:type="gramStart"/>
      <w:r w:rsidRPr="00F33A88">
        <w:rPr>
          <w:rFonts w:ascii="Calibri" w:eastAsia="Calibri" w:hAnsi="Calibri" w:cs="Times New Roman"/>
          <w:color w:val="000000" w:themeColor="text1"/>
          <w:kern w:val="0"/>
          <w:sz w:val="21"/>
          <w:szCs w:val="21"/>
          <w:lang w:val="fr-BE"/>
        </w:rPr>
        <w:t>corruption,…</w:t>
      </w:r>
      <w:proofErr w:type="gramEnd"/>
      <w:r w:rsidRPr="00F33A88">
        <w:rPr>
          <w:rFonts w:ascii="Calibri" w:eastAsia="Calibri" w:hAnsi="Calibri" w:cs="Times New Roman"/>
          <w:color w:val="000000" w:themeColor="text1"/>
          <w:kern w:val="0"/>
          <w:sz w:val="21"/>
          <w:szCs w:val="21"/>
          <w:lang w:val="fr-BE"/>
        </w:rPr>
        <w:t xml:space="preserve"> ) doivent être adressées au bureau d’intégrité via l’adresse </w:t>
      </w:r>
      <w:hyperlink r:id="rId20" w:history="1">
        <w:hyperlink r:id="rId21" w:history="1">
          <w:r w:rsidRPr="00F33A88">
            <w:rPr>
              <w:rStyle w:val="Lienhypertexte"/>
              <w:rFonts w:ascii="Calibri" w:eastAsia="Calibri" w:hAnsi="Calibri" w:cs="Times New Roman"/>
              <w:kern w:val="0"/>
              <w:sz w:val="21"/>
              <w:szCs w:val="22"/>
              <w:lang w:val="fr-BE"/>
            </w:rPr>
            <w:t>https://www.enabelintegrity.be</w:t>
          </w:r>
        </w:hyperlink>
      </w:hyperlink>
      <w:r w:rsidRPr="00F33A88">
        <w:rPr>
          <w:rFonts w:ascii="Calibri" w:eastAsia="Calibri" w:hAnsi="Calibri" w:cs="Times New Roman"/>
          <w:color w:val="000000" w:themeColor="text1"/>
          <w:kern w:val="0"/>
          <w:sz w:val="21"/>
          <w:szCs w:val="21"/>
          <w:lang w:val="fr-BE"/>
        </w:rPr>
        <w:t xml:space="preserve"> .</w:t>
      </w:r>
      <w:bookmarkStart w:id="60" w:name="_Toc52268431"/>
      <w:bookmarkStart w:id="61" w:name="_Toc73697287"/>
      <w:bookmarkStart w:id="62" w:name="_Toc80262586"/>
      <w:bookmarkStart w:id="63" w:name="_Toc80626380"/>
      <w:bookmarkStart w:id="64" w:name="_Toc100306847"/>
      <w:bookmarkStart w:id="65" w:name="_Toc107412616"/>
      <w:bookmarkStart w:id="66" w:name="_Toc108011515"/>
      <w:bookmarkEnd w:id="60"/>
      <w:bookmarkEnd w:id="61"/>
      <w:bookmarkEnd w:id="62"/>
      <w:bookmarkEnd w:id="63"/>
      <w:bookmarkEnd w:id="64"/>
      <w:bookmarkEnd w:id="65"/>
      <w:bookmarkEnd w:id="66"/>
    </w:p>
    <w:p w14:paraId="008B8D5A" w14:textId="77777777" w:rsidR="00D07C26" w:rsidRPr="00F33A88" w:rsidRDefault="00D07C26" w:rsidP="00D07C26">
      <w:pPr>
        <w:pStyle w:val="Corpsdetexte"/>
        <w:rPr>
          <w:rFonts w:ascii="Calibri" w:eastAsia="Calibri" w:hAnsi="Calibri" w:cs="Times New Roman"/>
          <w:color w:val="000000" w:themeColor="text1"/>
          <w:kern w:val="0"/>
          <w:sz w:val="21"/>
          <w:szCs w:val="21"/>
          <w:lang w:val="fr-BE"/>
        </w:rPr>
      </w:pPr>
      <w:r w:rsidRPr="00F33A88">
        <w:rPr>
          <w:rFonts w:ascii="Calibri" w:eastAsia="Calibri" w:hAnsi="Calibri" w:cs="Times New Roman"/>
          <w:color w:val="000000" w:themeColor="text1"/>
          <w:kern w:val="0"/>
          <w:sz w:val="21"/>
          <w:szCs w:val="21"/>
          <w:lang w:val="fr-BE"/>
        </w:rPr>
        <w:lastRenderedPageBreak/>
        <w:t>Conformément à la Politique de </w:t>
      </w:r>
      <w:proofErr w:type="spellStart"/>
      <w:r w:rsidRPr="00F33A88">
        <w:rPr>
          <w:rFonts w:ascii="Calibri" w:eastAsia="Calibri" w:hAnsi="Calibri" w:cs="Times New Roman"/>
          <w:color w:val="000000" w:themeColor="text1"/>
          <w:kern w:val="0"/>
          <w:sz w:val="21"/>
          <w:szCs w:val="21"/>
          <w:lang w:val="fr-BE"/>
        </w:rPr>
        <w:t>Enabel</w:t>
      </w:r>
      <w:proofErr w:type="spellEnd"/>
      <w:r w:rsidRPr="00F33A88">
        <w:rPr>
          <w:rFonts w:ascii="Calibri" w:eastAsia="Calibri" w:hAnsi="Calibri" w:cs="Times New Roman"/>
          <w:color w:val="000000" w:themeColor="text1"/>
          <w:kern w:val="0"/>
          <w:sz w:val="21"/>
          <w:szCs w:val="21"/>
          <w:lang w:val="fr-BE"/>
        </w:rPr>
        <w:t> concernant l’exploitation et les abus sexuels et la Politique de </w:t>
      </w:r>
      <w:proofErr w:type="spellStart"/>
      <w:r w:rsidRPr="00F33A88">
        <w:rPr>
          <w:rFonts w:ascii="Calibri" w:eastAsia="Calibri" w:hAnsi="Calibri" w:cs="Times New Roman"/>
          <w:color w:val="000000" w:themeColor="text1"/>
          <w:kern w:val="0"/>
          <w:sz w:val="21"/>
          <w:szCs w:val="21"/>
          <w:lang w:val="fr-BE"/>
        </w:rPr>
        <w:t>Enabel</w:t>
      </w:r>
      <w:proofErr w:type="spellEnd"/>
      <w:r w:rsidRPr="00F33A88">
        <w:rPr>
          <w:rFonts w:ascii="Calibri" w:eastAsia="Calibri" w:hAnsi="Calibri" w:cs="Times New Roman"/>
          <w:color w:val="000000" w:themeColor="text1"/>
          <w:kern w:val="0"/>
          <w:sz w:val="21"/>
          <w:szCs w:val="21"/>
          <w:lang w:val="fr-BE"/>
        </w:rPr>
        <w:t xml:space="preserve"> concernant la maîtrise des risques de fraude et de corruption, les plaintes liées à des questions d’intégrité (fraude, corruption, exploitation ou abus sexuel </w:t>
      </w:r>
      <w:proofErr w:type="gramStart"/>
      <w:r w:rsidRPr="00F33A88">
        <w:rPr>
          <w:rFonts w:ascii="Calibri" w:eastAsia="Calibri" w:hAnsi="Calibri" w:cs="Times New Roman"/>
          <w:color w:val="000000" w:themeColor="text1"/>
          <w:kern w:val="0"/>
          <w:sz w:val="21"/>
          <w:szCs w:val="21"/>
          <w:lang w:val="fr-BE"/>
        </w:rPr>
        <w:t>… )</w:t>
      </w:r>
      <w:proofErr w:type="gramEnd"/>
      <w:r w:rsidRPr="00F33A88">
        <w:rPr>
          <w:rFonts w:ascii="Calibri" w:eastAsia="Calibri" w:hAnsi="Calibri" w:cs="Times New Roman"/>
          <w:color w:val="000000" w:themeColor="text1"/>
          <w:kern w:val="0"/>
          <w:sz w:val="21"/>
          <w:szCs w:val="21"/>
          <w:lang w:val="fr-BE"/>
        </w:rPr>
        <w:t xml:space="preserve"> doivent être adressées au bureau d’intégrité via l’adresse </w:t>
      </w:r>
      <w:hyperlink r:id="rId22" w:tgtFrame="_blank" w:history="1">
        <w:r w:rsidRPr="00F33A88">
          <w:rPr>
            <w:rStyle w:val="Lienhypertexte"/>
            <w:szCs w:val="22"/>
          </w:rPr>
          <w:t>https://www.enabelintegrity.be</w:t>
        </w:r>
      </w:hyperlink>
      <w:r w:rsidRPr="00F33A88">
        <w:rPr>
          <w:rStyle w:val="Lienhypertexte"/>
          <w:szCs w:val="22"/>
        </w:rPr>
        <w:t>.</w:t>
      </w:r>
      <w:r w:rsidRPr="00F33A88">
        <w:rPr>
          <w:rFonts w:ascii="Calibri" w:eastAsia="Calibri" w:hAnsi="Calibri" w:cs="Times New Roman"/>
          <w:color w:val="000000" w:themeColor="text1"/>
          <w:kern w:val="0"/>
          <w:sz w:val="21"/>
          <w:szCs w:val="21"/>
          <w:lang w:val="fr-BE"/>
        </w:rPr>
        <w:t> </w:t>
      </w:r>
    </w:p>
    <w:p w14:paraId="04BA53D2" w14:textId="77777777" w:rsidR="00D07C26" w:rsidRPr="00D67E66" w:rsidRDefault="00D07C26" w:rsidP="00D07C26">
      <w:pPr>
        <w:pStyle w:val="Titre2"/>
        <w:keepLines w:val="0"/>
        <w:widowControl w:val="0"/>
        <w:suppressAutoHyphens/>
        <w:spacing w:before="240" w:line="288" w:lineRule="auto"/>
        <w:ind w:left="709" w:hanging="709"/>
        <w:rPr>
          <w:rFonts w:asciiTheme="minorHAnsi" w:hAnsiTheme="minorHAnsi"/>
          <w:sz w:val="24"/>
          <w:szCs w:val="24"/>
        </w:rPr>
      </w:pPr>
      <w:bookmarkStart w:id="67" w:name="_Ref228951536"/>
      <w:bookmarkStart w:id="68" w:name="_Toc257039818"/>
      <w:bookmarkStart w:id="69" w:name="_Toc366161151"/>
      <w:bookmarkStart w:id="70" w:name="_Toc121123315"/>
      <w:r w:rsidRPr="00D67E66">
        <w:rPr>
          <w:rFonts w:asciiTheme="minorHAnsi" w:hAnsiTheme="minorHAnsi"/>
          <w:sz w:val="24"/>
          <w:szCs w:val="24"/>
        </w:rPr>
        <w:t>Droit applicable et tribunaux compétents</w:t>
      </w:r>
      <w:bookmarkEnd w:id="67"/>
      <w:bookmarkEnd w:id="68"/>
      <w:bookmarkEnd w:id="69"/>
      <w:bookmarkEnd w:id="70"/>
    </w:p>
    <w:p w14:paraId="7B2E5383" w14:textId="77777777" w:rsidR="00D07C26" w:rsidRPr="007F62DB" w:rsidRDefault="00D07C26" w:rsidP="00D07C26">
      <w:pPr>
        <w:pStyle w:val="Corpsdetexte"/>
        <w:rPr>
          <w:rFonts w:asciiTheme="minorHAnsi" w:eastAsia="Calibri" w:hAnsiTheme="minorHAnsi" w:cs="Times New Roman"/>
          <w:kern w:val="0"/>
          <w:sz w:val="21"/>
          <w:szCs w:val="22"/>
        </w:rPr>
      </w:pPr>
      <w:r w:rsidRPr="007F62DB">
        <w:rPr>
          <w:rFonts w:asciiTheme="minorHAnsi" w:eastAsia="Calibri" w:hAnsiTheme="minorHAnsi" w:cs="Times New Roman"/>
          <w:kern w:val="0"/>
          <w:sz w:val="21"/>
          <w:szCs w:val="22"/>
        </w:rPr>
        <w:t>Le marché doit être exécuté et interprété conformément au droit belge.</w:t>
      </w:r>
    </w:p>
    <w:p w14:paraId="3B46C514" w14:textId="77777777" w:rsidR="00D07C26" w:rsidRPr="007F62DB" w:rsidRDefault="00D07C26" w:rsidP="00D07C26">
      <w:pPr>
        <w:pStyle w:val="Corpsdetexte"/>
        <w:rPr>
          <w:rFonts w:asciiTheme="minorHAnsi" w:eastAsia="Calibri" w:hAnsiTheme="minorHAnsi" w:cs="Times New Roman"/>
          <w:kern w:val="0"/>
          <w:sz w:val="21"/>
          <w:szCs w:val="22"/>
        </w:rPr>
      </w:pPr>
      <w:r w:rsidRPr="007F62DB">
        <w:rPr>
          <w:rFonts w:asciiTheme="minorHAnsi" w:eastAsia="Calibri" w:hAnsiTheme="minorHAnsi" w:cs="Times New Roman"/>
          <w:kern w:val="0"/>
          <w:sz w:val="21"/>
          <w:szCs w:val="22"/>
        </w:rPr>
        <w:t>Les parties s’engagent à remplir de bonne foi leurs engagements en vue d’assurer la bonne fin du marché.</w:t>
      </w:r>
    </w:p>
    <w:p w14:paraId="25036DDA" w14:textId="77777777" w:rsidR="00D07C26" w:rsidRPr="007F62DB" w:rsidRDefault="00D07C26" w:rsidP="00D07C26">
      <w:pPr>
        <w:pStyle w:val="Corpsdetexte"/>
        <w:rPr>
          <w:rFonts w:asciiTheme="minorHAnsi" w:eastAsia="Calibri" w:hAnsiTheme="minorHAnsi" w:cs="Times New Roman"/>
          <w:kern w:val="0"/>
          <w:sz w:val="21"/>
          <w:szCs w:val="22"/>
        </w:rPr>
      </w:pPr>
      <w:r w:rsidRPr="007F62DB">
        <w:rPr>
          <w:rFonts w:asciiTheme="minorHAnsi" w:eastAsia="Calibri" w:hAnsiTheme="minorHAnsi" w:cs="Times New Roman"/>
          <w:kern w:val="0"/>
          <w:sz w:val="21"/>
          <w:szCs w:val="22"/>
        </w:rPr>
        <w:t>En cas de litige ou de divergence d’opinion entre le pouvoir adjudicateur et l’adjudicataire, les parties se concerteront pour trouver une solution.</w:t>
      </w:r>
    </w:p>
    <w:p w14:paraId="0F9A1904" w14:textId="77777777" w:rsidR="00D07C26" w:rsidRPr="007F62DB" w:rsidRDefault="00D07C26" w:rsidP="00D07C26">
      <w:pPr>
        <w:pStyle w:val="Corpsdetexte"/>
        <w:rPr>
          <w:rFonts w:asciiTheme="minorHAnsi" w:eastAsia="Calibri" w:hAnsiTheme="minorHAnsi" w:cs="Times New Roman"/>
          <w:kern w:val="0"/>
          <w:sz w:val="21"/>
          <w:szCs w:val="22"/>
        </w:rPr>
      </w:pPr>
      <w:r w:rsidRPr="007F62DB">
        <w:rPr>
          <w:rFonts w:asciiTheme="minorHAnsi" w:eastAsia="Calibri" w:hAnsiTheme="minorHAnsi" w:cs="Times New Roman"/>
          <w:kern w:val="0"/>
          <w:sz w:val="21"/>
          <w:szCs w:val="22"/>
        </w:rPr>
        <w:t>À défaut d’accord, les tribunaux de Bruxelles sont seuls compétents pour trouver une solution.</w:t>
      </w:r>
    </w:p>
    <w:p w14:paraId="25BE799C" w14:textId="77777777" w:rsidR="00D07C26" w:rsidRPr="007F62DB" w:rsidRDefault="00D07C26" w:rsidP="00D07C26">
      <w:pPr>
        <w:pStyle w:val="Corpsdetexte"/>
        <w:rPr>
          <w:rFonts w:asciiTheme="minorHAnsi" w:eastAsia="Calibri" w:hAnsiTheme="minorHAnsi" w:cs="Times New Roman"/>
          <w:color w:val="585756"/>
          <w:kern w:val="0"/>
          <w:sz w:val="21"/>
          <w:szCs w:val="22"/>
        </w:rPr>
        <w:sectPr w:rsidR="00D07C26" w:rsidRPr="007F62DB" w:rsidSect="00C04459">
          <w:footerReference w:type="default" r:id="rId23"/>
          <w:pgSz w:w="11906" w:h="16838"/>
          <w:pgMar w:top="709" w:right="1134" w:bottom="700" w:left="1134" w:header="709" w:footer="0" w:gutter="0"/>
          <w:cols w:space="708"/>
          <w:docGrid w:linePitch="360"/>
        </w:sectPr>
      </w:pPr>
    </w:p>
    <w:p w14:paraId="174C1045" w14:textId="77777777" w:rsidR="00D07C26" w:rsidRPr="00D67E66" w:rsidRDefault="00D07C26" w:rsidP="00D07C26">
      <w:pPr>
        <w:pStyle w:val="Titre1"/>
        <w:spacing w:line="240" w:lineRule="auto"/>
        <w:ind w:left="709" w:hanging="709"/>
        <w:rPr>
          <w:sz w:val="28"/>
          <w:szCs w:val="28"/>
        </w:rPr>
      </w:pPr>
      <w:bookmarkStart w:id="71" w:name="_Toc121123316"/>
      <w:r w:rsidRPr="00D67E66">
        <w:rPr>
          <w:sz w:val="28"/>
          <w:szCs w:val="28"/>
        </w:rPr>
        <w:lastRenderedPageBreak/>
        <w:t>OBJET ET PORTEE DU MARCHE</w:t>
      </w:r>
      <w:bookmarkEnd w:id="71"/>
    </w:p>
    <w:p w14:paraId="5C18DC30" w14:textId="77777777" w:rsidR="00D07C26" w:rsidRPr="00D67E66" w:rsidRDefault="00D07C26" w:rsidP="00D07C26">
      <w:pPr>
        <w:pStyle w:val="Titre2"/>
        <w:keepLines w:val="0"/>
        <w:widowControl w:val="0"/>
        <w:suppressAutoHyphens/>
        <w:spacing w:before="240"/>
        <w:ind w:left="709" w:hanging="709"/>
        <w:rPr>
          <w:rFonts w:asciiTheme="minorHAnsi" w:hAnsiTheme="minorHAnsi"/>
          <w:sz w:val="24"/>
          <w:szCs w:val="24"/>
        </w:rPr>
      </w:pPr>
      <w:bookmarkStart w:id="72" w:name="_Toc121123317"/>
      <w:r w:rsidRPr="00D67E66">
        <w:rPr>
          <w:rFonts w:asciiTheme="minorHAnsi" w:hAnsiTheme="minorHAnsi"/>
          <w:sz w:val="24"/>
          <w:szCs w:val="24"/>
        </w:rPr>
        <w:t>Nature du marché</w:t>
      </w:r>
      <w:bookmarkEnd w:id="72"/>
    </w:p>
    <w:p w14:paraId="40C41553" w14:textId="77777777" w:rsidR="00D07C26" w:rsidRPr="007F62DB" w:rsidRDefault="00D07C26" w:rsidP="00D07C26">
      <w:pPr>
        <w:pStyle w:val="Corpsdetexte"/>
        <w:rPr>
          <w:rFonts w:asciiTheme="minorHAnsi" w:eastAsia="Calibri" w:hAnsiTheme="minorHAnsi" w:cs="Times New Roman"/>
          <w:kern w:val="0"/>
          <w:sz w:val="21"/>
          <w:szCs w:val="22"/>
        </w:rPr>
      </w:pPr>
      <w:r w:rsidRPr="007F62DB">
        <w:rPr>
          <w:rFonts w:asciiTheme="minorHAnsi" w:eastAsia="Calibri" w:hAnsiTheme="minorHAnsi" w:cs="Times New Roman"/>
          <w:kern w:val="0"/>
          <w:sz w:val="21"/>
          <w:szCs w:val="22"/>
        </w:rPr>
        <w:t xml:space="preserve">Marché public </w:t>
      </w:r>
      <w:r>
        <w:rPr>
          <w:rFonts w:asciiTheme="minorHAnsi" w:eastAsia="Calibri" w:hAnsiTheme="minorHAnsi" w:cs="Times New Roman"/>
          <w:kern w:val="0"/>
          <w:sz w:val="21"/>
          <w:szCs w:val="22"/>
        </w:rPr>
        <w:t>de services.</w:t>
      </w:r>
      <w:r w:rsidRPr="007F62DB">
        <w:rPr>
          <w:rFonts w:asciiTheme="minorHAnsi" w:eastAsia="Calibri" w:hAnsiTheme="minorHAnsi" w:cs="Times New Roman"/>
          <w:kern w:val="0"/>
          <w:sz w:val="21"/>
          <w:szCs w:val="22"/>
        </w:rPr>
        <w:t xml:space="preserve"> </w:t>
      </w:r>
    </w:p>
    <w:p w14:paraId="3D72DC9B" w14:textId="77777777" w:rsidR="00D07C26" w:rsidRPr="00D67E66" w:rsidRDefault="00D07C26" w:rsidP="00D07C26">
      <w:pPr>
        <w:pStyle w:val="Titre2"/>
        <w:keepLines w:val="0"/>
        <w:widowControl w:val="0"/>
        <w:suppressAutoHyphens/>
        <w:spacing w:before="240"/>
        <w:ind w:left="709" w:hanging="709"/>
        <w:rPr>
          <w:rFonts w:asciiTheme="minorHAnsi" w:hAnsiTheme="minorHAnsi"/>
          <w:sz w:val="24"/>
          <w:szCs w:val="24"/>
        </w:rPr>
      </w:pPr>
      <w:bookmarkStart w:id="73" w:name="_Toc257380471"/>
      <w:bookmarkStart w:id="74" w:name="_Toc260134188"/>
      <w:bookmarkStart w:id="75" w:name="_Toc364253068"/>
      <w:bookmarkStart w:id="76" w:name="_Toc121123318"/>
      <w:r w:rsidRPr="00D67E66">
        <w:rPr>
          <w:rFonts w:asciiTheme="minorHAnsi" w:hAnsiTheme="minorHAnsi"/>
          <w:sz w:val="24"/>
          <w:szCs w:val="24"/>
        </w:rPr>
        <w:t>Objet</w:t>
      </w:r>
      <w:bookmarkEnd w:id="73"/>
      <w:bookmarkEnd w:id="74"/>
      <w:r w:rsidRPr="00D67E66">
        <w:rPr>
          <w:rFonts w:asciiTheme="minorHAnsi" w:hAnsiTheme="minorHAnsi"/>
          <w:sz w:val="24"/>
          <w:szCs w:val="24"/>
        </w:rPr>
        <w:t xml:space="preserve"> du marché</w:t>
      </w:r>
      <w:bookmarkEnd w:id="75"/>
      <w:bookmarkEnd w:id="76"/>
    </w:p>
    <w:p w14:paraId="5A6D52A7" w14:textId="73700D58" w:rsidR="00D244AF" w:rsidRPr="002E4D6E" w:rsidRDefault="00D10B94" w:rsidP="002E4D6E">
      <w:pPr>
        <w:pStyle w:val="Corpsdetexte"/>
        <w:spacing w:before="164"/>
        <w:ind w:right="-1"/>
        <w:rPr>
          <w:rFonts w:asciiTheme="minorHAnsi" w:eastAsia="Calibri" w:hAnsiTheme="minorHAnsi" w:cs="Times New Roman"/>
          <w:kern w:val="0"/>
          <w:sz w:val="21"/>
          <w:szCs w:val="22"/>
        </w:rPr>
      </w:pPr>
      <w:bookmarkStart w:id="77" w:name="_Toc107412621"/>
      <w:bookmarkStart w:id="78" w:name="_Toc108011520"/>
      <w:r w:rsidRPr="002E4D6E">
        <w:rPr>
          <w:rFonts w:asciiTheme="minorHAnsi" w:eastAsia="Calibri" w:hAnsiTheme="minorHAnsi" w:cs="Times New Roman"/>
          <w:kern w:val="0"/>
          <w:sz w:val="21"/>
          <w:szCs w:val="22"/>
        </w:rPr>
        <w:t xml:space="preserve">Le présent marché vise la conclusion d’un </w:t>
      </w:r>
      <w:bookmarkStart w:id="79" w:name="_Hlk107408969"/>
      <w:r w:rsidR="00C87266">
        <w:rPr>
          <w:rFonts w:asciiTheme="minorHAnsi" w:eastAsia="Calibri" w:hAnsiTheme="minorHAnsi" w:cs="Times New Roman"/>
          <w:kern w:val="0"/>
          <w:sz w:val="21"/>
          <w:szCs w:val="22"/>
        </w:rPr>
        <w:t>Contrat</w:t>
      </w:r>
      <w:r w:rsidRPr="002E4D6E">
        <w:rPr>
          <w:rFonts w:asciiTheme="minorHAnsi" w:eastAsia="Calibri" w:hAnsiTheme="minorHAnsi" w:cs="Times New Roman"/>
          <w:kern w:val="0"/>
          <w:sz w:val="21"/>
          <w:szCs w:val="22"/>
        </w:rPr>
        <w:t xml:space="preserve"> Cadre pour </w:t>
      </w:r>
      <w:r w:rsidR="00513F38" w:rsidRPr="002E4D6E">
        <w:rPr>
          <w:rFonts w:asciiTheme="minorHAnsi" w:eastAsia="Calibri" w:hAnsiTheme="minorHAnsi" w:cs="Times New Roman"/>
          <w:kern w:val="0"/>
          <w:sz w:val="21"/>
          <w:szCs w:val="22"/>
        </w:rPr>
        <w:t>l’adaptation et le déploiement d’un logiciel de suivi évaluation rapportage des bénéficiaires et des indicateurs sectoriels Formation Entreprenariat Emploi</w:t>
      </w:r>
      <w:r w:rsidR="00CB2FE9" w:rsidRPr="002E4D6E">
        <w:rPr>
          <w:rFonts w:asciiTheme="minorHAnsi" w:eastAsia="Calibri" w:hAnsiTheme="minorHAnsi" w:cs="Times New Roman"/>
          <w:kern w:val="0"/>
          <w:sz w:val="21"/>
          <w:szCs w:val="22"/>
        </w:rPr>
        <w:t>.</w:t>
      </w:r>
      <w:bookmarkEnd w:id="79"/>
      <w:r w:rsidR="00CB2FE9" w:rsidRPr="002E4D6E">
        <w:rPr>
          <w:rFonts w:asciiTheme="minorHAnsi" w:eastAsia="Calibri" w:hAnsiTheme="minorHAnsi" w:cs="Times New Roman"/>
          <w:kern w:val="0"/>
          <w:sz w:val="21"/>
          <w:szCs w:val="22"/>
        </w:rPr>
        <w:t xml:space="preserve"> </w:t>
      </w:r>
      <w:r w:rsidR="00342BFA" w:rsidRPr="002E4D6E">
        <w:rPr>
          <w:rFonts w:asciiTheme="minorHAnsi" w:eastAsia="Calibri" w:hAnsiTheme="minorHAnsi" w:cs="Times New Roman"/>
          <w:kern w:val="0"/>
          <w:sz w:val="21"/>
          <w:szCs w:val="22"/>
        </w:rPr>
        <w:t>Les prestations sont détaillées dans la partie 5 « Termes de référence ».</w:t>
      </w:r>
      <w:bookmarkEnd w:id="77"/>
      <w:bookmarkEnd w:id="78"/>
    </w:p>
    <w:p w14:paraId="30B5F26E" w14:textId="3B5C2E69" w:rsidR="00D07C26" w:rsidRPr="007A7355" w:rsidRDefault="00D07C26" w:rsidP="00D07C26">
      <w:pPr>
        <w:pStyle w:val="Titre2"/>
        <w:keepLines w:val="0"/>
        <w:widowControl w:val="0"/>
        <w:suppressAutoHyphens/>
        <w:spacing w:before="240"/>
        <w:ind w:left="709" w:hanging="709"/>
        <w:rPr>
          <w:rFonts w:asciiTheme="minorHAnsi" w:hAnsiTheme="minorHAnsi"/>
          <w:sz w:val="24"/>
          <w:szCs w:val="24"/>
        </w:rPr>
      </w:pPr>
      <w:bookmarkStart w:id="80" w:name="_Toc121123319"/>
      <w:r w:rsidRPr="007A7355">
        <w:rPr>
          <w:rFonts w:asciiTheme="minorHAnsi" w:hAnsiTheme="minorHAnsi"/>
          <w:sz w:val="24"/>
          <w:szCs w:val="24"/>
        </w:rPr>
        <w:t>Lots</w:t>
      </w:r>
      <w:bookmarkEnd w:id="80"/>
    </w:p>
    <w:p w14:paraId="4F22249A" w14:textId="3470AFC6" w:rsidR="00D07C26" w:rsidRPr="00A61C33" w:rsidRDefault="00D07C26" w:rsidP="00D07C26">
      <w:pPr>
        <w:pStyle w:val="Corpsdetexte"/>
        <w:rPr>
          <w:rFonts w:asciiTheme="minorHAnsi" w:eastAsia="Calibri" w:hAnsiTheme="minorHAnsi" w:cs="Times New Roman"/>
          <w:kern w:val="0"/>
          <w:sz w:val="21"/>
          <w:szCs w:val="22"/>
        </w:rPr>
      </w:pPr>
      <w:r w:rsidRPr="007A7355">
        <w:rPr>
          <w:rFonts w:asciiTheme="minorHAnsi" w:eastAsia="Calibri" w:hAnsiTheme="minorHAnsi" w:cs="Times New Roman"/>
          <w:kern w:val="0"/>
          <w:sz w:val="21"/>
          <w:szCs w:val="22"/>
        </w:rPr>
        <w:t xml:space="preserve">Le marché est divisé en </w:t>
      </w:r>
      <w:r w:rsidR="007A7355" w:rsidRPr="007A7355">
        <w:rPr>
          <w:rFonts w:asciiTheme="minorHAnsi" w:eastAsia="Calibri" w:hAnsiTheme="minorHAnsi" w:cs="Times New Roman"/>
          <w:kern w:val="0"/>
          <w:sz w:val="21"/>
          <w:szCs w:val="22"/>
        </w:rPr>
        <w:t>1 seul</w:t>
      </w:r>
      <w:r w:rsidR="00BA2365" w:rsidRPr="007A7355">
        <w:rPr>
          <w:rFonts w:asciiTheme="minorHAnsi" w:eastAsia="Calibri" w:hAnsiTheme="minorHAnsi" w:cs="Times New Roman"/>
          <w:kern w:val="0"/>
          <w:sz w:val="21"/>
          <w:szCs w:val="22"/>
        </w:rPr>
        <w:t xml:space="preserve"> </w:t>
      </w:r>
      <w:r w:rsidR="007A7355" w:rsidRPr="007A7355">
        <w:rPr>
          <w:rFonts w:asciiTheme="minorHAnsi" w:eastAsia="Calibri" w:hAnsiTheme="minorHAnsi" w:cs="Times New Roman"/>
          <w:kern w:val="0"/>
          <w:sz w:val="21"/>
          <w:szCs w:val="22"/>
        </w:rPr>
        <w:t>lot formant</w:t>
      </w:r>
      <w:r w:rsidRPr="007A7355">
        <w:rPr>
          <w:rFonts w:asciiTheme="minorHAnsi" w:eastAsia="Calibri" w:hAnsiTheme="minorHAnsi" w:cs="Times New Roman"/>
          <w:kern w:val="0"/>
          <w:sz w:val="21"/>
          <w:szCs w:val="22"/>
        </w:rPr>
        <w:t xml:space="preserve"> un tout indivisible.</w:t>
      </w:r>
      <w:r w:rsidRPr="00A61C33">
        <w:rPr>
          <w:rFonts w:asciiTheme="minorHAnsi" w:eastAsia="Calibri" w:hAnsiTheme="minorHAnsi" w:cs="Times New Roman"/>
          <w:kern w:val="0"/>
          <w:sz w:val="21"/>
          <w:szCs w:val="22"/>
        </w:rPr>
        <w:t xml:space="preserve"> </w:t>
      </w:r>
      <w:r w:rsidR="006D0DFA">
        <w:rPr>
          <w:rFonts w:asciiTheme="minorHAnsi" w:eastAsia="Calibri" w:hAnsiTheme="minorHAnsi" w:cs="Times New Roman"/>
          <w:kern w:val="0"/>
          <w:sz w:val="21"/>
          <w:szCs w:val="22"/>
        </w:rPr>
        <w:t>Le non allotissement est motivé par l’impossibilité technique de séparer les prestations liées à chaque phase du marché en ce compris pour des raisons de propriété intellectuelle.</w:t>
      </w:r>
    </w:p>
    <w:p w14:paraId="0963CA14" w14:textId="77777777" w:rsidR="00D07C26" w:rsidRPr="007A7355" w:rsidRDefault="00D07C26" w:rsidP="00D07C26">
      <w:pPr>
        <w:pStyle w:val="Titre2"/>
        <w:keepLines w:val="0"/>
        <w:widowControl w:val="0"/>
        <w:suppressAutoHyphens/>
        <w:spacing w:before="240"/>
        <w:ind w:left="709" w:hanging="709"/>
        <w:rPr>
          <w:rFonts w:asciiTheme="minorHAnsi" w:hAnsiTheme="minorHAnsi"/>
          <w:sz w:val="24"/>
          <w:szCs w:val="24"/>
        </w:rPr>
      </w:pPr>
      <w:bookmarkStart w:id="81" w:name="_Toc121123320"/>
      <w:r w:rsidRPr="007A7355">
        <w:rPr>
          <w:rFonts w:asciiTheme="minorHAnsi" w:hAnsiTheme="minorHAnsi"/>
          <w:sz w:val="24"/>
          <w:szCs w:val="24"/>
        </w:rPr>
        <w:t>Postes</w:t>
      </w:r>
      <w:bookmarkEnd w:id="81"/>
    </w:p>
    <w:p w14:paraId="337B3469" w14:textId="1C66CA99" w:rsidR="00234662" w:rsidRDefault="00234662" w:rsidP="00234662">
      <w:pPr>
        <w:pStyle w:val="Corpsdetexte"/>
        <w:rPr>
          <w:rFonts w:asciiTheme="minorHAnsi" w:eastAsia="Calibri" w:hAnsiTheme="minorHAnsi" w:cs="Times New Roman"/>
          <w:b/>
          <w:bCs/>
          <w:kern w:val="0"/>
          <w:sz w:val="21"/>
          <w:szCs w:val="22"/>
          <w:lang w:val="fr-BE"/>
        </w:rPr>
      </w:pPr>
      <w:r w:rsidRPr="00234662">
        <w:rPr>
          <w:rFonts w:asciiTheme="minorHAnsi" w:eastAsia="Calibri" w:hAnsiTheme="minorHAnsi" w:cs="Times New Roman"/>
          <w:kern w:val="0"/>
          <w:sz w:val="21"/>
          <w:szCs w:val="22"/>
        </w:rPr>
        <w:t xml:space="preserve">Le marché est composé des postes </w:t>
      </w:r>
      <w:r w:rsidR="00C16679">
        <w:rPr>
          <w:rFonts w:asciiTheme="minorHAnsi" w:eastAsia="Calibri" w:hAnsiTheme="minorHAnsi" w:cs="Times New Roman"/>
          <w:b/>
          <w:bCs/>
          <w:kern w:val="0"/>
          <w:sz w:val="21"/>
          <w:szCs w:val="22"/>
          <w:lang w:val="fr-BE"/>
        </w:rPr>
        <w:t>suivants :</w:t>
      </w:r>
    </w:p>
    <w:p w14:paraId="534371BC" w14:textId="77777777" w:rsidR="00C16679" w:rsidRPr="00C16679" w:rsidRDefault="00C16679" w:rsidP="00C16679">
      <w:pPr>
        <w:pStyle w:val="Corpsdetexte"/>
        <w:numPr>
          <w:ilvl w:val="0"/>
          <w:numId w:val="41"/>
        </w:numPr>
        <w:rPr>
          <w:rFonts w:asciiTheme="minorHAnsi" w:hAnsiTheme="minorHAnsi"/>
        </w:rPr>
      </w:pPr>
      <w:r w:rsidRPr="00C16679">
        <w:rPr>
          <w:rFonts w:asciiTheme="minorHAnsi" w:hAnsiTheme="minorHAnsi"/>
        </w:rPr>
        <w:t>Phase 1 : Etudes et analyses</w:t>
      </w:r>
    </w:p>
    <w:p w14:paraId="5D6F22B8" w14:textId="77777777" w:rsidR="00C16679" w:rsidRPr="00C16679" w:rsidRDefault="00C16679" w:rsidP="00C16679">
      <w:pPr>
        <w:pStyle w:val="Corpsdetexte"/>
        <w:numPr>
          <w:ilvl w:val="0"/>
          <w:numId w:val="41"/>
        </w:numPr>
        <w:rPr>
          <w:rFonts w:asciiTheme="minorHAnsi" w:hAnsiTheme="minorHAnsi"/>
        </w:rPr>
      </w:pPr>
      <w:r w:rsidRPr="00C16679">
        <w:rPr>
          <w:rFonts w:asciiTheme="minorHAnsi" w:hAnsiTheme="minorHAnsi"/>
        </w:rPr>
        <w:t>Phase 2 : Adaptation, paramétrage et déploiement de la plateforme</w:t>
      </w:r>
    </w:p>
    <w:p w14:paraId="0B93DC7E" w14:textId="77777777" w:rsidR="00C16679" w:rsidRPr="00C16679" w:rsidRDefault="00C16679" w:rsidP="00C16679">
      <w:pPr>
        <w:pStyle w:val="Corpsdetexte"/>
        <w:numPr>
          <w:ilvl w:val="0"/>
          <w:numId w:val="41"/>
        </w:numPr>
        <w:rPr>
          <w:rFonts w:asciiTheme="minorHAnsi" w:hAnsiTheme="minorHAnsi"/>
        </w:rPr>
      </w:pPr>
      <w:r w:rsidRPr="00C16679">
        <w:rPr>
          <w:rFonts w:asciiTheme="minorHAnsi" w:hAnsiTheme="minorHAnsi"/>
        </w:rPr>
        <w:t>Phase 3 : Formation et accompagnement</w:t>
      </w:r>
    </w:p>
    <w:p w14:paraId="427E739D" w14:textId="77777777" w:rsidR="00C16679" w:rsidRPr="00C16679" w:rsidRDefault="00C16679" w:rsidP="00C16679">
      <w:pPr>
        <w:pStyle w:val="Corpsdetexte"/>
        <w:numPr>
          <w:ilvl w:val="0"/>
          <w:numId w:val="41"/>
        </w:numPr>
        <w:rPr>
          <w:rFonts w:asciiTheme="minorHAnsi" w:hAnsiTheme="minorHAnsi"/>
        </w:rPr>
      </w:pPr>
      <w:r w:rsidRPr="00C16679">
        <w:rPr>
          <w:rFonts w:asciiTheme="minorHAnsi" w:hAnsiTheme="minorHAnsi"/>
        </w:rPr>
        <w:t>Phase 4 : Suivi et maintenance post-déploiement de la plateforme</w:t>
      </w:r>
    </w:p>
    <w:p w14:paraId="08261D76" w14:textId="1ACBF905" w:rsidR="00C16679" w:rsidRPr="00C16679" w:rsidRDefault="00C16679" w:rsidP="00C16679">
      <w:pPr>
        <w:pStyle w:val="Corpsdetexte"/>
        <w:numPr>
          <w:ilvl w:val="0"/>
          <w:numId w:val="41"/>
        </w:numPr>
        <w:rPr>
          <w:rFonts w:asciiTheme="minorHAnsi" w:hAnsiTheme="minorHAnsi"/>
        </w:rPr>
      </w:pPr>
      <w:r w:rsidRPr="00C16679">
        <w:rPr>
          <w:rFonts w:asciiTheme="minorHAnsi" w:hAnsiTheme="minorHAnsi"/>
        </w:rPr>
        <w:t>Phase 5 : Ajout d’une intervention (programme</w:t>
      </w:r>
      <w:r>
        <w:rPr>
          <w:rFonts w:asciiTheme="minorHAnsi" w:hAnsiTheme="minorHAnsi"/>
        </w:rPr>
        <w:t>)</w:t>
      </w:r>
    </w:p>
    <w:p w14:paraId="2E770CE0" w14:textId="56DBC613" w:rsidR="00C16679" w:rsidRDefault="00C16679" w:rsidP="00234662">
      <w:pPr>
        <w:pStyle w:val="Corpsdetexte"/>
        <w:rPr>
          <w:rFonts w:asciiTheme="minorHAnsi" w:eastAsia="Calibri" w:hAnsiTheme="minorHAnsi" w:cs="Times New Roman"/>
          <w:kern w:val="0"/>
          <w:sz w:val="21"/>
          <w:szCs w:val="22"/>
        </w:rPr>
      </w:pPr>
      <w:r>
        <w:rPr>
          <w:rFonts w:asciiTheme="minorHAnsi" w:eastAsia="Calibri" w:hAnsiTheme="minorHAnsi" w:cs="Times New Roman"/>
          <w:kern w:val="0"/>
          <w:sz w:val="21"/>
          <w:szCs w:val="22"/>
        </w:rPr>
        <w:t xml:space="preserve">Il est obligatoire de remettre un prix sur l’ensemble des postes. </w:t>
      </w:r>
    </w:p>
    <w:p w14:paraId="05153697" w14:textId="57C576BC" w:rsidR="00D07C26" w:rsidRPr="00D67E66" w:rsidRDefault="00D07C26" w:rsidP="00D07C26">
      <w:pPr>
        <w:pStyle w:val="Titre2"/>
        <w:keepLines w:val="0"/>
        <w:widowControl w:val="0"/>
        <w:suppressAutoHyphens/>
        <w:spacing w:before="240"/>
        <w:ind w:left="709" w:hanging="709"/>
        <w:rPr>
          <w:rFonts w:asciiTheme="minorHAnsi" w:hAnsiTheme="minorHAnsi"/>
          <w:sz w:val="24"/>
          <w:szCs w:val="24"/>
        </w:rPr>
      </w:pPr>
      <w:bookmarkStart w:id="82" w:name="_Toc364253069"/>
      <w:bookmarkStart w:id="83" w:name="_Toc121123321"/>
      <w:r w:rsidRPr="00D67E66">
        <w:rPr>
          <w:rFonts w:asciiTheme="minorHAnsi" w:hAnsiTheme="minorHAnsi"/>
          <w:sz w:val="24"/>
          <w:szCs w:val="24"/>
        </w:rPr>
        <w:t>Durée</w:t>
      </w:r>
      <w:bookmarkEnd w:id="82"/>
      <w:r>
        <w:rPr>
          <w:rFonts w:asciiTheme="minorHAnsi" w:hAnsiTheme="minorHAnsi"/>
          <w:sz w:val="24"/>
          <w:szCs w:val="24"/>
        </w:rPr>
        <w:t xml:space="preserve"> </w:t>
      </w:r>
      <w:r w:rsidR="00C87266">
        <w:rPr>
          <w:rFonts w:asciiTheme="minorHAnsi" w:hAnsiTheme="minorHAnsi"/>
          <w:sz w:val="24"/>
          <w:szCs w:val="24"/>
        </w:rPr>
        <w:t>du contrat</w:t>
      </w:r>
      <w:r>
        <w:rPr>
          <w:rFonts w:asciiTheme="minorHAnsi" w:hAnsiTheme="minorHAnsi"/>
          <w:sz w:val="24"/>
          <w:szCs w:val="24"/>
        </w:rPr>
        <w:t xml:space="preserve"> cadre</w:t>
      </w:r>
      <w:bookmarkEnd w:id="83"/>
    </w:p>
    <w:p w14:paraId="19DBE0BA" w14:textId="49D8859A" w:rsidR="00D07C26" w:rsidRPr="002C2FF1" w:rsidRDefault="00D07C26" w:rsidP="00D07C26">
      <w:pPr>
        <w:pStyle w:val="Corpsdetexte"/>
        <w:spacing w:before="60" w:line="273" w:lineRule="auto"/>
        <w:ind w:right="-1"/>
        <w:rPr>
          <w:rFonts w:asciiTheme="minorHAnsi" w:eastAsia="Calibri" w:hAnsiTheme="minorHAnsi" w:cs="Times New Roman"/>
          <w:kern w:val="0"/>
          <w:sz w:val="21"/>
          <w:szCs w:val="22"/>
        </w:rPr>
      </w:pPr>
      <w:r w:rsidRPr="002C2FF1">
        <w:rPr>
          <w:rFonts w:asciiTheme="minorHAnsi" w:eastAsia="Calibri" w:hAnsiTheme="minorHAnsi" w:cs="Times New Roman"/>
          <w:kern w:val="0"/>
          <w:sz w:val="21"/>
          <w:szCs w:val="22"/>
        </w:rPr>
        <w:t>L</w:t>
      </w:r>
      <w:r w:rsidR="00C87266">
        <w:rPr>
          <w:rFonts w:asciiTheme="minorHAnsi" w:eastAsia="Calibri" w:hAnsiTheme="minorHAnsi" w:cs="Times New Roman"/>
          <w:kern w:val="0"/>
          <w:sz w:val="21"/>
          <w:szCs w:val="22"/>
        </w:rPr>
        <w:t xml:space="preserve">e contrat </w:t>
      </w:r>
      <w:r w:rsidRPr="002C2FF1">
        <w:rPr>
          <w:rFonts w:asciiTheme="minorHAnsi" w:eastAsia="Calibri" w:hAnsiTheme="minorHAnsi" w:cs="Times New Roman"/>
          <w:kern w:val="0"/>
          <w:sz w:val="21"/>
          <w:szCs w:val="22"/>
        </w:rPr>
        <w:t>cadre prend cours le premier jour de calendrier qui suit la date reprise sur la notification de la conclusion d</w:t>
      </w:r>
      <w:r w:rsidR="00E4265D">
        <w:rPr>
          <w:rFonts w:asciiTheme="minorHAnsi" w:eastAsia="Calibri" w:hAnsiTheme="minorHAnsi" w:cs="Times New Roman"/>
          <w:kern w:val="0"/>
          <w:sz w:val="21"/>
          <w:szCs w:val="22"/>
        </w:rPr>
        <w:t>u</w:t>
      </w:r>
      <w:r w:rsidR="00C87266">
        <w:rPr>
          <w:rFonts w:asciiTheme="minorHAnsi" w:eastAsia="Calibri" w:hAnsiTheme="minorHAnsi" w:cs="Times New Roman"/>
          <w:kern w:val="0"/>
          <w:sz w:val="21"/>
          <w:szCs w:val="22"/>
        </w:rPr>
        <w:t xml:space="preserve"> contrat </w:t>
      </w:r>
      <w:r w:rsidRPr="002C2FF1">
        <w:rPr>
          <w:rFonts w:asciiTheme="minorHAnsi" w:eastAsia="Calibri" w:hAnsiTheme="minorHAnsi" w:cs="Times New Roman"/>
          <w:kern w:val="0"/>
          <w:sz w:val="21"/>
          <w:szCs w:val="22"/>
        </w:rPr>
        <w:t xml:space="preserve">cadre et est conclu pour une durée de </w:t>
      </w:r>
      <w:r w:rsidR="00C16679">
        <w:rPr>
          <w:rFonts w:asciiTheme="minorHAnsi" w:eastAsia="Calibri" w:hAnsiTheme="minorHAnsi" w:cs="Times New Roman"/>
          <w:b/>
          <w:bCs/>
          <w:kern w:val="0"/>
          <w:sz w:val="21"/>
          <w:szCs w:val="22"/>
        </w:rPr>
        <w:t>cinq ans. Cette durée, en dérogation au maximum de quatre ans, est justifiée par la durée du programme de coopération.</w:t>
      </w:r>
    </w:p>
    <w:p w14:paraId="3C111C4C" w14:textId="77777777" w:rsidR="005E45F1" w:rsidRPr="005E45F1" w:rsidRDefault="005E45F1" w:rsidP="005E45F1">
      <w:pPr>
        <w:pStyle w:val="Corpsdetexte"/>
        <w:spacing w:before="164"/>
        <w:ind w:right="-1"/>
        <w:rPr>
          <w:rFonts w:asciiTheme="minorHAnsi" w:eastAsia="Calibri" w:hAnsiTheme="minorHAnsi" w:cs="Times New Roman"/>
          <w:kern w:val="0"/>
          <w:sz w:val="21"/>
          <w:szCs w:val="22"/>
        </w:rPr>
      </w:pPr>
      <w:r w:rsidRPr="005E45F1">
        <w:rPr>
          <w:rFonts w:asciiTheme="minorHAnsi" w:eastAsia="Calibri" w:hAnsiTheme="minorHAnsi" w:cs="Times New Roman"/>
          <w:kern w:val="0"/>
          <w:sz w:val="21"/>
          <w:szCs w:val="22"/>
        </w:rPr>
        <w:t>Sans préjudice des éventuelles mesures d’office, le contrat est résiliable chaque année par le pouvoir adjudicateur, moyennant un préavis de 90 jours de calendrier avant la date anniversaire du contrat, à signifier par lettre recommandée.</w:t>
      </w:r>
    </w:p>
    <w:p w14:paraId="7777566A" w14:textId="77777777" w:rsidR="005E45F1" w:rsidRPr="005E45F1" w:rsidRDefault="005E45F1" w:rsidP="005E45F1">
      <w:pPr>
        <w:pStyle w:val="Corpsdetexte"/>
        <w:spacing w:before="164"/>
        <w:ind w:right="-1"/>
        <w:rPr>
          <w:rFonts w:asciiTheme="minorHAnsi" w:eastAsia="Calibri" w:hAnsiTheme="minorHAnsi" w:cs="Times New Roman"/>
          <w:kern w:val="0"/>
          <w:sz w:val="21"/>
          <w:szCs w:val="22"/>
        </w:rPr>
      </w:pPr>
      <w:r w:rsidRPr="005E45F1">
        <w:rPr>
          <w:rFonts w:asciiTheme="minorHAnsi" w:eastAsia="Calibri" w:hAnsiTheme="minorHAnsi" w:cs="Times New Roman"/>
          <w:kern w:val="0"/>
          <w:sz w:val="21"/>
          <w:szCs w:val="22"/>
        </w:rPr>
        <w:t>Par ailleurs, si le prestataire se rend coupable de manquements quant aux situations de conflits d’intérêts, le pouvoir adjudicateur a le droit de mettre fin au contrat.</w:t>
      </w:r>
    </w:p>
    <w:p w14:paraId="39272538" w14:textId="36EFDF92" w:rsidR="005E45F1" w:rsidRDefault="005E45F1" w:rsidP="005E45F1">
      <w:pPr>
        <w:pStyle w:val="Corpsdetexte"/>
        <w:spacing w:before="164" w:line="276" w:lineRule="auto"/>
        <w:ind w:right="-1"/>
        <w:rPr>
          <w:rFonts w:asciiTheme="minorHAnsi" w:eastAsia="Calibri" w:hAnsiTheme="minorHAnsi" w:cs="Times New Roman"/>
          <w:kern w:val="0"/>
          <w:sz w:val="21"/>
          <w:szCs w:val="22"/>
        </w:rPr>
      </w:pPr>
      <w:r w:rsidRPr="005E45F1">
        <w:rPr>
          <w:rFonts w:asciiTheme="minorHAnsi" w:eastAsia="Calibri" w:hAnsiTheme="minorHAnsi" w:cs="Times New Roman"/>
          <w:kern w:val="0"/>
          <w:sz w:val="21"/>
          <w:szCs w:val="22"/>
        </w:rPr>
        <w:t>La résiliation du contrat dans les conditions mentionnées ci-dessus n’entraîne aucun droit à indemnités</w:t>
      </w:r>
      <w:r>
        <w:rPr>
          <w:rFonts w:asciiTheme="minorHAnsi" w:eastAsia="Calibri" w:hAnsiTheme="minorHAnsi" w:cs="Times New Roman"/>
          <w:kern w:val="0"/>
          <w:sz w:val="21"/>
          <w:szCs w:val="22"/>
        </w:rPr>
        <w:t xml:space="preserve">. </w:t>
      </w:r>
    </w:p>
    <w:p w14:paraId="0D4F5E41" w14:textId="77777777" w:rsidR="00D07C26" w:rsidRPr="00D67E66" w:rsidRDefault="00D07C26" w:rsidP="00D07C26">
      <w:pPr>
        <w:pStyle w:val="Titre2"/>
        <w:keepLines w:val="0"/>
        <w:widowControl w:val="0"/>
        <w:suppressAutoHyphens/>
        <w:spacing w:before="240"/>
        <w:ind w:left="709" w:hanging="709"/>
        <w:rPr>
          <w:rFonts w:asciiTheme="minorHAnsi" w:hAnsiTheme="minorHAnsi"/>
          <w:sz w:val="24"/>
          <w:szCs w:val="24"/>
        </w:rPr>
      </w:pPr>
      <w:bookmarkStart w:id="84" w:name="_Toc121123322"/>
      <w:bookmarkStart w:id="85" w:name="_Toc257039826"/>
      <w:bookmarkStart w:id="86" w:name="_Toc366161158"/>
      <w:r w:rsidRPr="00D67E66">
        <w:rPr>
          <w:rFonts w:asciiTheme="minorHAnsi" w:hAnsiTheme="minorHAnsi"/>
          <w:sz w:val="24"/>
          <w:szCs w:val="24"/>
        </w:rPr>
        <w:t>Variantes</w:t>
      </w:r>
      <w:bookmarkEnd w:id="84"/>
      <w:r w:rsidRPr="00D67E66">
        <w:rPr>
          <w:rFonts w:asciiTheme="minorHAnsi" w:hAnsiTheme="minorHAnsi"/>
          <w:sz w:val="24"/>
          <w:szCs w:val="24"/>
        </w:rPr>
        <w:t xml:space="preserve"> </w:t>
      </w:r>
      <w:bookmarkEnd w:id="85"/>
      <w:bookmarkEnd w:id="86"/>
    </w:p>
    <w:p w14:paraId="38DF8C73" w14:textId="77777777" w:rsidR="00D07C26" w:rsidRPr="007F62DB" w:rsidRDefault="00D07C26" w:rsidP="00D07C26">
      <w:pPr>
        <w:pStyle w:val="Corpsdetexte"/>
        <w:rPr>
          <w:rFonts w:asciiTheme="minorHAnsi" w:eastAsia="Calibri" w:hAnsiTheme="minorHAnsi" w:cs="Times New Roman"/>
          <w:kern w:val="0"/>
          <w:sz w:val="21"/>
          <w:szCs w:val="22"/>
        </w:rPr>
      </w:pPr>
      <w:r w:rsidRPr="007F62DB">
        <w:rPr>
          <w:rFonts w:asciiTheme="minorHAnsi" w:eastAsia="Calibri" w:hAnsiTheme="minorHAnsi" w:cs="Times New Roman"/>
          <w:kern w:val="0"/>
          <w:sz w:val="21"/>
          <w:szCs w:val="22"/>
        </w:rPr>
        <w:t>Les variantes ne sont pas admises.</w:t>
      </w:r>
      <w:bookmarkStart w:id="87" w:name="_Ref264270773"/>
    </w:p>
    <w:p w14:paraId="731BF164" w14:textId="77777777" w:rsidR="00D07C26" w:rsidRPr="00D67E66" w:rsidRDefault="00D07C26" w:rsidP="00D07C26">
      <w:pPr>
        <w:pStyle w:val="Titre2"/>
        <w:keepLines w:val="0"/>
        <w:widowControl w:val="0"/>
        <w:suppressAutoHyphens/>
        <w:spacing w:before="240"/>
        <w:ind w:left="709" w:hanging="709"/>
        <w:rPr>
          <w:rFonts w:asciiTheme="minorHAnsi" w:hAnsiTheme="minorHAnsi"/>
          <w:sz w:val="24"/>
          <w:szCs w:val="24"/>
        </w:rPr>
      </w:pPr>
      <w:bookmarkStart w:id="88" w:name="_Toc364253071"/>
      <w:bookmarkStart w:id="89" w:name="_Toc121123323"/>
      <w:r w:rsidRPr="00D67E66">
        <w:rPr>
          <w:rFonts w:asciiTheme="minorHAnsi" w:hAnsiTheme="minorHAnsi"/>
          <w:sz w:val="24"/>
          <w:szCs w:val="24"/>
        </w:rPr>
        <w:t>Option</w:t>
      </w:r>
      <w:bookmarkEnd w:id="87"/>
      <w:bookmarkEnd w:id="88"/>
      <w:bookmarkEnd w:id="89"/>
    </w:p>
    <w:p w14:paraId="12086C76" w14:textId="77777777" w:rsidR="00D07C26" w:rsidRPr="00B0453B" w:rsidRDefault="00D07C26" w:rsidP="00D07C26">
      <w:pPr>
        <w:pStyle w:val="Corpsdetexte"/>
        <w:rPr>
          <w:rFonts w:asciiTheme="minorHAnsi" w:hAnsiTheme="minorHAnsi"/>
          <w:i/>
          <w:szCs w:val="21"/>
        </w:rPr>
      </w:pPr>
      <w:r w:rsidRPr="00B0453B">
        <w:rPr>
          <w:rFonts w:asciiTheme="minorHAnsi" w:eastAsia="Calibri" w:hAnsiTheme="minorHAnsi" w:cs="Times New Roman"/>
          <w:kern w:val="0"/>
          <w:sz w:val="21"/>
          <w:szCs w:val="22"/>
          <w:lang w:val="fr-BE"/>
        </w:rPr>
        <w:t>Les options ne sont pas admises</w:t>
      </w:r>
      <w:r w:rsidRPr="00B0453B">
        <w:rPr>
          <w:rFonts w:asciiTheme="minorHAnsi" w:eastAsia="Calibri" w:hAnsiTheme="minorHAnsi" w:cs="Times New Roman"/>
          <w:kern w:val="0"/>
          <w:sz w:val="21"/>
          <w:szCs w:val="22"/>
        </w:rPr>
        <w:t>.</w:t>
      </w:r>
    </w:p>
    <w:p w14:paraId="6835AA54" w14:textId="77777777" w:rsidR="00D07C26" w:rsidRPr="00D67E66" w:rsidRDefault="00D07C26" w:rsidP="00D07C26">
      <w:pPr>
        <w:pStyle w:val="Titre2"/>
        <w:keepLines w:val="0"/>
        <w:widowControl w:val="0"/>
        <w:suppressAutoHyphens/>
        <w:spacing w:before="240"/>
        <w:ind w:left="709" w:hanging="709"/>
        <w:rPr>
          <w:rFonts w:asciiTheme="minorHAnsi" w:hAnsiTheme="minorHAnsi"/>
          <w:sz w:val="24"/>
          <w:szCs w:val="24"/>
        </w:rPr>
      </w:pPr>
      <w:bookmarkStart w:id="90" w:name="_Toc364253072"/>
      <w:bookmarkStart w:id="91" w:name="_Toc121123324"/>
      <w:r w:rsidRPr="00D67E66">
        <w:rPr>
          <w:rFonts w:asciiTheme="minorHAnsi" w:hAnsiTheme="minorHAnsi"/>
          <w:sz w:val="24"/>
          <w:szCs w:val="24"/>
        </w:rPr>
        <w:t>Quantité</w:t>
      </w:r>
      <w:bookmarkEnd w:id="90"/>
      <w:bookmarkEnd w:id="91"/>
    </w:p>
    <w:p w14:paraId="27627DCF" w14:textId="29118292" w:rsidR="00017AED" w:rsidRPr="00640AE0" w:rsidRDefault="00C16679" w:rsidP="00D07C26">
      <w:pPr>
        <w:pStyle w:val="Corpsdetexte"/>
        <w:spacing w:before="166"/>
        <w:ind w:right="-1"/>
        <w:rPr>
          <w:rFonts w:asciiTheme="minorHAnsi" w:eastAsia="Calibri" w:hAnsiTheme="minorHAnsi" w:cs="Times New Roman"/>
          <w:kern w:val="0"/>
          <w:sz w:val="21"/>
          <w:szCs w:val="22"/>
        </w:rPr>
      </w:pPr>
      <w:r w:rsidRPr="00640AE0">
        <w:rPr>
          <w:rFonts w:asciiTheme="minorHAnsi" w:eastAsia="Calibri" w:hAnsiTheme="minorHAnsi" w:cs="Times New Roman"/>
          <w:kern w:val="0"/>
          <w:sz w:val="21"/>
          <w:szCs w:val="22"/>
        </w:rPr>
        <w:t xml:space="preserve">Les quantités sont fournies à titre indicatif. </w:t>
      </w:r>
      <w:r w:rsidR="00017AED" w:rsidRPr="00640AE0">
        <w:rPr>
          <w:rFonts w:asciiTheme="minorHAnsi" w:eastAsia="Calibri" w:hAnsiTheme="minorHAnsi" w:cs="Times New Roman"/>
          <w:kern w:val="0"/>
          <w:sz w:val="21"/>
          <w:szCs w:val="22"/>
        </w:rPr>
        <w:t>Les trois premières phases</w:t>
      </w:r>
      <w:r w:rsidRPr="00640AE0">
        <w:rPr>
          <w:rFonts w:asciiTheme="minorHAnsi" w:eastAsia="Calibri" w:hAnsiTheme="minorHAnsi" w:cs="Times New Roman"/>
          <w:kern w:val="0"/>
          <w:sz w:val="21"/>
          <w:szCs w:val="22"/>
        </w:rPr>
        <w:t xml:space="preserve"> sont </w:t>
      </w:r>
      <w:r w:rsidR="00017AED" w:rsidRPr="00640AE0">
        <w:rPr>
          <w:rFonts w:asciiTheme="minorHAnsi" w:eastAsia="Calibri" w:hAnsiTheme="minorHAnsi" w:cs="Times New Roman"/>
          <w:kern w:val="0"/>
          <w:sz w:val="21"/>
          <w:szCs w:val="22"/>
        </w:rPr>
        <w:t xml:space="preserve">à prix forfaitaire, pour chacune de ces </w:t>
      </w:r>
      <w:r w:rsidR="00017AED" w:rsidRPr="00640AE0">
        <w:rPr>
          <w:rFonts w:asciiTheme="minorHAnsi" w:eastAsia="Calibri" w:hAnsiTheme="minorHAnsi" w:cs="Times New Roman"/>
          <w:kern w:val="0"/>
          <w:sz w:val="21"/>
          <w:szCs w:val="22"/>
        </w:rPr>
        <w:lastRenderedPageBreak/>
        <w:t>phase un nombre d’HJ est fourni à titre indicatif afin de permettre au soumissionnaire d’établir un prix. Le prix forfaitaire payé sera le prix remis dans l’offre, indépendamment du nombre d’H</w:t>
      </w:r>
      <w:r w:rsidR="00640AE0" w:rsidRPr="00640AE0">
        <w:rPr>
          <w:rFonts w:asciiTheme="minorHAnsi" w:eastAsia="Calibri" w:hAnsiTheme="minorHAnsi" w:cs="Times New Roman"/>
          <w:kern w:val="0"/>
          <w:sz w:val="21"/>
          <w:szCs w:val="22"/>
        </w:rPr>
        <w:t>/</w:t>
      </w:r>
      <w:r w:rsidR="00017AED" w:rsidRPr="00640AE0">
        <w:rPr>
          <w:rFonts w:asciiTheme="minorHAnsi" w:eastAsia="Calibri" w:hAnsiTheme="minorHAnsi" w:cs="Times New Roman"/>
          <w:kern w:val="0"/>
          <w:sz w:val="21"/>
          <w:szCs w:val="22"/>
        </w:rPr>
        <w:t>J réellement exécuté.</w:t>
      </w:r>
    </w:p>
    <w:p w14:paraId="4857CE77" w14:textId="77777777" w:rsidR="00017AED" w:rsidRPr="00640AE0" w:rsidRDefault="00017AED" w:rsidP="00D07C26">
      <w:pPr>
        <w:pStyle w:val="Corpsdetexte"/>
        <w:spacing w:before="166"/>
        <w:ind w:right="-1"/>
        <w:rPr>
          <w:rFonts w:asciiTheme="minorHAnsi" w:eastAsia="Calibri" w:hAnsiTheme="minorHAnsi" w:cs="Times New Roman"/>
          <w:kern w:val="0"/>
          <w:sz w:val="21"/>
          <w:szCs w:val="22"/>
        </w:rPr>
      </w:pPr>
      <w:r w:rsidRPr="00640AE0">
        <w:rPr>
          <w:rFonts w:asciiTheme="minorHAnsi" w:eastAsia="Calibri" w:hAnsiTheme="minorHAnsi" w:cs="Times New Roman"/>
          <w:kern w:val="0"/>
          <w:sz w:val="21"/>
          <w:szCs w:val="22"/>
        </w:rPr>
        <w:t>Les phase 4 et 5 sont à bordereau de prix. Des quantités estimées sont fournies mais le sont également à titre indicatif.</w:t>
      </w:r>
    </w:p>
    <w:p w14:paraId="057F067A" w14:textId="2E2048C4" w:rsidR="00D07C26" w:rsidRPr="00AC2A9F" w:rsidRDefault="00017AED" w:rsidP="00D07C26">
      <w:pPr>
        <w:pStyle w:val="Corpsdetexte"/>
        <w:spacing w:before="166"/>
        <w:ind w:right="-1"/>
        <w:rPr>
          <w:rFonts w:asciiTheme="minorHAnsi" w:eastAsia="Calibri" w:hAnsiTheme="minorHAnsi" w:cs="Times New Roman"/>
          <w:kern w:val="0"/>
          <w:sz w:val="21"/>
          <w:szCs w:val="22"/>
        </w:rPr>
      </w:pPr>
      <w:r w:rsidRPr="00640AE0">
        <w:rPr>
          <w:rFonts w:asciiTheme="minorHAnsi" w:eastAsia="Calibri" w:hAnsiTheme="minorHAnsi" w:cs="Times New Roman"/>
          <w:kern w:val="0"/>
          <w:sz w:val="21"/>
          <w:szCs w:val="22"/>
        </w:rPr>
        <w:t xml:space="preserve"> </w:t>
      </w:r>
      <w:r w:rsidR="00D07C26" w:rsidRPr="00640AE0">
        <w:rPr>
          <w:rFonts w:asciiTheme="minorHAnsi" w:eastAsia="Calibri" w:hAnsiTheme="minorHAnsi" w:cs="Times New Roman"/>
          <w:kern w:val="0"/>
          <w:sz w:val="21"/>
          <w:szCs w:val="22"/>
        </w:rPr>
        <w:t>Le pouvoir adjudicateur ne prend donc aucun engagement quant aux quantités qui seront réellement commandées dans le cadre de ce</w:t>
      </w:r>
      <w:r w:rsidRPr="00640AE0">
        <w:rPr>
          <w:rFonts w:asciiTheme="minorHAnsi" w:eastAsia="Calibri" w:hAnsiTheme="minorHAnsi" w:cs="Times New Roman"/>
          <w:kern w:val="0"/>
          <w:sz w:val="21"/>
          <w:szCs w:val="22"/>
        </w:rPr>
        <w:t>s deux phases du</w:t>
      </w:r>
      <w:r w:rsidR="00D07C26" w:rsidRPr="00640AE0">
        <w:rPr>
          <w:rFonts w:asciiTheme="minorHAnsi" w:eastAsia="Calibri" w:hAnsiTheme="minorHAnsi" w:cs="Times New Roman"/>
          <w:kern w:val="0"/>
          <w:sz w:val="21"/>
          <w:szCs w:val="22"/>
        </w:rPr>
        <w:t xml:space="preserve"> marché. Le prestataire de services ne pourra pas invoquer le fait que des quantités minimales n’aient pas été atteintes pour réclamer des dommages-intérêts.</w:t>
      </w:r>
    </w:p>
    <w:p w14:paraId="22597774" w14:textId="77777777" w:rsidR="00D07C26" w:rsidRPr="0011139B" w:rsidRDefault="00D07C26" w:rsidP="00D07C26">
      <w:pPr>
        <w:pStyle w:val="Corpsdetexte"/>
        <w:spacing w:before="166" w:line="276" w:lineRule="auto"/>
        <w:ind w:right="-1"/>
        <w:rPr>
          <w:rFonts w:asciiTheme="minorHAnsi" w:eastAsia="Calibri" w:hAnsiTheme="minorHAnsi" w:cs="Times New Roman"/>
          <w:kern w:val="0"/>
          <w:sz w:val="21"/>
          <w:szCs w:val="22"/>
        </w:rPr>
      </w:pPr>
    </w:p>
    <w:p w14:paraId="5D486765" w14:textId="77777777" w:rsidR="00D07C26" w:rsidRDefault="00D07C26" w:rsidP="00D07C26">
      <w:pPr>
        <w:pStyle w:val="Titre1"/>
        <w:spacing w:line="240" w:lineRule="auto"/>
        <w:ind w:left="709" w:hanging="709"/>
        <w:rPr>
          <w:sz w:val="28"/>
          <w:szCs w:val="28"/>
        </w:rPr>
        <w:sectPr w:rsidR="00D07C26" w:rsidSect="00C04459">
          <w:footerReference w:type="default" r:id="rId24"/>
          <w:pgSz w:w="11906" w:h="16838"/>
          <w:pgMar w:top="851" w:right="1134" w:bottom="794" w:left="1134" w:header="709" w:footer="0" w:gutter="0"/>
          <w:cols w:space="708"/>
          <w:docGrid w:linePitch="360"/>
        </w:sectPr>
      </w:pPr>
    </w:p>
    <w:p w14:paraId="3DB367C1" w14:textId="44B18815" w:rsidR="00D07C26" w:rsidRPr="00D67E66" w:rsidRDefault="00D07C26" w:rsidP="00D07C26">
      <w:pPr>
        <w:pStyle w:val="Titre1"/>
        <w:spacing w:line="240" w:lineRule="auto"/>
        <w:ind w:left="709" w:hanging="709"/>
        <w:rPr>
          <w:sz w:val="28"/>
          <w:szCs w:val="28"/>
        </w:rPr>
      </w:pPr>
      <w:bookmarkStart w:id="92" w:name="_Toc121123325"/>
      <w:r w:rsidRPr="00D67E66">
        <w:rPr>
          <w:sz w:val="28"/>
          <w:szCs w:val="28"/>
        </w:rPr>
        <w:lastRenderedPageBreak/>
        <w:t>PROCEDURE</w:t>
      </w:r>
      <w:r>
        <w:rPr>
          <w:sz w:val="28"/>
          <w:szCs w:val="28"/>
        </w:rPr>
        <w:t xml:space="preserve"> </w:t>
      </w:r>
      <w:bookmarkEnd w:id="92"/>
    </w:p>
    <w:p w14:paraId="26A03DB1" w14:textId="77777777" w:rsidR="00D07C26" w:rsidRPr="00D67E66" w:rsidRDefault="00D07C26" w:rsidP="00D07C26">
      <w:pPr>
        <w:pStyle w:val="Titre2"/>
        <w:spacing w:before="240" w:line="288" w:lineRule="auto"/>
        <w:ind w:left="709" w:hanging="709"/>
        <w:rPr>
          <w:rFonts w:asciiTheme="minorHAnsi" w:hAnsiTheme="minorHAnsi"/>
          <w:sz w:val="24"/>
          <w:szCs w:val="24"/>
        </w:rPr>
      </w:pPr>
      <w:bookmarkStart w:id="93" w:name="_Toc364253074"/>
      <w:bookmarkStart w:id="94" w:name="_Toc121123326"/>
      <w:bookmarkStart w:id="95" w:name="_Ref224472424"/>
      <w:bookmarkStart w:id="96" w:name="_Ref224472425"/>
      <w:bookmarkStart w:id="97" w:name="_Toc257380481"/>
      <w:bookmarkStart w:id="98" w:name="_Toc260134198"/>
      <w:r w:rsidRPr="00D67E66">
        <w:rPr>
          <w:rFonts w:asciiTheme="minorHAnsi" w:hAnsiTheme="minorHAnsi"/>
          <w:sz w:val="24"/>
          <w:szCs w:val="24"/>
        </w:rPr>
        <w:t>Mode de passation</w:t>
      </w:r>
      <w:bookmarkEnd w:id="93"/>
      <w:bookmarkEnd w:id="94"/>
    </w:p>
    <w:p w14:paraId="11D5A1FD" w14:textId="36C9D652" w:rsidR="00C21BEC" w:rsidRPr="006D0DFA" w:rsidRDefault="00D07C26" w:rsidP="006D0DFA">
      <w:pPr>
        <w:pStyle w:val="Corpsdetexte"/>
        <w:rPr>
          <w:rFonts w:asciiTheme="minorHAnsi" w:eastAsia="Calibri" w:hAnsiTheme="minorHAnsi" w:cs="Times New Roman"/>
          <w:kern w:val="0"/>
          <w:sz w:val="21"/>
          <w:szCs w:val="22"/>
          <w:lang w:val="fr-BE"/>
        </w:rPr>
      </w:pPr>
      <w:bookmarkStart w:id="99" w:name="_Toc364253075"/>
      <w:r w:rsidRPr="00A8004B">
        <w:rPr>
          <w:rFonts w:asciiTheme="minorHAnsi" w:eastAsia="Calibri" w:hAnsiTheme="minorHAnsi" w:cs="Times New Roman"/>
          <w:kern w:val="0"/>
          <w:sz w:val="21"/>
          <w:szCs w:val="22"/>
          <w:lang w:val="fr-BE"/>
        </w:rPr>
        <w:t>Le présent marché est attribué, en application de 36 de la loi du 17 juin 2016, via une procédure ouvert</w:t>
      </w:r>
      <w:r w:rsidR="006D0DFA">
        <w:rPr>
          <w:rFonts w:asciiTheme="minorHAnsi" w:eastAsia="Calibri" w:hAnsiTheme="minorHAnsi" w:cs="Times New Roman"/>
          <w:kern w:val="0"/>
          <w:sz w:val="21"/>
          <w:szCs w:val="22"/>
          <w:lang w:val="fr-BE"/>
        </w:rPr>
        <w:t>e.</w:t>
      </w:r>
    </w:p>
    <w:p w14:paraId="728D71DD" w14:textId="76ED8A0A" w:rsidR="00D07C26" w:rsidRPr="00D67E66" w:rsidRDefault="00D07C26" w:rsidP="00D07C26">
      <w:pPr>
        <w:pStyle w:val="Titre2"/>
        <w:keepLines w:val="0"/>
        <w:widowControl w:val="0"/>
        <w:numPr>
          <w:ilvl w:val="1"/>
          <w:numId w:val="5"/>
        </w:numPr>
        <w:suppressAutoHyphens/>
        <w:spacing w:before="240" w:line="288" w:lineRule="auto"/>
        <w:ind w:left="709" w:hanging="709"/>
        <w:rPr>
          <w:rFonts w:asciiTheme="minorHAnsi" w:hAnsiTheme="minorHAnsi"/>
          <w:sz w:val="24"/>
          <w:szCs w:val="24"/>
        </w:rPr>
      </w:pPr>
      <w:bookmarkStart w:id="100" w:name="_Toc121123328"/>
      <w:r w:rsidRPr="00D67E66">
        <w:rPr>
          <w:rFonts w:asciiTheme="minorHAnsi" w:hAnsiTheme="minorHAnsi"/>
          <w:sz w:val="24"/>
          <w:szCs w:val="24"/>
        </w:rPr>
        <w:t>Public</w:t>
      </w:r>
      <w:bookmarkEnd w:id="99"/>
      <w:r>
        <w:rPr>
          <w:rFonts w:asciiTheme="minorHAnsi" w:hAnsiTheme="minorHAnsi"/>
          <w:sz w:val="24"/>
          <w:szCs w:val="24"/>
        </w:rPr>
        <w:t>ité</w:t>
      </w:r>
      <w:bookmarkEnd w:id="100"/>
    </w:p>
    <w:p w14:paraId="375612E9" w14:textId="77777777" w:rsidR="00D07C26" w:rsidRDefault="00D07C26" w:rsidP="00D07C26">
      <w:pPr>
        <w:pStyle w:val="Titre3"/>
        <w:keepNext/>
        <w:widowControl w:val="0"/>
        <w:numPr>
          <w:ilvl w:val="2"/>
          <w:numId w:val="5"/>
        </w:numPr>
        <w:tabs>
          <w:tab w:val="num" w:pos="720"/>
        </w:tabs>
        <w:suppressAutoHyphens/>
        <w:autoSpaceDE/>
        <w:autoSpaceDN/>
        <w:adjustRightInd/>
        <w:spacing w:before="180" w:after="180"/>
        <w:contextualSpacing w:val="0"/>
        <w:rPr>
          <w:color w:val="auto"/>
          <w:sz w:val="22"/>
          <w:szCs w:val="22"/>
        </w:rPr>
      </w:pPr>
      <w:bookmarkStart w:id="101" w:name="_Toc121123329"/>
      <w:bookmarkStart w:id="102" w:name="_Toc503965197"/>
      <w:bookmarkStart w:id="103" w:name="_Toc364253076"/>
      <w:proofErr w:type="spellStart"/>
      <w:r>
        <w:rPr>
          <w:color w:val="auto"/>
          <w:sz w:val="22"/>
          <w:szCs w:val="22"/>
        </w:rPr>
        <w:t>Publicité</w:t>
      </w:r>
      <w:proofErr w:type="spellEnd"/>
      <w:r>
        <w:rPr>
          <w:color w:val="auto"/>
          <w:sz w:val="22"/>
          <w:szCs w:val="22"/>
        </w:rPr>
        <w:t xml:space="preserve"> </w:t>
      </w:r>
      <w:proofErr w:type="spellStart"/>
      <w:r>
        <w:rPr>
          <w:color w:val="auto"/>
          <w:sz w:val="22"/>
          <w:szCs w:val="22"/>
        </w:rPr>
        <w:t>officielle</w:t>
      </w:r>
      <w:bookmarkEnd w:id="101"/>
      <w:proofErr w:type="spellEnd"/>
    </w:p>
    <w:p w14:paraId="7C205693" w14:textId="77777777" w:rsidR="00D07C26" w:rsidRPr="00AC2A9F" w:rsidRDefault="00D07C26" w:rsidP="00D07C26">
      <w:pPr>
        <w:pStyle w:val="Corpsdetexte"/>
        <w:rPr>
          <w:rFonts w:asciiTheme="minorHAnsi" w:eastAsia="Calibri" w:hAnsiTheme="minorHAnsi" w:cs="Times New Roman"/>
          <w:kern w:val="0"/>
          <w:sz w:val="21"/>
          <w:szCs w:val="22"/>
          <w:lang w:val="fr-BE"/>
        </w:rPr>
      </w:pPr>
      <w:r w:rsidRPr="00AC2A9F">
        <w:rPr>
          <w:rFonts w:asciiTheme="minorHAnsi" w:eastAsia="Calibri" w:hAnsiTheme="minorHAnsi" w:cs="Times New Roman"/>
          <w:kern w:val="0"/>
          <w:sz w:val="21"/>
          <w:szCs w:val="22"/>
          <w:lang w:val="fr-BE"/>
        </w:rPr>
        <w:t>Le présent marché fait l’objet d’une publication officielle au Bulletin des Adjudications et au Journal officiel de l’Union européenne</w:t>
      </w:r>
    </w:p>
    <w:p w14:paraId="7FA62EBF" w14:textId="77777777" w:rsidR="00D07C26" w:rsidRPr="00951BEB" w:rsidRDefault="00D07C26" w:rsidP="00D07C26">
      <w:pPr>
        <w:pStyle w:val="Titre3"/>
        <w:keepNext/>
        <w:widowControl w:val="0"/>
        <w:numPr>
          <w:ilvl w:val="2"/>
          <w:numId w:val="5"/>
        </w:numPr>
        <w:tabs>
          <w:tab w:val="num" w:pos="720"/>
        </w:tabs>
        <w:suppressAutoHyphens/>
        <w:autoSpaceDE/>
        <w:autoSpaceDN/>
        <w:adjustRightInd/>
        <w:spacing w:before="180" w:after="180"/>
        <w:contextualSpacing w:val="0"/>
        <w:rPr>
          <w:color w:val="auto"/>
          <w:sz w:val="22"/>
          <w:szCs w:val="22"/>
        </w:rPr>
      </w:pPr>
      <w:bookmarkStart w:id="104" w:name="_Toc121123330"/>
      <w:proofErr w:type="spellStart"/>
      <w:r w:rsidRPr="00951BEB">
        <w:rPr>
          <w:color w:val="auto"/>
          <w:sz w:val="22"/>
          <w:szCs w:val="22"/>
        </w:rPr>
        <w:t>Public</w:t>
      </w:r>
      <w:bookmarkEnd w:id="102"/>
      <w:r>
        <w:rPr>
          <w:color w:val="auto"/>
          <w:sz w:val="22"/>
          <w:szCs w:val="22"/>
        </w:rPr>
        <w:t>ité</w:t>
      </w:r>
      <w:proofErr w:type="spellEnd"/>
      <w:r>
        <w:rPr>
          <w:color w:val="auto"/>
          <w:sz w:val="22"/>
          <w:szCs w:val="22"/>
        </w:rPr>
        <w:t xml:space="preserve"> </w:t>
      </w:r>
      <w:proofErr w:type="spellStart"/>
      <w:r>
        <w:rPr>
          <w:color w:val="auto"/>
          <w:sz w:val="22"/>
          <w:szCs w:val="22"/>
        </w:rPr>
        <w:t>complémentaire</w:t>
      </w:r>
      <w:bookmarkEnd w:id="104"/>
      <w:proofErr w:type="spellEnd"/>
    </w:p>
    <w:p w14:paraId="255C6494" w14:textId="3EEF2593" w:rsidR="00D07C26" w:rsidRPr="0026467D" w:rsidRDefault="00D07C26" w:rsidP="00D07C26">
      <w:pPr>
        <w:pStyle w:val="Corpsdetexte"/>
        <w:spacing w:before="101" w:line="273" w:lineRule="auto"/>
        <w:ind w:right="282"/>
        <w:rPr>
          <w:rFonts w:asciiTheme="minorHAnsi" w:eastAsia="Calibri" w:hAnsiTheme="minorHAnsi" w:cs="Times New Roman"/>
          <w:kern w:val="0"/>
          <w:sz w:val="21"/>
          <w:szCs w:val="22"/>
          <w:lang w:val="fr-BE"/>
        </w:rPr>
      </w:pPr>
      <w:r w:rsidRPr="0026467D">
        <w:rPr>
          <w:rFonts w:asciiTheme="minorHAnsi" w:eastAsia="Calibri" w:hAnsiTheme="minorHAnsi" w:cs="Times New Roman"/>
          <w:kern w:val="0"/>
          <w:sz w:val="21"/>
          <w:szCs w:val="22"/>
          <w:lang w:val="fr-BE"/>
        </w:rPr>
        <w:t xml:space="preserve">Le présent CSC est </w:t>
      </w:r>
      <w:proofErr w:type="gramStart"/>
      <w:r w:rsidRPr="0026467D">
        <w:rPr>
          <w:rFonts w:asciiTheme="minorHAnsi" w:eastAsia="Calibri" w:hAnsiTheme="minorHAnsi" w:cs="Times New Roman"/>
          <w:kern w:val="0"/>
          <w:sz w:val="21"/>
          <w:szCs w:val="22"/>
          <w:lang w:val="fr-BE"/>
        </w:rPr>
        <w:t>publié</w:t>
      </w:r>
      <w:proofErr w:type="gramEnd"/>
      <w:r w:rsidRPr="0026467D">
        <w:rPr>
          <w:rFonts w:asciiTheme="minorHAnsi" w:eastAsia="Calibri" w:hAnsiTheme="minorHAnsi" w:cs="Times New Roman"/>
          <w:kern w:val="0"/>
          <w:sz w:val="21"/>
          <w:szCs w:val="22"/>
          <w:lang w:val="fr-BE"/>
        </w:rPr>
        <w:t xml:space="preserve"> sur le site web d’</w:t>
      </w:r>
      <w:proofErr w:type="spellStart"/>
      <w:r w:rsidRPr="0026467D">
        <w:rPr>
          <w:rFonts w:asciiTheme="minorHAnsi" w:eastAsia="Calibri" w:hAnsiTheme="minorHAnsi" w:cs="Times New Roman"/>
          <w:kern w:val="0"/>
          <w:sz w:val="21"/>
          <w:szCs w:val="22"/>
          <w:lang w:val="fr-BE"/>
        </w:rPr>
        <w:t>Enabel</w:t>
      </w:r>
      <w:proofErr w:type="spellEnd"/>
      <w:r w:rsidRPr="0026467D">
        <w:rPr>
          <w:rFonts w:asciiTheme="minorHAnsi" w:eastAsia="Calibri" w:hAnsiTheme="minorHAnsi" w:cs="Times New Roman"/>
          <w:kern w:val="0"/>
          <w:sz w:val="21"/>
          <w:szCs w:val="22"/>
          <w:lang w:val="fr-BE"/>
        </w:rPr>
        <w:t xml:space="preserve"> (</w:t>
      </w:r>
      <w:hyperlink r:id="rId25">
        <w:r w:rsidRPr="0026467D">
          <w:rPr>
            <w:rFonts w:asciiTheme="minorHAnsi" w:eastAsia="Calibri" w:hAnsiTheme="minorHAnsi" w:cs="Times New Roman"/>
            <w:kern w:val="0"/>
            <w:sz w:val="21"/>
            <w:szCs w:val="22"/>
            <w:lang w:val="fr-BE"/>
          </w:rPr>
          <w:t>www.enabel.be</w:t>
        </w:r>
      </w:hyperlink>
      <w:r w:rsidRPr="0026467D">
        <w:rPr>
          <w:rFonts w:asciiTheme="minorHAnsi" w:eastAsia="Calibri" w:hAnsiTheme="minorHAnsi" w:cs="Times New Roman"/>
          <w:kern w:val="0"/>
          <w:sz w:val="21"/>
          <w:szCs w:val="22"/>
          <w:lang w:val="fr-BE"/>
        </w:rPr>
        <w:t xml:space="preserve">) et est diffusé également </w:t>
      </w:r>
      <w:r w:rsidR="006D0DFA">
        <w:rPr>
          <w:rFonts w:asciiTheme="minorHAnsi" w:eastAsia="Calibri" w:hAnsiTheme="minorHAnsi" w:cs="Times New Roman"/>
          <w:kern w:val="0"/>
          <w:sz w:val="21"/>
          <w:szCs w:val="22"/>
          <w:lang w:val="fr-BE"/>
        </w:rPr>
        <w:t xml:space="preserve">  </w:t>
      </w:r>
      <w:r w:rsidRPr="0026467D">
        <w:rPr>
          <w:rFonts w:asciiTheme="minorHAnsi" w:eastAsia="Calibri" w:hAnsiTheme="minorHAnsi" w:cs="Times New Roman"/>
          <w:kern w:val="0"/>
          <w:sz w:val="21"/>
          <w:szCs w:val="22"/>
          <w:lang w:val="fr-BE"/>
        </w:rPr>
        <w:t>via d’autres canaux (sites web, envois par courriel, LinkedIn, etc.).</w:t>
      </w:r>
    </w:p>
    <w:p w14:paraId="648B39BC" w14:textId="77777777" w:rsidR="00D07C26" w:rsidRPr="0026467D" w:rsidRDefault="00D07C26" w:rsidP="00D07C26">
      <w:pPr>
        <w:pStyle w:val="Corpsdetexte"/>
        <w:spacing w:before="163"/>
        <w:rPr>
          <w:rFonts w:asciiTheme="minorHAnsi" w:eastAsia="Calibri" w:hAnsiTheme="minorHAnsi" w:cs="Times New Roman"/>
          <w:kern w:val="0"/>
          <w:sz w:val="21"/>
          <w:szCs w:val="22"/>
          <w:lang w:val="fr-BE"/>
        </w:rPr>
      </w:pPr>
      <w:r w:rsidRPr="0026467D">
        <w:rPr>
          <w:rFonts w:asciiTheme="minorHAnsi" w:eastAsia="Calibri" w:hAnsiTheme="minorHAnsi" w:cs="Times New Roman"/>
          <w:kern w:val="0"/>
          <w:sz w:val="21"/>
          <w:szCs w:val="22"/>
          <w:lang w:val="fr-BE"/>
        </w:rPr>
        <w:t>Le présent marché fait l’objet d’une publication sur le site web de l’OCDE.</w:t>
      </w:r>
    </w:p>
    <w:p w14:paraId="4C32D56F" w14:textId="77777777" w:rsidR="00D07C26" w:rsidRPr="00D67E66" w:rsidRDefault="00D07C26" w:rsidP="00D07C26">
      <w:pPr>
        <w:pStyle w:val="Titre2"/>
        <w:keepLines w:val="0"/>
        <w:widowControl w:val="0"/>
        <w:numPr>
          <w:ilvl w:val="1"/>
          <w:numId w:val="5"/>
        </w:numPr>
        <w:suppressAutoHyphens/>
        <w:spacing w:before="240" w:line="288" w:lineRule="auto"/>
        <w:ind w:left="709" w:hanging="709"/>
        <w:rPr>
          <w:rFonts w:asciiTheme="minorHAnsi" w:hAnsiTheme="minorHAnsi"/>
          <w:sz w:val="24"/>
          <w:szCs w:val="24"/>
        </w:rPr>
      </w:pPr>
      <w:bookmarkStart w:id="105" w:name="_Toc121123331"/>
      <w:r w:rsidRPr="00D67E66">
        <w:rPr>
          <w:rFonts w:asciiTheme="minorHAnsi" w:hAnsiTheme="minorHAnsi"/>
          <w:sz w:val="24"/>
          <w:szCs w:val="24"/>
        </w:rPr>
        <w:t>Information</w:t>
      </w:r>
      <w:bookmarkEnd w:id="95"/>
      <w:bookmarkEnd w:id="96"/>
      <w:bookmarkEnd w:id="97"/>
      <w:bookmarkEnd w:id="98"/>
      <w:bookmarkEnd w:id="103"/>
      <w:bookmarkEnd w:id="105"/>
    </w:p>
    <w:p w14:paraId="5532F1FE" w14:textId="77777777" w:rsidR="00D07C26" w:rsidRPr="007F62DB" w:rsidRDefault="00D07C26" w:rsidP="00D07C26">
      <w:pPr>
        <w:pStyle w:val="BTCtextCTB"/>
        <w:spacing w:line="288" w:lineRule="auto"/>
        <w:rPr>
          <w:rFonts w:asciiTheme="minorHAnsi" w:eastAsia="Calibri" w:hAnsiTheme="minorHAnsi"/>
          <w:sz w:val="21"/>
          <w:szCs w:val="22"/>
          <w:lang w:val="fr-FR"/>
        </w:rPr>
      </w:pPr>
      <w:r w:rsidRPr="007F62DB">
        <w:rPr>
          <w:rFonts w:asciiTheme="minorHAnsi" w:eastAsia="Calibri" w:hAnsiTheme="minorHAnsi"/>
          <w:sz w:val="21"/>
          <w:szCs w:val="22"/>
          <w:lang w:val="fr-FR"/>
        </w:rPr>
        <w:t xml:space="preserve">L’attribution de ce marché est coordonnée par </w:t>
      </w:r>
      <w:r>
        <w:rPr>
          <w:rFonts w:asciiTheme="minorHAnsi" w:eastAsia="Calibri" w:hAnsiTheme="minorHAnsi"/>
          <w:sz w:val="21"/>
          <w:szCs w:val="22"/>
          <w:lang w:val="fr-FR"/>
        </w:rPr>
        <w:t>Mme Laura JACOBS, Experte en contractualisation</w:t>
      </w:r>
      <w:r w:rsidRPr="007F62DB">
        <w:rPr>
          <w:rFonts w:asciiTheme="minorHAnsi" w:eastAsia="Calibri" w:hAnsiTheme="minorHAnsi"/>
          <w:sz w:val="21"/>
          <w:szCs w:val="22"/>
          <w:lang w:val="fr-FR"/>
        </w:rPr>
        <w:t xml:space="preserve"> d</w:t>
      </w:r>
      <w:r>
        <w:rPr>
          <w:rFonts w:asciiTheme="minorHAnsi" w:eastAsia="Calibri" w:hAnsiTheme="minorHAnsi"/>
          <w:sz w:val="21"/>
          <w:szCs w:val="22"/>
          <w:lang w:val="fr-FR"/>
        </w:rPr>
        <w:t xml:space="preserve">e </w:t>
      </w:r>
      <w:proofErr w:type="spellStart"/>
      <w:r w:rsidRPr="007F62DB">
        <w:rPr>
          <w:rFonts w:asciiTheme="minorHAnsi" w:eastAsia="Calibri" w:hAnsiTheme="minorHAnsi"/>
          <w:sz w:val="21"/>
          <w:szCs w:val="22"/>
          <w:lang w:val="fr-FR"/>
        </w:rPr>
        <w:t>Enabel</w:t>
      </w:r>
      <w:proofErr w:type="spellEnd"/>
      <w:r w:rsidRPr="007F62DB">
        <w:rPr>
          <w:rFonts w:asciiTheme="minorHAnsi" w:eastAsia="Calibri" w:hAnsiTheme="minorHAnsi"/>
          <w:sz w:val="21"/>
          <w:szCs w:val="22"/>
          <w:lang w:val="fr-FR"/>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E7A81FB" w14:textId="6A2B5321" w:rsidR="00D07C26" w:rsidRDefault="00D07C26" w:rsidP="00D07C26">
      <w:pPr>
        <w:pStyle w:val="BTCtextCTB"/>
        <w:spacing w:line="288" w:lineRule="auto"/>
        <w:rPr>
          <w:rFonts w:asciiTheme="minorHAnsi" w:eastAsia="Calibri" w:hAnsiTheme="minorHAnsi"/>
          <w:b/>
          <w:sz w:val="21"/>
          <w:szCs w:val="21"/>
          <w:lang w:val="fr-FR"/>
        </w:rPr>
      </w:pPr>
      <w:r w:rsidRPr="007F62DB">
        <w:rPr>
          <w:rFonts w:asciiTheme="minorHAnsi" w:eastAsia="Calibri" w:hAnsiTheme="minorHAnsi"/>
          <w:sz w:val="21"/>
          <w:szCs w:val="21"/>
          <w:lang w:val="fr-FR"/>
        </w:rPr>
        <w:t xml:space="preserve">Jusqu’au </w:t>
      </w:r>
      <w:r w:rsidR="00876029">
        <w:rPr>
          <w:rFonts w:asciiTheme="minorHAnsi" w:eastAsia="Calibri" w:hAnsiTheme="minorHAnsi"/>
          <w:b/>
          <w:sz w:val="21"/>
          <w:szCs w:val="21"/>
          <w:lang w:val="fr-FR"/>
        </w:rPr>
        <w:t>12</w:t>
      </w:r>
      <w:r w:rsidRPr="00813AE7">
        <w:rPr>
          <w:rFonts w:asciiTheme="minorHAnsi" w:eastAsia="Calibri" w:hAnsiTheme="minorHAnsi"/>
          <w:b/>
          <w:sz w:val="21"/>
          <w:szCs w:val="21"/>
          <w:lang w:val="fr-FR"/>
        </w:rPr>
        <w:t xml:space="preserve"> jours</w:t>
      </w:r>
      <w:r>
        <w:rPr>
          <w:rFonts w:asciiTheme="minorHAnsi" w:eastAsia="Calibri" w:hAnsiTheme="minorHAnsi"/>
          <w:b/>
          <w:sz w:val="21"/>
          <w:szCs w:val="21"/>
          <w:lang w:val="fr-FR"/>
        </w:rPr>
        <w:t xml:space="preserve"> </w:t>
      </w:r>
      <w:r>
        <w:rPr>
          <w:rFonts w:asciiTheme="minorHAnsi" w:eastAsia="Calibri" w:hAnsiTheme="minorHAnsi"/>
          <w:sz w:val="21"/>
          <w:szCs w:val="21"/>
          <w:lang w:val="fr-FR"/>
        </w:rPr>
        <w:t>avant la date de remise des offres,</w:t>
      </w:r>
      <w:r w:rsidRPr="007F62DB">
        <w:rPr>
          <w:rFonts w:asciiTheme="minorHAnsi" w:eastAsia="Calibri" w:hAnsiTheme="minorHAnsi"/>
          <w:sz w:val="21"/>
          <w:szCs w:val="21"/>
          <w:lang w:val="fr-FR"/>
        </w:rPr>
        <w:t xml:space="preserve"> les candidats-soumissionnaires peuvent poser des questions concernant le CSC et le marché. Les questions seront posées </w:t>
      </w:r>
      <w:r>
        <w:rPr>
          <w:rFonts w:asciiTheme="minorHAnsi" w:eastAsia="Calibri" w:hAnsiTheme="minorHAnsi"/>
          <w:sz w:val="21"/>
          <w:szCs w:val="21"/>
          <w:lang w:val="fr-FR"/>
        </w:rPr>
        <w:t xml:space="preserve">exclusivement </w:t>
      </w:r>
      <w:r w:rsidRPr="007F62DB">
        <w:rPr>
          <w:rFonts w:asciiTheme="minorHAnsi" w:eastAsia="Calibri" w:hAnsiTheme="minorHAnsi"/>
          <w:sz w:val="21"/>
          <w:szCs w:val="21"/>
          <w:lang w:val="fr-FR"/>
        </w:rPr>
        <w:t xml:space="preserve">par </w:t>
      </w:r>
      <w:r>
        <w:rPr>
          <w:rFonts w:asciiTheme="minorHAnsi" w:eastAsia="Calibri" w:hAnsiTheme="minorHAnsi"/>
          <w:sz w:val="21"/>
          <w:szCs w:val="21"/>
          <w:lang w:val="fr-FR"/>
        </w:rPr>
        <w:t>voie électronique</w:t>
      </w:r>
      <w:r w:rsidRPr="007F62DB">
        <w:rPr>
          <w:rFonts w:asciiTheme="minorHAnsi" w:eastAsia="Calibri" w:hAnsiTheme="minorHAnsi"/>
          <w:sz w:val="21"/>
          <w:szCs w:val="21"/>
          <w:lang w:val="fr-FR"/>
        </w:rPr>
        <w:t xml:space="preserve"> à M</w:t>
      </w:r>
      <w:r>
        <w:rPr>
          <w:rFonts w:asciiTheme="minorHAnsi" w:eastAsia="Calibri" w:hAnsiTheme="minorHAnsi"/>
          <w:sz w:val="21"/>
          <w:szCs w:val="21"/>
          <w:lang w:val="fr-FR"/>
        </w:rPr>
        <w:t>me</w:t>
      </w:r>
      <w:r w:rsidRPr="007F62DB">
        <w:rPr>
          <w:rFonts w:asciiTheme="minorHAnsi" w:eastAsia="Calibri" w:hAnsiTheme="minorHAnsi"/>
          <w:sz w:val="21"/>
          <w:szCs w:val="21"/>
          <w:lang w:val="fr-FR"/>
        </w:rPr>
        <w:t xml:space="preserve">. </w:t>
      </w:r>
      <w:r>
        <w:rPr>
          <w:rFonts w:asciiTheme="minorHAnsi" w:eastAsia="Calibri" w:hAnsiTheme="minorHAnsi"/>
          <w:sz w:val="21"/>
          <w:szCs w:val="21"/>
          <w:lang w:val="fr-FR"/>
        </w:rPr>
        <w:t>L</w:t>
      </w:r>
      <w:r w:rsidR="008146D6">
        <w:rPr>
          <w:rFonts w:asciiTheme="minorHAnsi" w:eastAsia="Calibri" w:hAnsiTheme="minorHAnsi"/>
          <w:sz w:val="21"/>
          <w:szCs w:val="21"/>
          <w:lang w:val="fr-FR"/>
        </w:rPr>
        <w:t>éa LECOMTE</w:t>
      </w:r>
      <w:r w:rsidRPr="007F62DB">
        <w:rPr>
          <w:rFonts w:asciiTheme="minorHAnsi" w:eastAsia="Calibri" w:hAnsiTheme="minorHAnsi"/>
          <w:sz w:val="21"/>
          <w:szCs w:val="21"/>
          <w:lang w:val="fr-FR"/>
        </w:rPr>
        <w:t xml:space="preserve">, </w:t>
      </w:r>
      <w:hyperlink r:id="rId26" w:history="1">
        <w:r w:rsidRPr="00550C99">
          <w:rPr>
            <w:rStyle w:val="Lienhypertexte"/>
            <w:rFonts w:ascii="Calibri" w:hAnsi="Calibri"/>
            <w:sz w:val="21"/>
            <w:szCs w:val="21"/>
            <w:lang w:val="fr-FR"/>
          </w:rPr>
          <w:t>procurement.cod@enabel.be</w:t>
        </w:r>
      </w:hyperlink>
      <w:r w:rsidRPr="00550C99">
        <w:rPr>
          <w:rStyle w:val="Lienhypertexte"/>
          <w:rFonts w:ascii="Calibri" w:eastAsia="Calibri" w:hAnsi="Calibri"/>
          <w:sz w:val="20"/>
        </w:rPr>
        <w:t xml:space="preserve"> </w:t>
      </w:r>
      <w:r>
        <w:rPr>
          <w:rFonts w:asciiTheme="minorHAnsi" w:eastAsia="Calibri" w:hAnsiTheme="minorHAnsi"/>
          <w:sz w:val="21"/>
          <w:szCs w:val="21"/>
          <w:lang w:val="fr-FR"/>
        </w:rPr>
        <w:t>en copiant M</w:t>
      </w:r>
      <w:r w:rsidR="0026467D">
        <w:rPr>
          <w:rFonts w:asciiTheme="minorHAnsi" w:eastAsia="Calibri" w:hAnsiTheme="minorHAnsi"/>
          <w:sz w:val="21"/>
          <w:szCs w:val="21"/>
          <w:lang w:val="fr-FR"/>
        </w:rPr>
        <w:t>r</w:t>
      </w:r>
      <w:r>
        <w:rPr>
          <w:rFonts w:asciiTheme="minorHAnsi" w:eastAsia="Calibri" w:hAnsiTheme="minorHAnsi"/>
          <w:sz w:val="21"/>
          <w:szCs w:val="21"/>
          <w:lang w:val="fr-FR"/>
        </w:rPr>
        <w:t xml:space="preserve">. </w:t>
      </w:r>
      <w:r w:rsidR="0026467D">
        <w:rPr>
          <w:rFonts w:asciiTheme="minorHAnsi" w:eastAsia="Calibri" w:hAnsiTheme="minorHAnsi"/>
          <w:sz w:val="21"/>
          <w:szCs w:val="21"/>
          <w:lang w:val="fr-FR"/>
        </w:rPr>
        <w:t>Yannick ZAGABE</w:t>
      </w:r>
      <w:r>
        <w:rPr>
          <w:rFonts w:asciiTheme="minorHAnsi" w:eastAsia="Calibri" w:hAnsiTheme="minorHAnsi"/>
          <w:sz w:val="21"/>
          <w:szCs w:val="21"/>
          <w:lang w:val="fr-FR"/>
        </w:rPr>
        <w:t xml:space="preserve">, </w:t>
      </w:r>
      <w:hyperlink r:id="rId27" w:history="1">
        <w:r w:rsidR="0026467D" w:rsidRPr="003357D9">
          <w:rPr>
            <w:rStyle w:val="Lienhypertexte"/>
            <w:rFonts w:asciiTheme="minorHAnsi" w:eastAsia="Calibri" w:hAnsiTheme="minorHAnsi"/>
            <w:sz w:val="21"/>
            <w:szCs w:val="21"/>
            <w:lang w:val="fr-FR"/>
          </w:rPr>
          <w:t>yannick.zagabe@enabel.be</w:t>
        </w:r>
      </w:hyperlink>
      <w:r>
        <w:rPr>
          <w:rFonts w:asciiTheme="minorHAnsi" w:eastAsia="Calibri" w:hAnsiTheme="minorHAnsi"/>
          <w:sz w:val="21"/>
          <w:szCs w:val="21"/>
          <w:lang w:val="fr-FR"/>
        </w:rPr>
        <w:t xml:space="preserve"> et </w:t>
      </w:r>
      <w:r w:rsidRPr="007F62DB">
        <w:rPr>
          <w:rFonts w:asciiTheme="minorHAnsi" w:eastAsia="Calibri" w:hAnsiTheme="minorHAnsi"/>
          <w:sz w:val="21"/>
          <w:szCs w:val="21"/>
          <w:lang w:val="fr-FR"/>
        </w:rPr>
        <w:t xml:space="preserve">il y sera répondu au fur et à mesure de leur réception. L’aperçu complet des questions posées sera disponible à partir du </w:t>
      </w:r>
      <w:r>
        <w:rPr>
          <w:rFonts w:asciiTheme="minorHAnsi" w:eastAsia="Calibri" w:hAnsiTheme="minorHAnsi"/>
          <w:b/>
          <w:sz w:val="21"/>
          <w:szCs w:val="21"/>
          <w:lang w:val="fr-FR"/>
        </w:rPr>
        <w:t>6</w:t>
      </w:r>
      <w:r w:rsidRPr="007F62DB">
        <w:rPr>
          <w:rFonts w:asciiTheme="minorHAnsi" w:eastAsia="Calibri" w:hAnsiTheme="minorHAnsi"/>
          <w:b/>
          <w:sz w:val="21"/>
          <w:szCs w:val="21"/>
          <w:vertAlign w:val="superscript"/>
          <w:lang w:val="fr-FR"/>
        </w:rPr>
        <w:t>ème</w:t>
      </w:r>
      <w:r>
        <w:rPr>
          <w:rFonts w:asciiTheme="minorHAnsi" w:eastAsia="Calibri" w:hAnsiTheme="minorHAnsi"/>
          <w:b/>
          <w:sz w:val="21"/>
          <w:szCs w:val="21"/>
          <w:lang w:val="fr-FR"/>
        </w:rPr>
        <w:t xml:space="preserve"> jour avant la date de remise des offres</w:t>
      </w:r>
      <w:r w:rsidRPr="007F62DB">
        <w:rPr>
          <w:rFonts w:asciiTheme="minorHAnsi" w:eastAsia="Calibri" w:hAnsiTheme="minorHAnsi"/>
          <w:b/>
          <w:sz w:val="21"/>
          <w:szCs w:val="21"/>
          <w:lang w:val="fr-FR"/>
        </w:rPr>
        <w:t>.</w:t>
      </w:r>
    </w:p>
    <w:p w14:paraId="5CD93274" w14:textId="77777777" w:rsidR="00D07C26" w:rsidRDefault="00D07C26" w:rsidP="00D07C26">
      <w:pPr>
        <w:pStyle w:val="BTCtextCTB"/>
        <w:spacing w:line="288" w:lineRule="auto"/>
        <w:rPr>
          <w:rFonts w:asciiTheme="minorHAnsi" w:eastAsia="Calibri" w:hAnsiTheme="minorHAnsi"/>
          <w:sz w:val="21"/>
          <w:szCs w:val="22"/>
          <w:lang w:val="fr-FR"/>
        </w:rPr>
      </w:pPr>
      <w:r w:rsidRPr="009D03EB">
        <w:rPr>
          <w:rFonts w:asciiTheme="minorHAnsi" w:eastAsia="Calibri" w:hAnsiTheme="minorHAnsi"/>
          <w:sz w:val="21"/>
          <w:szCs w:val="22"/>
          <w:lang w:val="fr-FR"/>
        </w:rPr>
        <w:t>Jusqu’à la notification de la décision d’attribution, il ne sera donné aucune information sur l’évolution de la procédure.</w:t>
      </w:r>
    </w:p>
    <w:p w14:paraId="137175CB" w14:textId="77777777" w:rsidR="00D07C26" w:rsidRPr="001B793E" w:rsidRDefault="00D07C26" w:rsidP="00D07C26">
      <w:pPr>
        <w:pStyle w:val="BTCtextCTB"/>
        <w:spacing w:line="288" w:lineRule="auto"/>
        <w:rPr>
          <w:rFonts w:asciiTheme="minorHAnsi" w:eastAsia="Calibri" w:hAnsiTheme="minorHAnsi"/>
          <w:sz w:val="21"/>
          <w:szCs w:val="21"/>
          <w:lang w:val="fr-FR"/>
        </w:rPr>
      </w:pPr>
      <w:r w:rsidRPr="001B793E">
        <w:rPr>
          <w:rFonts w:asciiTheme="minorHAnsi" w:eastAsia="Calibri" w:hAnsiTheme="minorHAnsi"/>
          <w:sz w:val="21"/>
          <w:szCs w:val="21"/>
          <w:lang w:val="fr-FR"/>
        </w:rPr>
        <w:t>Le soumissionnaire est censé introduire son offre en ayant pris connaissance et en tenant compte des rectifications éventuelles concernant l’avis de marché ou le CSC qui sont publiées au Journal officiel de l’Union européenne et au Bulletin des Adjudications.</w:t>
      </w:r>
    </w:p>
    <w:p w14:paraId="02C0A492" w14:textId="77777777" w:rsidR="00D07C26" w:rsidRDefault="00D07C26" w:rsidP="00D07C26">
      <w:pPr>
        <w:pStyle w:val="BTCtextCTB"/>
        <w:spacing w:line="288" w:lineRule="auto"/>
        <w:rPr>
          <w:rFonts w:asciiTheme="minorHAnsi" w:eastAsia="Calibri" w:hAnsiTheme="minorHAnsi"/>
          <w:sz w:val="21"/>
          <w:szCs w:val="21"/>
          <w:lang w:val="fr-FR"/>
        </w:rPr>
      </w:pPr>
      <w:r w:rsidRPr="001B793E">
        <w:rPr>
          <w:rFonts w:asciiTheme="minorHAnsi" w:eastAsia="Calibri" w:hAnsiTheme="minorHAnsi"/>
          <w:sz w:val="21"/>
          <w:szCs w:val="21"/>
          <w:lang w:val="fr-FR"/>
        </w:rPr>
        <w:t>Conformément à l’article 81 de l’AR du 18 avril 2017, le soumissionnaire est tenu de dénoncer immédiatement toute lacune, erreur ou omission dans les documents du marché qui rend impossible l’établissement de son prix ou la comparaison des offres, au plus tard dans un délai de 10 jours avant la date limite de réception des offres.</w:t>
      </w:r>
    </w:p>
    <w:p w14:paraId="337634E1" w14:textId="77777777" w:rsidR="00D07C26" w:rsidRDefault="00D07C26" w:rsidP="00D07C26">
      <w:pPr>
        <w:pStyle w:val="Titre2"/>
        <w:keepLines w:val="0"/>
        <w:widowControl w:val="0"/>
        <w:numPr>
          <w:ilvl w:val="1"/>
          <w:numId w:val="5"/>
        </w:numPr>
        <w:suppressAutoHyphens/>
        <w:spacing w:before="240" w:line="288" w:lineRule="auto"/>
        <w:ind w:left="709" w:hanging="709"/>
        <w:rPr>
          <w:rFonts w:asciiTheme="minorHAnsi" w:hAnsiTheme="minorHAnsi"/>
          <w:sz w:val="24"/>
          <w:szCs w:val="24"/>
        </w:rPr>
      </w:pPr>
      <w:bookmarkStart w:id="106" w:name="_Toc260134199"/>
      <w:bookmarkStart w:id="107" w:name="_Toc364253077"/>
      <w:bookmarkStart w:id="108" w:name="_Toc121123332"/>
      <w:r w:rsidRPr="00D67E66">
        <w:rPr>
          <w:rFonts w:asciiTheme="minorHAnsi" w:hAnsiTheme="minorHAnsi"/>
          <w:sz w:val="24"/>
          <w:szCs w:val="24"/>
        </w:rPr>
        <w:t>Offre</w:t>
      </w:r>
      <w:bookmarkEnd w:id="106"/>
      <w:bookmarkEnd w:id="107"/>
      <w:r>
        <w:rPr>
          <w:rFonts w:asciiTheme="minorHAnsi" w:hAnsiTheme="minorHAnsi"/>
          <w:sz w:val="24"/>
          <w:szCs w:val="24"/>
        </w:rPr>
        <w:t xml:space="preserve"> initiale</w:t>
      </w:r>
      <w:bookmarkEnd w:id="108"/>
    </w:p>
    <w:p w14:paraId="58D76C4A" w14:textId="1CA9878F" w:rsidR="00D07C26" w:rsidRPr="0084410C" w:rsidRDefault="00D07C26" w:rsidP="00D07C26">
      <w:pPr>
        <w:jc w:val="both"/>
        <w:rPr>
          <w:rFonts w:asciiTheme="minorHAnsi" w:hAnsiTheme="minorHAnsi"/>
          <w:color w:val="auto"/>
          <w:szCs w:val="21"/>
        </w:rPr>
      </w:pPr>
      <w:r w:rsidRPr="0084410C">
        <w:rPr>
          <w:rFonts w:asciiTheme="minorHAnsi" w:hAnsiTheme="minorHAnsi"/>
          <w:color w:val="auto"/>
          <w:szCs w:val="21"/>
        </w:rPr>
        <w:t xml:space="preserve">Dans le cadre de la procédure visant la conclusion </w:t>
      </w:r>
      <w:r w:rsidR="00C87266" w:rsidRPr="00C87266">
        <w:rPr>
          <w:rFonts w:asciiTheme="minorHAnsi" w:hAnsiTheme="minorHAnsi"/>
          <w:color w:val="auto"/>
          <w:szCs w:val="21"/>
          <w:lang w:val="fr-BE"/>
        </w:rPr>
        <w:t>du contrat cadre</w:t>
      </w:r>
      <w:r w:rsidRPr="0084410C">
        <w:rPr>
          <w:rFonts w:asciiTheme="minorHAnsi" w:hAnsiTheme="minorHAnsi"/>
          <w:color w:val="auto"/>
          <w:szCs w:val="21"/>
        </w:rPr>
        <w:t>, l’offre est dénommée</w:t>
      </w:r>
      <w:r>
        <w:rPr>
          <w:rFonts w:asciiTheme="minorHAnsi" w:hAnsiTheme="minorHAnsi"/>
          <w:color w:val="auto"/>
          <w:szCs w:val="21"/>
        </w:rPr>
        <w:t xml:space="preserve"> </w:t>
      </w:r>
      <w:r w:rsidRPr="00AF1D8F">
        <w:rPr>
          <w:rFonts w:asciiTheme="minorHAnsi" w:hAnsiTheme="minorHAnsi"/>
          <w:color w:val="auto"/>
          <w:szCs w:val="21"/>
          <w:u w:val="double"/>
        </w:rPr>
        <w:t>« offre initiale ».</w:t>
      </w:r>
    </w:p>
    <w:p w14:paraId="5B62277A" w14:textId="77777777" w:rsidR="00D07C26" w:rsidRPr="007F62DB" w:rsidRDefault="00D07C26" w:rsidP="00D07C26">
      <w:pPr>
        <w:pStyle w:val="Titre3"/>
        <w:keepNext/>
        <w:widowControl w:val="0"/>
        <w:numPr>
          <w:ilvl w:val="2"/>
          <w:numId w:val="5"/>
        </w:numPr>
        <w:suppressAutoHyphens/>
        <w:autoSpaceDE/>
        <w:autoSpaceDN/>
        <w:adjustRightInd/>
        <w:spacing w:before="180" w:after="120" w:line="288" w:lineRule="auto"/>
        <w:ind w:left="709" w:hanging="709"/>
        <w:contextualSpacing w:val="0"/>
        <w:rPr>
          <w:rFonts w:asciiTheme="minorHAnsi" w:hAnsiTheme="minorHAnsi"/>
          <w:color w:val="auto"/>
          <w:sz w:val="22"/>
          <w:szCs w:val="22"/>
          <w:lang w:val="fr-FR"/>
        </w:rPr>
      </w:pPr>
      <w:bookmarkStart w:id="109" w:name="_Toc121123333"/>
      <w:bookmarkStart w:id="110" w:name="_Toc257380483"/>
      <w:bookmarkStart w:id="111" w:name="_Toc260134200"/>
      <w:r w:rsidRPr="007F62DB">
        <w:rPr>
          <w:rFonts w:asciiTheme="minorHAnsi" w:hAnsiTheme="minorHAnsi"/>
          <w:color w:val="auto"/>
          <w:sz w:val="22"/>
          <w:szCs w:val="22"/>
          <w:lang w:val="fr-FR"/>
        </w:rPr>
        <w:t>Données à mentionner dans l’offre</w:t>
      </w:r>
      <w:r>
        <w:rPr>
          <w:rFonts w:asciiTheme="minorHAnsi" w:hAnsiTheme="minorHAnsi"/>
          <w:color w:val="auto"/>
          <w:sz w:val="22"/>
          <w:szCs w:val="22"/>
          <w:lang w:val="fr-FR"/>
        </w:rPr>
        <w:t xml:space="preserve"> initiale</w:t>
      </w:r>
      <w:bookmarkEnd w:id="109"/>
    </w:p>
    <w:p w14:paraId="5F914FEE" w14:textId="5D1F3C8D" w:rsidR="00D07C26" w:rsidRDefault="00D07C26" w:rsidP="00D07C26">
      <w:pPr>
        <w:pStyle w:val="Corpsdetexte"/>
        <w:rPr>
          <w:rFonts w:asciiTheme="minorHAnsi" w:eastAsia="Calibri" w:hAnsiTheme="minorHAnsi" w:cs="Times New Roman"/>
          <w:kern w:val="0"/>
          <w:sz w:val="21"/>
          <w:szCs w:val="22"/>
        </w:rPr>
      </w:pPr>
      <w:r w:rsidRPr="002E6803">
        <w:rPr>
          <w:rFonts w:asciiTheme="minorHAnsi" w:eastAsia="Calibri" w:hAnsiTheme="minorHAnsi" w:cs="Times New Roman"/>
          <w:kern w:val="0"/>
          <w:sz w:val="21"/>
          <w:szCs w:val="22"/>
        </w:rPr>
        <w:t>Le soumissionnaire est tenu d’utiliser le formulaire d’offre joint en annexe. A défaut d'utiliser ce formulaire, il supporte l'entière responsabilité de la parfaite concordance entre les documents qu'il a utilisés et le formulaire. </w:t>
      </w:r>
    </w:p>
    <w:p w14:paraId="26E5DBF9" w14:textId="77777777" w:rsidR="00825C00" w:rsidRPr="00F269EB" w:rsidRDefault="00825C00" w:rsidP="00825C00">
      <w:pPr>
        <w:jc w:val="both"/>
        <w:rPr>
          <w:rFonts w:asciiTheme="minorHAnsi" w:hAnsiTheme="minorHAnsi"/>
          <w:color w:val="auto"/>
        </w:rPr>
      </w:pPr>
      <w:r w:rsidRPr="00F269EB">
        <w:rPr>
          <w:rFonts w:asciiTheme="minorHAnsi" w:hAnsiTheme="minorHAnsi"/>
          <w:color w:val="auto"/>
        </w:rPr>
        <w:t>À défaut d’utiliser ces formulaires, il supporte l’entière responsabilité de la parfaite concordance entre les documents qu’il a utilisés et le(s) formulaire(s).</w:t>
      </w:r>
    </w:p>
    <w:p w14:paraId="5B34A24B" w14:textId="77777777" w:rsidR="00825C00" w:rsidRPr="00F269EB" w:rsidRDefault="00825C00" w:rsidP="00F269EB">
      <w:pPr>
        <w:jc w:val="both"/>
        <w:rPr>
          <w:rFonts w:asciiTheme="minorHAnsi" w:hAnsiTheme="minorHAnsi"/>
          <w:color w:val="auto"/>
        </w:rPr>
      </w:pPr>
      <w:r w:rsidRPr="00F269EB">
        <w:rPr>
          <w:rFonts w:asciiTheme="minorHAnsi" w:hAnsiTheme="minorHAnsi"/>
          <w:color w:val="auto"/>
        </w:rPr>
        <w:lastRenderedPageBreak/>
        <w:t xml:space="preserve">Le soumissionnaire indique clairement dans son offre initiale quelle information est confidentielle et/ou se rapporte à des secrets techniques ou commerciaux et ne peut donc pas être divulguée par le pouvoir adjudicateur. </w:t>
      </w:r>
    </w:p>
    <w:p w14:paraId="0D42F1FD" w14:textId="77777777" w:rsidR="00825C00" w:rsidRPr="00F269EB" w:rsidRDefault="00825C00" w:rsidP="00825C00">
      <w:pPr>
        <w:jc w:val="both"/>
        <w:rPr>
          <w:rFonts w:ascii="Calibri" w:hAnsi="Calibri" w:cs="Calibri"/>
          <w:color w:val="auto"/>
          <w:szCs w:val="21"/>
          <w:lang w:val="fr-BE"/>
        </w:rPr>
      </w:pPr>
      <w:r w:rsidRPr="00F269EB">
        <w:rPr>
          <w:rFonts w:ascii="Calibri" w:hAnsi="Calibri" w:cs="Calibri"/>
          <w:color w:val="auto"/>
          <w:szCs w:val="21"/>
          <w:lang w:val="fr-BE"/>
        </w:rPr>
        <w:t>Les renseignements suivants seront mentionnés dans l’offre :</w:t>
      </w:r>
    </w:p>
    <w:p w14:paraId="5C4A291C" w14:textId="77777777" w:rsidR="00825C00" w:rsidRPr="00F269EB" w:rsidRDefault="00825C00" w:rsidP="00825C00">
      <w:pPr>
        <w:ind w:left="705" w:hanging="705"/>
        <w:jc w:val="both"/>
        <w:rPr>
          <w:rFonts w:ascii="Calibri" w:hAnsi="Calibri" w:cs="Calibri"/>
          <w:color w:val="auto"/>
          <w:szCs w:val="21"/>
          <w:lang w:val="fr-BE"/>
        </w:rPr>
      </w:pPr>
      <w:r w:rsidRPr="00F269EB">
        <w:rPr>
          <w:rFonts w:ascii="Calibri" w:hAnsi="Calibri" w:cs="Calibri"/>
          <w:color w:val="auto"/>
          <w:szCs w:val="21"/>
          <w:lang w:val="fr-BE"/>
        </w:rPr>
        <w:t>-</w:t>
      </w:r>
      <w:r w:rsidRPr="00F269EB">
        <w:rPr>
          <w:rFonts w:ascii="Calibri" w:hAnsi="Calibri" w:cs="Calibri"/>
          <w:color w:val="auto"/>
          <w:szCs w:val="21"/>
          <w:lang w:val="fr-BE"/>
        </w:rPr>
        <w:tab/>
        <w:t>le prix unitaire forfaitaire/les prix unitaires forfaitaires en lettres et en chiffres (hors TVA) ;</w:t>
      </w:r>
    </w:p>
    <w:p w14:paraId="24180BD6" w14:textId="77777777" w:rsidR="00825C00" w:rsidRPr="00F269EB" w:rsidRDefault="00825C00" w:rsidP="00825C00">
      <w:pPr>
        <w:jc w:val="both"/>
        <w:rPr>
          <w:rFonts w:ascii="Calibri" w:hAnsi="Calibri" w:cs="Calibri"/>
          <w:color w:val="auto"/>
          <w:szCs w:val="21"/>
          <w:lang w:val="fr-BE"/>
        </w:rPr>
      </w:pPr>
      <w:r w:rsidRPr="00F269EB">
        <w:rPr>
          <w:rFonts w:ascii="Calibri" w:hAnsi="Calibri" w:cs="Calibri"/>
          <w:color w:val="auto"/>
          <w:szCs w:val="21"/>
          <w:lang w:val="fr-BE"/>
        </w:rPr>
        <w:t>-</w:t>
      </w:r>
      <w:r w:rsidRPr="00F269EB">
        <w:rPr>
          <w:rFonts w:ascii="Calibri" w:hAnsi="Calibri" w:cs="Calibri"/>
          <w:color w:val="auto"/>
          <w:szCs w:val="21"/>
          <w:lang w:val="fr-BE"/>
        </w:rPr>
        <w:tab/>
        <w:t>le nom de la personne ou des personnes, selon le cas, ayant mandat pour signer l’offre ;</w:t>
      </w:r>
    </w:p>
    <w:p w14:paraId="498AE376" w14:textId="77777777" w:rsidR="00825C00" w:rsidRPr="00F269EB" w:rsidRDefault="00825C00" w:rsidP="00825C00">
      <w:pPr>
        <w:jc w:val="both"/>
        <w:rPr>
          <w:rFonts w:ascii="Calibri" w:hAnsi="Calibri" w:cs="Calibri"/>
          <w:color w:val="auto"/>
          <w:szCs w:val="21"/>
          <w:lang w:val="fr-BE"/>
        </w:rPr>
      </w:pPr>
      <w:r w:rsidRPr="00F269EB">
        <w:rPr>
          <w:rFonts w:ascii="Calibri" w:hAnsi="Calibri" w:cs="Calibri"/>
          <w:color w:val="auto"/>
          <w:szCs w:val="21"/>
          <w:lang w:val="fr-BE"/>
        </w:rPr>
        <w:t>-</w:t>
      </w:r>
      <w:r w:rsidRPr="00F269EB">
        <w:rPr>
          <w:rFonts w:ascii="Calibri" w:hAnsi="Calibri" w:cs="Calibri"/>
          <w:color w:val="auto"/>
          <w:szCs w:val="21"/>
          <w:lang w:val="fr-BE"/>
        </w:rPr>
        <w:tab/>
        <w:t>la qualité de la personne ou des personnes, selon le cas, qui signe(nt) l’offre ;</w:t>
      </w:r>
    </w:p>
    <w:p w14:paraId="70451416" w14:textId="77777777" w:rsidR="00825C00" w:rsidRPr="00F269EB" w:rsidRDefault="00825C00" w:rsidP="00825C00">
      <w:pPr>
        <w:ind w:left="705" w:hanging="705"/>
        <w:jc w:val="both"/>
        <w:rPr>
          <w:rFonts w:ascii="Calibri" w:hAnsi="Calibri" w:cs="Calibri"/>
          <w:color w:val="auto"/>
          <w:szCs w:val="21"/>
          <w:lang w:val="fr-BE"/>
        </w:rPr>
      </w:pPr>
      <w:r w:rsidRPr="00F269EB">
        <w:rPr>
          <w:rFonts w:ascii="Calibri" w:hAnsi="Calibri" w:cs="Calibri"/>
          <w:color w:val="auto"/>
          <w:szCs w:val="21"/>
          <w:lang w:val="fr-BE"/>
        </w:rPr>
        <w:t>-</w:t>
      </w:r>
      <w:r w:rsidRPr="00F269EB">
        <w:rPr>
          <w:rFonts w:ascii="Calibri" w:hAnsi="Calibri" w:cs="Calibri"/>
          <w:color w:val="auto"/>
          <w:szCs w:val="21"/>
          <w:lang w:val="fr-BE"/>
        </w:rPr>
        <w:tab/>
        <w:t xml:space="preserve">le numéro d’immatriculation complet du soumissionnaire auprès de la Banque-Carrefour des Entreprises (pour les soumissionnaires belges) ou auprès d’une institution équivalente pour les soumissionnaires étrangers. </w:t>
      </w:r>
    </w:p>
    <w:p w14:paraId="64B44AC8" w14:textId="5F811AAB" w:rsidR="00D07C26" w:rsidRDefault="00D07C26" w:rsidP="00D07C26">
      <w:pPr>
        <w:pStyle w:val="Corpsdetexte"/>
        <w:rPr>
          <w:rFonts w:asciiTheme="minorHAnsi" w:eastAsia="Calibri" w:hAnsiTheme="minorHAnsi" w:cs="Times New Roman"/>
          <w:kern w:val="0"/>
          <w:sz w:val="21"/>
          <w:szCs w:val="21"/>
        </w:rPr>
      </w:pPr>
      <w:r w:rsidRPr="00F269EB">
        <w:rPr>
          <w:rFonts w:asciiTheme="minorHAnsi" w:eastAsia="Calibri" w:hAnsiTheme="minorHAnsi" w:cs="Times New Roman"/>
          <w:kern w:val="0"/>
          <w:sz w:val="21"/>
          <w:szCs w:val="21"/>
        </w:rPr>
        <w:t>L’offre initiale et les annexes jointes au formulaire d’offre sont rédigées en français.</w:t>
      </w:r>
    </w:p>
    <w:p w14:paraId="22DEECE6" w14:textId="77777777" w:rsidR="00D07C26" w:rsidRPr="007F62DB" w:rsidRDefault="00D07C26" w:rsidP="00D07C26">
      <w:pPr>
        <w:pStyle w:val="Titre3"/>
        <w:keepNext/>
        <w:widowControl w:val="0"/>
        <w:numPr>
          <w:ilvl w:val="2"/>
          <w:numId w:val="5"/>
        </w:numPr>
        <w:suppressAutoHyphens/>
        <w:autoSpaceDE/>
        <w:autoSpaceDN/>
        <w:adjustRightInd/>
        <w:spacing w:before="180" w:after="120" w:line="288" w:lineRule="auto"/>
        <w:ind w:left="709" w:hanging="709"/>
        <w:contextualSpacing w:val="0"/>
        <w:rPr>
          <w:rFonts w:asciiTheme="minorHAnsi" w:hAnsiTheme="minorHAnsi"/>
          <w:color w:val="auto"/>
          <w:sz w:val="22"/>
          <w:szCs w:val="22"/>
          <w:lang w:val="fr-FR"/>
        </w:rPr>
      </w:pPr>
      <w:bookmarkStart w:id="112" w:name="_Toc121123334"/>
      <w:r w:rsidRPr="007F62DB">
        <w:rPr>
          <w:rFonts w:asciiTheme="minorHAnsi" w:hAnsiTheme="minorHAnsi"/>
          <w:color w:val="auto"/>
          <w:sz w:val="22"/>
          <w:szCs w:val="22"/>
          <w:lang w:val="fr-FR"/>
        </w:rPr>
        <w:t>Durée de validité de l’offre</w:t>
      </w:r>
      <w:r>
        <w:rPr>
          <w:rFonts w:asciiTheme="minorHAnsi" w:hAnsiTheme="minorHAnsi"/>
          <w:color w:val="auto"/>
          <w:sz w:val="22"/>
          <w:szCs w:val="22"/>
          <w:lang w:val="fr-FR"/>
        </w:rPr>
        <w:t xml:space="preserve"> initiale</w:t>
      </w:r>
      <w:bookmarkEnd w:id="112"/>
    </w:p>
    <w:p w14:paraId="5D330B5F" w14:textId="77777777" w:rsidR="00D07C26" w:rsidRPr="007F62DB" w:rsidRDefault="00D07C26" w:rsidP="00D07C26">
      <w:pPr>
        <w:pStyle w:val="Corpsdetexte"/>
        <w:rPr>
          <w:rFonts w:asciiTheme="minorHAnsi" w:eastAsia="Calibri" w:hAnsiTheme="minorHAnsi" w:cs="Times New Roman"/>
          <w:kern w:val="0"/>
          <w:sz w:val="21"/>
          <w:szCs w:val="22"/>
        </w:rPr>
      </w:pPr>
      <w:r w:rsidRPr="007F62DB">
        <w:rPr>
          <w:rFonts w:asciiTheme="minorHAnsi" w:eastAsia="Calibri" w:hAnsiTheme="minorHAnsi" w:cs="Times New Roman"/>
          <w:kern w:val="0"/>
          <w:sz w:val="21"/>
          <w:szCs w:val="22"/>
        </w:rPr>
        <w:t xml:space="preserve">Les soumissionnaires restent liés par leur offre pendant un délai de </w:t>
      </w:r>
      <w:r>
        <w:rPr>
          <w:rFonts w:asciiTheme="minorHAnsi" w:eastAsia="Calibri" w:hAnsiTheme="minorHAnsi" w:cs="Times New Roman"/>
          <w:kern w:val="0"/>
          <w:sz w:val="21"/>
          <w:szCs w:val="22"/>
        </w:rPr>
        <w:t>180</w:t>
      </w:r>
      <w:r w:rsidRPr="007F62DB">
        <w:rPr>
          <w:rFonts w:asciiTheme="minorHAnsi" w:eastAsia="Calibri" w:hAnsiTheme="minorHAnsi" w:cs="Times New Roman"/>
          <w:kern w:val="0"/>
          <w:sz w:val="21"/>
          <w:szCs w:val="22"/>
        </w:rPr>
        <w:t xml:space="preserve"> jours calendrier, à compter de la date limite de réception. </w:t>
      </w:r>
    </w:p>
    <w:p w14:paraId="5A41A742" w14:textId="77777777" w:rsidR="00D07C26" w:rsidRPr="007F62DB" w:rsidRDefault="00D07C26" w:rsidP="00D07C26">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color w:val="auto"/>
          <w:sz w:val="22"/>
          <w:szCs w:val="22"/>
          <w:lang w:val="fr-FR"/>
        </w:rPr>
      </w:pPr>
      <w:bookmarkStart w:id="113" w:name="_Toc257380488"/>
      <w:bookmarkStart w:id="114" w:name="_Toc260134207"/>
      <w:bookmarkStart w:id="115" w:name="_Toc121123335"/>
      <w:bookmarkEnd w:id="110"/>
      <w:bookmarkEnd w:id="111"/>
      <w:r w:rsidRPr="007F62DB">
        <w:rPr>
          <w:rFonts w:asciiTheme="minorHAnsi" w:hAnsiTheme="minorHAnsi"/>
          <w:color w:val="auto"/>
          <w:sz w:val="22"/>
          <w:szCs w:val="22"/>
          <w:lang w:val="fr-FR"/>
        </w:rPr>
        <w:t>Introduction des offres</w:t>
      </w:r>
      <w:bookmarkEnd w:id="113"/>
      <w:bookmarkEnd w:id="114"/>
      <w:bookmarkEnd w:id="115"/>
    </w:p>
    <w:p w14:paraId="770DFE99" w14:textId="77777777" w:rsidR="006D0DFA" w:rsidRDefault="000E2D5A" w:rsidP="006D0DFA">
      <w:pPr>
        <w:pStyle w:val="BTCtextCTB"/>
        <w:rPr>
          <w:rFonts w:ascii="Calibri" w:eastAsia="Calibri" w:hAnsi="Calibri" w:cs="Calibri"/>
          <w:sz w:val="21"/>
          <w:szCs w:val="22"/>
        </w:rPr>
      </w:pPr>
      <w:r w:rsidRPr="00DC0EA8">
        <w:rPr>
          <w:rFonts w:ascii="Calibri" w:eastAsia="Calibri" w:hAnsi="Calibri" w:cs="Calibri"/>
          <w:sz w:val="21"/>
          <w:szCs w:val="22"/>
        </w:rPr>
        <w:t>Sans préjudice des variantes éventuelles, le soumissionnaire ne peut remettre qu’une seule offre.</w:t>
      </w:r>
      <w:bookmarkStart w:id="116" w:name="_Toc121123336"/>
    </w:p>
    <w:p w14:paraId="6DD4FE99" w14:textId="3F3BE005" w:rsidR="00013F0F" w:rsidRPr="006D0DFA" w:rsidRDefault="00013F0F" w:rsidP="006D0DFA">
      <w:pPr>
        <w:pStyle w:val="BTCtextCTB"/>
        <w:rPr>
          <w:rFonts w:ascii="Calibri" w:eastAsia="Calibri" w:hAnsi="Calibri" w:cs="Calibri"/>
          <w:sz w:val="21"/>
          <w:szCs w:val="22"/>
        </w:rPr>
      </w:pPr>
      <w:r w:rsidRPr="006D0DFA">
        <w:rPr>
          <w:rFonts w:ascii="Calibri" w:eastAsia="Calibri" w:hAnsi="Calibri" w:cs="Calibri"/>
          <w:sz w:val="21"/>
          <w:szCs w:val="22"/>
        </w:rPr>
        <w:t>L’offre complète doit être présentée sous la forme d’un original, portant clairement la mention « Original », et de 1 copie électronique sur clé USB exploitable. La clé USB doit comporter :</w:t>
      </w:r>
      <w:bookmarkEnd w:id="116"/>
    </w:p>
    <w:p w14:paraId="1F38137E" w14:textId="77777777" w:rsidR="00013F0F" w:rsidRPr="006D0DFA" w:rsidRDefault="00013F0F" w:rsidP="00013F0F">
      <w:pPr>
        <w:numPr>
          <w:ilvl w:val="0"/>
          <w:numId w:val="40"/>
        </w:numPr>
        <w:spacing w:before="120" w:after="120" w:line="240" w:lineRule="auto"/>
        <w:ind w:left="426" w:hanging="426"/>
        <w:jc w:val="both"/>
        <w:rPr>
          <w:rFonts w:ascii="Calibri" w:hAnsi="Calibri" w:cs="Calibri"/>
          <w:color w:val="auto"/>
          <w:lang w:val="fr-BE"/>
        </w:rPr>
      </w:pPr>
      <w:proofErr w:type="gramStart"/>
      <w:r w:rsidRPr="006D0DFA">
        <w:rPr>
          <w:rFonts w:ascii="Calibri" w:hAnsi="Calibri" w:cs="Calibri"/>
          <w:color w:val="auto"/>
          <w:lang w:val="fr-BE"/>
        </w:rPr>
        <w:t>un</w:t>
      </w:r>
      <w:proofErr w:type="gramEnd"/>
      <w:r w:rsidRPr="006D0DFA">
        <w:rPr>
          <w:rFonts w:ascii="Calibri" w:hAnsi="Calibri" w:cs="Calibri"/>
          <w:color w:val="auto"/>
          <w:lang w:val="fr-BE"/>
        </w:rPr>
        <w:t xml:space="preserve"> dossier avec une copie exacte scannée de l’offre originale signée </w:t>
      </w:r>
    </w:p>
    <w:p w14:paraId="45508F6E" w14:textId="77777777" w:rsidR="00013F0F" w:rsidRPr="006D0DFA" w:rsidRDefault="00013F0F" w:rsidP="00013F0F">
      <w:pPr>
        <w:numPr>
          <w:ilvl w:val="0"/>
          <w:numId w:val="40"/>
        </w:numPr>
        <w:spacing w:before="120" w:after="120" w:line="240" w:lineRule="auto"/>
        <w:ind w:left="426" w:hanging="426"/>
        <w:jc w:val="both"/>
        <w:rPr>
          <w:rFonts w:ascii="Calibri" w:hAnsi="Calibri" w:cs="Calibri"/>
          <w:color w:val="auto"/>
          <w:lang w:val="fr-BE"/>
        </w:rPr>
      </w:pPr>
      <w:proofErr w:type="gramStart"/>
      <w:r w:rsidRPr="006D0DFA">
        <w:rPr>
          <w:rFonts w:ascii="Calibri" w:hAnsi="Calibri" w:cs="Calibri"/>
          <w:color w:val="auto"/>
          <w:lang w:val="fr-BE"/>
        </w:rPr>
        <w:t>un</w:t>
      </w:r>
      <w:proofErr w:type="gramEnd"/>
      <w:r w:rsidRPr="006D0DFA">
        <w:rPr>
          <w:rFonts w:ascii="Calibri" w:hAnsi="Calibri" w:cs="Calibri"/>
          <w:color w:val="auto"/>
          <w:lang w:val="fr-BE"/>
        </w:rPr>
        <w:t xml:space="preserve"> dossier avec documents numériques de l’offre (fichiers PDF dont le contenu peut être sélectionné et fichier Excel) </w:t>
      </w:r>
    </w:p>
    <w:p w14:paraId="674B524C" w14:textId="4FA12964" w:rsidR="006D0DFA" w:rsidRPr="006D0DFA" w:rsidRDefault="00013F0F" w:rsidP="006D0DFA">
      <w:pPr>
        <w:numPr>
          <w:ilvl w:val="0"/>
          <w:numId w:val="40"/>
        </w:numPr>
        <w:spacing w:before="120" w:after="120" w:line="240" w:lineRule="auto"/>
        <w:ind w:left="426" w:hanging="426"/>
        <w:jc w:val="both"/>
        <w:rPr>
          <w:rFonts w:ascii="Calibri" w:hAnsi="Calibri" w:cs="Calibri"/>
          <w:color w:val="auto"/>
          <w:lang w:val="fr-BE"/>
        </w:rPr>
      </w:pPr>
      <w:r w:rsidRPr="006D0DFA">
        <w:rPr>
          <w:rFonts w:ascii="Calibri" w:hAnsi="Calibri" w:cs="Calibri"/>
          <w:color w:val="auto"/>
          <w:lang w:val="fr-BE"/>
        </w:rPr>
        <w:t>En cas de divergence, l’original prévaut. Les offres transmises sous une autre façon ou à d’autres destinataires que ceux indiqués ci-dessous seront écartées de la procédure. L’ouverture des offres aura lieu à huis clos</w:t>
      </w:r>
      <w:bookmarkStart w:id="117" w:name="_Toc121123337"/>
      <w:r w:rsidR="006D0DFA" w:rsidRPr="006D0DFA">
        <w:rPr>
          <w:rFonts w:ascii="Calibri" w:hAnsi="Calibri" w:cs="Calibri"/>
          <w:color w:val="auto"/>
          <w:lang w:val="fr-BE"/>
        </w:rPr>
        <w:t>.</w:t>
      </w:r>
    </w:p>
    <w:p w14:paraId="3DE0E44E" w14:textId="65AE359A" w:rsidR="00013F0F" w:rsidRPr="006D0DFA" w:rsidRDefault="00013F0F" w:rsidP="006D0DFA">
      <w:pPr>
        <w:spacing w:before="120" w:after="120" w:line="240" w:lineRule="auto"/>
        <w:jc w:val="both"/>
        <w:rPr>
          <w:rFonts w:ascii="Calibri" w:hAnsi="Calibri" w:cs="Calibri"/>
          <w:color w:val="auto"/>
          <w:lang w:val="fr-BE"/>
        </w:rPr>
      </w:pPr>
      <w:r w:rsidRPr="006D0DFA">
        <w:rPr>
          <w:rFonts w:ascii="Calibri" w:hAnsi="Calibri" w:cs="Calibri"/>
          <w:color w:val="auto"/>
          <w:lang w:val="fr-BE"/>
        </w:rPr>
        <w:t xml:space="preserve">L’offre technique et l’offre financière doivent être placées ensemble sous enveloppe </w:t>
      </w:r>
      <w:proofErr w:type="spellStart"/>
      <w:proofErr w:type="gramStart"/>
      <w:r w:rsidRPr="006D0DFA">
        <w:rPr>
          <w:rFonts w:ascii="Calibri" w:hAnsi="Calibri" w:cs="Calibri"/>
          <w:color w:val="auto"/>
          <w:lang w:val="fr-BE"/>
        </w:rPr>
        <w:t>scellé</w:t>
      </w:r>
      <w:bookmarkStart w:id="118" w:name="_Toc121123338"/>
      <w:bookmarkEnd w:id="117"/>
      <w:r w:rsidR="006D0DFA" w:rsidRPr="006D0DFA">
        <w:rPr>
          <w:rFonts w:ascii="Calibri" w:hAnsi="Calibri" w:cs="Calibri"/>
          <w:color w:val="auto"/>
          <w:lang w:val="fr-BE"/>
        </w:rPr>
        <w:t>e.</w:t>
      </w:r>
      <w:r w:rsidRPr="006D0DFA">
        <w:rPr>
          <w:rFonts w:ascii="Calibri" w:hAnsi="Calibri" w:cs="Calibri"/>
          <w:color w:val="auto"/>
          <w:lang w:val="fr-BE"/>
        </w:rPr>
        <w:t>Toutes</w:t>
      </w:r>
      <w:proofErr w:type="spellEnd"/>
      <w:proofErr w:type="gramEnd"/>
      <w:r w:rsidRPr="006D0DFA">
        <w:rPr>
          <w:rFonts w:ascii="Calibri" w:hAnsi="Calibri" w:cs="Calibri"/>
          <w:color w:val="auto"/>
          <w:lang w:val="fr-BE"/>
        </w:rPr>
        <w:t xml:space="preserve"> les offres doivent être envoyées au pouvoir adjudicateur avant la date limite spécifiée dans l’avis de marché par lettre recommandée avec accusé de réception ou par porteur contre reçu signé par Mme Laura JACOBS ou son représentant.</w:t>
      </w:r>
      <w:bookmarkEnd w:id="118"/>
    </w:p>
    <w:p w14:paraId="77A35209" w14:textId="77777777" w:rsidR="00013F0F" w:rsidRPr="006D0DFA" w:rsidRDefault="00013F0F" w:rsidP="00013F0F">
      <w:pPr>
        <w:spacing w:before="120" w:after="120" w:line="240" w:lineRule="auto"/>
        <w:jc w:val="both"/>
        <w:rPr>
          <w:rFonts w:ascii="Calibri" w:hAnsi="Calibri" w:cs="Calibri"/>
          <w:color w:val="auto"/>
          <w:lang w:val="fr-BE"/>
        </w:rPr>
      </w:pPr>
      <w:r w:rsidRPr="006D0DFA">
        <w:rPr>
          <w:rFonts w:ascii="Calibri" w:hAnsi="Calibri" w:cs="Calibri"/>
          <w:color w:val="auto"/>
          <w:lang w:val="fr-BE"/>
        </w:rPr>
        <w:t xml:space="preserve">Les participants peuvent soumettre leur offre : </w:t>
      </w:r>
    </w:p>
    <w:p w14:paraId="4F8F0AF8" w14:textId="77777777" w:rsidR="00013F0F" w:rsidRPr="006D0DFA" w:rsidRDefault="00013F0F" w:rsidP="00013F0F">
      <w:pPr>
        <w:spacing w:before="120" w:after="120" w:line="240" w:lineRule="auto"/>
        <w:ind w:left="142"/>
        <w:jc w:val="both"/>
        <w:rPr>
          <w:rFonts w:ascii="Calibri" w:hAnsi="Calibri" w:cs="Calibri"/>
          <w:color w:val="auto"/>
          <w:lang w:val="fr-BE"/>
        </w:rPr>
      </w:pPr>
      <w:r w:rsidRPr="006D0DFA">
        <w:rPr>
          <w:rFonts w:ascii="Calibri" w:hAnsi="Calibri" w:cs="Calibri"/>
          <w:color w:val="auto"/>
          <w:lang w:val="fr-BE"/>
        </w:rPr>
        <w:t xml:space="preserve">a) soit par la poste ou par service de messagerie, auxquels cas le cachet de la poste ou la date du récépissé de dépôt fait </w:t>
      </w:r>
      <w:proofErr w:type="gramStart"/>
      <w:r w:rsidRPr="006D0DFA">
        <w:rPr>
          <w:rFonts w:ascii="Calibri" w:hAnsi="Calibri" w:cs="Calibri"/>
          <w:color w:val="auto"/>
          <w:lang w:val="fr-BE"/>
        </w:rPr>
        <w:t>foi .</w:t>
      </w:r>
      <w:proofErr w:type="gramEnd"/>
      <w:r w:rsidRPr="006D0DFA">
        <w:rPr>
          <w:rFonts w:ascii="Calibri" w:hAnsi="Calibri" w:cs="Calibri"/>
          <w:color w:val="auto"/>
          <w:lang w:val="fr-BE"/>
        </w:rPr>
        <w:t xml:space="preserve"> L’offre doit alors être envoyée à l’adresse ci-dessous.</w:t>
      </w:r>
    </w:p>
    <w:p w14:paraId="3DA4B4EB" w14:textId="77777777" w:rsidR="00013F0F" w:rsidRPr="006D0DFA" w:rsidRDefault="00013F0F" w:rsidP="00013F0F">
      <w:pPr>
        <w:spacing w:before="120" w:after="120" w:line="240" w:lineRule="auto"/>
        <w:ind w:left="142"/>
        <w:jc w:val="both"/>
        <w:rPr>
          <w:rFonts w:ascii="Calibri" w:hAnsi="Calibri" w:cs="Calibri"/>
          <w:color w:val="auto"/>
          <w:lang w:val="fr-BE"/>
        </w:rPr>
      </w:pPr>
      <w:r w:rsidRPr="006D0DFA">
        <w:rPr>
          <w:rFonts w:ascii="Calibri" w:hAnsi="Calibri" w:cs="Calibri"/>
          <w:color w:val="auto"/>
          <w:lang w:val="fr-BE"/>
        </w:rPr>
        <w:t xml:space="preserve">b) soit en main propre dans les locaux du pouvoir adjudicateur directement par le participant en personne ou par un mandataire, auquel cas l’accusé de réception fait foi.  Si les offres sont remises en main propre, elles doivent être remises à l’adresse </w:t>
      </w:r>
      <w:proofErr w:type="gramStart"/>
      <w:r w:rsidRPr="006D0DFA">
        <w:rPr>
          <w:rFonts w:ascii="Calibri" w:hAnsi="Calibri" w:cs="Calibri"/>
          <w:color w:val="auto"/>
          <w:lang w:val="fr-BE"/>
        </w:rPr>
        <w:t>suivante:</w:t>
      </w:r>
      <w:proofErr w:type="gramEnd"/>
    </w:p>
    <w:p w14:paraId="72BD79A1" w14:textId="77777777" w:rsidR="00013F0F" w:rsidRPr="006D0DFA" w:rsidRDefault="00013F0F" w:rsidP="006D0DFA">
      <w:pPr>
        <w:spacing w:before="120" w:after="120" w:line="240" w:lineRule="auto"/>
        <w:ind w:left="708"/>
        <w:jc w:val="both"/>
        <w:rPr>
          <w:rFonts w:ascii="Calibri" w:hAnsi="Calibri" w:cs="Calibri"/>
          <w:color w:val="auto"/>
          <w:lang w:val="fr-BE"/>
        </w:rPr>
      </w:pPr>
      <w:r w:rsidRPr="006D0DFA">
        <w:rPr>
          <w:rFonts w:ascii="Calibri" w:hAnsi="Calibri" w:cs="Calibri"/>
          <w:color w:val="auto"/>
          <w:lang w:val="fr-BE"/>
        </w:rPr>
        <w:t xml:space="preserve"> A Madame Laura JACOBS</w:t>
      </w:r>
    </w:p>
    <w:p w14:paraId="69F002A8" w14:textId="77777777" w:rsidR="00013F0F" w:rsidRPr="006D0DFA" w:rsidRDefault="00013F0F" w:rsidP="006D0DFA">
      <w:pPr>
        <w:spacing w:before="120" w:after="120" w:line="240" w:lineRule="auto"/>
        <w:ind w:left="708"/>
        <w:jc w:val="both"/>
        <w:rPr>
          <w:rFonts w:ascii="Calibri" w:hAnsi="Calibri" w:cs="Calibri"/>
          <w:color w:val="auto"/>
          <w:lang w:val="fr-BE"/>
        </w:rPr>
      </w:pPr>
      <w:r w:rsidRPr="006D0DFA">
        <w:rPr>
          <w:rFonts w:ascii="Calibri" w:hAnsi="Calibri" w:cs="Calibri"/>
          <w:color w:val="auto"/>
          <w:lang w:val="fr-BE"/>
        </w:rPr>
        <w:t>Agence Belge de Développement</w:t>
      </w:r>
    </w:p>
    <w:p w14:paraId="37A2D9E6" w14:textId="77777777" w:rsidR="00013F0F" w:rsidRPr="006D0DFA" w:rsidRDefault="00013F0F" w:rsidP="006D0DFA">
      <w:pPr>
        <w:spacing w:before="120" w:after="120" w:line="240" w:lineRule="auto"/>
        <w:ind w:left="708"/>
        <w:jc w:val="both"/>
        <w:rPr>
          <w:rFonts w:ascii="Calibri" w:hAnsi="Calibri" w:cs="Calibri"/>
          <w:color w:val="auto"/>
          <w:lang w:val="fr-BE"/>
        </w:rPr>
      </w:pPr>
      <w:r w:rsidRPr="006D0DFA">
        <w:rPr>
          <w:rFonts w:ascii="Calibri" w:hAnsi="Calibri" w:cs="Calibri"/>
          <w:color w:val="auto"/>
          <w:lang w:val="fr-BE"/>
        </w:rPr>
        <w:t>Ambassade de Belgique, 133, Blvd du 30 Juin, C/Gombe</w:t>
      </w:r>
    </w:p>
    <w:p w14:paraId="7D8E117C" w14:textId="77777777" w:rsidR="00013F0F" w:rsidRPr="006D0DFA" w:rsidRDefault="00013F0F" w:rsidP="006D0DFA">
      <w:pPr>
        <w:spacing w:before="120" w:after="120" w:line="240" w:lineRule="auto"/>
        <w:ind w:left="708"/>
        <w:jc w:val="both"/>
        <w:rPr>
          <w:rFonts w:ascii="Calibri" w:hAnsi="Calibri" w:cs="Calibri"/>
          <w:color w:val="auto"/>
          <w:lang w:val="fr-BE"/>
        </w:rPr>
      </w:pPr>
      <w:r w:rsidRPr="006D0DFA">
        <w:rPr>
          <w:rFonts w:ascii="Calibri" w:hAnsi="Calibri" w:cs="Calibri"/>
          <w:color w:val="auto"/>
          <w:lang w:val="fr-BE"/>
        </w:rPr>
        <w:t>Kinshasa – République Démocratique du Congo</w:t>
      </w:r>
    </w:p>
    <w:p w14:paraId="4E41C672" w14:textId="77777777" w:rsidR="00013F0F" w:rsidRPr="006D0DFA" w:rsidRDefault="00013F0F" w:rsidP="006D0DFA">
      <w:pPr>
        <w:spacing w:before="120" w:after="120" w:line="240" w:lineRule="auto"/>
        <w:ind w:left="708"/>
        <w:jc w:val="both"/>
        <w:rPr>
          <w:rFonts w:ascii="Calibri" w:hAnsi="Calibri" w:cs="Calibri"/>
          <w:color w:val="auto"/>
          <w:lang w:val="fr-BE"/>
        </w:rPr>
      </w:pPr>
      <w:r w:rsidRPr="006D0DFA">
        <w:rPr>
          <w:rFonts w:ascii="Calibri" w:hAnsi="Calibri" w:cs="Calibri"/>
          <w:color w:val="auto"/>
          <w:lang w:val="fr-BE"/>
        </w:rPr>
        <w:t>Les heures d’ouverture des bureaux : 09h00 à 12h00 et 14h00 à 15h30</w:t>
      </w:r>
    </w:p>
    <w:p w14:paraId="53927B3B" w14:textId="37BA1385" w:rsidR="0052052B" w:rsidRPr="006D0DFA" w:rsidRDefault="0052052B" w:rsidP="0052052B">
      <w:pPr>
        <w:jc w:val="both"/>
        <w:rPr>
          <w:rFonts w:ascii="Calibri" w:hAnsi="Calibri" w:cs="Calibri"/>
          <w:b/>
          <w:bCs/>
          <w:color w:val="auto"/>
          <w:u w:val="single"/>
          <w:lang w:val="fr-BE"/>
        </w:rPr>
      </w:pPr>
      <w:r w:rsidRPr="006D0DFA">
        <w:rPr>
          <w:rFonts w:ascii="Calibri" w:hAnsi="Calibri" w:cs="Calibri"/>
          <w:b/>
          <w:bCs/>
          <w:color w:val="auto"/>
          <w:u w:val="single"/>
          <w:lang w:val="fr-BE"/>
        </w:rPr>
        <w:t xml:space="preserve">Les offres transmises sous une autre façon ou à d’autres destinataires seront écartées de la procédure.  </w:t>
      </w:r>
    </w:p>
    <w:p w14:paraId="34CEAD8A" w14:textId="77777777" w:rsidR="00D07C26" w:rsidRPr="007F62DB" w:rsidRDefault="00D07C26" w:rsidP="00D07C26">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color w:val="auto"/>
          <w:sz w:val="22"/>
          <w:szCs w:val="22"/>
          <w:lang w:val="fr-FR"/>
        </w:rPr>
      </w:pPr>
      <w:bookmarkStart w:id="119" w:name="_Toc39450693"/>
      <w:bookmarkStart w:id="120" w:name="_Toc39450694"/>
      <w:bookmarkStart w:id="121" w:name="_Toc39450695"/>
      <w:bookmarkStart w:id="122" w:name="_Toc39450696"/>
      <w:bookmarkStart w:id="123" w:name="_Toc39450697"/>
      <w:bookmarkStart w:id="124" w:name="_Toc39450698"/>
      <w:bookmarkStart w:id="125" w:name="_Toc121123339"/>
      <w:bookmarkEnd w:id="119"/>
      <w:bookmarkEnd w:id="120"/>
      <w:bookmarkEnd w:id="121"/>
      <w:bookmarkEnd w:id="122"/>
      <w:bookmarkEnd w:id="123"/>
      <w:bookmarkEnd w:id="124"/>
      <w:r w:rsidRPr="007F62DB">
        <w:rPr>
          <w:rFonts w:asciiTheme="minorHAnsi" w:hAnsiTheme="minorHAnsi"/>
          <w:color w:val="auto"/>
          <w:sz w:val="22"/>
          <w:szCs w:val="22"/>
          <w:lang w:val="fr-FR"/>
        </w:rPr>
        <w:t>Modification ou retrait d’une offre déjà introduite</w:t>
      </w:r>
      <w:bookmarkEnd w:id="125"/>
    </w:p>
    <w:p w14:paraId="77E46A09" w14:textId="77777777" w:rsidR="00D07C26" w:rsidRPr="00D67E66" w:rsidRDefault="00D07C26" w:rsidP="00D07C26">
      <w:pPr>
        <w:pStyle w:val="BTCtextCTB"/>
        <w:spacing w:line="288" w:lineRule="auto"/>
        <w:rPr>
          <w:rFonts w:asciiTheme="minorHAnsi" w:eastAsia="Calibri" w:hAnsiTheme="minorHAnsi"/>
          <w:sz w:val="21"/>
          <w:szCs w:val="22"/>
          <w:lang w:val="fr-FR"/>
        </w:rPr>
      </w:pPr>
      <w:r w:rsidRPr="00D67E66">
        <w:rPr>
          <w:rFonts w:asciiTheme="minorHAnsi" w:eastAsia="Calibri" w:hAnsiTheme="minorHAnsi"/>
          <w:sz w:val="21"/>
          <w:szCs w:val="22"/>
          <w:lang w:val="fr-FR"/>
        </w:rPr>
        <w:t xml:space="preserve">Lorsqu’un soumissionnaire souhaite modifier ou retirer une offre déjà envoyée ou introduite, ceci doit se dérouler conformément aux dispositions des articles 43 et 85 de l’arrêté royal du 18 avril 20 17. </w:t>
      </w:r>
    </w:p>
    <w:p w14:paraId="10C4D27C" w14:textId="77777777" w:rsidR="00D07C26" w:rsidRPr="00D67E66" w:rsidRDefault="00D07C26" w:rsidP="00D07C26">
      <w:pPr>
        <w:pStyle w:val="BTCtextCTB"/>
        <w:spacing w:line="288" w:lineRule="auto"/>
        <w:rPr>
          <w:rFonts w:asciiTheme="minorHAnsi" w:eastAsia="Calibri" w:hAnsiTheme="minorHAnsi"/>
          <w:sz w:val="21"/>
          <w:szCs w:val="22"/>
          <w:lang w:val="fr-FR"/>
        </w:rPr>
      </w:pPr>
      <w:r w:rsidRPr="00D67E66">
        <w:rPr>
          <w:rFonts w:asciiTheme="minorHAnsi" w:eastAsia="Calibri" w:hAnsiTheme="minorHAnsi"/>
          <w:sz w:val="21"/>
          <w:szCs w:val="22"/>
          <w:lang w:val="fr-FR"/>
        </w:rPr>
        <w:lastRenderedPageBreak/>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69CB9238" w14:textId="77777777" w:rsidR="00D07C26" w:rsidRPr="00D67E66" w:rsidRDefault="00D07C26" w:rsidP="00D07C26">
      <w:pPr>
        <w:pStyle w:val="BTCtextCTB"/>
        <w:spacing w:line="288" w:lineRule="auto"/>
        <w:rPr>
          <w:rFonts w:asciiTheme="minorHAnsi" w:eastAsia="Calibri" w:hAnsiTheme="minorHAnsi"/>
          <w:sz w:val="21"/>
          <w:szCs w:val="22"/>
          <w:lang w:val="fr-FR"/>
        </w:rPr>
      </w:pPr>
      <w:r w:rsidRPr="00D67E66">
        <w:rPr>
          <w:rFonts w:asciiTheme="minorHAnsi" w:eastAsia="Calibri" w:hAnsiTheme="minorHAnsi"/>
          <w:sz w:val="21"/>
          <w:szCs w:val="22"/>
          <w:lang w:val="fr-FR"/>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41B570DE" w14:textId="77777777" w:rsidR="00D07C26" w:rsidRPr="00DE3DE0" w:rsidRDefault="00D07C26" w:rsidP="00D07C26">
      <w:pPr>
        <w:pStyle w:val="BTCtextCTB"/>
        <w:spacing w:line="288" w:lineRule="auto"/>
        <w:rPr>
          <w:rFonts w:asciiTheme="minorHAnsi" w:eastAsia="Calibri" w:hAnsiTheme="minorHAnsi"/>
          <w:sz w:val="21"/>
          <w:szCs w:val="22"/>
          <w:lang w:val="fr-FR"/>
        </w:rPr>
      </w:pPr>
      <w:r w:rsidRPr="00DE3DE0">
        <w:rPr>
          <w:rFonts w:asciiTheme="minorHAnsi" w:eastAsia="Calibri" w:hAnsiTheme="minorHAnsi"/>
          <w:sz w:val="21"/>
          <w:szCs w:val="22"/>
          <w:lang w:val="fr-FR"/>
        </w:rPr>
        <w:t>Ainsi, les modifications à une offre qui interviennent après la signature du rapport de dépôt, ainsi que son retrait donnent lieu à l'envoi d'un nouveau rapport de dépôt qui doit être signé conformément au paragraphe 1er.</w:t>
      </w:r>
    </w:p>
    <w:p w14:paraId="68B7DE85" w14:textId="77777777" w:rsidR="00D07C26" w:rsidRPr="00DE3DE0" w:rsidRDefault="00D07C26" w:rsidP="00D07C26">
      <w:pPr>
        <w:pStyle w:val="BTCtextCTB"/>
        <w:spacing w:line="288" w:lineRule="auto"/>
        <w:rPr>
          <w:rFonts w:asciiTheme="minorHAnsi" w:eastAsia="Calibri" w:hAnsiTheme="minorHAnsi"/>
          <w:sz w:val="21"/>
          <w:szCs w:val="22"/>
          <w:lang w:val="fr-FR"/>
        </w:rPr>
      </w:pPr>
      <w:r w:rsidRPr="00DE3DE0">
        <w:rPr>
          <w:rFonts w:asciiTheme="minorHAnsi" w:eastAsia="Calibri" w:hAnsiTheme="minorHAnsi"/>
          <w:sz w:val="21"/>
          <w:szCs w:val="22"/>
          <w:lang w:val="fr-FR"/>
        </w:rPr>
        <w:t>L'objet et la portée des modifications doivent être indiqués avec précision.</w:t>
      </w:r>
    </w:p>
    <w:p w14:paraId="70E08767" w14:textId="77777777" w:rsidR="00D07C26" w:rsidRPr="00DE3DE0" w:rsidRDefault="00D07C26" w:rsidP="00D07C26">
      <w:pPr>
        <w:pStyle w:val="BTCtextCTB"/>
        <w:spacing w:line="288" w:lineRule="auto"/>
        <w:rPr>
          <w:rFonts w:asciiTheme="minorHAnsi" w:eastAsia="Calibri" w:hAnsiTheme="minorHAnsi"/>
          <w:sz w:val="21"/>
          <w:szCs w:val="22"/>
          <w:lang w:val="fr-FR"/>
        </w:rPr>
      </w:pPr>
      <w:r w:rsidRPr="00DE3DE0">
        <w:rPr>
          <w:rFonts w:asciiTheme="minorHAnsi" w:eastAsia="Calibri" w:hAnsiTheme="minorHAnsi"/>
          <w:sz w:val="21"/>
          <w:szCs w:val="22"/>
          <w:lang w:val="fr-FR"/>
        </w:rPr>
        <w:t>Le retrait doit être pur et simple.</w:t>
      </w:r>
    </w:p>
    <w:p w14:paraId="70B77A9E" w14:textId="0B13709D" w:rsidR="00D07C26" w:rsidRPr="007F62DB" w:rsidRDefault="00EC3C97" w:rsidP="00D07C26">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color w:val="auto"/>
          <w:sz w:val="22"/>
          <w:szCs w:val="22"/>
          <w:lang w:val="fr-FR"/>
        </w:rPr>
      </w:pPr>
      <w:bookmarkStart w:id="126" w:name="_Toc121123340"/>
      <w:r>
        <w:rPr>
          <w:rFonts w:asciiTheme="minorHAnsi" w:hAnsiTheme="minorHAnsi"/>
          <w:color w:val="auto"/>
          <w:sz w:val="22"/>
          <w:szCs w:val="22"/>
          <w:lang w:val="fr-FR"/>
        </w:rPr>
        <w:t>Ouverture</w:t>
      </w:r>
      <w:r w:rsidRPr="2A3318CD">
        <w:rPr>
          <w:rFonts w:asciiTheme="minorHAnsi" w:hAnsiTheme="minorHAnsi"/>
          <w:color w:val="auto"/>
          <w:sz w:val="22"/>
          <w:szCs w:val="22"/>
          <w:lang w:val="fr-FR"/>
        </w:rPr>
        <w:t xml:space="preserve"> </w:t>
      </w:r>
      <w:r w:rsidR="00D07C26" w:rsidRPr="2A3318CD">
        <w:rPr>
          <w:rFonts w:asciiTheme="minorHAnsi" w:hAnsiTheme="minorHAnsi"/>
          <w:color w:val="auto"/>
          <w:sz w:val="22"/>
          <w:szCs w:val="22"/>
          <w:lang w:val="fr-FR"/>
        </w:rPr>
        <w:t>des offres</w:t>
      </w:r>
      <w:bookmarkEnd w:id="126"/>
    </w:p>
    <w:p w14:paraId="6950A616" w14:textId="5A2DF74B" w:rsidR="0031417F" w:rsidRPr="0031417F" w:rsidRDefault="0031417F" w:rsidP="0031417F">
      <w:pPr>
        <w:pStyle w:val="BTCtextCTB"/>
        <w:rPr>
          <w:rFonts w:ascii="Calibri" w:eastAsia="Calibri" w:hAnsi="Calibri" w:cs="Calibri"/>
          <w:sz w:val="21"/>
          <w:szCs w:val="22"/>
        </w:rPr>
      </w:pPr>
      <w:r w:rsidRPr="0031417F">
        <w:rPr>
          <w:rFonts w:ascii="Calibri" w:eastAsia="Calibri" w:hAnsi="Calibri" w:cs="Calibri"/>
          <w:sz w:val="21"/>
          <w:szCs w:val="22"/>
        </w:rPr>
        <w:t>Les offres doivent être en possession du pouvoir adjudicate</w:t>
      </w:r>
      <w:r w:rsidRPr="001E679B">
        <w:rPr>
          <w:rFonts w:ascii="Calibri" w:eastAsia="Calibri" w:hAnsi="Calibri" w:cs="Calibri"/>
          <w:sz w:val="21"/>
          <w:szCs w:val="22"/>
        </w:rPr>
        <w:t xml:space="preserve">ur avant le </w:t>
      </w:r>
      <w:r w:rsidR="006D0DFA" w:rsidRPr="001E679B">
        <w:rPr>
          <w:rFonts w:ascii="Calibri" w:eastAsia="Calibri" w:hAnsi="Calibri" w:cs="Calibri"/>
          <w:b/>
          <w:bCs/>
          <w:sz w:val="21"/>
          <w:szCs w:val="22"/>
        </w:rPr>
        <w:t>1</w:t>
      </w:r>
      <w:r w:rsidR="005D714C">
        <w:rPr>
          <w:rFonts w:ascii="Calibri" w:eastAsia="Calibri" w:hAnsi="Calibri" w:cs="Calibri"/>
          <w:b/>
          <w:bCs/>
          <w:sz w:val="21"/>
          <w:szCs w:val="22"/>
        </w:rPr>
        <w:t>8</w:t>
      </w:r>
      <w:r w:rsidR="0052052B" w:rsidRPr="001E679B">
        <w:rPr>
          <w:rFonts w:ascii="Calibri" w:eastAsia="Calibri" w:hAnsi="Calibri" w:cs="Calibri"/>
          <w:b/>
          <w:bCs/>
          <w:sz w:val="21"/>
          <w:szCs w:val="22"/>
        </w:rPr>
        <w:t>/</w:t>
      </w:r>
      <w:r w:rsidR="00E01DE2" w:rsidRPr="001E679B">
        <w:rPr>
          <w:rFonts w:ascii="Calibri" w:eastAsia="Calibri" w:hAnsi="Calibri" w:cs="Calibri"/>
          <w:b/>
          <w:bCs/>
          <w:sz w:val="21"/>
          <w:szCs w:val="22"/>
        </w:rPr>
        <w:t>01</w:t>
      </w:r>
      <w:r w:rsidR="0052052B" w:rsidRPr="001E679B">
        <w:rPr>
          <w:rFonts w:ascii="Calibri" w:eastAsia="Calibri" w:hAnsi="Calibri" w:cs="Calibri"/>
          <w:b/>
          <w:bCs/>
          <w:sz w:val="21"/>
          <w:szCs w:val="22"/>
        </w:rPr>
        <w:t>/202</w:t>
      </w:r>
      <w:r w:rsidR="00C87266" w:rsidRPr="001E679B">
        <w:rPr>
          <w:rFonts w:ascii="Calibri" w:eastAsia="Calibri" w:hAnsi="Calibri" w:cs="Calibri"/>
          <w:b/>
          <w:bCs/>
          <w:sz w:val="21"/>
          <w:szCs w:val="22"/>
        </w:rPr>
        <w:t>3</w:t>
      </w:r>
      <w:r w:rsidR="0052052B" w:rsidRPr="001E679B">
        <w:rPr>
          <w:rFonts w:ascii="Calibri" w:eastAsia="Calibri" w:hAnsi="Calibri" w:cs="Calibri"/>
          <w:b/>
          <w:bCs/>
          <w:sz w:val="21"/>
          <w:szCs w:val="22"/>
        </w:rPr>
        <w:t xml:space="preserve"> à 1</w:t>
      </w:r>
      <w:r w:rsidR="005D714C">
        <w:rPr>
          <w:rFonts w:ascii="Calibri" w:eastAsia="Calibri" w:hAnsi="Calibri" w:cs="Calibri"/>
          <w:b/>
          <w:bCs/>
          <w:sz w:val="21"/>
          <w:szCs w:val="22"/>
        </w:rPr>
        <w:t>5</w:t>
      </w:r>
      <w:r w:rsidR="0052052B" w:rsidRPr="001E679B">
        <w:rPr>
          <w:rFonts w:ascii="Calibri" w:eastAsia="Calibri" w:hAnsi="Calibri" w:cs="Calibri"/>
          <w:b/>
          <w:bCs/>
          <w:sz w:val="21"/>
          <w:szCs w:val="22"/>
        </w:rPr>
        <w:t>h00</w:t>
      </w:r>
      <w:r w:rsidRPr="001E679B">
        <w:rPr>
          <w:rFonts w:ascii="Calibri" w:eastAsia="Calibri" w:hAnsi="Calibri" w:cs="Calibri"/>
          <w:sz w:val="21"/>
          <w:szCs w:val="22"/>
        </w:rPr>
        <w:t>.</w:t>
      </w:r>
      <w:r w:rsidRPr="0031417F">
        <w:rPr>
          <w:rFonts w:ascii="Calibri" w:eastAsia="Calibri" w:hAnsi="Calibri" w:cs="Calibri"/>
          <w:sz w:val="21"/>
          <w:szCs w:val="22"/>
        </w:rPr>
        <w:t xml:space="preserve"> </w:t>
      </w:r>
    </w:p>
    <w:p w14:paraId="3A298705" w14:textId="3292CCCE" w:rsidR="0052052B" w:rsidRPr="0031417F" w:rsidRDefault="0031417F" w:rsidP="0031417F">
      <w:pPr>
        <w:pStyle w:val="BTCtextCTB"/>
        <w:rPr>
          <w:rFonts w:ascii="Calibri" w:eastAsia="Calibri" w:hAnsi="Calibri" w:cs="Calibri"/>
          <w:sz w:val="21"/>
          <w:szCs w:val="22"/>
        </w:rPr>
      </w:pPr>
      <w:r w:rsidRPr="0031417F">
        <w:rPr>
          <w:rFonts w:ascii="Calibri" w:eastAsia="Calibri" w:hAnsi="Calibri" w:cs="Calibri"/>
          <w:sz w:val="21"/>
          <w:szCs w:val="22"/>
        </w:rPr>
        <w:t xml:space="preserve">La séance d’ouverture des offres se fera à l’adresse indiquée ci-dessus pour le dépôt des offres. </w:t>
      </w:r>
    </w:p>
    <w:p w14:paraId="7984602C" w14:textId="4BB65DEB" w:rsidR="005E11A2" w:rsidRDefault="005E11A2" w:rsidP="005E11A2">
      <w:pPr>
        <w:keepNext/>
        <w:widowControl w:val="0"/>
        <w:numPr>
          <w:ilvl w:val="2"/>
          <w:numId w:val="5"/>
        </w:numPr>
        <w:suppressAutoHyphens/>
        <w:spacing w:before="240" w:after="120" w:line="288" w:lineRule="auto"/>
        <w:ind w:left="709" w:hanging="709"/>
        <w:outlineLvl w:val="2"/>
        <w:rPr>
          <w:rFonts w:asciiTheme="minorHAnsi" w:hAnsiTheme="minorHAnsi" w:cs="Calibri-Bold"/>
          <w:b/>
          <w:bCs/>
          <w:color w:val="auto"/>
          <w:sz w:val="22"/>
        </w:rPr>
      </w:pPr>
      <w:bookmarkStart w:id="127" w:name="_Toc121123341"/>
      <w:r>
        <w:rPr>
          <w:rFonts w:asciiTheme="minorHAnsi" w:hAnsiTheme="minorHAnsi" w:cs="Calibri-Bold"/>
          <w:b/>
          <w:bCs/>
          <w:color w:val="auto"/>
          <w:sz w:val="22"/>
        </w:rPr>
        <w:t>Prix</w:t>
      </w:r>
      <w:bookmarkEnd w:id="127"/>
    </w:p>
    <w:p w14:paraId="4F4B6007" w14:textId="7075FD54" w:rsidR="005E11A2" w:rsidRPr="0031417F" w:rsidRDefault="005E11A2" w:rsidP="002A448E">
      <w:pPr>
        <w:pStyle w:val="Titre4"/>
        <w:rPr>
          <w:color w:val="auto"/>
        </w:rPr>
      </w:pPr>
      <w:bookmarkStart w:id="128" w:name="_Toc121123342"/>
      <w:r w:rsidRPr="0031417F">
        <w:rPr>
          <w:color w:val="auto"/>
        </w:rPr>
        <w:t>Détermination des prix – offre initiale</w:t>
      </w:r>
      <w:bookmarkEnd w:id="128"/>
    </w:p>
    <w:p w14:paraId="19AFC569" w14:textId="0B02873E" w:rsidR="005E11A2" w:rsidRPr="0031417F" w:rsidRDefault="005E11A2" w:rsidP="005E11A2">
      <w:pPr>
        <w:widowControl w:val="0"/>
        <w:suppressAutoHyphens/>
        <w:spacing w:after="120" w:line="288" w:lineRule="auto"/>
        <w:jc w:val="both"/>
        <w:rPr>
          <w:rFonts w:asciiTheme="minorHAnsi" w:hAnsiTheme="minorHAnsi"/>
          <w:color w:val="auto"/>
        </w:rPr>
      </w:pPr>
      <w:r w:rsidRPr="0031417F">
        <w:rPr>
          <w:rFonts w:asciiTheme="minorHAnsi" w:hAnsiTheme="minorHAnsi"/>
          <w:color w:val="auto"/>
        </w:rPr>
        <w:t>Tous les prix mentionnés dans le formulaire d’offre</w:t>
      </w:r>
      <w:r w:rsidR="00EC6557" w:rsidRPr="0031417F">
        <w:rPr>
          <w:rFonts w:asciiTheme="minorHAnsi" w:hAnsiTheme="minorHAnsi"/>
          <w:color w:val="auto"/>
        </w:rPr>
        <w:t xml:space="preserve"> initiale</w:t>
      </w:r>
      <w:r w:rsidRPr="0031417F">
        <w:rPr>
          <w:rFonts w:asciiTheme="minorHAnsi" w:hAnsiTheme="minorHAnsi"/>
          <w:color w:val="auto"/>
        </w:rPr>
        <w:t xml:space="preserve"> doivent être obligatoirement libellés en EURO.</w:t>
      </w:r>
    </w:p>
    <w:p w14:paraId="073510F5" w14:textId="77777777" w:rsidR="005E11A2" w:rsidRPr="0031417F" w:rsidRDefault="005E11A2" w:rsidP="005E11A2">
      <w:pPr>
        <w:widowControl w:val="0"/>
        <w:suppressAutoHyphens/>
        <w:spacing w:after="120" w:line="288" w:lineRule="auto"/>
        <w:jc w:val="both"/>
        <w:rPr>
          <w:rFonts w:asciiTheme="minorHAnsi" w:hAnsiTheme="minorHAnsi"/>
          <w:color w:val="auto"/>
        </w:rPr>
      </w:pPr>
      <w:r w:rsidRPr="0031417F">
        <w:rPr>
          <w:rFonts w:asciiTheme="minorHAnsi" w:hAnsiTheme="minorHAnsi"/>
          <w:color w:val="auto"/>
        </w:rPr>
        <w:t>Le présent marché est un marché à bordereau de prix, ce qui signifie que seul le prix unitaire est forfaitaire. Le prix à payer sera obtenu en appliquant les prix unitaires mentionné dans l’inventaire aux quantités réellement exécutées.</w:t>
      </w:r>
    </w:p>
    <w:p w14:paraId="197E98E2" w14:textId="77777777" w:rsidR="005E11A2" w:rsidRPr="0031417F" w:rsidRDefault="005E11A2" w:rsidP="005E11A2">
      <w:pPr>
        <w:widowControl w:val="0"/>
        <w:suppressAutoHyphens/>
        <w:spacing w:after="120" w:line="288" w:lineRule="auto"/>
        <w:jc w:val="both"/>
        <w:rPr>
          <w:rFonts w:asciiTheme="minorHAnsi" w:hAnsiTheme="minorHAnsi"/>
          <w:color w:val="auto"/>
        </w:rPr>
      </w:pPr>
      <w:r w:rsidRPr="0031417F">
        <w:rPr>
          <w:rFonts w:asciiTheme="minorHAnsi" w:hAnsiTheme="minorHAnsi"/>
          <w:color w:val="auto"/>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8BBC2E9" w14:textId="77777777" w:rsidR="005E11A2" w:rsidRPr="005E11A2" w:rsidRDefault="005E11A2" w:rsidP="005E11A2">
      <w:pPr>
        <w:keepNext/>
        <w:keepLines/>
        <w:numPr>
          <w:ilvl w:val="3"/>
          <w:numId w:val="5"/>
        </w:numPr>
        <w:spacing w:before="60" w:after="60"/>
        <w:outlineLvl w:val="3"/>
        <w:rPr>
          <w:rFonts w:ascii="Calibri" w:eastAsia="Times New Roman" w:hAnsi="Calibri"/>
          <w:b/>
          <w:iCs/>
          <w:color w:val="auto"/>
          <w:sz w:val="22"/>
        </w:rPr>
      </w:pPr>
      <w:bookmarkStart w:id="129" w:name="_Toc121123343"/>
      <w:r w:rsidRPr="005E11A2">
        <w:rPr>
          <w:rFonts w:ascii="Calibri" w:eastAsia="Times New Roman" w:hAnsi="Calibri"/>
          <w:b/>
          <w:iCs/>
          <w:color w:val="auto"/>
          <w:sz w:val="22"/>
        </w:rPr>
        <w:t>Eléments inclus dans le prix</w:t>
      </w:r>
      <w:bookmarkEnd w:id="129"/>
    </w:p>
    <w:p w14:paraId="46312FF3" w14:textId="0D3360E4" w:rsidR="005E11A2" w:rsidRDefault="005E11A2" w:rsidP="008C2921">
      <w:pPr>
        <w:spacing w:before="120" w:after="120" w:line="288" w:lineRule="auto"/>
        <w:jc w:val="both"/>
        <w:rPr>
          <w:rFonts w:asciiTheme="minorHAnsi" w:hAnsiTheme="minorHAnsi"/>
          <w:color w:val="auto"/>
        </w:rPr>
      </w:pPr>
      <w:r w:rsidRPr="005E11A2">
        <w:rPr>
          <w:rFonts w:asciiTheme="minorHAnsi" w:hAnsiTheme="minorHAnsi"/>
          <w:color w:val="auto"/>
        </w:rPr>
        <w:t xml:space="preserve">Le </w:t>
      </w:r>
      <w:r w:rsidR="008C2921">
        <w:rPr>
          <w:rFonts w:asciiTheme="minorHAnsi" w:hAnsiTheme="minorHAnsi"/>
          <w:color w:val="auto"/>
        </w:rPr>
        <w:t>soumissionnaire</w:t>
      </w:r>
      <w:r w:rsidRPr="005E11A2">
        <w:rPr>
          <w:rFonts w:asciiTheme="minorHAnsi" w:hAnsiTheme="minorHAnsi"/>
          <w:color w:val="auto"/>
        </w:rPr>
        <w:t xml:space="preserve"> est censé avoir inclus dans ses prix tant unitaires que globaux tous les frais et impositions généralement quelconques grevant les services, à l’exception de la taxe sur la valeur ajoutée.</w:t>
      </w:r>
    </w:p>
    <w:p w14:paraId="66490058" w14:textId="3639D558" w:rsidR="005E11A2" w:rsidRPr="005E11A2" w:rsidRDefault="005E11A2" w:rsidP="005E11A2">
      <w:pPr>
        <w:widowControl w:val="0"/>
        <w:suppressAutoHyphens/>
        <w:spacing w:before="159" w:after="120" w:line="436" w:lineRule="auto"/>
        <w:ind w:right="605"/>
        <w:jc w:val="both"/>
        <w:rPr>
          <w:rFonts w:asciiTheme="minorHAnsi" w:hAnsiTheme="minorHAnsi"/>
          <w:color w:val="auto"/>
        </w:rPr>
      </w:pPr>
      <w:r w:rsidRPr="005E11A2">
        <w:rPr>
          <w:rFonts w:asciiTheme="minorHAnsi" w:hAnsiTheme="minorHAnsi"/>
          <w:color w:val="auto"/>
        </w:rPr>
        <w:t xml:space="preserve">Sont </w:t>
      </w:r>
      <w:r w:rsidRPr="005E11A2">
        <w:rPr>
          <w:rFonts w:asciiTheme="minorHAnsi" w:hAnsiTheme="minorHAnsi"/>
          <w:b/>
          <w:bCs/>
          <w:color w:val="auto"/>
        </w:rPr>
        <w:t>notamment</w:t>
      </w:r>
      <w:r w:rsidRPr="005E11A2">
        <w:rPr>
          <w:rFonts w:asciiTheme="minorHAnsi" w:hAnsiTheme="minorHAnsi"/>
          <w:color w:val="auto"/>
        </w:rPr>
        <w:t xml:space="preserve"> inclus dans les prix :</w:t>
      </w:r>
    </w:p>
    <w:p w14:paraId="199F2A08" w14:textId="77777777" w:rsidR="005E11A2" w:rsidRPr="003B5DA8" w:rsidRDefault="005E11A2"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t>Les honoraires ;</w:t>
      </w:r>
    </w:p>
    <w:p w14:paraId="0A1C2444" w14:textId="43C1BE51" w:rsidR="005E11A2" w:rsidRPr="003B5DA8" w:rsidRDefault="005E11A2"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t xml:space="preserve">Tous les frais de transport et de logement </w:t>
      </w:r>
    </w:p>
    <w:p w14:paraId="2106DE01" w14:textId="77777777" w:rsidR="00176037" w:rsidRPr="003B5DA8" w:rsidRDefault="00176037"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t>Les frais de la « personnalisation » de la formation,</w:t>
      </w:r>
    </w:p>
    <w:p w14:paraId="1813CB72" w14:textId="16CE9F6F" w:rsidR="00176037" w:rsidRPr="003B5DA8" w:rsidRDefault="00E02855"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t>Les</w:t>
      </w:r>
      <w:r w:rsidR="00176037" w:rsidRPr="003B5DA8">
        <w:rPr>
          <w:rFonts w:asciiTheme="minorHAnsi" w:eastAsia="Calibri" w:hAnsiTheme="minorHAnsi" w:cs="Arial"/>
          <w:sz w:val="21"/>
          <w:szCs w:val="21"/>
        </w:rPr>
        <w:t xml:space="preserve"> frais de préparation, </w:t>
      </w:r>
    </w:p>
    <w:p w14:paraId="7AAF07FB" w14:textId="655EFF5E" w:rsidR="00176037" w:rsidRPr="003B5DA8" w:rsidRDefault="00E02855"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t>Les</w:t>
      </w:r>
      <w:r w:rsidR="00176037" w:rsidRPr="003B5DA8">
        <w:rPr>
          <w:rFonts w:asciiTheme="minorHAnsi" w:eastAsia="Calibri" w:hAnsiTheme="minorHAnsi" w:cs="Arial"/>
          <w:sz w:val="21"/>
          <w:szCs w:val="21"/>
        </w:rPr>
        <w:t xml:space="preserve"> frais de rapportage</w:t>
      </w:r>
    </w:p>
    <w:p w14:paraId="74A7F062" w14:textId="712E09FA" w:rsidR="005E11A2" w:rsidRPr="003B5DA8" w:rsidRDefault="005E11A2"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t>Les éventuels frais pour l’obtention     des visas nécessaires</w:t>
      </w:r>
      <w:r w:rsidR="009D2753" w:rsidRPr="003B5DA8">
        <w:rPr>
          <w:rFonts w:asciiTheme="minorHAnsi" w:eastAsia="Calibri" w:hAnsiTheme="minorHAnsi" w:cs="Arial"/>
          <w:sz w:val="21"/>
          <w:szCs w:val="21"/>
        </w:rPr>
        <w:t>, Go-</w:t>
      </w:r>
      <w:proofErr w:type="spellStart"/>
      <w:r w:rsidR="009D2753" w:rsidRPr="003B5DA8">
        <w:rPr>
          <w:rFonts w:asciiTheme="minorHAnsi" w:eastAsia="Calibri" w:hAnsiTheme="minorHAnsi" w:cs="Arial"/>
          <w:sz w:val="21"/>
          <w:szCs w:val="21"/>
        </w:rPr>
        <w:t>pass</w:t>
      </w:r>
      <w:proofErr w:type="spellEnd"/>
      <w:r w:rsidR="009D2753" w:rsidRPr="003B5DA8">
        <w:rPr>
          <w:rFonts w:asciiTheme="minorHAnsi" w:eastAsia="Calibri" w:hAnsiTheme="minorHAnsi" w:cs="Arial"/>
          <w:sz w:val="21"/>
          <w:szCs w:val="21"/>
        </w:rPr>
        <w:t xml:space="preserve">, test PCR, </w:t>
      </w:r>
      <w:proofErr w:type="spellStart"/>
      <w:r w:rsidR="009D2753" w:rsidRPr="003B5DA8">
        <w:rPr>
          <w:rFonts w:asciiTheme="minorHAnsi" w:eastAsia="Calibri" w:hAnsiTheme="minorHAnsi" w:cs="Arial"/>
          <w:sz w:val="21"/>
          <w:szCs w:val="21"/>
        </w:rPr>
        <w:t>etc</w:t>
      </w:r>
      <w:proofErr w:type="spellEnd"/>
      <w:r w:rsidRPr="003B5DA8">
        <w:rPr>
          <w:rFonts w:asciiTheme="minorHAnsi" w:eastAsia="Calibri" w:hAnsiTheme="minorHAnsi" w:cs="Arial"/>
          <w:sz w:val="21"/>
          <w:szCs w:val="21"/>
        </w:rPr>
        <w:t> ;</w:t>
      </w:r>
    </w:p>
    <w:p w14:paraId="69BDDBD5" w14:textId="77777777" w:rsidR="005E11A2" w:rsidRPr="003B5DA8" w:rsidRDefault="005E11A2"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t>Les frais de communication (internet compris) ;</w:t>
      </w:r>
    </w:p>
    <w:p w14:paraId="33A75A83" w14:textId="6E8FF61B" w:rsidR="005E11A2" w:rsidRPr="003B5DA8" w:rsidRDefault="005E11A2"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t>Les frais administratifs et de secrétariat</w:t>
      </w:r>
      <w:r w:rsidR="00F64072" w:rsidRPr="003B5DA8">
        <w:rPr>
          <w:rFonts w:asciiTheme="minorHAnsi" w:eastAsia="Calibri" w:hAnsiTheme="minorHAnsi" w:cs="Arial"/>
          <w:sz w:val="21"/>
          <w:szCs w:val="21"/>
        </w:rPr>
        <w:t>, les frais de photocopie et d’impression</w:t>
      </w:r>
      <w:r w:rsidRPr="003B5DA8">
        <w:rPr>
          <w:rFonts w:asciiTheme="minorHAnsi" w:eastAsia="Calibri" w:hAnsiTheme="minorHAnsi" w:cs="Arial"/>
          <w:sz w:val="21"/>
          <w:szCs w:val="21"/>
        </w:rPr>
        <w:t> ;</w:t>
      </w:r>
    </w:p>
    <w:p w14:paraId="36482F27" w14:textId="77777777" w:rsidR="005E11A2" w:rsidRPr="003B5DA8" w:rsidRDefault="005E11A2"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t>Les assurances ;</w:t>
      </w:r>
    </w:p>
    <w:p w14:paraId="0A45C3A9" w14:textId="77777777" w:rsidR="005E11A2" w:rsidRPr="003B5DA8" w:rsidRDefault="005E11A2"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t>Le coût de la documentation relative aux services, les frais de photocopie et d’impression ;</w:t>
      </w:r>
    </w:p>
    <w:p w14:paraId="316FF1BA" w14:textId="688C49AD" w:rsidR="005E11A2" w:rsidRPr="003B5DA8" w:rsidRDefault="005E11A2"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t xml:space="preserve">La production et la livraison de documents ou de pièces liés à l’exécution </w:t>
      </w:r>
      <w:r w:rsidR="00E4265D" w:rsidRPr="003B5DA8">
        <w:rPr>
          <w:rFonts w:asciiTheme="minorHAnsi" w:eastAsia="Calibri" w:hAnsiTheme="minorHAnsi" w:cs="Arial"/>
          <w:sz w:val="21"/>
          <w:szCs w:val="21"/>
        </w:rPr>
        <w:t>des services</w:t>
      </w:r>
      <w:r w:rsidRPr="003B5DA8">
        <w:rPr>
          <w:rFonts w:asciiTheme="minorHAnsi" w:eastAsia="Calibri" w:hAnsiTheme="minorHAnsi" w:cs="Arial"/>
          <w:sz w:val="21"/>
          <w:szCs w:val="21"/>
        </w:rPr>
        <w:t> ;</w:t>
      </w:r>
    </w:p>
    <w:p w14:paraId="2E99436A" w14:textId="10BB2510" w:rsidR="005E11A2" w:rsidRPr="003B5DA8" w:rsidRDefault="005E11A2"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lastRenderedPageBreak/>
        <w:t xml:space="preserve">Tous les coûts et frais de personnel ou de matériel nécessaires à l’exécution </w:t>
      </w:r>
      <w:r w:rsidR="00E4265D" w:rsidRPr="003B5DA8">
        <w:rPr>
          <w:rFonts w:asciiTheme="minorHAnsi" w:eastAsia="Calibri" w:hAnsiTheme="minorHAnsi" w:cs="Arial"/>
          <w:sz w:val="21"/>
          <w:szCs w:val="21"/>
        </w:rPr>
        <w:t>du présent</w:t>
      </w:r>
      <w:r w:rsidRPr="003B5DA8">
        <w:rPr>
          <w:rFonts w:asciiTheme="minorHAnsi" w:eastAsia="Calibri" w:hAnsiTheme="minorHAnsi" w:cs="Arial"/>
          <w:sz w:val="21"/>
          <w:szCs w:val="21"/>
        </w:rPr>
        <w:t xml:space="preserve"> marché ;</w:t>
      </w:r>
    </w:p>
    <w:p w14:paraId="2F975AB3" w14:textId="0B1965A7" w:rsidR="00F64072" w:rsidRPr="003B5DA8" w:rsidRDefault="00E02855"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t>La</w:t>
      </w:r>
      <w:r w:rsidR="00F64072" w:rsidRPr="003B5DA8">
        <w:rPr>
          <w:rFonts w:asciiTheme="minorHAnsi" w:eastAsia="Calibri" w:hAnsiTheme="minorHAnsi" w:cs="Arial"/>
          <w:sz w:val="21"/>
          <w:szCs w:val="21"/>
        </w:rPr>
        <w:t xml:space="preserve"> rémunération à titre de droit d’auteur</w:t>
      </w:r>
      <w:r w:rsidR="0037743A" w:rsidRPr="003B5DA8">
        <w:rPr>
          <w:rFonts w:asciiTheme="minorHAnsi" w:eastAsia="Calibri" w:hAnsiTheme="minorHAnsi" w:cs="Arial"/>
          <w:sz w:val="21"/>
          <w:szCs w:val="21"/>
        </w:rPr>
        <w:t> ;</w:t>
      </w:r>
      <w:r w:rsidR="00F64072" w:rsidRPr="003B5DA8">
        <w:rPr>
          <w:rFonts w:asciiTheme="minorHAnsi" w:eastAsia="Calibri" w:hAnsiTheme="minorHAnsi" w:cs="Arial"/>
          <w:sz w:val="21"/>
          <w:szCs w:val="21"/>
        </w:rPr>
        <w:t xml:space="preserve"> </w:t>
      </w:r>
    </w:p>
    <w:p w14:paraId="5245AE70" w14:textId="64F24472" w:rsidR="00F64072" w:rsidRPr="003B5DA8" w:rsidRDefault="00E02855"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t>Tous</w:t>
      </w:r>
      <w:r w:rsidR="00F64072" w:rsidRPr="003B5DA8">
        <w:rPr>
          <w:rFonts w:asciiTheme="minorHAnsi" w:eastAsia="Calibri" w:hAnsiTheme="minorHAnsi" w:cs="Arial"/>
          <w:sz w:val="21"/>
          <w:szCs w:val="21"/>
        </w:rPr>
        <w:t xml:space="preserve"> les frais liés au recours à la sous-traitance, l’achat ou la location auprès de tiers de services nécessaires à l’exécution du marché ;</w:t>
      </w:r>
    </w:p>
    <w:p w14:paraId="48BC00FD" w14:textId="6DB84AE6" w:rsidR="005E11A2" w:rsidRPr="003B5DA8" w:rsidRDefault="005E11A2" w:rsidP="003B5DA8">
      <w:pPr>
        <w:pStyle w:val="Corpsdetexte"/>
        <w:numPr>
          <w:ilvl w:val="0"/>
          <w:numId w:val="6"/>
        </w:numPr>
        <w:ind w:left="284" w:hanging="284"/>
        <w:rPr>
          <w:rFonts w:asciiTheme="minorHAnsi" w:eastAsia="Calibri" w:hAnsiTheme="minorHAnsi" w:cs="Arial"/>
          <w:sz w:val="21"/>
          <w:szCs w:val="21"/>
        </w:rPr>
      </w:pPr>
      <w:r w:rsidRPr="003B5DA8">
        <w:rPr>
          <w:rFonts w:asciiTheme="minorHAnsi" w:eastAsia="Calibri" w:hAnsiTheme="minorHAnsi" w:cs="Arial"/>
          <w:sz w:val="21"/>
          <w:szCs w:val="21"/>
        </w:rPr>
        <w:t>Les droits de douane et d’accise relatifs au matériel et aux produits utilisés</w:t>
      </w:r>
      <w:r w:rsidR="0037743A" w:rsidRPr="003B5DA8">
        <w:rPr>
          <w:rFonts w:asciiTheme="minorHAnsi" w:eastAsia="Calibri" w:hAnsiTheme="minorHAnsi" w:cs="Arial"/>
          <w:sz w:val="21"/>
          <w:szCs w:val="21"/>
        </w:rPr>
        <w:t> ;</w:t>
      </w:r>
    </w:p>
    <w:p w14:paraId="274962AA" w14:textId="2C0E2AD5" w:rsidR="005E11A2" w:rsidRPr="005E11A2" w:rsidRDefault="005E11A2" w:rsidP="005E11A2">
      <w:pPr>
        <w:spacing w:before="195"/>
        <w:rPr>
          <w:rFonts w:ascii="Calibri" w:hAnsi="Calibri" w:cs="Calibri"/>
          <w:color w:val="000000" w:themeColor="text1"/>
        </w:rPr>
      </w:pPr>
      <w:r w:rsidRPr="005E11A2">
        <w:rPr>
          <w:rFonts w:ascii="Calibri" w:hAnsi="Calibri" w:cs="Calibri"/>
          <w:b/>
          <w:color w:val="000000" w:themeColor="text1"/>
          <w:u w:val="single" w:color="575655"/>
        </w:rPr>
        <w:t xml:space="preserve">En cas d’une formation en dehors de Kinshasa, </w:t>
      </w:r>
      <w:proofErr w:type="spellStart"/>
      <w:r w:rsidRPr="005E11A2">
        <w:rPr>
          <w:rFonts w:ascii="Calibri" w:hAnsi="Calibri" w:cs="Calibri"/>
          <w:b/>
          <w:color w:val="000000" w:themeColor="text1"/>
          <w:u w:val="single" w:color="575655"/>
        </w:rPr>
        <w:t>Enabel</w:t>
      </w:r>
      <w:proofErr w:type="spellEnd"/>
      <w:r w:rsidRPr="005E11A2">
        <w:rPr>
          <w:rFonts w:ascii="Calibri" w:hAnsi="Calibri" w:cs="Calibri"/>
          <w:b/>
          <w:color w:val="000000" w:themeColor="text1"/>
          <w:u w:val="single" w:color="575655"/>
        </w:rPr>
        <w:t xml:space="preserve"> prendra en charge directement les frais de transport</w:t>
      </w:r>
      <w:r w:rsidR="000B3D5B">
        <w:rPr>
          <w:rFonts w:ascii="Calibri" w:hAnsi="Calibri" w:cs="Calibri"/>
          <w:b/>
          <w:color w:val="000000" w:themeColor="text1"/>
          <w:u w:val="single" w:color="575655"/>
        </w:rPr>
        <w:t xml:space="preserve">, </w:t>
      </w:r>
      <w:r w:rsidRPr="005E11A2">
        <w:rPr>
          <w:rFonts w:ascii="Calibri" w:hAnsi="Calibri" w:cs="Calibri"/>
          <w:b/>
          <w:color w:val="000000" w:themeColor="text1"/>
          <w:u w:val="single" w:color="575655"/>
        </w:rPr>
        <w:t>de logement</w:t>
      </w:r>
      <w:r w:rsidR="000B3D5B">
        <w:rPr>
          <w:rFonts w:ascii="Calibri" w:hAnsi="Calibri" w:cs="Calibri"/>
          <w:b/>
          <w:color w:val="000000" w:themeColor="text1"/>
          <w:u w:val="single" w:color="575655"/>
        </w:rPr>
        <w:t xml:space="preserve"> et un per diem selon les barèmes en annexe.</w:t>
      </w:r>
      <w:r w:rsidRPr="005E11A2">
        <w:rPr>
          <w:rFonts w:ascii="Calibri" w:hAnsi="Calibri" w:cs="Calibri"/>
          <w:b/>
          <w:color w:val="000000" w:themeColor="text1"/>
          <w:u w:val="single" w:color="575655"/>
        </w:rPr>
        <w:t xml:space="preserve"> </w:t>
      </w:r>
    </w:p>
    <w:p w14:paraId="75681D99" w14:textId="77777777" w:rsidR="00D07C26" w:rsidRPr="00D67E66" w:rsidRDefault="00D07C26" w:rsidP="00D07C26">
      <w:pPr>
        <w:pStyle w:val="Titre2"/>
        <w:spacing w:before="240" w:line="288" w:lineRule="auto"/>
        <w:ind w:left="709" w:hanging="709"/>
        <w:rPr>
          <w:rFonts w:asciiTheme="minorHAnsi" w:hAnsiTheme="minorHAnsi"/>
          <w:sz w:val="24"/>
          <w:szCs w:val="24"/>
        </w:rPr>
      </w:pPr>
      <w:bookmarkStart w:id="130" w:name="_Toc121123344"/>
      <w:bookmarkStart w:id="131" w:name="_Ref233177124"/>
      <w:bookmarkStart w:id="132" w:name="_Ref233177126"/>
      <w:bookmarkStart w:id="133" w:name="_Toc257380489"/>
      <w:bookmarkStart w:id="134" w:name="_Toc260134208"/>
      <w:bookmarkStart w:id="135" w:name="_Toc364253078"/>
      <w:r w:rsidRPr="00D67E66">
        <w:rPr>
          <w:rFonts w:asciiTheme="minorHAnsi" w:hAnsiTheme="minorHAnsi"/>
          <w:sz w:val="24"/>
          <w:szCs w:val="24"/>
        </w:rPr>
        <w:t>Sélection des soumissionnaires</w:t>
      </w:r>
      <w:bookmarkEnd w:id="130"/>
    </w:p>
    <w:p w14:paraId="364465C7" w14:textId="0F464F44" w:rsidR="00D07C26" w:rsidRPr="007F62DB" w:rsidRDefault="0037743A" w:rsidP="00D07C26">
      <w:pPr>
        <w:pStyle w:val="Titre3"/>
        <w:spacing w:before="240" w:after="120" w:line="288" w:lineRule="auto"/>
        <w:ind w:left="709" w:hanging="709"/>
        <w:rPr>
          <w:rFonts w:asciiTheme="minorHAnsi" w:hAnsiTheme="minorHAnsi"/>
          <w:color w:val="auto"/>
          <w:sz w:val="22"/>
          <w:szCs w:val="22"/>
          <w:lang w:val="fr-FR"/>
        </w:rPr>
      </w:pPr>
      <w:bookmarkStart w:id="136" w:name="_Toc121123345"/>
      <w:r>
        <w:rPr>
          <w:rFonts w:asciiTheme="minorHAnsi" w:hAnsiTheme="minorHAnsi"/>
          <w:color w:val="auto"/>
          <w:sz w:val="22"/>
          <w:szCs w:val="22"/>
          <w:lang w:val="fr-FR"/>
        </w:rPr>
        <w:t>Document unique de marché européen (DUME)</w:t>
      </w:r>
      <w:bookmarkEnd w:id="136"/>
    </w:p>
    <w:p w14:paraId="41CF5083" w14:textId="77777777" w:rsidR="00D07C26" w:rsidRPr="00DE3DE0" w:rsidRDefault="00D07C26" w:rsidP="00D07C26">
      <w:pPr>
        <w:pStyle w:val="BTCtextCTB"/>
        <w:spacing w:line="288" w:lineRule="auto"/>
        <w:rPr>
          <w:rFonts w:asciiTheme="minorHAnsi" w:eastAsia="Calibri" w:hAnsiTheme="minorHAnsi"/>
          <w:sz w:val="21"/>
          <w:szCs w:val="22"/>
          <w:lang w:val="fr-FR"/>
        </w:rPr>
      </w:pPr>
      <w:r w:rsidRPr="00DE3DE0">
        <w:rPr>
          <w:rFonts w:asciiTheme="minorHAnsi" w:eastAsia="Calibri" w:hAnsiTheme="minorHAnsi"/>
          <w:sz w:val="21"/>
          <w:szCs w:val="22"/>
          <w:lang w:val="fr-FR"/>
        </w:rPr>
        <w:t>Par le dépôt de son offre accompagné du document unique de marché européen (DUME), le soumissionnaire déclare officiellement sur l’honneur :</w:t>
      </w:r>
    </w:p>
    <w:p w14:paraId="495077A6" w14:textId="10BBA830" w:rsidR="00D07C26" w:rsidRPr="00DE3DE0" w:rsidRDefault="00D07C26" w:rsidP="00D07C26">
      <w:pPr>
        <w:pStyle w:val="BTCtextCTB"/>
        <w:spacing w:line="288" w:lineRule="auto"/>
        <w:rPr>
          <w:rFonts w:asciiTheme="minorHAnsi" w:eastAsia="Calibri" w:hAnsiTheme="minorHAnsi"/>
          <w:sz w:val="21"/>
          <w:szCs w:val="22"/>
          <w:lang w:val="fr-FR"/>
        </w:rPr>
      </w:pPr>
      <w:r w:rsidRPr="00DE3DE0">
        <w:rPr>
          <w:rFonts w:asciiTheme="minorHAnsi" w:eastAsia="Calibri" w:hAnsiTheme="minorHAnsi"/>
          <w:sz w:val="21"/>
          <w:szCs w:val="22"/>
          <w:lang w:val="fr-FR"/>
        </w:rPr>
        <w:t>1° qu’il ne se trouve pas dans un des cas d’exclusion obligatoires ou facultatifs, qui doit ou peut entraîner son exclusion</w:t>
      </w:r>
      <w:r w:rsidR="00110581">
        <w:rPr>
          <w:rFonts w:asciiTheme="minorHAnsi" w:eastAsia="Calibri" w:hAnsiTheme="minorHAnsi"/>
          <w:sz w:val="21"/>
          <w:szCs w:val="22"/>
          <w:lang w:val="fr-FR"/>
        </w:rPr>
        <w:t xml:space="preserve"> </w:t>
      </w:r>
      <w:r w:rsidRPr="00DE3DE0">
        <w:rPr>
          <w:rFonts w:asciiTheme="minorHAnsi" w:eastAsia="Calibri" w:hAnsiTheme="minorHAnsi"/>
          <w:sz w:val="21"/>
          <w:szCs w:val="22"/>
          <w:lang w:val="fr-FR"/>
        </w:rPr>
        <w:t>;</w:t>
      </w:r>
    </w:p>
    <w:p w14:paraId="2F0AEEC7" w14:textId="00BB0EC1" w:rsidR="00D07C26" w:rsidRPr="00DE3DE0" w:rsidRDefault="00D07C26" w:rsidP="00D07C26">
      <w:pPr>
        <w:pStyle w:val="BTCtextCTB"/>
        <w:spacing w:line="288" w:lineRule="auto"/>
        <w:rPr>
          <w:rFonts w:asciiTheme="minorHAnsi" w:eastAsia="Calibri" w:hAnsiTheme="minorHAnsi"/>
          <w:sz w:val="21"/>
          <w:szCs w:val="22"/>
          <w:lang w:val="fr-FR"/>
        </w:rPr>
      </w:pPr>
      <w:r w:rsidRPr="00DE3DE0">
        <w:rPr>
          <w:rFonts w:asciiTheme="minorHAnsi" w:eastAsia="Calibri" w:hAnsiTheme="minorHAnsi"/>
          <w:sz w:val="21"/>
          <w:szCs w:val="22"/>
          <w:lang w:val="fr-FR"/>
        </w:rPr>
        <w:t xml:space="preserve">2° qu’il répond aux critères de sélection qui ont été établis par le pouvoir adjudicateur dans le présent </w:t>
      </w:r>
      <w:r w:rsidR="00120010" w:rsidRPr="00DE3DE0">
        <w:rPr>
          <w:rFonts w:asciiTheme="minorHAnsi" w:eastAsia="Calibri" w:hAnsiTheme="minorHAnsi"/>
          <w:sz w:val="21"/>
          <w:szCs w:val="22"/>
          <w:lang w:val="fr-FR"/>
        </w:rPr>
        <w:t>marché ;</w:t>
      </w:r>
    </w:p>
    <w:p w14:paraId="4FC9A025" w14:textId="77777777" w:rsidR="0037743A" w:rsidRPr="0037743A" w:rsidRDefault="0037743A" w:rsidP="0037743A">
      <w:pPr>
        <w:pStyle w:val="BTCtextCTB"/>
        <w:spacing w:line="288" w:lineRule="auto"/>
        <w:rPr>
          <w:rFonts w:asciiTheme="minorHAnsi" w:eastAsia="Calibri" w:hAnsiTheme="minorHAnsi"/>
          <w:sz w:val="21"/>
          <w:szCs w:val="22"/>
          <w:lang w:val="fr-FR"/>
        </w:rPr>
      </w:pPr>
      <w:r w:rsidRPr="0037743A">
        <w:rPr>
          <w:rFonts w:asciiTheme="minorHAnsi" w:eastAsia="Calibri" w:hAnsiTheme="minorHAnsi"/>
          <w:sz w:val="21"/>
          <w:szCs w:val="22"/>
          <w:lang w:val="fr-FR"/>
        </w:rPr>
        <w:t>Le document unique de marché européen (DUME) est une déclaration sur l’honneur des opérateurs économiques servant de preuve à priori en lieu et place des certificats délivrés par des autorités publiques ou des tiers. Comme le dispose l’article 73 de la loi du 17 juin 2016, il s’agit d’une déclaration officielle par laquelle l’opérateur économique affirme qu’il ne se trouve pas dans l’une des situations qui doivent ou peuvent entraîner l’exclusion d’un opérateur, qu’il répond aux critères de sélection applicables.</w:t>
      </w:r>
    </w:p>
    <w:p w14:paraId="5177091B" w14:textId="27CB6103" w:rsidR="00D07C26" w:rsidRDefault="00D07C26" w:rsidP="00B55576">
      <w:pPr>
        <w:pStyle w:val="BTCtextCTB"/>
        <w:spacing w:line="288" w:lineRule="auto"/>
        <w:ind w:right="-1"/>
        <w:rPr>
          <w:rFonts w:asciiTheme="minorHAnsi" w:eastAsia="Calibri" w:hAnsiTheme="minorHAnsi"/>
          <w:sz w:val="21"/>
          <w:szCs w:val="22"/>
          <w:lang w:val="fr-FR"/>
        </w:rPr>
      </w:pPr>
      <w:r w:rsidRPr="00DE3DE0">
        <w:rPr>
          <w:rFonts w:asciiTheme="minorHAnsi" w:eastAsia="Calibri" w:hAnsiTheme="minorHAnsi"/>
          <w:sz w:val="21"/>
          <w:szCs w:val="22"/>
          <w:lang w:val="fr-FR"/>
        </w:rPr>
        <w:t xml:space="preserve">Le soumissionnaire peut soit compléter le DUME joint en annexe, soit générer sa réponse sur le site : </w:t>
      </w:r>
      <w:hyperlink r:id="rId28" w:history="1">
        <w:r w:rsidR="0037743A" w:rsidRPr="007B3E14">
          <w:rPr>
            <w:rStyle w:val="Lienhypertexte"/>
            <w:rFonts w:asciiTheme="minorHAnsi" w:eastAsia="Calibri" w:hAnsiTheme="minorHAnsi"/>
            <w:sz w:val="21"/>
            <w:szCs w:val="22"/>
            <w:lang w:val="fr-FR"/>
          </w:rPr>
          <w:t>https://ec.europa.eu/tools/espd/filter</w:t>
        </w:r>
      </w:hyperlink>
    </w:p>
    <w:p w14:paraId="0A348135" w14:textId="1A86F051" w:rsidR="0037743A" w:rsidRDefault="0037743A" w:rsidP="00B55576">
      <w:pPr>
        <w:pStyle w:val="BTCtextCTB"/>
        <w:spacing w:line="288" w:lineRule="auto"/>
        <w:ind w:right="-1"/>
        <w:rPr>
          <w:rFonts w:asciiTheme="minorHAnsi" w:eastAsia="Calibri" w:hAnsiTheme="minorHAnsi"/>
          <w:sz w:val="21"/>
          <w:szCs w:val="22"/>
          <w:lang w:val="fr-FR"/>
        </w:rPr>
      </w:pPr>
      <w:r w:rsidRPr="0037743A">
        <w:rPr>
          <w:rFonts w:asciiTheme="minorHAnsi" w:eastAsia="Calibri" w:hAnsiTheme="minorHAnsi"/>
          <w:sz w:val="21"/>
          <w:szCs w:val="22"/>
          <w:lang w:val="fr-FR"/>
        </w:rPr>
        <w:t xml:space="preserve">Un manuel service DUME, incluant les lignes directrices pour les entreprises, est disponible à l’adresse suivante : </w:t>
      </w:r>
      <w:hyperlink r:id="rId29" w:history="1">
        <w:r w:rsidR="00567190" w:rsidRPr="003B3340">
          <w:rPr>
            <w:rStyle w:val="Lienhypertexte"/>
            <w:rFonts w:asciiTheme="minorHAnsi" w:eastAsia="Calibri" w:hAnsiTheme="minorHAnsi"/>
            <w:sz w:val="21"/>
            <w:szCs w:val="22"/>
            <w:lang w:val="fr-FR"/>
          </w:rPr>
          <w:t>https://www.publicprocurement.be/sites/default/files/documents/man_espd_entreprise_fr_100.pdf</w:t>
        </w:r>
      </w:hyperlink>
      <w:r w:rsidR="00567190">
        <w:rPr>
          <w:rFonts w:asciiTheme="minorHAnsi" w:eastAsia="Calibri" w:hAnsiTheme="minorHAnsi"/>
          <w:sz w:val="21"/>
          <w:szCs w:val="22"/>
          <w:lang w:val="fr-FR"/>
        </w:rPr>
        <w:t xml:space="preserve"> </w:t>
      </w:r>
    </w:p>
    <w:p w14:paraId="6CA0D28A" w14:textId="56A7F2FA" w:rsidR="00D07C26" w:rsidRDefault="00D07C26" w:rsidP="00D07C26">
      <w:pPr>
        <w:pStyle w:val="Titre3"/>
        <w:spacing w:before="240" w:after="120" w:line="288" w:lineRule="auto"/>
        <w:ind w:left="709" w:hanging="709"/>
        <w:rPr>
          <w:rFonts w:asciiTheme="minorHAnsi" w:hAnsiTheme="minorHAnsi"/>
          <w:color w:val="auto"/>
          <w:sz w:val="22"/>
          <w:szCs w:val="22"/>
          <w:lang w:val="fr-FR"/>
        </w:rPr>
      </w:pPr>
      <w:bookmarkStart w:id="137" w:name="_Toc121123346"/>
      <w:r>
        <w:rPr>
          <w:rFonts w:asciiTheme="minorHAnsi" w:hAnsiTheme="minorHAnsi"/>
          <w:color w:val="auto"/>
          <w:sz w:val="22"/>
          <w:szCs w:val="22"/>
          <w:lang w:val="fr-FR"/>
        </w:rPr>
        <w:t>Motif d’exclusion</w:t>
      </w:r>
      <w:bookmarkEnd w:id="137"/>
    </w:p>
    <w:p w14:paraId="70B9DD36" w14:textId="10373457" w:rsidR="00D07C26" w:rsidRPr="00C40B4E" w:rsidRDefault="00D07C26" w:rsidP="00B55576">
      <w:pPr>
        <w:pStyle w:val="Corpsdetexte"/>
        <w:spacing w:before="102" w:line="273" w:lineRule="auto"/>
        <w:ind w:right="-1"/>
        <w:rPr>
          <w:rFonts w:ascii="Calibri" w:hAnsi="Calibri" w:cs="Calibri"/>
          <w:color w:val="000000" w:themeColor="text1"/>
        </w:rPr>
      </w:pPr>
      <w:r w:rsidRPr="00C40B4E">
        <w:rPr>
          <w:rFonts w:ascii="Calibri" w:hAnsi="Calibri" w:cs="Calibri"/>
          <w:color w:val="000000" w:themeColor="text1"/>
        </w:rPr>
        <w:t xml:space="preserve">Les motifs d’exclusion obligatoires et facultatifs sont renseignés dans le </w:t>
      </w:r>
      <w:proofErr w:type="spellStart"/>
      <w:r w:rsidR="00973FC5">
        <w:rPr>
          <w:rFonts w:ascii="Calibri" w:hAnsi="Calibri" w:cs="Calibri"/>
          <w:color w:val="000000" w:themeColor="text1"/>
        </w:rPr>
        <w:t>eDUME</w:t>
      </w:r>
      <w:proofErr w:type="spellEnd"/>
      <w:r w:rsidR="00973FC5">
        <w:rPr>
          <w:rFonts w:ascii="Calibri" w:hAnsi="Calibri" w:cs="Calibri"/>
          <w:color w:val="000000" w:themeColor="text1"/>
        </w:rPr>
        <w:t xml:space="preserve"> ou </w:t>
      </w:r>
      <w:r w:rsidRPr="00C40B4E">
        <w:rPr>
          <w:rFonts w:ascii="Calibri" w:hAnsi="Calibri" w:cs="Calibri"/>
          <w:color w:val="000000" w:themeColor="text1"/>
        </w:rPr>
        <w:t xml:space="preserve">DUME en </w:t>
      </w:r>
      <w:r w:rsidR="00120010" w:rsidRPr="00C40B4E">
        <w:rPr>
          <w:rFonts w:ascii="Calibri" w:hAnsi="Calibri" w:cs="Calibri"/>
          <w:color w:val="000000" w:themeColor="text1"/>
        </w:rPr>
        <w:t xml:space="preserve">annexe </w:t>
      </w:r>
      <w:r w:rsidR="00B55576" w:rsidRPr="00B55576">
        <w:rPr>
          <w:rFonts w:ascii="Calibri" w:hAnsi="Calibri" w:cs="Calibri"/>
          <w:color w:val="000000" w:themeColor="text1"/>
          <w:sz w:val="21"/>
          <w:szCs w:val="21"/>
        </w:rPr>
        <w:t xml:space="preserve">du </w:t>
      </w:r>
      <w:r w:rsidRPr="00B55576">
        <w:rPr>
          <w:rFonts w:ascii="Calibri" w:hAnsi="Calibri" w:cs="Calibri"/>
          <w:color w:val="000000" w:themeColor="text1"/>
          <w:sz w:val="21"/>
          <w:szCs w:val="21"/>
        </w:rPr>
        <w:t>présen</w:t>
      </w:r>
      <w:r w:rsidRPr="00C40B4E">
        <w:rPr>
          <w:rFonts w:ascii="Calibri" w:hAnsi="Calibri" w:cs="Calibri"/>
          <w:color w:val="000000" w:themeColor="text1"/>
        </w:rPr>
        <w:t>t</w:t>
      </w:r>
      <w:r w:rsidRPr="00C40B4E">
        <w:rPr>
          <w:rFonts w:ascii="Calibri" w:hAnsi="Calibri" w:cs="Calibri"/>
          <w:color w:val="000000" w:themeColor="text1"/>
          <w:spacing w:val="-1"/>
        </w:rPr>
        <w:t xml:space="preserve"> </w:t>
      </w:r>
      <w:r w:rsidRPr="00C40B4E">
        <w:rPr>
          <w:rFonts w:ascii="Calibri" w:hAnsi="Calibri" w:cs="Calibri"/>
          <w:color w:val="000000" w:themeColor="text1"/>
        </w:rPr>
        <w:t>cahier</w:t>
      </w:r>
      <w:r w:rsidRPr="00C40B4E">
        <w:rPr>
          <w:rFonts w:ascii="Calibri" w:hAnsi="Calibri" w:cs="Calibri"/>
          <w:color w:val="000000" w:themeColor="text1"/>
          <w:spacing w:val="-3"/>
        </w:rPr>
        <w:t xml:space="preserve"> </w:t>
      </w:r>
      <w:r w:rsidRPr="00C40B4E">
        <w:rPr>
          <w:rFonts w:ascii="Calibri" w:hAnsi="Calibri" w:cs="Calibri"/>
          <w:color w:val="000000" w:themeColor="text1"/>
        </w:rPr>
        <w:t>spécial</w:t>
      </w:r>
      <w:r w:rsidRPr="00C40B4E">
        <w:rPr>
          <w:rFonts w:ascii="Calibri" w:hAnsi="Calibri" w:cs="Calibri"/>
          <w:color w:val="000000" w:themeColor="text1"/>
          <w:spacing w:val="-4"/>
        </w:rPr>
        <w:t xml:space="preserve"> </w:t>
      </w:r>
      <w:r w:rsidRPr="00C40B4E">
        <w:rPr>
          <w:rFonts w:ascii="Calibri" w:hAnsi="Calibri" w:cs="Calibri"/>
          <w:color w:val="000000" w:themeColor="text1"/>
        </w:rPr>
        <w:t>des charges.</w:t>
      </w:r>
    </w:p>
    <w:p w14:paraId="256852BC" w14:textId="18EC43A1" w:rsidR="00D07C26" w:rsidRPr="00C40B4E" w:rsidRDefault="00973FC5" w:rsidP="00B55576">
      <w:pPr>
        <w:pStyle w:val="Corpsdetexte"/>
        <w:spacing w:before="164" w:line="273" w:lineRule="auto"/>
        <w:ind w:right="-1"/>
        <w:rPr>
          <w:rFonts w:ascii="Calibri" w:hAnsi="Calibri" w:cs="Calibri"/>
          <w:color w:val="000000" w:themeColor="text1"/>
        </w:rPr>
      </w:pPr>
      <w:r w:rsidRPr="00143319">
        <w:rPr>
          <w:rFonts w:ascii="Calibri" w:hAnsi="Calibri" w:cs="Calibri"/>
          <w:color w:val="000000" w:themeColor="text1"/>
          <w:sz w:val="21"/>
          <w:szCs w:val="21"/>
        </w:rPr>
        <w:t xml:space="preserve">Le pouvoir adjudicateur </w:t>
      </w:r>
      <w:r w:rsidR="00E4265D" w:rsidRPr="00143319">
        <w:rPr>
          <w:rFonts w:ascii="Calibri" w:hAnsi="Calibri" w:cs="Calibri"/>
          <w:color w:val="000000" w:themeColor="text1"/>
          <w:sz w:val="21"/>
          <w:szCs w:val="21"/>
        </w:rPr>
        <w:t>demandera au</w:t>
      </w:r>
      <w:r w:rsidRPr="00143319">
        <w:rPr>
          <w:rFonts w:ascii="Calibri" w:hAnsi="Calibri" w:cs="Calibri"/>
          <w:color w:val="000000" w:themeColor="text1"/>
          <w:sz w:val="21"/>
          <w:szCs w:val="21"/>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r>
        <w:rPr>
          <w:rFonts w:ascii="Calibri" w:hAnsi="Calibri" w:cs="Calibri"/>
          <w:color w:val="000000" w:themeColor="text1"/>
          <w:sz w:val="21"/>
          <w:szCs w:val="21"/>
          <w:u w:val="single" w:color="575655"/>
        </w:rPr>
        <w:t>Dans le cas contraire</w:t>
      </w:r>
      <w:r w:rsidRPr="00A01404">
        <w:rPr>
          <w:rFonts w:ascii="Calibri" w:hAnsi="Calibri" w:cs="Calibri"/>
          <w:color w:val="000000" w:themeColor="text1"/>
          <w:sz w:val="21"/>
          <w:szCs w:val="21"/>
          <w:u w:val="single" w:color="575655"/>
        </w:rPr>
        <w:t>, le soumissionnaire joindra en annexe du DUME complété et signé, les documents</w:t>
      </w:r>
      <w:r>
        <w:rPr>
          <w:rFonts w:ascii="Calibri" w:hAnsi="Calibri" w:cs="Calibri"/>
          <w:color w:val="000000" w:themeColor="text1"/>
          <w:sz w:val="21"/>
          <w:szCs w:val="21"/>
          <w:u w:val="single" w:color="575655"/>
        </w:rPr>
        <w:t xml:space="preserve"> </w:t>
      </w:r>
      <w:r w:rsidRPr="00214182">
        <w:rPr>
          <w:rFonts w:ascii="Calibri" w:hAnsi="Calibri" w:cs="Calibri"/>
          <w:color w:val="000000" w:themeColor="text1"/>
          <w:sz w:val="21"/>
          <w:szCs w:val="21"/>
        </w:rPr>
        <w:t>requis au</w:t>
      </w:r>
      <w:r w:rsidRPr="00A01404">
        <w:rPr>
          <w:rFonts w:ascii="Calibri" w:hAnsi="Calibri" w:cs="Calibri"/>
          <w:color w:val="000000" w:themeColor="text1"/>
          <w:spacing w:val="-1"/>
          <w:sz w:val="21"/>
          <w:szCs w:val="21"/>
          <w:u w:val="single" w:color="575655"/>
        </w:rPr>
        <w:t xml:space="preserve"> </w:t>
      </w:r>
      <w:r w:rsidRPr="00A01404">
        <w:rPr>
          <w:rFonts w:ascii="Calibri" w:hAnsi="Calibri" w:cs="Calibri"/>
          <w:color w:val="000000" w:themeColor="text1"/>
          <w:sz w:val="21"/>
          <w:szCs w:val="21"/>
          <w:u w:val="single" w:color="575655"/>
        </w:rPr>
        <w:t>point</w:t>
      </w:r>
      <w:r>
        <w:rPr>
          <w:rFonts w:ascii="Calibri" w:hAnsi="Calibri" w:cs="Calibri"/>
          <w:color w:val="000000" w:themeColor="text1"/>
          <w:sz w:val="21"/>
          <w:szCs w:val="21"/>
          <w:u w:val="single" w:color="575655"/>
        </w:rPr>
        <w:t xml:space="preserve"> 6. </w:t>
      </w:r>
    </w:p>
    <w:p w14:paraId="2E3AC25A" w14:textId="0697601A" w:rsidR="00D07C26" w:rsidRDefault="00D07C26" w:rsidP="00B55576">
      <w:pPr>
        <w:spacing w:before="166"/>
        <w:ind w:right="-1"/>
        <w:jc w:val="both"/>
        <w:rPr>
          <w:rFonts w:ascii="Calibri" w:eastAsia="DejaVu Sans" w:hAnsi="Calibri" w:cs="Calibri"/>
          <w:color w:val="000000" w:themeColor="text1"/>
          <w:kern w:val="18"/>
          <w:szCs w:val="21"/>
        </w:rPr>
      </w:pPr>
      <w:r w:rsidRPr="002A448E">
        <w:rPr>
          <w:rFonts w:ascii="Calibri" w:eastAsia="DejaVu Sans" w:hAnsi="Calibri" w:cs="Calibri"/>
          <w:b/>
          <w:bCs/>
          <w:color w:val="000000" w:themeColor="text1"/>
          <w:kern w:val="18"/>
          <w:szCs w:val="21"/>
        </w:rPr>
        <w:t>Si le soumissionnaire est un consortium</w:t>
      </w:r>
      <w:r w:rsidRPr="002A448E">
        <w:rPr>
          <w:rFonts w:ascii="Calibri" w:eastAsia="DejaVu Sans" w:hAnsi="Calibri" w:cs="Calibri"/>
          <w:color w:val="000000" w:themeColor="text1"/>
          <w:kern w:val="18"/>
          <w:szCs w:val="21"/>
        </w:rPr>
        <w:t>, tous les membres du consortium doivent compléter et signer leur DUME et fournir les documents spécifiés ci-dessus.</w:t>
      </w:r>
    </w:p>
    <w:p w14:paraId="1F3EB82F" w14:textId="4EB7ACBF" w:rsidR="00D07C26" w:rsidRPr="00C40B4E" w:rsidRDefault="00D07C26" w:rsidP="00D07C26">
      <w:pPr>
        <w:pStyle w:val="Titre3"/>
        <w:spacing w:before="240" w:after="120" w:line="288" w:lineRule="auto"/>
        <w:ind w:left="709" w:hanging="709"/>
        <w:rPr>
          <w:rFonts w:asciiTheme="minorHAnsi" w:hAnsiTheme="minorHAnsi"/>
          <w:color w:val="auto"/>
          <w:sz w:val="21"/>
          <w:szCs w:val="21"/>
          <w:lang w:val="fr-FR"/>
        </w:rPr>
      </w:pPr>
      <w:bookmarkStart w:id="138" w:name="_Toc121123347"/>
      <w:r w:rsidRPr="0094410B">
        <w:rPr>
          <w:rFonts w:cs="Calibri"/>
          <w:color w:val="000000" w:themeColor="text1"/>
          <w:sz w:val="21"/>
          <w:szCs w:val="21"/>
          <w:u w:val="single" w:color="575655"/>
          <w:lang w:val="fr-FR"/>
        </w:rPr>
        <w:t>Confit</w:t>
      </w:r>
      <w:r w:rsidRPr="0094410B">
        <w:rPr>
          <w:rFonts w:cs="Calibri"/>
          <w:color w:val="000000" w:themeColor="text1"/>
          <w:spacing w:val="-3"/>
          <w:sz w:val="21"/>
          <w:szCs w:val="21"/>
          <w:u w:val="single" w:color="575655"/>
          <w:lang w:val="fr-FR"/>
        </w:rPr>
        <w:t xml:space="preserve"> </w:t>
      </w:r>
      <w:r w:rsidRPr="0094410B">
        <w:rPr>
          <w:rFonts w:cs="Calibri"/>
          <w:color w:val="000000" w:themeColor="text1"/>
          <w:sz w:val="21"/>
          <w:szCs w:val="21"/>
          <w:u w:val="single" w:color="575655"/>
          <w:lang w:val="fr-FR"/>
        </w:rPr>
        <w:t>d’intérêts</w:t>
      </w:r>
      <w:r w:rsidRPr="0094410B">
        <w:rPr>
          <w:rFonts w:cs="Calibri"/>
          <w:color w:val="000000" w:themeColor="text1"/>
          <w:spacing w:val="-3"/>
          <w:sz w:val="21"/>
          <w:szCs w:val="21"/>
          <w:u w:val="single" w:color="575655"/>
          <w:lang w:val="fr-FR"/>
        </w:rPr>
        <w:t xml:space="preserve"> </w:t>
      </w:r>
      <w:r w:rsidRPr="0094410B">
        <w:rPr>
          <w:rFonts w:cs="Calibri"/>
          <w:color w:val="000000" w:themeColor="text1"/>
          <w:sz w:val="21"/>
          <w:szCs w:val="21"/>
          <w:u w:val="single" w:color="575655"/>
          <w:lang w:val="fr-FR"/>
        </w:rPr>
        <w:t>et</w:t>
      </w:r>
      <w:r w:rsidRPr="0094410B">
        <w:rPr>
          <w:rFonts w:cs="Calibri"/>
          <w:color w:val="000000" w:themeColor="text1"/>
          <w:spacing w:val="-2"/>
          <w:sz w:val="21"/>
          <w:szCs w:val="21"/>
          <w:u w:val="single" w:color="575655"/>
          <w:lang w:val="fr-FR"/>
        </w:rPr>
        <w:t xml:space="preserve"> </w:t>
      </w:r>
      <w:r w:rsidRPr="0094410B">
        <w:rPr>
          <w:rFonts w:cs="Calibri"/>
          <w:color w:val="000000" w:themeColor="text1"/>
          <w:sz w:val="21"/>
          <w:szCs w:val="21"/>
          <w:u w:val="single" w:color="575655"/>
          <w:lang w:val="fr-FR"/>
        </w:rPr>
        <w:t>mécanisme</w:t>
      </w:r>
      <w:r w:rsidRPr="0094410B">
        <w:rPr>
          <w:rFonts w:cs="Calibri"/>
          <w:color w:val="000000" w:themeColor="text1"/>
          <w:spacing w:val="-4"/>
          <w:sz w:val="21"/>
          <w:szCs w:val="21"/>
          <w:u w:val="single" w:color="575655"/>
          <w:lang w:val="fr-FR"/>
        </w:rPr>
        <w:t xml:space="preserve"> </w:t>
      </w:r>
      <w:r w:rsidRPr="0094410B">
        <w:rPr>
          <w:rFonts w:cs="Calibri"/>
          <w:color w:val="000000" w:themeColor="text1"/>
          <w:sz w:val="21"/>
          <w:szCs w:val="21"/>
          <w:u w:val="single" w:color="575655"/>
          <w:lang w:val="fr-FR"/>
        </w:rPr>
        <w:t>du</w:t>
      </w:r>
      <w:r w:rsidRPr="0094410B">
        <w:rPr>
          <w:rFonts w:cs="Calibri"/>
          <w:color w:val="000000" w:themeColor="text1"/>
          <w:spacing w:val="-2"/>
          <w:sz w:val="21"/>
          <w:szCs w:val="21"/>
          <w:u w:val="single" w:color="575655"/>
          <w:lang w:val="fr-FR"/>
        </w:rPr>
        <w:t xml:space="preserve"> </w:t>
      </w:r>
      <w:r w:rsidRPr="0094410B">
        <w:rPr>
          <w:rFonts w:cs="Calibri"/>
          <w:color w:val="000000" w:themeColor="text1"/>
          <w:sz w:val="21"/>
          <w:szCs w:val="21"/>
          <w:u w:val="single" w:color="575655"/>
          <w:lang w:val="fr-FR"/>
        </w:rPr>
        <w:t>« tourniquet »</w:t>
      </w:r>
      <w:bookmarkEnd w:id="138"/>
    </w:p>
    <w:p w14:paraId="442CB379" w14:textId="631A22AE" w:rsidR="00D07C26" w:rsidRPr="00C40B4E" w:rsidRDefault="00D07C26" w:rsidP="00D07C26">
      <w:pPr>
        <w:pStyle w:val="Corpsdetexte"/>
        <w:spacing w:before="196" w:line="276" w:lineRule="auto"/>
        <w:ind w:right="78"/>
        <w:rPr>
          <w:rFonts w:ascii="Calibri" w:hAnsi="Calibri" w:cs="Calibri"/>
          <w:color w:val="000000" w:themeColor="text1"/>
        </w:rPr>
      </w:pPr>
      <w:r w:rsidRPr="00C40B4E">
        <w:rPr>
          <w:rFonts w:ascii="Calibri" w:hAnsi="Calibri" w:cs="Calibri"/>
          <w:color w:val="000000" w:themeColor="text1"/>
        </w:rPr>
        <w:t>Dans le cadre de la lutte contre les conflits d’intérêts, en particulier afin d’éviter le</w:t>
      </w:r>
      <w:r w:rsidRPr="00C40B4E">
        <w:rPr>
          <w:rFonts w:ascii="Calibri" w:hAnsi="Calibri" w:cs="Calibri"/>
          <w:color w:val="000000" w:themeColor="text1"/>
          <w:spacing w:val="1"/>
        </w:rPr>
        <w:t xml:space="preserve"> </w:t>
      </w:r>
      <w:r w:rsidRPr="00C40B4E">
        <w:rPr>
          <w:rFonts w:ascii="Calibri" w:hAnsi="Calibri" w:cs="Calibri"/>
          <w:color w:val="000000" w:themeColor="text1"/>
        </w:rPr>
        <w:t xml:space="preserve">mécanisme du tourniquet (« revolving </w:t>
      </w:r>
      <w:proofErr w:type="spellStart"/>
      <w:r w:rsidRPr="00C40B4E">
        <w:rPr>
          <w:rFonts w:ascii="Calibri" w:hAnsi="Calibri" w:cs="Calibri"/>
          <w:color w:val="000000" w:themeColor="text1"/>
        </w:rPr>
        <w:t>doors</w:t>
      </w:r>
      <w:proofErr w:type="spellEnd"/>
      <w:r w:rsidRPr="00C40B4E">
        <w:rPr>
          <w:rFonts w:ascii="Calibri" w:hAnsi="Calibri" w:cs="Calibri"/>
          <w:color w:val="000000" w:themeColor="text1"/>
        </w:rPr>
        <w:t> »), tel que défini dans la loi du 8 mai 2007</w:t>
      </w:r>
      <w:r w:rsidRPr="00C40B4E">
        <w:rPr>
          <w:rFonts w:ascii="Calibri" w:hAnsi="Calibri" w:cs="Calibri"/>
          <w:color w:val="000000" w:themeColor="text1"/>
          <w:spacing w:val="1"/>
        </w:rPr>
        <w:t xml:space="preserve"> </w:t>
      </w:r>
      <w:r w:rsidRPr="00C40B4E">
        <w:rPr>
          <w:rFonts w:ascii="Calibri" w:hAnsi="Calibri" w:cs="Calibri"/>
          <w:color w:val="000000" w:themeColor="text1"/>
        </w:rPr>
        <w:t>portant assentiment à la convention des Nations unies contre la corruption, faite à New</w:t>
      </w:r>
      <w:r w:rsidRPr="00C40B4E">
        <w:rPr>
          <w:rFonts w:ascii="Calibri" w:hAnsi="Calibri" w:cs="Calibri"/>
          <w:color w:val="000000" w:themeColor="text1"/>
          <w:spacing w:val="1"/>
        </w:rPr>
        <w:t xml:space="preserve"> </w:t>
      </w:r>
      <w:r w:rsidRPr="00C40B4E">
        <w:rPr>
          <w:rFonts w:ascii="Calibri" w:hAnsi="Calibri" w:cs="Calibri"/>
          <w:color w:val="000000" w:themeColor="text1"/>
        </w:rPr>
        <w:t>York le 31 octobre 2003, le soumissionnaire s’abstient de faire appel à un ou plusieurs</w:t>
      </w:r>
      <w:r w:rsidRPr="00C40B4E">
        <w:rPr>
          <w:rFonts w:ascii="Calibri" w:hAnsi="Calibri" w:cs="Calibri"/>
          <w:color w:val="000000" w:themeColor="text1"/>
          <w:spacing w:val="1"/>
        </w:rPr>
        <w:t xml:space="preserve"> </w:t>
      </w:r>
      <w:r w:rsidRPr="00C40B4E">
        <w:rPr>
          <w:rFonts w:ascii="Calibri" w:hAnsi="Calibri" w:cs="Calibri"/>
          <w:color w:val="000000" w:themeColor="text1"/>
        </w:rPr>
        <w:t>anciens collaborateurs (internes ou externes) d’</w:t>
      </w:r>
      <w:proofErr w:type="spellStart"/>
      <w:r w:rsidRPr="00C40B4E">
        <w:rPr>
          <w:rFonts w:ascii="Calibri" w:hAnsi="Calibri" w:cs="Calibri"/>
          <w:color w:val="000000" w:themeColor="text1"/>
        </w:rPr>
        <w:t>Enabel</w:t>
      </w:r>
      <w:proofErr w:type="spellEnd"/>
      <w:r w:rsidRPr="00C40B4E">
        <w:rPr>
          <w:rFonts w:ascii="Calibri" w:hAnsi="Calibri" w:cs="Calibri"/>
          <w:color w:val="000000" w:themeColor="text1"/>
        </w:rPr>
        <w:t>, dans les deux ans qui suivent</w:t>
      </w:r>
      <w:r w:rsidRPr="00C40B4E">
        <w:rPr>
          <w:rFonts w:ascii="Calibri" w:hAnsi="Calibri" w:cs="Calibri"/>
          <w:color w:val="000000" w:themeColor="text1"/>
          <w:spacing w:val="1"/>
        </w:rPr>
        <w:t xml:space="preserve"> </w:t>
      </w:r>
      <w:r w:rsidRPr="00C40B4E">
        <w:rPr>
          <w:rFonts w:ascii="Calibri" w:hAnsi="Calibri" w:cs="Calibri"/>
          <w:color w:val="000000" w:themeColor="text1"/>
        </w:rPr>
        <w:t>son/leur démission, départ à la retraite ou tout autre type de départ d’</w:t>
      </w:r>
      <w:proofErr w:type="spellStart"/>
      <w:r w:rsidRPr="00C40B4E">
        <w:rPr>
          <w:rFonts w:ascii="Calibri" w:hAnsi="Calibri" w:cs="Calibri"/>
          <w:color w:val="000000" w:themeColor="text1"/>
        </w:rPr>
        <w:t>Enabel</w:t>
      </w:r>
      <w:proofErr w:type="spellEnd"/>
      <w:r w:rsidRPr="00C40B4E">
        <w:rPr>
          <w:rFonts w:ascii="Calibri" w:hAnsi="Calibri" w:cs="Calibri"/>
          <w:color w:val="000000" w:themeColor="text1"/>
        </w:rPr>
        <w:t>, d’une</w:t>
      </w:r>
      <w:r w:rsidRPr="00C40B4E">
        <w:rPr>
          <w:rFonts w:ascii="Calibri" w:hAnsi="Calibri" w:cs="Calibri"/>
          <w:color w:val="000000" w:themeColor="text1"/>
          <w:spacing w:val="1"/>
        </w:rPr>
        <w:t xml:space="preserve"> </w:t>
      </w:r>
      <w:r w:rsidRPr="00C40B4E">
        <w:rPr>
          <w:rFonts w:ascii="Calibri" w:hAnsi="Calibri" w:cs="Calibri"/>
          <w:color w:val="000000" w:themeColor="text1"/>
        </w:rPr>
        <w:t xml:space="preserve">quelconque manière, directement ou indirectement, pour l’élaboration </w:t>
      </w:r>
      <w:r w:rsidRPr="00C40B4E">
        <w:rPr>
          <w:rFonts w:ascii="Calibri" w:hAnsi="Calibri" w:cs="Calibri"/>
          <w:color w:val="000000" w:themeColor="text1"/>
        </w:rPr>
        <w:lastRenderedPageBreak/>
        <w:t>et/ou l’introduction</w:t>
      </w:r>
      <w:r w:rsidRPr="00C40B4E">
        <w:rPr>
          <w:rFonts w:ascii="Calibri" w:hAnsi="Calibri" w:cs="Calibri"/>
          <w:color w:val="000000" w:themeColor="text1"/>
          <w:spacing w:val="-48"/>
        </w:rPr>
        <w:t xml:space="preserve"> </w:t>
      </w:r>
      <w:r w:rsidRPr="00C40B4E">
        <w:rPr>
          <w:rFonts w:ascii="Calibri" w:hAnsi="Calibri" w:cs="Calibri"/>
          <w:color w:val="000000" w:themeColor="text1"/>
        </w:rPr>
        <w:t>de son offre ou toute autre intervention dans le cadre de la procédure de passation, ainsi</w:t>
      </w:r>
      <w:r w:rsidRPr="00C40B4E">
        <w:rPr>
          <w:rFonts w:ascii="Calibri" w:hAnsi="Calibri" w:cs="Calibri"/>
          <w:color w:val="000000" w:themeColor="text1"/>
          <w:spacing w:val="1"/>
        </w:rPr>
        <w:t xml:space="preserve"> </w:t>
      </w:r>
      <w:r w:rsidRPr="00C40B4E">
        <w:rPr>
          <w:rFonts w:ascii="Calibri" w:hAnsi="Calibri" w:cs="Calibri"/>
          <w:color w:val="000000" w:themeColor="text1"/>
        </w:rPr>
        <w:t>que pour</w:t>
      </w:r>
      <w:r w:rsidRPr="00C40B4E">
        <w:rPr>
          <w:rFonts w:ascii="Calibri" w:hAnsi="Calibri" w:cs="Calibri"/>
          <w:color w:val="000000" w:themeColor="text1"/>
          <w:spacing w:val="-2"/>
        </w:rPr>
        <w:t xml:space="preserve"> </w:t>
      </w:r>
      <w:r w:rsidRPr="00C40B4E">
        <w:rPr>
          <w:rFonts w:ascii="Calibri" w:hAnsi="Calibri" w:cs="Calibri"/>
          <w:color w:val="000000" w:themeColor="text1"/>
        </w:rPr>
        <w:t>certaines</w:t>
      </w:r>
      <w:r w:rsidRPr="00C40B4E">
        <w:rPr>
          <w:rFonts w:ascii="Calibri" w:hAnsi="Calibri" w:cs="Calibri"/>
          <w:color w:val="000000" w:themeColor="text1"/>
          <w:spacing w:val="-1"/>
        </w:rPr>
        <w:t xml:space="preserve"> </w:t>
      </w:r>
      <w:r w:rsidRPr="00C40B4E">
        <w:rPr>
          <w:rFonts w:ascii="Calibri" w:hAnsi="Calibri" w:cs="Calibri"/>
          <w:color w:val="000000" w:themeColor="text1"/>
        </w:rPr>
        <w:t>tâches</w:t>
      </w:r>
      <w:r w:rsidRPr="00C40B4E">
        <w:rPr>
          <w:rFonts w:ascii="Calibri" w:hAnsi="Calibri" w:cs="Calibri"/>
          <w:color w:val="000000" w:themeColor="text1"/>
          <w:spacing w:val="-4"/>
        </w:rPr>
        <w:t xml:space="preserve"> </w:t>
      </w:r>
      <w:r w:rsidRPr="00C40B4E">
        <w:rPr>
          <w:rFonts w:ascii="Calibri" w:hAnsi="Calibri" w:cs="Calibri"/>
          <w:color w:val="000000" w:themeColor="text1"/>
        </w:rPr>
        <w:t>à</w:t>
      </w:r>
      <w:r w:rsidRPr="00C40B4E">
        <w:rPr>
          <w:rFonts w:ascii="Calibri" w:hAnsi="Calibri" w:cs="Calibri"/>
          <w:color w:val="000000" w:themeColor="text1"/>
          <w:spacing w:val="-2"/>
        </w:rPr>
        <w:t xml:space="preserve"> </w:t>
      </w:r>
      <w:r w:rsidRPr="00C40B4E">
        <w:rPr>
          <w:rFonts w:ascii="Calibri" w:hAnsi="Calibri" w:cs="Calibri"/>
          <w:color w:val="000000" w:themeColor="text1"/>
        </w:rPr>
        <w:t>réaliser</w:t>
      </w:r>
      <w:r w:rsidRPr="00C40B4E">
        <w:rPr>
          <w:rFonts w:ascii="Calibri" w:hAnsi="Calibri" w:cs="Calibri"/>
          <w:color w:val="000000" w:themeColor="text1"/>
          <w:spacing w:val="-4"/>
        </w:rPr>
        <w:t xml:space="preserve"> </w:t>
      </w:r>
      <w:r w:rsidRPr="00C40B4E">
        <w:rPr>
          <w:rFonts w:ascii="Calibri" w:hAnsi="Calibri" w:cs="Calibri"/>
          <w:color w:val="000000" w:themeColor="text1"/>
        </w:rPr>
        <w:t>dans le cadre</w:t>
      </w:r>
      <w:r w:rsidRPr="00C40B4E">
        <w:rPr>
          <w:rFonts w:ascii="Calibri" w:hAnsi="Calibri" w:cs="Calibri"/>
          <w:color w:val="000000" w:themeColor="text1"/>
          <w:spacing w:val="-3"/>
        </w:rPr>
        <w:t xml:space="preserve"> </w:t>
      </w:r>
      <w:r w:rsidRPr="00C40B4E">
        <w:rPr>
          <w:rFonts w:ascii="Calibri" w:hAnsi="Calibri" w:cs="Calibri"/>
          <w:color w:val="000000" w:themeColor="text1"/>
        </w:rPr>
        <w:t>de l’exécution</w:t>
      </w:r>
      <w:r w:rsidRPr="00C40B4E">
        <w:rPr>
          <w:rFonts w:ascii="Calibri" w:hAnsi="Calibri" w:cs="Calibri"/>
          <w:color w:val="000000" w:themeColor="text1"/>
          <w:spacing w:val="-1"/>
        </w:rPr>
        <w:t xml:space="preserve"> </w:t>
      </w:r>
      <w:r w:rsidRPr="00C40B4E">
        <w:rPr>
          <w:rFonts w:ascii="Calibri" w:hAnsi="Calibri" w:cs="Calibri"/>
          <w:color w:val="000000" w:themeColor="text1"/>
        </w:rPr>
        <w:t>du présent</w:t>
      </w:r>
      <w:r w:rsidRPr="00C40B4E">
        <w:rPr>
          <w:rFonts w:ascii="Calibri" w:hAnsi="Calibri" w:cs="Calibri"/>
          <w:color w:val="000000" w:themeColor="text1"/>
          <w:spacing w:val="-1"/>
        </w:rPr>
        <w:t xml:space="preserve"> </w:t>
      </w:r>
      <w:r w:rsidRPr="00C40B4E">
        <w:rPr>
          <w:rFonts w:ascii="Calibri" w:hAnsi="Calibri" w:cs="Calibri"/>
          <w:color w:val="000000" w:themeColor="text1"/>
        </w:rPr>
        <w:t>marché.</w:t>
      </w:r>
    </w:p>
    <w:p w14:paraId="01EDFEFB" w14:textId="0255EFFF" w:rsidR="00D07C26" w:rsidRPr="00C40B4E" w:rsidRDefault="00D07C26" w:rsidP="00D07C26">
      <w:pPr>
        <w:pStyle w:val="Corpsdetexte"/>
        <w:spacing w:before="162" w:line="273" w:lineRule="auto"/>
        <w:ind w:right="78"/>
        <w:rPr>
          <w:rFonts w:ascii="Calibri" w:hAnsi="Calibri" w:cs="Calibri"/>
          <w:color w:val="000000" w:themeColor="text1"/>
        </w:rPr>
      </w:pPr>
      <w:r w:rsidRPr="00C40B4E">
        <w:rPr>
          <w:rFonts w:ascii="Calibri" w:hAnsi="Calibri" w:cs="Calibri"/>
          <w:color w:val="000000" w:themeColor="text1"/>
        </w:rPr>
        <w:t>La disposition qui précède ne s’applique toutefois que lorsqu’un lien direct existe entre les</w:t>
      </w:r>
      <w:r w:rsidRPr="00C40B4E">
        <w:rPr>
          <w:rFonts w:ascii="Calibri" w:hAnsi="Calibri" w:cs="Calibri"/>
          <w:color w:val="000000" w:themeColor="text1"/>
          <w:spacing w:val="-48"/>
        </w:rPr>
        <w:t xml:space="preserve"> </w:t>
      </w:r>
      <w:r w:rsidRPr="00C40B4E">
        <w:rPr>
          <w:rFonts w:ascii="Calibri" w:hAnsi="Calibri" w:cs="Calibri"/>
          <w:color w:val="000000" w:themeColor="text1"/>
        </w:rPr>
        <w:t>précédentes activités prestées pour le pouvoir adjudicateur par la ou les personnes</w:t>
      </w:r>
      <w:r w:rsidRPr="00C40B4E">
        <w:rPr>
          <w:rFonts w:ascii="Calibri" w:hAnsi="Calibri" w:cs="Calibri"/>
          <w:color w:val="000000" w:themeColor="text1"/>
          <w:spacing w:val="1"/>
        </w:rPr>
        <w:t xml:space="preserve"> </w:t>
      </w:r>
      <w:r w:rsidRPr="00C40B4E">
        <w:rPr>
          <w:rFonts w:ascii="Calibri" w:hAnsi="Calibri" w:cs="Calibri"/>
          <w:color w:val="000000" w:themeColor="text1"/>
        </w:rPr>
        <w:t>concernées</w:t>
      </w:r>
      <w:r w:rsidRPr="00C40B4E">
        <w:rPr>
          <w:rFonts w:ascii="Calibri" w:hAnsi="Calibri" w:cs="Calibri"/>
          <w:color w:val="000000" w:themeColor="text1"/>
          <w:spacing w:val="-4"/>
        </w:rPr>
        <w:t xml:space="preserve"> </w:t>
      </w:r>
      <w:r w:rsidRPr="00C40B4E">
        <w:rPr>
          <w:rFonts w:ascii="Calibri" w:hAnsi="Calibri" w:cs="Calibri"/>
          <w:color w:val="000000" w:themeColor="text1"/>
        </w:rPr>
        <w:t>et</w:t>
      </w:r>
      <w:r w:rsidRPr="00C40B4E">
        <w:rPr>
          <w:rFonts w:ascii="Calibri" w:hAnsi="Calibri" w:cs="Calibri"/>
          <w:color w:val="000000" w:themeColor="text1"/>
          <w:spacing w:val="-1"/>
        </w:rPr>
        <w:t xml:space="preserve"> </w:t>
      </w:r>
      <w:r w:rsidRPr="00C40B4E">
        <w:rPr>
          <w:rFonts w:ascii="Calibri" w:hAnsi="Calibri" w:cs="Calibri"/>
          <w:color w:val="000000" w:themeColor="text1"/>
        </w:rPr>
        <w:t>ses/leurs</w:t>
      </w:r>
      <w:r w:rsidRPr="00C40B4E">
        <w:rPr>
          <w:rFonts w:ascii="Calibri" w:hAnsi="Calibri" w:cs="Calibri"/>
          <w:color w:val="000000" w:themeColor="text1"/>
          <w:spacing w:val="-1"/>
        </w:rPr>
        <w:t xml:space="preserve"> </w:t>
      </w:r>
      <w:r w:rsidRPr="00C40B4E">
        <w:rPr>
          <w:rFonts w:ascii="Calibri" w:hAnsi="Calibri" w:cs="Calibri"/>
          <w:color w:val="000000" w:themeColor="text1"/>
        </w:rPr>
        <w:t>activités</w:t>
      </w:r>
      <w:r w:rsidRPr="00C40B4E">
        <w:rPr>
          <w:rFonts w:ascii="Calibri" w:hAnsi="Calibri" w:cs="Calibri"/>
          <w:color w:val="000000" w:themeColor="text1"/>
          <w:spacing w:val="-1"/>
        </w:rPr>
        <w:t xml:space="preserve"> </w:t>
      </w:r>
      <w:r w:rsidRPr="00C40B4E">
        <w:rPr>
          <w:rFonts w:ascii="Calibri" w:hAnsi="Calibri" w:cs="Calibri"/>
          <w:color w:val="000000" w:themeColor="text1"/>
        </w:rPr>
        <w:t>dans le</w:t>
      </w:r>
      <w:r w:rsidRPr="00C40B4E">
        <w:rPr>
          <w:rFonts w:ascii="Calibri" w:hAnsi="Calibri" w:cs="Calibri"/>
          <w:color w:val="000000" w:themeColor="text1"/>
          <w:spacing w:val="1"/>
        </w:rPr>
        <w:t xml:space="preserve"> </w:t>
      </w:r>
      <w:r w:rsidRPr="00C40B4E">
        <w:rPr>
          <w:rFonts w:ascii="Calibri" w:hAnsi="Calibri" w:cs="Calibri"/>
          <w:color w:val="000000" w:themeColor="text1"/>
        </w:rPr>
        <w:t>cadre</w:t>
      </w:r>
      <w:r w:rsidRPr="00C40B4E">
        <w:rPr>
          <w:rFonts w:ascii="Calibri" w:hAnsi="Calibri" w:cs="Calibri"/>
          <w:color w:val="000000" w:themeColor="text1"/>
          <w:spacing w:val="-3"/>
        </w:rPr>
        <w:t xml:space="preserve"> </w:t>
      </w:r>
      <w:r w:rsidRPr="00C40B4E">
        <w:rPr>
          <w:rFonts w:ascii="Calibri" w:hAnsi="Calibri" w:cs="Calibri"/>
          <w:color w:val="000000" w:themeColor="text1"/>
        </w:rPr>
        <w:t>du</w:t>
      </w:r>
      <w:r w:rsidRPr="00C40B4E">
        <w:rPr>
          <w:rFonts w:ascii="Calibri" w:hAnsi="Calibri" w:cs="Calibri"/>
          <w:color w:val="000000" w:themeColor="text1"/>
          <w:spacing w:val="1"/>
        </w:rPr>
        <w:t xml:space="preserve"> </w:t>
      </w:r>
      <w:r w:rsidRPr="00C40B4E">
        <w:rPr>
          <w:rFonts w:ascii="Calibri" w:hAnsi="Calibri" w:cs="Calibri"/>
          <w:color w:val="000000" w:themeColor="text1"/>
        </w:rPr>
        <w:t>présent</w:t>
      </w:r>
      <w:r w:rsidRPr="00C40B4E">
        <w:rPr>
          <w:rFonts w:ascii="Calibri" w:hAnsi="Calibri" w:cs="Calibri"/>
          <w:color w:val="000000" w:themeColor="text1"/>
          <w:spacing w:val="-1"/>
        </w:rPr>
        <w:t xml:space="preserve"> </w:t>
      </w:r>
      <w:r w:rsidRPr="00C40B4E">
        <w:rPr>
          <w:rFonts w:ascii="Calibri" w:hAnsi="Calibri" w:cs="Calibri"/>
          <w:color w:val="000000" w:themeColor="text1"/>
        </w:rPr>
        <w:t>marché.</w:t>
      </w:r>
    </w:p>
    <w:p w14:paraId="225B8461" w14:textId="76A684F4" w:rsidR="00D07C26" w:rsidRDefault="00D07C26" w:rsidP="00D07C26">
      <w:pPr>
        <w:ind w:right="78"/>
        <w:jc w:val="both"/>
        <w:rPr>
          <w:rFonts w:ascii="Calibri" w:hAnsi="Calibri" w:cs="Calibri"/>
          <w:color w:val="000000" w:themeColor="text1"/>
        </w:rPr>
      </w:pPr>
      <w:r w:rsidRPr="00C40B4E">
        <w:rPr>
          <w:rFonts w:ascii="Calibri" w:hAnsi="Calibri" w:cs="Calibri"/>
          <w:color w:val="000000" w:themeColor="text1"/>
        </w:rPr>
        <w:t>Toute infraction à cette mesure pouvant être de nature à fausser les conditions normales de</w:t>
      </w:r>
      <w:r w:rsidRPr="00C40B4E">
        <w:rPr>
          <w:rFonts w:ascii="Calibri" w:hAnsi="Calibri" w:cs="Calibri"/>
          <w:color w:val="000000" w:themeColor="text1"/>
          <w:spacing w:val="-48"/>
        </w:rPr>
        <w:t xml:space="preserve"> </w:t>
      </w:r>
      <w:r w:rsidRPr="00C40B4E">
        <w:rPr>
          <w:rFonts w:ascii="Calibri" w:hAnsi="Calibri" w:cs="Calibri"/>
          <w:color w:val="000000" w:themeColor="text1"/>
        </w:rPr>
        <w:t>la concurrence est passible d’une sanction conformément aux dispositions de l’article 5 de</w:t>
      </w:r>
      <w:r w:rsidRPr="00C40B4E">
        <w:rPr>
          <w:rFonts w:ascii="Calibri" w:hAnsi="Calibri" w:cs="Calibri"/>
          <w:color w:val="000000" w:themeColor="text1"/>
          <w:spacing w:val="1"/>
        </w:rPr>
        <w:t xml:space="preserve"> </w:t>
      </w:r>
      <w:r w:rsidRPr="00C40B4E">
        <w:rPr>
          <w:rFonts w:ascii="Calibri" w:hAnsi="Calibri" w:cs="Calibri"/>
          <w:color w:val="000000" w:themeColor="text1"/>
        </w:rPr>
        <w:t>la loi du 17 juin 2016 relative aux marchés publics et à certains marchés de travaux, de</w:t>
      </w:r>
      <w:r w:rsidRPr="00C40B4E">
        <w:rPr>
          <w:rFonts w:ascii="Calibri" w:hAnsi="Calibri" w:cs="Calibri"/>
          <w:color w:val="000000" w:themeColor="text1"/>
          <w:spacing w:val="1"/>
        </w:rPr>
        <w:t xml:space="preserve"> </w:t>
      </w:r>
      <w:r w:rsidRPr="00C40B4E">
        <w:rPr>
          <w:rFonts w:ascii="Calibri" w:hAnsi="Calibri" w:cs="Calibri"/>
          <w:color w:val="000000" w:themeColor="text1"/>
        </w:rPr>
        <w:t>fournitures et de services. Concrètement, cette sanction consiste, selon le cas, soit à écarter</w:t>
      </w:r>
      <w:r w:rsidRPr="00C40B4E">
        <w:rPr>
          <w:rFonts w:ascii="Calibri" w:hAnsi="Calibri" w:cs="Calibri"/>
          <w:color w:val="000000" w:themeColor="text1"/>
          <w:spacing w:val="1"/>
        </w:rPr>
        <w:t xml:space="preserve"> </w:t>
      </w:r>
      <w:r w:rsidRPr="00C40B4E">
        <w:rPr>
          <w:rFonts w:ascii="Calibri" w:hAnsi="Calibri" w:cs="Calibri"/>
          <w:color w:val="000000" w:themeColor="text1"/>
        </w:rPr>
        <w:t>l’offre,</w:t>
      </w:r>
      <w:r w:rsidRPr="00C40B4E">
        <w:rPr>
          <w:rFonts w:ascii="Calibri" w:hAnsi="Calibri" w:cs="Calibri"/>
          <w:color w:val="000000" w:themeColor="text1"/>
          <w:spacing w:val="-1"/>
        </w:rPr>
        <w:t xml:space="preserve"> </w:t>
      </w:r>
      <w:r w:rsidRPr="00C40B4E">
        <w:rPr>
          <w:rFonts w:ascii="Calibri" w:hAnsi="Calibri" w:cs="Calibri"/>
          <w:color w:val="000000" w:themeColor="text1"/>
        </w:rPr>
        <w:t>soit</w:t>
      </w:r>
      <w:r w:rsidRPr="00C40B4E">
        <w:rPr>
          <w:rFonts w:ascii="Calibri" w:hAnsi="Calibri" w:cs="Calibri"/>
          <w:color w:val="000000" w:themeColor="text1"/>
          <w:spacing w:val="-1"/>
        </w:rPr>
        <w:t xml:space="preserve"> </w:t>
      </w:r>
      <w:r w:rsidRPr="00C40B4E">
        <w:rPr>
          <w:rFonts w:ascii="Calibri" w:hAnsi="Calibri" w:cs="Calibri"/>
          <w:color w:val="000000" w:themeColor="text1"/>
        </w:rPr>
        <w:t>à</w:t>
      </w:r>
      <w:r w:rsidRPr="00C40B4E">
        <w:rPr>
          <w:rFonts w:ascii="Calibri" w:hAnsi="Calibri" w:cs="Calibri"/>
          <w:color w:val="000000" w:themeColor="text1"/>
          <w:spacing w:val="-1"/>
        </w:rPr>
        <w:t xml:space="preserve"> </w:t>
      </w:r>
      <w:r w:rsidRPr="00C40B4E">
        <w:rPr>
          <w:rFonts w:ascii="Calibri" w:hAnsi="Calibri" w:cs="Calibri"/>
          <w:color w:val="000000" w:themeColor="text1"/>
        </w:rPr>
        <w:t>rés</w:t>
      </w:r>
      <w:r>
        <w:rPr>
          <w:rFonts w:ascii="Calibri" w:hAnsi="Calibri" w:cs="Calibri"/>
          <w:color w:val="000000" w:themeColor="text1"/>
        </w:rPr>
        <w:t>ilier le marché.</w:t>
      </w:r>
    </w:p>
    <w:p w14:paraId="07F2C640" w14:textId="77777777" w:rsidR="00D07C26" w:rsidRPr="007F62DB" w:rsidRDefault="00D07C26" w:rsidP="00D07C26">
      <w:pPr>
        <w:pStyle w:val="Titre3"/>
        <w:spacing w:before="240" w:after="120" w:line="288" w:lineRule="auto"/>
        <w:ind w:left="709" w:hanging="709"/>
        <w:rPr>
          <w:rFonts w:asciiTheme="minorHAnsi" w:hAnsiTheme="minorHAnsi"/>
          <w:color w:val="auto"/>
          <w:sz w:val="22"/>
          <w:szCs w:val="22"/>
          <w:lang w:val="fr-FR"/>
        </w:rPr>
      </w:pPr>
      <w:bookmarkStart w:id="139" w:name="_Toc121123348"/>
      <w:r w:rsidRPr="007F62DB">
        <w:rPr>
          <w:rFonts w:asciiTheme="minorHAnsi" w:hAnsiTheme="minorHAnsi"/>
          <w:color w:val="auto"/>
          <w:sz w:val="22"/>
          <w:szCs w:val="22"/>
          <w:lang w:val="fr-FR"/>
        </w:rPr>
        <w:t xml:space="preserve">Critères de </w:t>
      </w:r>
      <w:r w:rsidRPr="00D67E66">
        <w:rPr>
          <w:rFonts w:asciiTheme="minorHAnsi" w:hAnsiTheme="minorHAnsi"/>
          <w:color w:val="auto"/>
          <w:sz w:val="22"/>
          <w:szCs w:val="22"/>
          <w:lang w:val="fr-FR"/>
        </w:rPr>
        <w:t>sélection</w:t>
      </w:r>
      <w:bookmarkEnd w:id="139"/>
      <w:r w:rsidRPr="007F62DB">
        <w:rPr>
          <w:rFonts w:asciiTheme="minorHAnsi" w:hAnsiTheme="minorHAnsi"/>
          <w:color w:val="auto"/>
          <w:sz w:val="22"/>
          <w:szCs w:val="22"/>
          <w:lang w:val="fr-FR"/>
        </w:rPr>
        <w:t xml:space="preserve"> </w:t>
      </w:r>
    </w:p>
    <w:p w14:paraId="07AC3BBA" w14:textId="66DEF6C8" w:rsidR="00D07C26" w:rsidRDefault="00D07C26" w:rsidP="00D07C26">
      <w:pPr>
        <w:pStyle w:val="BTCtextCTB"/>
        <w:spacing w:line="288" w:lineRule="auto"/>
        <w:rPr>
          <w:rFonts w:asciiTheme="minorHAnsi" w:eastAsia="Calibri" w:hAnsiTheme="minorHAnsi"/>
          <w:sz w:val="21"/>
          <w:szCs w:val="22"/>
          <w:lang w:val="fr-FR"/>
        </w:rPr>
      </w:pPr>
      <w:r w:rsidRPr="007F62DB">
        <w:rPr>
          <w:rFonts w:asciiTheme="minorHAnsi" w:eastAsia="Calibri" w:hAnsiTheme="minorHAnsi"/>
          <w:sz w:val="21"/>
          <w:szCs w:val="22"/>
          <w:lang w:val="fr-FR"/>
        </w:rPr>
        <w:t xml:space="preserve">Le soumissionnaire est, </w:t>
      </w:r>
      <w:r w:rsidRPr="007C6721">
        <w:rPr>
          <w:rFonts w:asciiTheme="minorHAnsi" w:eastAsia="Calibri" w:hAnsiTheme="minorHAnsi"/>
          <w:sz w:val="21"/>
          <w:szCs w:val="22"/>
          <w:lang w:val="fr-FR"/>
        </w:rPr>
        <w:t xml:space="preserve">en outre, tenu de démontrer à l’aide des documents demandés dans le « Dossier de sélection » </w:t>
      </w:r>
      <w:r w:rsidRPr="00387467">
        <w:rPr>
          <w:rFonts w:asciiTheme="minorHAnsi" w:eastAsia="Calibri" w:hAnsiTheme="minorHAnsi"/>
          <w:sz w:val="21"/>
          <w:szCs w:val="22"/>
          <w:lang w:val="fr-FR"/>
        </w:rPr>
        <w:t>(voir point 6.10 – 6.1</w:t>
      </w:r>
      <w:r w:rsidR="00C60173">
        <w:rPr>
          <w:rFonts w:asciiTheme="minorHAnsi" w:eastAsia="Calibri" w:hAnsiTheme="minorHAnsi"/>
          <w:sz w:val="21"/>
          <w:szCs w:val="22"/>
          <w:lang w:val="fr-FR"/>
        </w:rPr>
        <w:t>2</w:t>
      </w:r>
      <w:r w:rsidRPr="00387467">
        <w:rPr>
          <w:rFonts w:asciiTheme="minorHAnsi" w:eastAsia="Calibri" w:hAnsiTheme="minorHAnsi"/>
          <w:sz w:val="21"/>
          <w:szCs w:val="22"/>
          <w:lang w:val="fr-FR"/>
        </w:rPr>
        <w:t>)</w:t>
      </w:r>
      <w:r w:rsidRPr="006D1E99">
        <w:rPr>
          <w:rFonts w:asciiTheme="minorHAnsi" w:eastAsia="Calibri" w:hAnsiTheme="minorHAnsi"/>
          <w:sz w:val="21"/>
          <w:szCs w:val="22"/>
          <w:lang w:val="fr-FR"/>
        </w:rPr>
        <w:t xml:space="preserve"> qu’il</w:t>
      </w:r>
      <w:r w:rsidRPr="007F62DB">
        <w:rPr>
          <w:rFonts w:asciiTheme="minorHAnsi" w:eastAsia="Calibri" w:hAnsiTheme="minorHAnsi"/>
          <w:sz w:val="21"/>
          <w:szCs w:val="22"/>
          <w:lang w:val="fr-FR"/>
        </w:rPr>
        <w:t xml:space="preserve"> est suffisamment capable, tant du point de vue économique et financier que du point de vue technique, de mener à bien le présent marché public.</w:t>
      </w:r>
    </w:p>
    <w:p w14:paraId="757C0411" w14:textId="36D30C4B" w:rsidR="00D07C26" w:rsidRDefault="00973FC5" w:rsidP="00D07C26">
      <w:pPr>
        <w:pStyle w:val="Titre3"/>
        <w:spacing w:before="240" w:after="120" w:line="288" w:lineRule="auto"/>
        <w:ind w:left="709" w:hanging="709"/>
        <w:rPr>
          <w:rFonts w:asciiTheme="minorHAnsi" w:hAnsiTheme="minorHAnsi"/>
          <w:color w:val="auto"/>
          <w:sz w:val="22"/>
          <w:szCs w:val="22"/>
          <w:lang w:val="fr-FR"/>
        </w:rPr>
      </w:pPr>
      <w:bookmarkStart w:id="140" w:name="_Toc121123349"/>
      <w:r>
        <w:rPr>
          <w:rFonts w:asciiTheme="minorHAnsi" w:hAnsiTheme="minorHAnsi"/>
          <w:color w:val="auto"/>
          <w:sz w:val="22"/>
          <w:szCs w:val="22"/>
          <w:lang w:val="fr-FR"/>
        </w:rPr>
        <w:t>Evaluation</w:t>
      </w:r>
      <w:r w:rsidR="00D07C26">
        <w:rPr>
          <w:rFonts w:asciiTheme="minorHAnsi" w:hAnsiTheme="minorHAnsi"/>
          <w:color w:val="auto"/>
          <w:sz w:val="22"/>
          <w:szCs w:val="22"/>
          <w:lang w:val="fr-FR"/>
        </w:rPr>
        <w:t xml:space="preserve"> des offres</w:t>
      </w:r>
      <w:bookmarkEnd w:id="140"/>
    </w:p>
    <w:p w14:paraId="31B4F48A" w14:textId="1E9D0104" w:rsidR="00D07C26" w:rsidRPr="00026F9C" w:rsidRDefault="00D07C26" w:rsidP="00D07C26">
      <w:pPr>
        <w:pStyle w:val="Corpsdetexte"/>
        <w:spacing w:before="60" w:line="276" w:lineRule="auto"/>
        <w:ind w:right="406"/>
        <w:rPr>
          <w:rFonts w:ascii="Calibri" w:hAnsi="Calibri" w:cs="Calibri"/>
          <w:sz w:val="21"/>
          <w:szCs w:val="21"/>
        </w:rPr>
      </w:pPr>
      <w:r w:rsidRPr="00026F9C">
        <w:rPr>
          <w:rFonts w:ascii="Calibri" w:hAnsi="Calibri" w:cs="Calibri"/>
          <w:color w:val="575655"/>
          <w:sz w:val="21"/>
          <w:szCs w:val="21"/>
        </w:rPr>
        <w:t>Seules les offres des soumissionnaires qui satisfont aux critères de sélection sont prises en</w:t>
      </w:r>
      <w:r w:rsidRPr="00026F9C">
        <w:rPr>
          <w:rFonts w:ascii="Calibri" w:hAnsi="Calibri" w:cs="Calibri"/>
          <w:color w:val="575655"/>
          <w:spacing w:val="-48"/>
          <w:sz w:val="21"/>
          <w:szCs w:val="21"/>
        </w:rPr>
        <w:t xml:space="preserve"> </w:t>
      </w:r>
      <w:r w:rsidRPr="00026F9C">
        <w:rPr>
          <w:rFonts w:ascii="Calibri" w:hAnsi="Calibri" w:cs="Calibri"/>
          <w:color w:val="575655"/>
          <w:sz w:val="21"/>
          <w:szCs w:val="21"/>
        </w:rPr>
        <w:t>considération pour participer à la comparaison des offres sur la base des critères</w:t>
      </w:r>
      <w:r w:rsidRPr="00026F9C">
        <w:rPr>
          <w:rFonts w:ascii="Calibri" w:hAnsi="Calibri" w:cs="Calibri"/>
          <w:color w:val="575655"/>
          <w:spacing w:val="1"/>
          <w:sz w:val="21"/>
          <w:szCs w:val="21"/>
        </w:rPr>
        <w:t xml:space="preserve"> </w:t>
      </w:r>
      <w:r w:rsidRPr="00026F9C">
        <w:rPr>
          <w:rFonts w:ascii="Calibri" w:hAnsi="Calibri" w:cs="Calibri"/>
          <w:color w:val="575655"/>
          <w:sz w:val="21"/>
          <w:szCs w:val="21"/>
        </w:rPr>
        <w:t>d’attribution</w:t>
      </w:r>
      <w:r w:rsidRPr="00026F9C">
        <w:rPr>
          <w:rFonts w:ascii="Calibri" w:hAnsi="Calibri" w:cs="Calibri"/>
          <w:color w:val="575655"/>
          <w:spacing w:val="-2"/>
          <w:sz w:val="21"/>
          <w:szCs w:val="21"/>
        </w:rPr>
        <w:t xml:space="preserve"> </w:t>
      </w:r>
      <w:r w:rsidRPr="00026F9C">
        <w:rPr>
          <w:rFonts w:ascii="Calibri" w:hAnsi="Calibri" w:cs="Calibri"/>
          <w:color w:val="575655"/>
          <w:sz w:val="21"/>
          <w:szCs w:val="21"/>
        </w:rPr>
        <w:t>repris</w:t>
      </w:r>
      <w:r w:rsidRPr="00026F9C">
        <w:rPr>
          <w:rFonts w:ascii="Calibri" w:hAnsi="Calibri" w:cs="Calibri"/>
          <w:color w:val="575655"/>
          <w:spacing w:val="-1"/>
          <w:sz w:val="21"/>
          <w:szCs w:val="21"/>
        </w:rPr>
        <w:t xml:space="preserve"> </w:t>
      </w:r>
      <w:r w:rsidRPr="00026F9C">
        <w:rPr>
          <w:rFonts w:ascii="Calibri" w:hAnsi="Calibri" w:cs="Calibri"/>
          <w:color w:val="575655"/>
          <w:sz w:val="21"/>
          <w:szCs w:val="21"/>
        </w:rPr>
        <w:t>ci-dessous,</w:t>
      </w:r>
      <w:r w:rsidRPr="00026F9C">
        <w:rPr>
          <w:rFonts w:ascii="Calibri" w:hAnsi="Calibri" w:cs="Calibri"/>
          <w:color w:val="575655"/>
          <w:spacing w:val="-4"/>
          <w:sz w:val="21"/>
          <w:szCs w:val="21"/>
        </w:rPr>
        <w:t xml:space="preserve"> </w:t>
      </w:r>
      <w:r w:rsidRPr="00026F9C">
        <w:rPr>
          <w:rFonts w:ascii="Calibri" w:hAnsi="Calibri" w:cs="Calibri"/>
          <w:color w:val="575655"/>
          <w:sz w:val="21"/>
          <w:szCs w:val="21"/>
        </w:rPr>
        <w:t>dans la</w:t>
      </w:r>
      <w:r w:rsidRPr="00026F9C">
        <w:rPr>
          <w:rFonts w:ascii="Calibri" w:hAnsi="Calibri" w:cs="Calibri"/>
          <w:color w:val="575655"/>
          <w:spacing w:val="-5"/>
          <w:sz w:val="21"/>
          <w:szCs w:val="21"/>
        </w:rPr>
        <w:t xml:space="preserve"> </w:t>
      </w:r>
      <w:r w:rsidRPr="00026F9C">
        <w:rPr>
          <w:rFonts w:ascii="Calibri" w:hAnsi="Calibri" w:cs="Calibri"/>
          <w:color w:val="575655"/>
          <w:sz w:val="21"/>
          <w:szCs w:val="21"/>
        </w:rPr>
        <w:t>mesure où ces offres</w:t>
      </w:r>
      <w:r w:rsidRPr="00026F9C">
        <w:rPr>
          <w:rFonts w:ascii="Calibri" w:hAnsi="Calibri" w:cs="Calibri"/>
          <w:color w:val="575655"/>
          <w:spacing w:val="-1"/>
          <w:sz w:val="21"/>
          <w:szCs w:val="21"/>
        </w:rPr>
        <w:t xml:space="preserve"> </w:t>
      </w:r>
      <w:r w:rsidRPr="00026F9C">
        <w:rPr>
          <w:rFonts w:ascii="Calibri" w:hAnsi="Calibri" w:cs="Calibri"/>
          <w:color w:val="575655"/>
          <w:sz w:val="21"/>
          <w:szCs w:val="21"/>
        </w:rPr>
        <w:t>sont</w:t>
      </w:r>
      <w:r w:rsidRPr="00026F9C">
        <w:rPr>
          <w:rFonts w:ascii="Calibri" w:hAnsi="Calibri" w:cs="Calibri"/>
          <w:color w:val="575655"/>
          <w:spacing w:val="-2"/>
          <w:sz w:val="21"/>
          <w:szCs w:val="21"/>
        </w:rPr>
        <w:t xml:space="preserve"> </w:t>
      </w:r>
      <w:r w:rsidRPr="00026F9C">
        <w:rPr>
          <w:rFonts w:ascii="Calibri" w:hAnsi="Calibri" w:cs="Calibri"/>
          <w:color w:val="575655"/>
          <w:sz w:val="21"/>
          <w:szCs w:val="21"/>
        </w:rPr>
        <w:t>régulières.</w:t>
      </w:r>
    </w:p>
    <w:p w14:paraId="06162F6C" w14:textId="524215C0" w:rsidR="00D07C26" w:rsidRPr="00E60938" w:rsidRDefault="00D07C26" w:rsidP="00D07C26">
      <w:pPr>
        <w:pStyle w:val="Titre4"/>
        <w:jc w:val="both"/>
        <w:rPr>
          <w:color w:val="000000" w:themeColor="text1"/>
        </w:rPr>
      </w:pPr>
      <w:bookmarkStart w:id="141" w:name="_Toc121123350"/>
      <w:r w:rsidRPr="00E60938">
        <w:rPr>
          <w:color w:val="000000" w:themeColor="text1"/>
        </w:rPr>
        <w:t>Régularité</w:t>
      </w:r>
      <w:r w:rsidRPr="00E60938">
        <w:rPr>
          <w:color w:val="000000" w:themeColor="text1"/>
          <w:spacing w:val="-5"/>
        </w:rPr>
        <w:t xml:space="preserve"> </w:t>
      </w:r>
      <w:r w:rsidRPr="00E60938">
        <w:rPr>
          <w:color w:val="000000" w:themeColor="text1"/>
        </w:rPr>
        <w:t>des</w:t>
      </w:r>
      <w:r w:rsidRPr="00E60938">
        <w:rPr>
          <w:color w:val="000000" w:themeColor="text1"/>
          <w:spacing w:val="-3"/>
        </w:rPr>
        <w:t xml:space="preserve"> </w:t>
      </w:r>
      <w:r w:rsidRPr="00E60938">
        <w:rPr>
          <w:color w:val="000000" w:themeColor="text1"/>
        </w:rPr>
        <w:t>offres</w:t>
      </w:r>
      <w:bookmarkEnd w:id="141"/>
    </w:p>
    <w:p w14:paraId="1C25FB2F" w14:textId="77777777" w:rsidR="00D07C26" w:rsidRPr="00863DED" w:rsidRDefault="00D07C26" w:rsidP="00D07C26">
      <w:pPr>
        <w:pStyle w:val="BTCtextCTB"/>
        <w:spacing w:line="288" w:lineRule="auto"/>
        <w:rPr>
          <w:rFonts w:asciiTheme="minorHAnsi" w:eastAsia="Calibri" w:hAnsiTheme="minorHAnsi"/>
          <w:sz w:val="21"/>
          <w:szCs w:val="22"/>
          <w:lang w:val="fr-FR"/>
        </w:rPr>
      </w:pPr>
      <w:bookmarkStart w:id="142" w:name="_bookmark39"/>
      <w:bookmarkEnd w:id="142"/>
      <w:r w:rsidRPr="00863DED">
        <w:rPr>
          <w:rFonts w:asciiTheme="minorHAnsi" w:eastAsia="Calibri" w:hAnsiTheme="minorHAnsi"/>
          <w:sz w:val="21"/>
          <w:szCs w:val="22"/>
          <w:lang w:val="fr-FR"/>
        </w:rPr>
        <w:t>Avant de procéder à l’évaluation et à la comparaison des offres, le pouvoir adjudicateur examine leur régularité.</w:t>
      </w:r>
    </w:p>
    <w:p w14:paraId="7821EF58" w14:textId="77777777" w:rsidR="00D07C26" w:rsidRPr="00863DED" w:rsidRDefault="00D07C26" w:rsidP="00D07C26">
      <w:pPr>
        <w:pStyle w:val="BTCtextCTB"/>
        <w:spacing w:line="288" w:lineRule="auto"/>
        <w:rPr>
          <w:rFonts w:asciiTheme="minorHAnsi" w:eastAsia="Calibri" w:hAnsiTheme="minorHAnsi"/>
          <w:sz w:val="21"/>
          <w:szCs w:val="22"/>
          <w:lang w:val="fr-FR"/>
        </w:rPr>
      </w:pPr>
      <w:r w:rsidRPr="00863DED">
        <w:rPr>
          <w:rFonts w:asciiTheme="minorHAnsi" w:eastAsia="Calibri" w:hAnsiTheme="minorHAnsi"/>
          <w:sz w:val="21"/>
          <w:szCs w:val="22"/>
          <w:lang w:val="fr-FR"/>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48E808CA" w14:textId="77777777" w:rsidR="00D07C26" w:rsidRPr="00863DED" w:rsidRDefault="00D07C26" w:rsidP="00D07C26">
      <w:pPr>
        <w:pStyle w:val="BTCtextCTB"/>
        <w:spacing w:line="288" w:lineRule="auto"/>
        <w:rPr>
          <w:rFonts w:asciiTheme="minorHAnsi" w:eastAsia="Calibri" w:hAnsiTheme="minorHAnsi"/>
          <w:sz w:val="21"/>
          <w:szCs w:val="22"/>
          <w:lang w:val="fr-FR"/>
        </w:rPr>
      </w:pPr>
      <w:r w:rsidRPr="00863DED">
        <w:rPr>
          <w:rFonts w:asciiTheme="minorHAnsi" w:eastAsia="Calibri" w:hAnsiTheme="minorHAnsi"/>
          <w:sz w:val="21"/>
          <w:szCs w:val="22"/>
          <w:lang w:val="fr-FR"/>
        </w:rPr>
        <w:t xml:space="preserve">Les offres substantiellement irrégulières sont exclues. </w:t>
      </w:r>
    </w:p>
    <w:p w14:paraId="08A6171C" w14:textId="77777777" w:rsidR="00D07C26" w:rsidRPr="00863DED" w:rsidRDefault="00D07C26" w:rsidP="00D07C26">
      <w:pPr>
        <w:pStyle w:val="BTCtextCTB"/>
        <w:spacing w:line="288" w:lineRule="auto"/>
        <w:rPr>
          <w:rFonts w:asciiTheme="minorHAnsi" w:eastAsia="Calibri" w:hAnsiTheme="minorHAnsi"/>
          <w:sz w:val="21"/>
          <w:szCs w:val="22"/>
          <w:lang w:val="fr-FR"/>
        </w:rPr>
      </w:pPr>
      <w:r w:rsidRPr="00863DED">
        <w:rPr>
          <w:rFonts w:asciiTheme="minorHAnsi" w:eastAsia="Calibri" w:hAnsiTheme="minorHAnsi"/>
          <w:sz w:val="21"/>
          <w:szCs w:val="22"/>
          <w:lang w:val="fr-FR"/>
        </w:rPr>
        <w:t xml:space="preserve">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 </w:t>
      </w:r>
    </w:p>
    <w:p w14:paraId="66D14BF6" w14:textId="31422373" w:rsidR="00D07C26" w:rsidRPr="00863DED" w:rsidRDefault="00D07C26" w:rsidP="00D07C26">
      <w:pPr>
        <w:pStyle w:val="BTCtextCTB"/>
        <w:spacing w:line="288" w:lineRule="auto"/>
        <w:rPr>
          <w:rFonts w:asciiTheme="minorHAnsi" w:eastAsia="Calibri" w:hAnsiTheme="minorHAnsi"/>
          <w:sz w:val="21"/>
          <w:szCs w:val="22"/>
          <w:lang w:val="fr-FR"/>
        </w:rPr>
      </w:pPr>
      <w:r w:rsidRPr="00863DED">
        <w:rPr>
          <w:rFonts w:asciiTheme="minorHAnsi" w:eastAsia="Calibri" w:hAnsiTheme="minorHAnsi"/>
          <w:sz w:val="21"/>
          <w:szCs w:val="22"/>
          <w:lang w:val="fr-FR"/>
        </w:rPr>
        <w:t xml:space="preserve">Sont réputées substantielles notamment les irrégularités </w:t>
      </w:r>
      <w:r w:rsidR="00120010" w:rsidRPr="00863DED">
        <w:rPr>
          <w:rFonts w:asciiTheme="minorHAnsi" w:eastAsia="Calibri" w:hAnsiTheme="minorHAnsi"/>
          <w:sz w:val="21"/>
          <w:szCs w:val="22"/>
          <w:lang w:val="fr-FR"/>
        </w:rPr>
        <w:t>suivantes :</w:t>
      </w:r>
    </w:p>
    <w:p w14:paraId="065BFE74" w14:textId="394CD521" w:rsidR="00D07C26" w:rsidRPr="00863DED" w:rsidRDefault="00D07C26" w:rsidP="00D07C26">
      <w:pPr>
        <w:pStyle w:val="BTCtextCTB"/>
        <w:spacing w:line="288" w:lineRule="auto"/>
        <w:rPr>
          <w:rFonts w:asciiTheme="minorHAnsi" w:eastAsia="Calibri" w:hAnsiTheme="minorHAnsi"/>
          <w:sz w:val="21"/>
          <w:szCs w:val="22"/>
          <w:lang w:val="fr-FR"/>
        </w:rPr>
      </w:pPr>
      <w:r w:rsidRPr="00863DED">
        <w:rPr>
          <w:rFonts w:asciiTheme="minorHAnsi" w:eastAsia="Calibri" w:hAnsiTheme="minorHAnsi"/>
          <w:sz w:val="21"/>
          <w:szCs w:val="22"/>
          <w:lang w:val="fr-FR"/>
        </w:rPr>
        <w:t xml:space="preserve">1° le non-respect du droit environnemental, social ou du travail, pour autant que ce non-respect soit sanctionné </w:t>
      </w:r>
      <w:r w:rsidR="00120010" w:rsidRPr="00863DED">
        <w:rPr>
          <w:rFonts w:asciiTheme="minorHAnsi" w:eastAsia="Calibri" w:hAnsiTheme="minorHAnsi"/>
          <w:sz w:val="21"/>
          <w:szCs w:val="22"/>
          <w:lang w:val="fr-FR"/>
        </w:rPr>
        <w:t>pénalement ;</w:t>
      </w:r>
    </w:p>
    <w:p w14:paraId="123D52B4" w14:textId="6469D14B" w:rsidR="00D07C26" w:rsidRPr="00863DED" w:rsidRDefault="00D07C26" w:rsidP="00D07C26">
      <w:pPr>
        <w:pStyle w:val="BTCtextCTB"/>
        <w:spacing w:line="288" w:lineRule="auto"/>
        <w:rPr>
          <w:rFonts w:asciiTheme="minorHAnsi" w:eastAsia="Calibri" w:hAnsiTheme="minorHAnsi"/>
          <w:sz w:val="21"/>
          <w:szCs w:val="22"/>
          <w:lang w:val="fr-FR"/>
        </w:rPr>
      </w:pPr>
      <w:r w:rsidRPr="00863DED">
        <w:rPr>
          <w:rFonts w:asciiTheme="minorHAnsi" w:eastAsia="Calibri" w:hAnsiTheme="minorHAnsi"/>
          <w:sz w:val="21"/>
          <w:szCs w:val="22"/>
          <w:lang w:val="fr-FR"/>
        </w:rPr>
        <w:t xml:space="preserve">2° le non-respect des exigences visées aux articles 38, 42, 43, § 1er, 44, 48, § 2, alinéa 1er, 54, § 2, 55, 83 et 92 de l’AR du 18 avril 2017 et par l'article 14 de la loi, pour autant qu'ils contiennent des obligations à l'égard des </w:t>
      </w:r>
      <w:r w:rsidR="00120010" w:rsidRPr="00863DED">
        <w:rPr>
          <w:rFonts w:asciiTheme="minorHAnsi" w:eastAsia="Calibri" w:hAnsiTheme="minorHAnsi"/>
          <w:sz w:val="21"/>
          <w:szCs w:val="22"/>
          <w:lang w:val="fr-FR"/>
        </w:rPr>
        <w:t>soumissionnaires ;</w:t>
      </w:r>
    </w:p>
    <w:p w14:paraId="559A7D76" w14:textId="77777777" w:rsidR="00D07C26" w:rsidRDefault="00D07C26" w:rsidP="00D07C26">
      <w:pPr>
        <w:pStyle w:val="BTCtextCTB"/>
        <w:spacing w:line="288" w:lineRule="auto"/>
        <w:rPr>
          <w:rFonts w:asciiTheme="minorHAnsi" w:eastAsia="Calibri" w:hAnsiTheme="minorHAnsi"/>
          <w:sz w:val="21"/>
          <w:szCs w:val="22"/>
          <w:lang w:val="fr-FR"/>
        </w:rPr>
      </w:pPr>
      <w:r w:rsidRPr="00863DED">
        <w:rPr>
          <w:rFonts w:asciiTheme="minorHAnsi" w:eastAsia="Calibri" w:hAnsiTheme="minorHAnsi"/>
          <w:sz w:val="21"/>
          <w:szCs w:val="22"/>
          <w:lang w:val="fr-FR"/>
        </w:rPr>
        <w:t>3° le non-respect des exigences minimales et des exigences qui sont indiquées comme substantielles dans les documents du marché ;</w:t>
      </w:r>
    </w:p>
    <w:p w14:paraId="2ED0E4B3" w14:textId="0D71A849" w:rsidR="00D51541" w:rsidRPr="00863DED" w:rsidRDefault="00D51541" w:rsidP="00D07C26">
      <w:pPr>
        <w:pStyle w:val="BTCtextCTB"/>
        <w:spacing w:line="288" w:lineRule="auto"/>
        <w:rPr>
          <w:rFonts w:asciiTheme="minorHAnsi" w:eastAsia="Calibri" w:hAnsiTheme="minorHAnsi"/>
          <w:sz w:val="21"/>
          <w:szCs w:val="22"/>
          <w:lang w:val="fr-FR"/>
        </w:rPr>
      </w:pPr>
      <w:r w:rsidRPr="00D51541">
        <w:rPr>
          <w:rFonts w:asciiTheme="minorHAnsi" w:eastAsia="Calibri" w:hAnsiTheme="minorHAnsi"/>
          <w:sz w:val="21"/>
          <w:szCs w:val="22"/>
          <w:lang w:val="fr-FR"/>
        </w:rPr>
        <w:t>4° les offres qui ne comportent pas de signature manuscrite originale sur le formulaire d’offre</w:t>
      </w:r>
    </w:p>
    <w:p w14:paraId="03B42D90" w14:textId="37D95E26" w:rsidR="00D07C26" w:rsidRDefault="00D07C26" w:rsidP="00D07C26">
      <w:pPr>
        <w:pStyle w:val="BTCtextCTB"/>
        <w:spacing w:line="288" w:lineRule="auto"/>
        <w:rPr>
          <w:rFonts w:asciiTheme="minorHAnsi" w:eastAsia="Calibri" w:hAnsiTheme="minorHAnsi"/>
          <w:sz w:val="21"/>
          <w:szCs w:val="22"/>
          <w:lang w:val="fr-FR"/>
        </w:rPr>
      </w:pPr>
      <w:r w:rsidRPr="00863DED">
        <w:rPr>
          <w:rFonts w:asciiTheme="minorHAnsi" w:eastAsia="Calibri" w:hAnsiTheme="minorHAnsi"/>
          <w:sz w:val="21"/>
          <w:szCs w:val="22"/>
          <w:lang w:val="fr-FR"/>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54ADE0D9" w14:textId="77777777" w:rsidR="00D07C26" w:rsidRPr="00387467" w:rsidRDefault="00D07C26" w:rsidP="00D07C26">
      <w:pPr>
        <w:pStyle w:val="Titre3"/>
        <w:spacing w:before="240" w:after="120" w:line="288" w:lineRule="auto"/>
        <w:ind w:left="709" w:hanging="709"/>
        <w:rPr>
          <w:rFonts w:asciiTheme="minorHAnsi" w:hAnsiTheme="minorHAnsi"/>
          <w:color w:val="auto"/>
          <w:sz w:val="22"/>
          <w:szCs w:val="22"/>
          <w:lang w:val="fr-FR"/>
        </w:rPr>
      </w:pPr>
      <w:bookmarkStart w:id="143" w:name="_Toc121123351"/>
      <w:r w:rsidRPr="00387467">
        <w:rPr>
          <w:rFonts w:asciiTheme="minorHAnsi" w:hAnsiTheme="minorHAnsi"/>
          <w:color w:val="auto"/>
          <w:sz w:val="22"/>
          <w:szCs w:val="22"/>
          <w:lang w:val="fr-FR"/>
        </w:rPr>
        <w:t>Critères d’attribution</w:t>
      </w:r>
      <w:bookmarkEnd w:id="143"/>
      <w:r w:rsidRPr="00387467">
        <w:rPr>
          <w:rFonts w:asciiTheme="minorHAnsi" w:hAnsiTheme="minorHAnsi"/>
          <w:color w:val="auto"/>
          <w:sz w:val="22"/>
          <w:szCs w:val="22"/>
          <w:lang w:val="fr-FR"/>
        </w:rPr>
        <w:t xml:space="preserve"> </w:t>
      </w:r>
    </w:p>
    <w:p w14:paraId="5B403995" w14:textId="3577B7D5" w:rsidR="00DD06B5" w:rsidRPr="00C60173" w:rsidRDefault="00D949CD" w:rsidP="00D07C26">
      <w:pPr>
        <w:pStyle w:val="Corpsdetexte"/>
        <w:tabs>
          <w:tab w:val="left" w:pos="2987"/>
        </w:tabs>
        <w:spacing w:before="199" w:line="273" w:lineRule="auto"/>
        <w:ind w:right="78"/>
        <w:rPr>
          <w:rFonts w:ascii="Calibri" w:hAnsi="Calibri" w:cs="Calibri"/>
          <w:sz w:val="21"/>
          <w:szCs w:val="21"/>
        </w:rPr>
      </w:pPr>
      <w:r w:rsidRPr="00D949CD">
        <w:rPr>
          <w:rFonts w:ascii="Calibri" w:hAnsi="Calibri" w:cs="Calibri"/>
          <w:sz w:val="21"/>
          <w:szCs w:val="21"/>
        </w:rPr>
        <w:lastRenderedPageBreak/>
        <w:t>Le pouvoir adjudicateur choisira l’offre régulière qu’il juge économiquement la plus avantageuse en tenant compte des</w:t>
      </w:r>
      <w:r w:rsidR="00DD06B5" w:rsidRPr="00C60173">
        <w:rPr>
          <w:rFonts w:ascii="Calibri" w:hAnsi="Calibri" w:cs="Calibri"/>
          <w:sz w:val="21"/>
          <w:szCs w:val="21"/>
        </w:rPr>
        <w:t xml:space="preserve"> critères suivants :</w:t>
      </w:r>
    </w:p>
    <w:p w14:paraId="6960D2C2" w14:textId="3949E537" w:rsidR="0006272B" w:rsidRPr="00E4265D" w:rsidRDefault="0006272B" w:rsidP="00E4265D">
      <w:pPr>
        <w:pStyle w:val="Corpsdetexte"/>
        <w:numPr>
          <w:ilvl w:val="0"/>
          <w:numId w:val="26"/>
        </w:numPr>
        <w:tabs>
          <w:tab w:val="left" w:pos="2987"/>
        </w:tabs>
        <w:spacing w:before="199" w:line="273" w:lineRule="auto"/>
        <w:ind w:right="78"/>
        <w:rPr>
          <w:rFonts w:ascii="Calibri" w:hAnsi="Calibri" w:cs="Calibri"/>
          <w:b/>
          <w:bCs/>
          <w:sz w:val="21"/>
          <w:szCs w:val="21"/>
          <w:u w:val="double"/>
        </w:rPr>
      </w:pPr>
      <w:r w:rsidRPr="00E4265D">
        <w:rPr>
          <w:rFonts w:ascii="Calibri" w:hAnsi="Calibri" w:cs="Calibri"/>
          <w:b/>
          <w:bCs/>
          <w:sz w:val="21"/>
          <w:szCs w:val="21"/>
          <w:u w:val="double"/>
        </w:rPr>
        <w:t xml:space="preserve">Critère </w:t>
      </w:r>
      <w:r w:rsidR="008A0835" w:rsidRPr="00E4265D">
        <w:rPr>
          <w:rFonts w:ascii="Calibri" w:hAnsi="Calibri" w:cs="Calibri"/>
          <w:b/>
          <w:bCs/>
          <w:sz w:val="21"/>
          <w:szCs w:val="21"/>
          <w:u w:val="double"/>
        </w:rPr>
        <w:t>1</w:t>
      </w:r>
      <w:r w:rsidRPr="00E4265D">
        <w:rPr>
          <w:rFonts w:ascii="Calibri" w:hAnsi="Calibri" w:cs="Calibri"/>
          <w:b/>
          <w:bCs/>
          <w:sz w:val="21"/>
          <w:szCs w:val="21"/>
          <w:u w:val="double"/>
        </w:rPr>
        <w:t> : L’approche méthodologique (</w:t>
      </w:r>
      <w:r w:rsidR="00931DD0" w:rsidRPr="00E4265D">
        <w:rPr>
          <w:rFonts w:ascii="Calibri" w:hAnsi="Calibri" w:cs="Calibri"/>
          <w:b/>
          <w:bCs/>
          <w:sz w:val="21"/>
          <w:szCs w:val="21"/>
          <w:u w:val="double"/>
        </w:rPr>
        <w:t>2</w:t>
      </w:r>
      <w:r w:rsidR="00916A1A" w:rsidRPr="00E4265D">
        <w:rPr>
          <w:rFonts w:ascii="Calibri" w:hAnsi="Calibri" w:cs="Calibri"/>
          <w:b/>
          <w:bCs/>
          <w:sz w:val="21"/>
          <w:szCs w:val="21"/>
          <w:u w:val="double"/>
        </w:rPr>
        <w:t>0</w:t>
      </w:r>
      <w:r w:rsidRPr="00E4265D">
        <w:rPr>
          <w:rFonts w:ascii="Calibri" w:hAnsi="Calibri" w:cs="Calibri"/>
          <w:b/>
          <w:bCs/>
          <w:sz w:val="21"/>
          <w:szCs w:val="21"/>
          <w:u w:val="double"/>
        </w:rPr>
        <w:t xml:space="preserve"> points) </w:t>
      </w:r>
    </w:p>
    <w:p w14:paraId="42825915" w14:textId="550A9E18" w:rsidR="0006272B" w:rsidRPr="00E4265D" w:rsidRDefault="0006272B" w:rsidP="00E4265D">
      <w:pPr>
        <w:pStyle w:val="Corpsdetexte"/>
        <w:tabs>
          <w:tab w:val="left" w:pos="2987"/>
        </w:tabs>
        <w:spacing w:before="199" w:line="273" w:lineRule="auto"/>
        <w:ind w:right="78"/>
        <w:rPr>
          <w:rFonts w:ascii="Calibri" w:hAnsi="Calibri" w:cs="Calibri"/>
          <w:sz w:val="21"/>
          <w:szCs w:val="21"/>
        </w:rPr>
      </w:pPr>
      <w:r w:rsidRPr="00E4265D">
        <w:rPr>
          <w:rFonts w:ascii="Calibri" w:hAnsi="Calibri" w:cs="Calibri"/>
          <w:sz w:val="21"/>
          <w:szCs w:val="21"/>
        </w:rPr>
        <w:t>Le soumissionnaire joint à son offre la note</w:t>
      </w:r>
      <w:r w:rsidR="00CF14C3" w:rsidRPr="00E4265D">
        <w:rPr>
          <w:rFonts w:ascii="Calibri" w:hAnsi="Calibri" w:cs="Calibri"/>
          <w:sz w:val="21"/>
          <w:szCs w:val="21"/>
        </w:rPr>
        <w:t xml:space="preserve"> </w:t>
      </w:r>
      <w:r w:rsidR="00C45B66" w:rsidRPr="00E4265D">
        <w:rPr>
          <w:rFonts w:ascii="Calibri" w:hAnsi="Calibri" w:cs="Calibri"/>
          <w:sz w:val="21"/>
          <w:szCs w:val="21"/>
        </w:rPr>
        <w:t>méthodologique,</w:t>
      </w:r>
      <w:r w:rsidRPr="00E4265D">
        <w:rPr>
          <w:rFonts w:ascii="Calibri" w:hAnsi="Calibri" w:cs="Calibri"/>
          <w:sz w:val="21"/>
          <w:szCs w:val="21"/>
        </w:rPr>
        <w:t xml:space="preserve"> dûment complétée dans laquelle il décrit l’approche qu’il entend</w:t>
      </w:r>
      <w:r w:rsidR="00C45B66" w:rsidRPr="00E4265D">
        <w:rPr>
          <w:rFonts w:ascii="Calibri" w:hAnsi="Calibri" w:cs="Calibri"/>
          <w:sz w:val="21"/>
          <w:szCs w:val="21"/>
        </w:rPr>
        <w:t xml:space="preserve"> mettre</w:t>
      </w:r>
      <w:r w:rsidRPr="00E4265D">
        <w:rPr>
          <w:rFonts w:ascii="Calibri" w:hAnsi="Calibri" w:cs="Calibri"/>
          <w:sz w:val="21"/>
          <w:szCs w:val="21"/>
        </w:rPr>
        <w:t xml:space="preserve"> en œuvre lors de l’exécution du marché</w:t>
      </w:r>
      <w:r w:rsidR="006A6E0E" w:rsidRPr="00E4265D">
        <w:rPr>
          <w:rFonts w:ascii="Calibri" w:hAnsi="Calibri" w:cs="Calibri"/>
          <w:sz w:val="21"/>
          <w:szCs w:val="21"/>
        </w:rPr>
        <w:t>.</w:t>
      </w:r>
    </w:p>
    <w:p w14:paraId="0A7755A3" w14:textId="672F1F14" w:rsidR="009D2719" w:rsidRPr="00E4265D" w:rsidRDefault="009D2719" w:rsidP="00E4265D">
      <w:pPr>
        <w:pStyle w:val="Corpsdetexte"/>
        <w:numPr>
          <w:ilvl w:val="0"/>
          <w:numId w:val="26"/>
        </w:numPr>
        <w:tabs>
          <w:tab w:val="left" w:pos="2987"/>
        </w:tabs>
        <w:spacing w:before="199" w:line="273" w:lineRule="auto"/>
        <w:ind w:right="78"/>
        <w:rPr>
          <w:rFonts w:ascii="Calibri" w:hAnsi="Calibri" w:cs="Calibri"/>
          <w:b/>
          <w:bCs/>
          <w:sz w:val="21"/>
          <w:szCs w:val="21"/>
          <w:u w:val="double"/>
        </w:rPr>
      </w:pPr>
      <w:r w:rsidRPr="00E4265D">
        <w:rPr>
          <w:rFonts w:ascii="Calibri" w:hAnsi="Calibri" w:cs="Calibri"/>
          <w:b/>
          <w:bCs/>
          <w:sz w:val="21"/>
          <w:szCs w:val="21"/>
          <w:u w:val="double"/>
        </w:rPr>
        <w:t xml:space="preserve">Critère 2 : </w:t>
      </w:r>
      <w:r w:rsidR="00C45B66" w:rsidRPr="00E4265D">
        <w:rPr>
          <w:rFonts w:ascii="Calibri" w:hAnsi="Calibri" w:cs="Calibri"/>
          <w:b/>
          <w:bCs/>
          <w:sz w:val="21"/>
          <w:szCs w:val="21"/>
          <w:u w:val="double"/>
        </w:rPr>
        <w:t>Fonctionnalités disponibles (</w:t>
      </w:r>
      <w:r w:rsidR="00931DD0" w:rsidRPr="00E4265D">
        <w:rPr>
          <w:rFonts w:ascii="Calibri" w:hAnsi="Calibri" w:cs="Calibri"/>
          <w:b/>
          <w:bCs/>
          <w:sz w:val="21"/>
          <w:szCs w:val="21"/>
          <w:u w:val="double"/>
        </w:rPr>
        <w:t>4</w:t>
      </w:r>
      <w:r w:rsidR="00C45B66" w:rsidRPr="00E4265D">
        <w:rPr>
          <w:rFonts w:ascii="Calibri" w:hAnsi="Calibri" w:cs="Calibri"/>
          <w:b/>
          <w:bCs/>
          <w:sz w:val="21"/>
          <w:szCs w:val="21"/>
          <w:u w:val="double"/>
        </w:rPr>
        <w:t>0</w:t>
      </w:r>
      <w:r w:rsidR="00916A1A" w:rsidRPr="00E4265D">
        <w:rPr>
          <w:rFonts w:ascii="Calibri" w:hAnsi="Calibri" w:cs="Calibri"/>
          <w:b/>
          <w:bCs/>
          <w:sz w:val="21"/>
          <w:szCs w:val="21"/>
          <w:u w:val="double"/>
        </w:rPr>
        <w:t xml:space="preserve"> points)</w:t>
      </w:r>
    </w:p>
    <w:p w14:paraId="45C36E04" w14:textId="314815EC" w:rsidR="004A37C2" w:rsidRPr="00E4265D" w:rsidRDefault="00FF0968" w:rsidP="00E4265D">
      <w:pPr>
        <w:pStyle w:val="Corpsdetexte"/>
        <w:tabs>
          <w:tab w:val="left" w:pos="2987"/>
        </w:tabs>
        <w:spacing w:before="199" w:line="273" w:lineRule="auto"/>
        <w:ind w:right="78"/>
        <w:rPr>
          <w:rFonts w:ascii="Calibri" w:hAnsi="Calibri" w:cs="Calibri"/>
          <w:sz w:val="21"/>
          <w:szCs w:val="21"/>
        </w:rPr>
      </w:pPr>
      <w:r w:rsidRPr="00E4265D">
        <w:rPr>
          <w:rFonts w:ascii="Calibri" w:hAnsi="Calibri" w:cs="Calibri"/>
          <w:sz w:val="21"/>
          <w:szCs w:val="21"/>
        </w:rPr>
        <w:t>Le soumissionnaire joint à son offre l</w:t>
      </w:r>
      <w:r w:rsidR="00C45B66" w:rsidRPr="00E4265D">
        <w:rPr>
          <w:rFonts w:ascii="Calibri" w:hAnsi="Calibri" w:cs="Calibri"/>
          <w:sz w:val="21"/>
          <w:szCs w:val="21"/>
        </w:rPr>
        <w:t xml:space="preserve">a description complète des fonctionnalités disponibles dans la solution qu’il propose. </w:t>
      </w:r>
    </w:p>
    <w:p w14:paraId="495610A9" w14:textId="74CAC067" w:rsidR="00C60173" w:rsidRPr="00E4265D" w:rsidRDefault="00C60173" w:rsidP="00E4265D">
      <w:pPr>
        <w:pStyle w:val="Corpsdetexte"/>
        <w:tabs>
          <w:tab w:val="left" w:pos="2987"/>
        </w:tabs>
        <w:spacing w:before="199" w:line="273" w:lineRule="auto"/>
        <w:ind w:right="78"/>
        <w:rPr>
          <w:rFonts w:ascii="Calibri" w:hAnsi="Calibri" w:cs="Calibri"/>
          <w:sz w:val="21"/>
          <w:szCs w:val="21"/>
        </w:rPr>
      </w:pPr>
      <w:r w:rsidRPr="00E4265D">
        <w:rPr>
          <w:rFonts w:ascii="Calibri" w:hAnsi="Calibri" w:cs="Calibri"/>
          <w:sz w:val="21"/>
          <w:szCs w:val="21"/>
        </w:rPr>
        <w:t>L</w:t>
      </w:r>
      <w:r w:rsidR="009A1071" w:rsidRPr="00E4265D">
        <w:rPr>
          <w:rFonts w:ascii="Calibri" w:hAnsi="Calibri" w:cs="Calibri"/>
          <w:sz w:val="21"/>
          <w:szCs w:val="21"/>
        </w:rPr>
        <w:t>a</w:t>
      </w:r>
      <w:r w:rsidRPr="00E4265D">
        <w:rPr>
          <w:rFonts w:ascii="Calibri" w:hAnsi="Calibri" w:cs="Calibri"/>
          <w:sz w:val="21"/>
          <w:szCs w:val="21"/>
        </w:rPr>
        <w:t xml:space="preserve"> </w:t>
      </w:r>
      <w:r w:rsidR="00625675" w:rsidRPr="00E4265D">
        <w:rPr>
          <w:rFonts w:ascii="Calibri" w:hAnsi="Calibri" w:cs="Calibri"/>
          <w:sz w:val="21"/>
          <w:szCs w:val="21"/>
        </w:rPr>
        <w:t>solution proposée</w:t>
      </w:r>
      <w:r w:rsidRPr="00E4265D">
        <w:rPr>
          <w:rFonts w:ascii="Calibri" w:hAnsi="Calibri" w:cs="Calibri"/>
          <w:sz w:val="21"/>
          <w:szCs w:val="21"/>
        </w:rPr>
        <w:t xml:space="preserve"> par le Soumissionnaire doit pouvoir répondre à l’ensemble des</w:t>
      </w:r>
      <w:r w:rsidR="00625675" w:rsidRPr="00E4265D">
        <w:rPr>
          <w:rFonts w:ascii="Calibri" w:hAnsi="Calibri" w:cs="Calibri"/>
          <w:sz w:val="21"/>
          <w:szCs w:val="21"/>
        </w:rPr>
        <w:t xml:space="preserve"> fonctionnalités demandées</w:t>
      </w:r>
      <w:r w:rsidRPr="00E4265D">
        <w:rPr>
          <w:rFonts w:ascii="Calibri" w:hAnsi="Calibri" w:cs="Calibri"/>
          <w:sz w:val="21"/>
          <w:szCs w:val="21"/>
        </w:rPr>
        <w:t xml:space="preserve"> par le Pouvoir </w:t>
      </w:r>
      <w:r w:rsidR="00625675" w:rsidRPr="00E4265D">
        <w:rPr>
          <w:rFonts w:ascii="Calibri" w:hAnsi="Calibri" w:cs="Calibri"/>
          <w:sz w:val="21"/>
          <w:szCs w:val="21"/>
        </w:rPr>
        <w:t>Adjudicateur. (</w:t>
      </w:r>
      <w:proofErr w:type="spellStart"/>
      <w:r w:rsidR="00625675" w:rsidRPr="00E4265D">
        <w:rPr>
          <w:rFonts w:ascii="Calibri" w:hAnsi="Calibri" w:cs="Calibri"/>
          <w:sz w:val="21"/>
          <w:szCs w:val="21"/>
        </w:rPr>
        <w:t>Cfr</w:t>
      </w:r>
      <w:proofErr w:type="spellEnd"/>
      <w:r w:rsidR="00625675" w:rsidRPr="00E4265D">
        <w:rPr>
          <w:rFonts w:ascii="Calibri" w:hAnsi="Calibri" w:cs="Calibri"/>
          <w:sz w:val="21"/>
          <w:szCs w:val="21"/>
        </w:rPr>
        <w:t xml:space="preserve"> </w:t>
      </w:r>
      <w:r w:rsidR="002004D8" w:rsidRPr="00E4265D">
        <w:rPr>
          <w:rFonts w:ascii="Calibri" w:hAnsi="Calibri" w:cs="Calibri"/>
          <w:sz w:val="21"/>
          <w:szCs w:val="21"/>
        </w:rPr>
        <w:t>Termes de référence</w:t>
      </w:r>
      <w:r w:rsidR="00625675" w:rsidRPr="00E4265D">
        <w:rPr>
          <w:rFonts w:ascii="Calibri" w:hAnsi="Calibri" w:cs="Calibri"/>
          <w:sz w:val="21"/>
          <w:szCs w:val="21"/>
        </w:rPr>
        <w:t xml:space="preserve">) </w:t>
      </w:r>
    </w:p>
    <w:p w14:paraId="3894684C" w14:textId="242CECB8" w:rsidR="00816CE8" w:rsidRPr="00E4265D" w:rsidRDefault="00625675" w:rsidP="00E4265D">
      <w:pPr>
        <w:pStyle w:val="Corpsdetexte"/>
        <w:tabs>
          <w:tab w:val="left" w:pos="2987"/>
        </w:tabs>
        <w:spacing w:before="199" w:line="273" w:lineRule="auto"/>
        <w:ind w:right="78"/>
        <w:rPr>
          <w:rFonts w:ascii="Calibri" w:hAnsi="Calibri" w:cs="Calibri"/>
          <w:sz w:val="21"/>
          <w:szCs w:val="21"/>
        </w:rPr>
      </w:pPr>
      <w:r w:rsidRPr="00E4265D">
        <w:rPr>
          <w:rFonts w:ascii="Calibri" w:hAnsi="Calibri" w:cs="Calibri"/>
          <w:sz w:val="21"/>
          <w:szCs w:val="21"/>
        </w:rPr>
        <w:t xml:space="preserve">La répartition des points par </w:t>
      </w:r>
      <w:r w:rsidR="00733A3E" w:rsidRPr="00E4265D">
        <w:rPr>
          <w:rFonts w:ascii="Calibri" w:hAnsi="Calibri" w:cs="Calibri"/>
          <w:sz w:val="21"/>
          <w:szCs w:val="21"/>
        </w:rPr>
        <w:t xml:space="preserve">fonctionnalité sera la suivante : </w:t>
      </w:r>
      <w:r w:rsidR="00816CE8" w:rsidRPr="00E4265D">
        <w:rPr>
          <w:rFonts w:ascii="Calibri" w:hAnsi="Calibri" w:cs="Calibri"/>
          <w:sz w:val="21"/>
          <w:szCs w:val="21"/>
        </w:rPr>
        <w:t xml:space="preserve"> </w:t>
      </w:r>
    </w:p>
    <w:p w14:paraId="191546A4" w14:textId="742236D1" w:rsidR="00625675" w:rsidRPr="00E4265D" w:rsidRDefault="00625675" w:rsidP="00E4265D">
      <w:pPr>
        <w:pStyle w:val="Paragraphedeliste"/>
        <w:numPr>
          <w:ilvl w:val="4"/>
          <w:numId w:val="22"/>
        </w:numPr>
        <w:jc w:val="both"/>
        <w:rPr>
          <w:rFonts w:ascii="Calibri" w:eastAsia="DejaVu Sans" w:hAnsi="Calibri" w:cs="Calibri"/>
          <w:color w:val="auto"/>
          <w:kern w:val="18"/>
          <w:szCs w:val="21"/>
        </w:rPr>
      </w:pPr>
      <w:r w:rsidRPr="00E4265D">
        <w:rPr>
          <w:rFonts w:ascii="Calibri" w:eastAsia="DejaVu Sans" w:hAnsi="Calibri" w:cs="Calibri"/>
          <w:color w:val="auto"/>
          <w:kern w:val="18"/>
          <w:szCs w:val="21"/>
        </w:rPr>
        <w:t xml:space="preserve">Gestion des utilisateurs et </w:t>
      </w:r>
      <w:r w:rsidR="00733A3E" w:rsidRPr="00E4265D">
        <w:rPr>
          <w:rFonts w:ascii="Calibri" w:eastAsia="DejaVu Sans" w:hAnsi="Calibri" w:cs="Calibri"/>
          <w:color w:val="auto"/>
          <w:kern w:val="18"/>
          <w:szCs w:val="21"/>
        </w:rPr>
        <w:t>profils (</w:t>
      </w:r>
      <w:r w:rsidR="00931DD0" w:rsidRPr="00E4265D">
        <w:rPr>
          <w:rFonts w:ascii="Calibri" w:eastAsia="DejaVu Sans" w:hAnsi="Calibri" w:cs="Calibri"/>
          <w:color w:val="auto"/>
          <w:kern w:val="18"/>
          <w:szCs w:val="21"/>
        </w:rPr>
        <w:t>7</w:t>
      </w:r>
      <w:r w:rsidR="00733A3E" w:rsidRPr="00E4265D">
        <w:rPr>
          <w:rFonts w:ascii="Calibri" w:eastAsia="DejaVu Sans" w:hAnsi="Calibri" w:cs="Calibri"/>
          <w:color w:val="auto"/>
          <w:kern w:val="18"/>
          <w:szCs w:val="21"/>
        </w:rPr>
        <w:t xml:space="preserve"> points)</w:t>
      </w:r>
    </w:p>
    <w:p w14:paraId="5829280B" w14:textId="1D03B9BA" w:rsidR="00733A3E" w:rsidRPr="00E4265D" w:rsidRDefault="00733A3E" w:rsidP="00E4265D">
      <w:pPr>
        <w:pStyle w:val="Paragraphedeliste"/>
        <w:numPr>
          <w:ilvl w:val="4"/>
          <w:numId w:val="22"/>
        </w:numPr>
        <w:jc w:val="both"/>
        <w:rPr>
          <w:rFonts w:ascii="Calibri" w:eastAsia="DejaVu Sans" w:hAnsi="Calibri" w:cs="Calibri"/>
          <w:color w:val="auto"/>
          <w:kern w:val="18"/>
          <w:szCs w:val="21"/>
        </w:rPr>
      </w:pPr>
      <w:r w:rsidRPr="00E4265D">
        <w:rPr>
          <w:rFonts w:ascii="Calibri" w:eastAsia="DejaVu Sans" w:hAnsi="Calibri" w:cs="Calibri"/>
          <w:color w:val="auto"/>
          <w:kern w:val="18"/>
          <w:szCs w:val="21"/>
        </w:rPr>
        <w:t>Gestion des indicateurs (</w:t>
      </w:r>
      <w:r w:rsidR="009F5799" w:rsidRPr="00E4265D">
        <w:rPr>
          <w:rFonts w:ascii="Calibri" w:eastAsia="DejaVu Sans" w:hAnsi="Calibri" w:cs="Calibri"/>
          <w:color w:val="auto"/>
          <w:kern w:val="18"/>
          <w:szCs w:val="21"/>
        </w:rPr>
        <w:t>8</w:t>
      </w:r>
      <w:r w:rsidRPr="00E4265D">
        <w:rPr>
          <w:rFonts w:ascii="Calibri" w:eastAsia="DejaVu Sans" w:hAnsi="Calibri" w:cs="Calibri"/>
          <w:color w:val="auto"/>
          <w:kern w:val="18"/>
          <w:szCs w:val="21"/>
        </w:rPr>
        <w:t xml:space="preserve"> points)</w:t>
      </w:r>
    </w:p>
    <w:p w14:paraId="0E468C6C" w14:textId="718C1B15" w:rsidR="00733A3E" w:rsidRPr="00E4265D" w:rsidRDefault="00733A3E" w:rsidP="00E4265D">
      <w:pPr>
        <w:pStyle w:val="Paragraphedeliste"/>
        <w:numPr>
          <w:ilvl w:val="4"/>
          <w:numId w:val="22"/>
        </w:numPr>
        <w:jc w:val="both"/>
        <w:rPr>
          <w:rFonts w:ascii="Calibri" w:eastAsia="DejaVu Sans" w:hAnsi="Calibri" w:cs="Calibri"/>
          <w:color w:val="auto"/>
          <w:kern w:val="18"/>
          <w:szCs w:val="21"/>
        </w:rPr>
      </w:pPr>
      <w:r w:rsidRPr="00E4265D">
        <w:rPr>
          <w:rFonts w:ascii="Calibri" w:eastAsia="DejaVu Sans" w:hAnsi="Calibri" w:cs="Calibri"/>
          <w:color w:val="auto"/>
          <w:kern w:val="18"/>
          <w:szCs w:val="21"/>
        </w:rPr>
        <w:t>Gestion des accompagnements individuels et collectifs (</w:t>
      </w:r>
      <w:r w:rsidR="00931DD0" w:rsidRPr="00E4265D">
        <w:rPr>
          <w:rFonts w:ascii="Calibri" w:eastAsia="DejaVu Sans" w:hAnsi="Calibri" w:cs="Calibri"/>
          <w:color w:val="auto"/>
          <w:kern w:val="18"/>
          <w:szCs w:val="21"/>
        </w:rPr>
        <w:t>7</w:t>
      </w:r>
      <w:r w:rsidRPr="00E4265D">
        <w:rPr>
          <w:rFonts w:ascii="Calibri" w:eastAsia="DejaVu Sans" w:hAnsi="Calibri" w:cs="Calibri"/>
          <w:color w:val="auto"/>
          <w:kern w:val="18"/>
          <w:szCs w:val="21"/>
        </w:rPr>
        <w:t xml:space="preserve"> points)</w:t>
      </w:r>
    </w:p>
    <w:p w14:paraId="2B0305CA" w14:textId="443B54FF" w:rsidR="00733A3E" w:rsidRPr="00E4265D" w:rsidRDefault="00733A3E" w:rsidP="00E4265D">
      <w:pPr>
        <w:pStyle w:val="Paragraphedeliste"/>
        <w:numPr>
          <w:ilvl w:val="4"/>
          <w:numId w:val="22"/>
        </w:numPr>
        <w:jc w:val="both"/>
        <w:rPr>
          <w:rFonts w:ascii="Calibri" w:eastAsia="DejaVu Sans" w:hAnsi="Calibri" w:cs="Calibri"/>
          <w:color w:val="auto"/>
          <w:kern w:val="18"/>
          <w:szCs w:val="21"/>
        </w:rPr>
      </w:pPr>
      <w:r w:rsidRPr="00E4265D">
        <w:rPr>
          <w:rFonts w:ascii="Calibri" w:eastAsia="DejaVu Sans" w:hAnsi="Calibri" w:cs="Calibri"/>
          <w:color w:val="auto"/>
          <w:kern w:val="18"/>
          <w:szCs w:val="21"/>
        </w:rPr>
        <w:t>Gestion du processus d’insertion professionnelle (</w:t>
      </w:r>
      <w:r w:rsidR="009F5799" w:rsidRPr="00E4265D">
        <w:rPr>
          <w:rFonts w:ascii="Calibri" w:eastAsia="DejaVu Sans" w:hAnsi="Calibri" w:cs="Calibri"/>
          <w:color w:val="auto"/>
          <w:kern w:val="18"/>
          <w:szCs w:val="21"/>
        </w:rPr>
        <w:t>8</w:t>
      </w:r>
      <w:r w:rsidRPr="00E4265D">
        <w:rPr>
          <w:rFonts w:ascii="Calibri" w:eastAsia="DejaVu Sans" w:hAnsi="Calibri" w:cs="Calibri"/>
          <w:color w:val="auto"/>
          <w:kern w:val="18"/>
          <w:szCs w:val="21"/>
        </w:rPr>
        <w:t xml:space="preserve"> points)</w:t>
      </w:r>
    </w:p>
    <w:p w14:paraId="545CFD98" w14:textId="5BD185B6" w:rsidR="00733A3E" w:rsidRPr="00E4265D" w:rsidRDefault="00733A3E" w:rsidP="00E4265D">
      <w:pPr>
        <w:pStyle w:val="Paragraphedeliste"/>
        <w:numPr>
          <w:ilvl w:val="4"/>
          <w:numId w:val="22"/>
        </w:numPr>
        <w:jc w:val="both"/>
        <w:rPr>
          <w:rFonts w:ascii="Calibri" w:eastAsia="DejaVu Sans" w:hAnsi="Calibri" w:cs="Calibri"/>
          <w:color w:val="auto"/>
          <w:kern w:val="18"/>
          <w:szCs w:val="21"/>
        </w:rPr>
      </w:pPr>
      <w:r w:rsidRPr="00E4265D">
        <w:rPr>
          <w:rFonts w:ascii="Calibri" w:eastAsia="DejaVu Sans" w:hAnsi="Calibri" w:cs="Calibri"/>
          <w:color w:val="auto"/>
          <w:kern w:val="18"/>
          <w:szCs w:val="21"/>
        </w:rPr>
        <w:t>Gestion des formations (</w:t>
      </w:r>
      <w:r w:rsidR="00533195" w:rsidRPr="00E4265D">
        <w:rPr>
          <w:rFonts w:ascii="Calibri" w:eastAsia="DejaVu Sans" w:hAnsi="Calibri" w:cs="Calibri"/>
          <w:color w:val="auto"/>
          <w:kern w:val="18"/>
          <w:szCs w:val="21"/>
        </w:rPr>
        <w:t>2</w:t>
      </w:r>
      <w:r w:rsidRPr="00E4265D">
        <w:rPr>
          <w:rFonts w:ascii="Calibri" w:eastAsia="DejaVu Sans" w:hAnsi="Calibri" w:cs="Calibri"/>
          <w:color w:val="auto"/>
          <w:kern w:val="18"/>
          <w:szCs w:val="21"/>
        </w:rPr>
        <w:t xml:space="preserve"> points)</w:t>
      </w:r>
    </w:p>
    <w:p w14:paraId="0E799F1E" w14:textId="6FDD4F7E" w:rsidR="00733A3E" w:rsidRPr="00E4265D" w:rsidRDefault="00733A3E" w:rsidP="00E4265D">
      <w:pPr>
        <w:pStyle w:val="Paragraphedeliste"/>
        <w:numPr>
          <w:ilvl w:val="4"/>
          <w:numId w:val="22"/>
        </w:numPr>
        <w:jc w:val="both"/>
        <w:rPr>
          <w:rFonts w:ascii="Calibri" w:eastAsia="DejaVu Sans" w:hAnsi="Calibri" w:cs="Calibri"/>
          <w:color w:val="auto"/>
          <w:kern w:val="18"/>
          <w:szCs w:val="21"/>
        </w:rPr>
      </w:pPr>
      <w:r w:rsidRPr="00E4265D">
        <w:rPr>
          <w:rFonts w:ascii="Calibri" w:eastAsia="DejaVu Sans" w:hAnsi="Calibri" w:cs="Calibri"/>
          <w:color w:val="auto"/>
          <w:kern w:val="18"/>
          <w:szCs w:val="21"/>
        </w:rPr>
        <w:t>Gestion des stages et des partenaires de stages (</w:t>
      </w:r>
      <w:r w:rsidR="00533195" w:rsidRPr="00E4265D">
        <w:rPr>
          <w:rFonts w:ascii="Calibri" w:eastAsia="DejaVu Sans" w:hAnsi="Calibri" w:cs="Calibri"/>
          <w:color w:val="auto"/>
          <w:kern w:val="18"/>
          <w:szCs w:val="21"/>
        </w:rPr>
        <w:t>2</w:t>
      </w:r>
      <w:r w:rsidRPr="00E4265D">
        <w:rPr>
          <w:rFonts w:ascii="Calibri" w:eastAsia="DejaVu Sans" w:hAnsi="Calibri" w:cs="Calibri"/>
          <w:color w:val="auto"/>
          <w:kern w:val="18"/>
          <w:szCs w:val="21"/>
        </w:rPr>
        <w:t xml:space="preserve"> points)</w:t>
      </w:r>
    </w:p>
    <w:p w14:paraId="541DD245" w14:textId="2829BE17" w:rsidR="00733A3E" w:rsidRPr="00E4265D" w:rsidRDefault="00733A3E" w:rsidP="00E4265D">
      <w:pPr>
        <w:pStyle w:val="Paragraphedeliste"/>
        <w:numPr>
          <w:ilvl w:val="4"/>
          <w:numId w:val="22"/>
        </w:numPr>
        <w:jc w:val="both"/>
        <w:rPr>
          <w:rFonts w:ascii="Calibri" w:eastAsia="DejaVu Sans" w:hAnsi="Calibri" w:cs="Calibri"/>
          <w:color w:val="auto"/>
          <w:kern w:val="18"/>
          <w:szCs w:val="21"/>
        </w:rPr>
      </w:pPr>
      <w:r w:rsidRPr="00E4265D">
        <w:rPr>
          <w:rFonts w:ascii="Calibri" w:eastAsia="DejaVu Sans" w:hAnsi="Calibri" w:cs="Calibri"/>
          <w:color w:val="auto"/>
          <w:kern w:val="18"/>
          <w:szCs w:val="21"/>
        </w:rPr>
        <w:t>Gestion des espaces de travail et salles de réunion (2 points)</w:t>
      </w:r>
    </w:p>
    <w:p w14:paraId="36CF33B5" w14:textId="44530D7B" w:rsidR="00733A3E" w:rsidRPr="00E4265D" w:rsidRDefault="00733A3E" w:rsidP="00E4265D">
      <w:pPr>
        <w:pStyle w:val="Paragraphedeliste"/>
        <w:numPr>
          <w:ilvl w:val="4"/>
          <w:numId w:val="22"/>
        </w:numPr>
        <w:jc w:val="both"/>
        <w:rPr>
          <w:rFonts w:ascii="Calibri" w:eastAsia="DejaVu Sans" w:hAnsi="Calibri" w:cs="Calibri"/>
          <w:color w:val="auto"/>
          <w:kern w:val="18"/>
          <w:szCs w:val="21"/>
        </w:rPr>
      </w:pPr>
      <w:r w:rsidRPr="00E4265D">
        <w:rPr>
          <w:rFonts w:ascii="Calibri" w:eastAsia="DejaVu Sans" w:hAnsi="Calibri" w:cs="Calibri"/>
          <w:color w:val="auto"/>
          <w:kern w:val="18"/>
          <w:szCs w:val="21"/>
        </w:rPr>
        <w:t>Gestion des paiements électroniques (</w:t>
      </w:r>
      <w:r w:rsidR="009F5799" w:rsidRPr="00E4265D">
        <w:rPr>
          <w:rFonts w:ascii="Calibri" w:eastAsia="DejaVu Sans" w:hAnsi="Calibri" w:cs="Calibri"/>
          <w:color w:val="auto"/>
          <w:kern w:val="18"/>
          <w:szCs w:val="21"/>
        </w:rPr>
        <w:t>2</w:t>
      </w:r>
      <w:r w:rsidRPr="00E4265D">
        <w:rPr>
          <w:rFonts w:ascii="Calibri" w:eastAsia="DejaVu Sans" w:hAnsi="Calibri" w:cs="Calibri"/>
          <w:color w:val="auto"/>
          <w:kern w:val="18"/>
          <w:szCs w:val="21"/>
        </w:rPr>
        <w:t xml:space="preserve"> points)</w:t>
      </w:r>
    </w:p>
    <w:p w14:paraId="6B883C57" w14:textId="5B2A20C7" w:rsidR="00733A3E" w:rsidRDefault="00733A3E" w:rsidP="00E4265D">
      <w:pPr>
        <w:pStyle w:val="Paragraphedeliste"/>
        <w:numPr>
          <w:ilvl w:val="4"/>
          <w:numId w:val="22"/>
        </w:numPr>
        <w:jc w:val="both"/>
        <w:rPr>
          <w:rFonts w:ascii="Calibri" w:eastAsia="DejaVu Sans" w:hAnsi="Calibri" w:cs="Calibri"/>
          <w:color w:val="auto"/>
          <w:kern w:val="18"/>
          <w:szCs w:val="21"/>
        </w:rPr>
      </w:pPr>
      <w:r w:rsidRPr="00E4265D">
        <w:rPr>
          <w:rFonts w:ascii="Calibri" w:eastAsia="DejaVu Sans" w:hAnsi="Calibri" w:cs="Calibri"/>
          <w:color w:val="auto"/>
          <w:kern w:val="18"/>
          <w:szCs w:val="21"/>
        </w:rPr>
        <w:t>Gestion de la communauté – Communication (2 points)</w:t>
      </w:r>
    </w:p>
    <w:p w14:paraId="7A385B0A" w14:textId="1D1C807D" w:rsidR="00F07ABA" w:rsidRDefault="00F07ABA" w:rsidP="00F07ABA">
      <w:pPr>
        <w:pStyle w:val="Paragraphedeliste"/>
        <w:ind w:left="1132"/>
        <w:jc w:val="both"/>
        <w:rPr>
          <w:rFonts w:ascii="Calibri" w:eastAsia="DejaVu Sans" w:hAnsi="Calibri" w:cs="Calibri"/>
          <w:color w:val="auto"/>
          <w:kern w:val="18"/>
          <w:szCs w:val="21"/>
        </w:rPr>
      </w:pPr>
    </w:p>
    <w:p w14:paraId="752CCD59" w14:textId="0361FD24" w:rsidR="009172D6" w:rsidRPr="00E4265D" w:rsidRDefault="009172D6" w:rsidP="00E4265D">
      <w:pPr>
        <w:pStyle w:val="Corpsdetexte"/>
        <w:numPr>
          <w:ilvl w:val="0"/>
          <w:numId w:val="26"/>
        </w:numPr>
        <w:tabs>
          <w:tab w:val="left" w:pos="2987"/>
        </w:tabs>
        <w:spacing w:before="199" w:line="273" w:lineRule="auto"/>
        <w:ind w:right="78"/>
        <w:rPr>
          <w:rFonts w:ascii="Calibri" w:hAnsi="Calibri" w:cs="Calibri"/>
          <w:b/>
          <w:bCs/>
          <w:sz w:val="21"/>
          <w:szCs w:val="21"/>
          <w:u w:val="double"/>
        </w:rPr>
      </w:pPr>
      <w:r w:rsidRPr="00E4265D">
        <w:rPr>
          <w:rFonts w:ascii="Calibri" w:hAnsi="Calibri" w:cs="Calibri"/>
          <w:b/>
          <w:bCs/>
          <w:sz w:val="21"/>
          <w:szCs w:val="21"/>
          <w:u w:val="double"/>
        </w:rPr>
        <w:t xml:space="preserve">Critère </w:t>
      </w:r>
      <w:r w:rsidR="008A0835" w:rsidRPr="00E4265D">
        <w:rPr>
          <w:rFonts w:ascii="Calibri" w:hAnsi="Calibri" w:cs="Calibri"/>
          <w:b/>
          <w:bCs/>
          <w:sz w:val="21"/>
          <w:szCs w:val="21"/>
          <w:u w:val="double"/>
        </w:rPr>
        <w:t>3</w:t>
      </w:r>
      <w:r w:rsidRPr="00E4265D">
        <w:rPr>
          <w:rFonts w:ascii="Calibri" w:hAnsi="Calibri" w:cs="Calibri"/>
          <w:b/>
          <w:bCs/>
          <w:sz w:val="21"/>
          <w:szCs w:val="21"/>
          <w:u w:val="double"/>
        </w:rPr>
        <w:t> : Profil et expérience de</w:t>
      </w:r>
      <w:r w:rsidR="00E662D7" w:rsidRPr="00E4265D">
        <w:rPr>
          <w:rFonts w:ascii="Calibri" w:hAnsi="Calibri" w:cs="Calibri"/>
          <w:b/>
          <w:bCs/>
          <w:sz w:val="21"/>
          <w:szCs w:val="21"/>
          <w:u w:val="double"/>
        </w:rPr>
        <w:t xml:space="preserve">s </w:t>
      </w:r>
      <w:r w:rsidR="00533195" w:rsidRPr="00E4265D">
        <w:rPr>
          <w:rFonts w:ascii="Calibri" w:hAnsi="Calibri" w:cs="Calibri"/>
          <w:b/>
          <w:bCs/>
          <w:sz w:val="21"/>
          <w:szCs w:val="21"/>
          <w:u w:val="double"/>
        </w:rPr>
        <w:t>experts (</w:t>
      </w:r>
      <w:r w:rsidR="00931DD0" w:rsidRPr="00E4265D">
        <w:rPr>
          <w:rFonts w:ascii="Calibri" w:hAnsi="Calibri" w:cs="Calibri"/>
          <w:b/>
          <w:bCs/>
          <w:sz w:val="21"/>
          <w:szCs w:val="21"/>
          <w:u w:val="double"/>
        </w:rPr>
        <w:t>2</w:t>
      </w:r>
      <w:r w:rsidR="00533195" w:rsidRPr="00E4265D">
        <w:rPr>
          <w:rFonts w:ascii="Calibri" w:hAnsi="Calibri" w:cs="Calibri"/>
          <w:b/>
          <w:bCs/>
          <w:sz w:val="21"/>
          <w:szCs w:val="21"/>
          <w:u w:val="double"/>
        </w:rPr>
        <w:t>0 points</w:t>
      </w:r>
      <w:r w:rsidRPr="00E4265D">
        <w:rPr>
          <w:rFonts w:ascii="Calibri" w:hAnsi="Calibri" w:cs="Calibri"/>
          <w:b/>
          <w:bCs/>
          <w:sz w:val="21"/>
          <w:szCs w:val="21"/>
          <w:u w:val="double"/>
        </w:rPr>
        <w:t>)</w:t>
      </w:r>
    </w:p>
    <w:p w14:paraId="0F5B5252" w14:textId="1279360B" w:rsidR="00897F40" w:rsidRPr="00E4265D" w:rsidRDefault="009866CC" w:rsidP="00E4265D">
      <w:pPr>
        <w:jc w:val="both"/>
        <w:rPr>
          <w:rFonts w:ascii="Calibri" w:hAnsi="Calibri" w:cs="Calibri"/>
          <w:color w:val="000000" w:themeColor="text1"/>
        </w:rPr>
      </w:pPr>
      <w:r w:rsidRPr="00E4265D">
        <w:rPr>
          <w:rFonts w:ascii="Calibri" w:hAnsi="Calibri" w:cs="Calibri"/>
          <w:color w:val="000000" w:themeColor="text1"/>
          <w:szCs w:val="21"/>
        </w:rPr>
        <w:t xml:space="preserve">Le soumissionnaire propose dans son offre au moins </w:t>
      </w:r>
      <w:r w:rsidR="00533195" w:rsidRPr="00E4265D">
        <w:rPr>
          <w:rFonts w:ascii="Calibri" w:hAnsi="Calibri" w:cs="Calibri"/>
          <w:color w:val="000000" w:themeColor="text1"/>
          <w:szCs w:val="21"/>
        </w:rPr>
        <w:t xml:space="preserve">deux experts </w:t>
      </w:r>
      <w:r w:rsidR="0038009A" w:rsidRPr="00E4265D">
        <w:rPr>
          <w:rFonts w:ascii="Calibri" w:hAnsi="Calibri" w:cs="Calibri"/>
          <w:color w:val="000000" w:themeColor="text1"/>
        </w:rPr>
        <w:t>qui ser</w:t>
      </w:r>
      <w:r w:rsidR="002004D8" w:rsidRPr="00E4265D">
        <w:rPr>
          <w:rFonts w:ascii="Calibri" w:hAnsi="Calibri" w:cs="Calibri"/>
          <w:color w:val="000000" w:themeColor="text1"/>
        </w:rPr>
        <w:t>ont</w:t>
      </w:r>
      <w:r w:rsidR="0038009A" w:rsidRPr="00E4265D">
        <w:rPr>
          <w:rFonts w:ascii="Calibri" w:hAnsi="Calibri" w:cs="Calibri"/>
          <w:color w:val="000000" w:themeColor="text1"/>
        </w:rPr>
        <w:t xml:space="preserve"> utilisé</w:t>
      </w:r>
      <w:r w:rsidR="002004D8" w:rsidRPr="00E4265D">
        <w:rPr>
          <w:rFonts w:ascii="Calibri" w:hAnsi="Calibri" w:cs="Calibri"/>
          <w:color w:val="000000" w:themeColor="text1"/>
        </w:rPr>
        <w:t>s</w:t>
      </w:r>
      <w:r w:rsidR="0038009A" w:rsidRPr="00E4265D">
        <w:rPr>
          <w:rFonts w:ascii="Calibri" w:hAnsi="Calibri" w:cs="Calibri"/>
          <w:color w:val="000000" w:themeColor="text1"/>
        </w:rPr>
        <w:t xml:space="preserve"> pour ce projet, conformément aux qualifications et expériences minimales </w:t>
      </w:r>
      <w:r w:rsidR="002004D8" w:rsidRPr="00E4265D">
        <w:rPr>
          <w:rFonts w:ascii="Calibri" w:hAnsi="Calibri" w:cs="Calibri"/>
          <w:color w:val="000000" w:themeColor="text1"/>
        </w:rPr>
        <w:t>demandées (</w:t>
      </w:r>
      <w:proofErr w:type="spellStart"/>
      <w:r w:rsidR="002004D8" w:rsidRPr="00E4265D">
        <w:rPr>
          <w:rFonts w:ascii="Calibri" w:hAnsi="Calibri" w:cs="Calibri"/>
          <w:color w:val="000000" w:themeColor="text1"/>
        </w:rPr>
        <w:t>Cfr</w:t>
      </w:r>
      <w:proofErr w:type="spellEnd"/>
      <w:r w:rsidR="002004D8" w:rsidRPr="00E4265D">
        <w:rPr>
          <w:rFonts w:ascii="Calibri" w:hAnsi="Calibri" w:cs="Calibri"/>
          <w:color w:val="000000" w:themeColor="text1"/>
        </w:rPr>
        <w:t xml:space="preserve"> Termes de référence Page 37</w:t>
      </w:r>
      <w:r w:rsidR="006A6E0E" w:rsidRPr="00E4265D">
        <w:rPr>
          <w:rFonts w:ascii="Calibri" w:hAnsi="Calibri" w:cs="Calibri"/>
          <w:color w:val="000000" w:themeColor="text1"/>
        </w:rPr>
        <w:t>).</w:t>
      </w:r>
    </w:p>
    <w:p w14:paraId="34B68460" w14:textId="2E49D72F" w:rsidR="00D07C26" w:rsidRPr="00E4265D" w:rsidRDefault="00D07C26" w:rsidP="00E4265D">
      <w:pPr>
        <w:pStyle w:val="Corpsdetexte"/>
        <w:numPr>
          <w:ilvl w:val="0"/>
          <w:numId w:val="26"/>
        </w:numPr>
        <w:tabs>
          <w:tab w:val="left" w:pos="2987"/>
        </w:tabs>
        <w:spacing w:before="199" w:line="273" w:lineRule="auto"/>
        <w:ind w:right="78"/>
        <w:rPr>
          <w:rFonts w:ascii="Calibri" w:hAnsi="Calibri" w:cs="Calibri"/>
          <w:b/>
          <w:bCs/>
          <w:u w:val="double"/>
        </w:rPr>
      </w:pPr>
      <w:r w:rsidRPr="00E4265D">
        <w:rPr>
          <w:rFonts w:ascii="Calibri" w:hAnsi="Calibri" w:cs="Calibri"/>
          <w:b/>
          <w:bCs/>
          <w:u w:val="double"/>
        </w:rPr>
        <w:t xml:space="preserve">Critère </w:t>
      </w:r>
      <w:r w:rsidR="008A0835" w:rsidRPr="00E4265D">
        <w:rPr>
          <w:rFonts w:ascii="Calibri" w:hAnsi="Calibri" w:cs="Calibri"/>
          <w:b/>
          <w:bCs/>
          <w:u w:val="double"/>
        </w:rPr>
        <w:t>4</w:t>
      </w:r>
      <w:r w:rsidRPr="00E4265D">
        <w:rPr>
          <w:rFonts w:ascii="Calibri" w:hAnsi="Calibri" w:cs="Calibri"/>
          <w:b/>
          <w:bCs/>
          <w:u w:val="double"/>
        </w:rPr>
        <w:t> : Le prix (</w:t>
      </w:r>
      <w:r w:rsidR="0020330D" w:rsidRPr="00E4265D">
        <w:rPr>
          <w:rFonts w:ascii="Calibri" w:hAnsi="Calibri" w:cs="Calibri"/>
          <w:b/>
          <w:bCs/>
          <w:u w:val="double"/>
        </w:rPr>
        <w:t>2</w:t>
      </w:r>
      <w:r w:rsidR="00CF272F" w:rsidRPr="00E4265D">
        <w:rPr>
          <w:rFonts w:ascii="Calibri" w:hAnsi="Calibri" w:cs="Calibri"/>
          <w:b/>
          <w:bCs/>
          <w:u w:val="double"/>
        </w:rPr>
        <w:t>0</w:t>
      </w:r>
      <w:r w:rsidRPr="00E4265D">
        <w:rPr>
          <w:rFonts w:ascii="Calibri" w:hAnsi="Calibri" w:cs="Calibri"/>
          <w:b/>
          <w:bCs/>
          <w:u w:val="double"/>
        </w:rPr>
        <w:t xml:space="preserve"> points) </w:t>
      </w:r>
    </w:p>
    <w:p w14:paraId="000B13F5" w14:textId="0E194F35" w:rsidR="00443999" w:rsidRPr="00AA3FC8" w:rsidRDefault="00D07C26" w:rsidP="00E4265D">
      <w:pPr>
        <w:pStyle w:val="Corpsdetexte"/>
        <w:tabs>
          <w:tab w:val="left" w:pos="2987"/>
        </w:tabs>
        <w:spacing w:before="199" w:line="273" w:lineRule="auto"/>
        <w:ind w:right="78"/>
        <w:rPr>
          <w:rFonts w:ascii="Calibri" w:hAnsi="Calibri" w:cs="Calibri"/>
          <w:color w:val="000000" w:themeColor="text1"/>
          <w:sz w:val="21"/>
          <w:szCs w:val="21"/>
        </w:rPr>
      </w:pPr>
      <w:r w:rsidRPr="00E4265D">
        <w:rPr>
          <w:rFonts w:ascii="Calibri" w:hAnsi="Calibri" w:cs="Calibri"/>
          <w:color w:val="000000" w:themeColor="text1"/>
          <w:sz w:val="21"/>
          <w:szCs w:val="21"/>
        </w:rPr>
        <w:t xml:space="preserve">Le soumissionnaire remet un </w:t>
      </w:r>
      <w:r w:rsidR="0067344D" w:rsidRPr="00E4265D">
        <w:rPr>
          <w:rFonts w:ascii="Calibri" w:hAnsi="Calibri" w:cs="Calibri"/>
          <w:color w:val="000000" w:themeColor="text1"/>
          <w:sz w:val="21"/>
          <w:szCs w:val="21"/>
        </w:rPr>
        <w:t>prix forfaitaire</w:t>
      </w:r>
      <w:r w:rsidR="00AA3FC8" w:rsidRPr="00E4265D">
        <w:rPr>
          <w:rFonts w:ascii="Calibri" w:hAnsi="Calibri" w:cs="Calibri"/>
          <w:color w:val="000000" w:themeColor="text1"/>
          <w:sz w:val="21"/>
          <w:szCs w:val="21"/>
        </w:rPr>
        <w:t xml:space="preserve"> pour chaque </w:t>
      </w:r>
      <w:r w:rsidR="00E4265D" w:rsidRPr="00E4265D">
        <w:rPr>
          <w:rFonts w:ascii="Calibri" w:hAnsi="Calibri" w:cs="Calibri"/>
          <w:color w:val="000000" w:themeColor="text1"/>
          <w:sz w:val="21"/>
          <w:szCs w:val="21"/>
        </w:rPr>
        <w:t>phase (</w:t>
      </w:r>
      <w:r w:rsidR="00284F59" w:rsidRPr="00E4265D">
        <w:rPr>
          <w:rFonts w:ascii="Calibri" w:hAnsi="Calibri" w:cs="Calibri"/>
          <w:color w:val="000000" w:themeColor="text1"/>
          <w:sz w:val="21"/>
          <w:szCs w:val="21"/>
        </w:rPr>
        <w:t>voir tableau point 6.</w:t>
      </w:r>
      <w:r w:rsidR="00437EF4" w:rsidRPr="00E4265D">
        <w:rPr>
          <w:rFonts w:ascii="Calibri" w:hAnsi="Calibri" w:cs="Calibri"/>
          <w:color w:val="000000" w:themeColor="text1"/>
          <w:sz w:val="21"/>
          <w:szCs w:val="21"/>
        </w:rPr>
        <w:t>9</w:t>
      </w:r>
      <w:r w:rsidR="00E4265D" w:rsidRPr="00E4265D">
        <w:rPr>
          <w:rFonts w:ascii="Calibri" w:hAnsi="Calibri" w:cs="Calibri"/>
          <w:color w:val="000000" w:themeColor="text1"/>
          <w:sz w:val="21"/>
          <w:szCs w:val="21"/>
        </w:rPr>
        <w:t>).</w:t>
      </w:r>
      <w:r w:rsidR="00AA3FC8" w:rsidRPr="00E4265D">
        <w:rPr>
          <w:rFonts w:ascii="Calibri" w:hAnsi="Calibri" w:cs="Calibri"/>
          <w:color w:val="000000" w:themeColor="text1"/>
          <w:sz w:val="21"/>
          <w:szCs w:val="21"/>
        </w:rPr>
        <w:t xml:space="preserve"> Le prix de l’offre correspondra au prix forfaitaire total. </w:t>
      </w:r>
    </w:p>
    <w:p w14:paraId="26A0527C" w14:textId="77777777" w:rsidR="00D07C26" w:rsidRPr="001271E5" w:rsidRDefault="00D07C26" w:rsidP="00D07C26">
      <w:pPr>
        <w:pStyle w:val="Titre4"/>
        <w:keepLines w:val="0"/>
        <w:widowControl w:val="0"/>
        <w:suppressAutoHyphens/>
        <w:spacing w:before="240" w:after="120" w:line="288" w:lineRule="auto"/>
        <w:ind w:left="709" w:hanging="709"/>
        <w:rPr>
          <w:rFonts w:asciiTheme="minorHAnsi" w:hAnsiTheme="minorHAnsi"/>
          <w:color w:val="auto"/>
        </w:rPr>
      </w:pPr>
      <w:bookmarkStart w:id="144" w:name="_Toc121123352"/>
      <w:r w:rsidRPr="001271E5">
        <w:rPr>
          <w:rFonts w:asciiTheme="minorHAnsi" w:hAnsiTheme="minorHAnsi"/>
          <w:color w:val="auto"/>
        </w:rPr>
        <w:t>Cotation finale</w:t>
      </w:r>
      <w:bookmarkEnd w:id="144"/>
    </w:p>
    <w:p w14:paraId="6F8920AE" w14:textId="28508E40" w:rsidR="00D07C26" w:rsidRPr="0072698E" w:rsidRDefault="00D07C26" w:rsidP="00D07C26">
      <w:pPr>
        <w:jc w:val="both"/>
        <w:rPr>
          <w:rFonts w:ascii="Calibri" w:eastAsia="DejaVu Sans" w:hAnsi="Calibri" w:cs="Calibri"/>
          <w:color w:val="auto"/>
          <w:kern w:val="18"/>
          <w:sz w:val="20"/>
          <w:szCs w:val="24"/>
        </w:rPr>
      </w:pPr>
      <w:r w:rsidRPr="00C60173">
        <w:rPr>
          <w:rFonts w:ascii="Calibri" w:eastAsia="DejaVu Sans" w:hAnsi="Calibri" w:cs="Calibri"/>
          <w:color w:val="auto"/>
          <w:kern w:val="18"/>
          <w:szCs w:val="21"/>
        </w:rPr>
        <w:t xml:space="preserve">Les cotations pour les critères d’attribution seront additionnées. Le marché sera attribué au soumissionnaire qui obtient la cotation finale la plus élevée, après que le pouvoir adjudicateur </w:t>
      </w:r>
      <w:r w:rsidR="00D5686E" w:rsidRPr="00C60173">
        <w:rPr>
          <w:rFonts w:ascii="Calibri" w:eastAsia="DejaVu Sans" w:hAnsi="Calibri" w:cs="Calibri"/>
          <w:color w:val="auto"/>
          <w:kern w:val="18"/>
          <w:szCs w:val="21"/>
        </w:rPr>
        <w:t>ait</w:t>
      </w:r>
      <w:r w:rsidRPr="00C60173">
        <w:rPr>
          <w:rFonts w:ascii="Calibri" w:eastAsia="DejaVu Sans" w:hAnsi="Calibri" w:cs="Calibri"/>
          <w:color w:val="auto"/>
          <w:kern w:val="18"/>
          <w:szCs w:val="21"/>
        </w:rPr>
        <w:t xml:space="preserve"> vérifié, à l’égard de ce soumissionnaire, l’exactitude de la déclaration sur l’honneur et</w:t>
      </w:r>
      <w:r w:rsidR="00D5686E" w:rsidRPr="00C60173">
        <w:rPr>
          <w:rFonts w:ascii="Calibri" w:eastAsia="DejaVu Sans" w:hAnsi="Calibri" w:cs="Calibri"/>
          <w:color w:val="auto"/>
          <w:kern w:val="18"/>
          <w:szCs w:val="21"/>
        </w:rPr>
        <w:t>,</w:t>
      </w:r>
      <w:r w:rsidRPr="00C60173">
        <w:rPr>
          <w:rFonts w:ascii="Calibri" w:eastAsia="DejaVu Sans" w:hAnsi="Calibri" w:cs="Calibri"/>
          <w:color w:val="auto"/>
          <w:kern w:val="18"/>
          <w:szCs w:val="21"/>
        </w:rPr>
        <w:t xml:space="preserve"> à condition que le contrôle ait démontré que la déclaration sur l’honneur correspond à la réalité</w:t>
      </w:r>
      <w:r w:rsidRPr="0072698E">
        <w:rPr>
          <w:rFonts w:ascii="Calibri" w:eastAsia="DejaVu Sans" w:hAnsi="Calibri" w:cs="Calibri"/>
          <w:color w:val="auto"/>
          <w:kern w:val="18"/>
          <w:sz w:val="20"/>
          <w:szCs w:val="24"/>
        </w:rPr>
        <w:t>.</w:t>
      </w:r>
    </w:p>
    <w:p w14:paraId="7AB7B7E8" w14:textId="6386CCB1" w:rsidR="00D07C26" w:rsidRPr="00D67E66" w:rsidRDefault="00D07C26" w:rsidP="00D07C26">
      <w:pPr>
        <w:pStyle w:val="Titre2"/>
        <w:spacing w:before="240" w:line="288" w:lineRule="auto"/>
        <w:ind w:left="709" w:hanging="709"/>
        <w:rPr>
          <w:rFonts w:asciiTheme="minorHAnsi" w:hAnsiTheme="minorHAnsi"/>
          <w:sz w:val="24"/>
          <w:szCs w:val="24"/>
        </w:rPr>
      </w:pPr>
      <w:bookmarkStart w:id="145" w:name="_Toc257039854"/>
      <w:bookmarkStart w:id="146" w:name="_Toc366161168"/>
      <w:bookmarkStart w:id="147" w:name="_Toc121123353"/>
      <w:r w:rsidRPr="00D67E66">
        <w:rPr>
          <w:rFonts w:asciiTheme="minorHAnsi" w:hAnsiTheme="minorHAnsi"/>
          <w:sz w:val="24"/>
          <w:szCs w:val="24"/>
        </w:rPr>
        <w:t xml:space="preserve">Conclusion </w:t>
      </w:r>
      <w:bookmarkEnd w:id="145"/>
      <w:bookmarkEnd w:id="146"/>
      <w:r w:rsidR="00C87266" w:rsidRPr="00C87266">
        <w:rPr>
          <w:rFonts w:asciiTheme="minorHAnsi" w:hAnsiTheme="minorHAnsi"/>
          <w:sz w:val="24"/>
          <w:szCs w:val="24"/>
          <w:lang w:val="fr-BE"/>
        </w:rPr>
        <w:t>du contrat cadre</w:t>
      </w:r>
      <w:bookmarkEnd w:id="147"/>
    </w:p>
    <w:p w14:paraId="161F5E7D" w14:textId="644C3819" w:rsidR="00D07C26" w:rsidRPr="00B83B05" w:rsidRDefault="00D07C26" w:rsidP="00D07C26">
      <w:pPr>
        <w:pStyle w:val="BTCbulletsCTB"/>
        <w:spacing w:after="120" w:line="288" w:lineRule="auto"/>
        <w:jc w:val="both"/>
        <w:rPr>
          <w:rFonts w:asciiTheme="minorHAnsi" w:eastAsia="DejaVu Sans" w:hAnsiTheme="minorHAnsi" w:cs="Tahoma"/>
          <w:bCs w:val="0"/>
          <w:kern w:val="18"/>
          <w:sz w:val="21"/>
          <w:szCs w:val="21"/>
          <w:lang w:val="fr-FR" w:eastAsia="en-US"/>
        </w:rPr>
      </w:pPr>
      <w:r w:rsidRPr="00B83B05">
        <w:rPr>
          <w:rFonts w:asciiTheme="minorHAnsi" w:eastAsia="DejaVu Sans" w:hAnsiTheme="minorHAnsi" w:cs="Tahoma"/>
          <w:bCs w:val="0"/>
          <w:kern w:val="18"/>
          <w:sz w:val="21"/>
          <w:szCs w:val="21"/>
          <w:lang w:val="fr-FR" w:eastAsia="en-US"/>
        </w:rPr>
        <w:t xml:space="preserve">Un </w:t>
      </w:r>
      <w:r w:rsidR="00C87266" w:rsidRPr="00C87266">
        <w:rPr>
          <w:rFonts w:asciiTheme="minorHAnsi" w:eastAsia="DejaVu Sans" w:hAnsiTheme="minorHAnsi" w:cs="Tahoma"/>
          <w:bCs w:val="0"/>
          <w:kern w:val="18"/>
          <w:sz w:val="21"/>
          <w:szCs w:val="21"/>
          <w:lang w:val="fr-BE" w:eastAsia="en-US"/>
        </w:rPr>
        <w:t xml:space="preserve">contrat cadre </w:t>
      </w:r>
      <w:r w:rsidRPr="00B83B05">
        <w:rPr>
          <w:rFonts w:asciiTheme="minorHAnsi" w:eastAsia="DejaVu Sans" w:hAnsiTheme="minorHAnsi" w:cs="Tahoma"/>
          <w:bCs w:val="0"/>
          <w:kern w:val="18"/>
          <w:sz w:val="21"/>
          <w:szCs w:val="21"/>
          <w:lang w:val="fr-FR" w:eastAsia="en-US"/>
        </w:rPr>
        <w:t xml:space="preserve">sera </w:t>
      </w:r>
      <w:r w:rsidRPr="00E4265D">
        <w:rPr>
          <w:rFonts w:asciiTheme="minorHAnsi" w:eastAsia="DejaVu Sans" w:hAnsiTheme="minorHAnsi" w:cs="Tahoma"/>
          <w:bCs w:val="0"/>
          <w:kern w:val="18"/>
          <w:sz w:val="21"/>
          <w:szCs w:val="21"/>
          <w:lang w:val="fr-FR" w:eastAsia="en-US"/>
        </w:rPr>
        <w:t>conclu avec le</w:t>
      </w:r>
      <w:r w:rsidR="00E4265D" w:rsidRPr="00E4265D">
        <w:rPr>
          <w:rFonts w:asciiTheme="minorHAnsi" w:eastAsia="DejaVu Sans" w:hAnsiTheme="minorHAnsi" w:cs="Tahoma"/>
          <w:bCs w:val="0"/>
          <w:kern w:val="18"/>
          <w:sz w:val="21"/>
          <w:szCs w:val="21"/>
          <w:lang w:val="fr-FR" w:eastAsia="en-US"/>
        </w:rPr>
        <w:t xml:space="preserve"> </w:t>
      </w:r>
      <w:r w:rsidRPr="00E4265D">
        <w:rPr>
          <w:rFonts w:asciiTheme="minorHAnsi" w:eastAsia="DejaVu Sans" w:hAnsiTheme="minorHAnsi" w:cs="Tahoma"/>
          <w:bCs w:val="0"/>
          <w:kern w:val="18"/>
          <w:sz w:val="21"/>
          <w:szCs w:val="21"/>
          <w:lang w:val="fr-FR" w:eastAsia="en-US"/>
        </w:rPr>
        <w:t xml:space="preserve">meilleur classé, après que le pouvoir adjudicateur </w:t>
      </w:r>
      <w:r w:rsidR="00C60173" w:rsidRPr="00E4265D">
        <w:rPr>
          <w:rFonts w:asciiTheme="minorHAnsi" w:eastAsia="DejaVu Sans" w:hAnsiTheme="minorHAnsi" w:cs="Tahoma"/>
          <w:bCs w:val="0"/>
          <w:kern w:val="18"/>
          <w:sz w:val="21"/>
          <w:szCs w:val="21"/>
          <w:lang w:val="fr-FR" w:eastAsia="en-US"/>
        </w:rPr>
        <w:t>ait vérifié</w:t>
      </w:r>
      <w:r w:rsidRPr="00E4265D">
        <w:rPr>
          <w:rFonts w:asciiTheme="minorHAnsi" w:eastAsia="DejaVu Sans" w:hAnsiTheme="minorHAnsi" w:cs="Tahoma"/>
          <w:bCs w:val="0"/>
          <w:kern w:val="18"/>
          <w:sz w:val="21"/>
          <w:szCs w:val="21"/>
          <w:lang w:val="fr-FR" w:eastAsia="en-US"/>
        </w:rPr>
        <w:t xml:space="preserve">, </w:t>
      </w:r>
      <w:r w:rsidR="006F295F" w:rsidRPr="00E4265D">
        <w:rPr>
          <w:rFonts w:asciiTheme="minorHAnsi" w:eastAsia="DejaVu Sans" w:hAnsiTheme="minorHAnsi" w:cs="Tahoma"/>
          <w:bCs w:val="0"/>
          <w:kern w:val="18"/>
          <w:sz w:val="21"/>
          <w:szCs w:val="21"/>
          <w:lang w:val="fr-FR" w:eastAsia="en-US"/>
        </w:rPr>
        <w:t>à l’égard de ces</w:t>
      </w:r>
      <w:r w:rsidRPr="00E4265D">
        <w:rPr>
          <w:rFonts w:asciiTheme="minorHAnsi" w:eastAsia="DejaVu Sans" w:hAnsiTheme="minorHAnsi" w:cs="Tahoma"/>
          <w:bCs w:val="0"/>
          <w:kern w:val="18"/>
          <w:sz w:val="21"/>
          <w:szCs w:val="21"/>
          <w:lang w:val="fr-FR" w:eastAsia="en-US"/>
        </w:rPr>
        <w:t xml:space="preserve"> soumissionnaire</w:t>
      </w:r>
      <w:r w:rsidR="006F295F" w:rsidRPr="00E4265D">
        <w:rPr>
          <w:rFonts w:asciiTheme="minorHAnsi" w:eastAsia="DejaVu Sans" w:hAnsiTheme="minorHAnsi" w:cs="Tahoma"/>
          <w:bCs w:val="0"/>
          <w:kern w:val="18"/>
          <w:sz w:val="21"/>
          <w:szCs w:val="21"/>
          <w:lang w:val="fr-FR" w:eastAsia="en-US"/>
        </w:rPr>
        <w:t>s</w:t>
      </w:r>
      <w:r w:rsidRPr="00E4265D">
        <w:rPr>
          <w:rFonts w:asciiTheme="minorHAnsi" w:eastAsia="DejaVu Sans" w:hAnsiTheme="minorHAnsi" w:cs="Tahoma"/>
          <w:bCs w:val="0"/>
          <w:kern w:val="18"/>
          <w:sz w:val="21"/>
          <w:szCs w:val="21"/>
          <w:lang w:val="fr-FR" w:eastAsia="en-US"/>
        </w:rPr>
        <w:t>, les motifs d’exclusion. L</w:t>
      </w:r>
      <w:r w:rsidR="00C87266" w:rsidRPr="00E4265D">
        <w:rPr>
          <w:rFonts w:asciiTheme="minorHAnsi" w:eastAsia="DejaVu Sans" w:hAnsiTheme="minorHAnsi" w:cs="Tahoma"/>
          <w:bCs w:val="0"/>
          <w:kern w:val="18"/>
          <w:sz w:val="21"/>
          <w:szCs w:val="21"/>
          <w:lang w:val="fr-FR" w:eastAsia="en-US"/>
        </w:rPr>
        <w:t>e</w:t>
      </w:r>
      <w:r w:rsidR="00C87266" w:rsidRPr="00E4265D">
        <w:rPr>
          <w:rFonts w:asciiTheme="minorHAnsi" w:eastAsia="DejaVu Sans" w:hAnsiTheme="minorHAnsi" w:cs="Tahoma"/>
          <w:bCs w:val="0"/>
          <w:kern w:val="18"/>
          <w:sz w:val="21"/>
          <w:szCs w:val="21"/>
          <w:lang w:val="fr-BE" w:eastAsia="en-US"/>
        </w:rPr>
        <w:t xml:space="preserve"> contrat cadre </w:t>
      </w:r>
      <w:r w:rsidRPr="00E4265D">
        <w:rPr>
          <w:rFonts w:asciiTheme="minorHAnsi" w:eastAsia="DejaVu Sans" w:hAnsiTheme="minorHAnsi" w:cs="Tahoma"/>
          <w:bCs w:val="0"/>
          <w:kern w:val="18"/>
          <w:sz w:val="21"/>
          <w:szCs w:val="21"/>
          <w:lang w:val="fr-FR" w:eastAsia="en-US"/>
        </w:rPr>
        <w:t>se conclut par</w:t>
      </w:r>
      <w:r w:rsidRPr="00B83B05">
        <w:rPr>
          <w:rFonts w:asciiTheme="minorHAnsi" w:eastAsia="DejaVu Sans" w:hAnsiTheme="minorHAnsi" w:cs="Tahoma"/>
          <w:bCs w:val="0"/>
          <w:kern w:val="18"/>
          <w:sz w:val="21"/>
          <w:szCs w:val="21"/>
          <w:lang w:val="fr-FR" w:eastAsia="en-US"/>
        </w:rPr>
        <w:t xml:space="preserve"> la notification au participant de la décision du pouvoir adjudicateur. La notification est adressée par lettre recommandée, par télécopieur ou par d’autres moyens électroniques et pour autant que, dans les deux derniers cas, la teneur en soit confirmée dans les cinq jours par lettre </w:t>
      </w:r>
      <w:r>
        <w:rPr>
          <w:rFonts w:asciiTheme="minorHAnsi" w:eastAsia="DejaVu Sans" w:hAnsiTheme="minorHAnsi" w:cs="Tahoma"/>
          <w:bCs w:val="0"/>
          <w:kern w:val="18"/>
          <w:sz w:val="21"/>
          <w:szCs w:val="21"/>
          <w:lang w:val="fr-FR" w:eastAsia="en-US"/>
        </w:rPr>
        <w:t>recommandée</w:t>
      </w:r>
      <w:r w:rsidRPr="00B83B05">
        <w:rPr>
          <w:rFonts w:asciiTheme="minorHAnsi" w:eastAsia="DejaVu Sans" w:hAnsiTheme="minorHAnsi" w:cs="Tahoma"/>
          <w:bCs w:val="0"/>
          <w:kern w:val="18"/>
          <w:sz w:val="21"/>
          <w:szCs w:val="21"/>
          <w:lang w:val="fr-FR" w:eastAsia="en-US"/>
        </w:rPr>
        <w:t>.</w:t>
      </w:r>
    </w:p>
    <w:p w14:paraId="4C78A2AC" w14:textId="17002D0E" w:rsidR="00D07C26" w:rsidRPr="00B83B05" w:rsidRDefault="00D07C26" w:rsidP="00D07C26">
      <w:pPr>
        <w:pStyle w:val="BTCbulletsCTB"/>
        <w:spacing w:after="120" w:line="288" w:lineRule="auto"/>
        <w:jc w:val="both"/>
        <w:rPr>
          <w:rFonts w:asciiTheme="minorHAnsi" w:eastAsia="DejaVu Sans" w:hAnsiTheme="minorHAnsi" w:cs="Tahoma"/>
          <w:bCs w:val="0"/>
          <w:kern w:val="18"/>
          <w:sz w:val="21"/>
          <w:szCs w:val="21"/>
          <w:lang w:val="fr-FR" w:eastAsia="en-US"/>
        </w:rPr>
      </w:pPr>
      <w:r w:rsidRPr="00B83B05">
        <w:rPr>
          <w:rFonts w:asciiTheme="minorHAnsi" w:eastAsia="DejaVu Sans" w:hAnsiTheme="minorHAnsi" w:cs="Tahoma"/>
          <w:bCs w:val="0"/>
          <w:kern w:val="18"/>
          <w:sz w:val="21"/>
          <w:szCs w:val="21"/>
          <w:lang w:val="fr-FR" w:eastAsia="en-US"/>
        </w:rPr>
        <w:t>Il faut</w:t>
      </w:r>
      <w:r w:rsidR="00D5686E">
        <w:rPr>
          <w:rFonts w:asciiTheme="minorHAnsi" w:eastAsia="DejaVu Sans" w:hAnsiTheme="minorHAnsi" w:cs="Tahoma"/>
          <w:bCs w:val="0"/>
          <w:kern w:val="18"/>
          <w:sz w:val="21"/>
          <w:szCs w:val="21"/>
          <w:lang w:val="fr-FR" w:eastAsia="en-US"/>
        </w:rPr>
        <w:t>,</w:t>
      </w:r>
      <w:r w:rsidRPr="00B83B05">
        <w:rPr>
          <w:rFonts w:asciiTheme="minorHAnsi" w:eastAsia="DejaVu Sans" w:hAnsiTheme="minorHAnsi" w:cs="Tahoma"/>
          <w:bCs w:val="0"/>
          <w:kern w:val="18"/>
          <w:sz w:val="21"/>
          <w:szCs w:val="21"/>
          <w:lang w:val="fr-FR" w:eastAsia="en-US"/>
        </w:rPr>
        <w:t xml:space="preserve"> néanmoins</w:t>
      </w:r>
      <w:r w:rsidR="00D5686E">
        <w:rPr>
          <w:rFonts w:asciiTheme="minorHAnsi" w:eastAsia="DejaVu Sans" w:hAnsiTheme="minorHAnsi" w:cs="Tahoma"/>
          <w:bCs w:val="0"/>
          <w:kern w:val="18"/>
          <w:sz w:val="21"/>
          <w:szCs w:val="21"/>
          <w:lang w:val="fr-FR" w:eastAsia="en-US"/>
        </w:rPr>
        <w:t>,</w:t>
      </w:r>
      <w:r w:rsidRPr="00B83B05">
        <w:rPr>
          <w:rFonts w:asciiTheme="minorHAnsi" w:eastAsia="DejaVu Sans" w:hAnsiTheme="minorHAnsi" w:cs="Tahoma"/>
          <w:bCs w:val="0"/>
          <w:kern w:val="18"/>
          <w:sz w:val="21"/>
          <w:szCs w:val="21"/>
          <w:lang w:val="fr-FR" w:eastAsia="en-US"/>
        </w:rPr>
        <w:t xml:space="preserve"> remarquer que, conformément à l’art. 85 de la loi du 17 juin 2016, il n’existe aucune obligation pour le pouvoir adjudicateur de conclure l</w:t>
      </w:r>
      <w:r w:rsidR="00C87266">
        <w:rPr>
          <w:rFonts w:asciiTheme="minorHAnsi" w:eastAsia="DejaVu Sans" w:hAnsiTheme="minorHAnsi" w:cs="Tahoma"/>
          <w:bCs w:val="0"/>
          <w:kern w:val="18"/>
          <w:sz w:val="21"/>
          <w:szCs w:val="21"/>
          <w:lang w:val="fr-FR" w:eastAsia="en-US"/>
        </w:rPr>
        <w:t>e</w:t>
      </w:r>
      <w:r w:rsidR="00C87266" w:rsidRPr="00C87266">
        <w:rPr>
          <w:rFonts w:asciiTheme="minorHAnsi" w:eastAsia="DejaVu Sans" w:hAnsiTheme="minorHAnsi" w:cs="Tahoma"/>
          <w:bCs w:val="0"/>
          <w:kern w:val="18"/>
          <w:sz w:val="21"/>
          <w:szCs w:val="21"/>
          <w:lang w:val="fr-BE" w:eastAsia="en-US"/>
        </w:rPr>
        <w:t xml:space="preserve"> contrat cadre</w:t>
      </w:r>
      <w:r w:rsidRPr="00B83B05">
        <w:rPr>
          <w:rFonts w:asciiTheme="minorHAnsi" w:eastAsia="DejaVu Sans" w:hAnsiTheme="minorHAnsi" w:cs="Tahoma"/>
          <w:bCs w:val="0"/>
          <w:kern w:val="18"/>
          <w:sz w:val="21"/>
          <w:szCs w:val="21"/>
          <w:lang w:val="fr-FR" w:eastAsia="en-US"/>
        </w:rPr>
        <w:t>.</w:t>
      </w:r>
    </w:p>
    <w:p w14:paraId="4B058257" w14:textId="672C3FB4" w:rsidR="00D07C26" w:rsidRPr="00B83B05" w:rsidRDefault="00D07C26" w:rsidP="00D07C26">
      <w:pPr>
        <w:pStyle w:val="BTCbulletsCTB"/>
        <w:spacing w:after="120" w:line="288" w:lineRule="auto"/>
        <w:jc w:val="both"/>
        <w:rPr>
          <w:rFonts w:asciiTheme="minorHAnsi" w:eastAsia="DejaVu Sans" w:hAnsiTheme="minorHAnsi" w:cs="Tahoma"/>
          <w:bCs w:val="0"/>
          <w:kern w:val="18"/>
          <w:sz w:val="21"/>
          <w:szCs w:val="21"/>
          <w:lang w:val="fr-FR" w:eastAsia="en-US"/>
        </w:rPr>
      </w:pPr>
      <w:r w:rsidRPr="00B83B05">
        <w:rPr>
          <w:rFonts w:asciiTheme="minorHAnsi" w:eastAsia="DejaVu Sans" w:hAnsiTheme="minorHAnsi" w:cs="Tahoma"/>
          <w:bCs w:val="0"/>
          <w:kern w:val="18"/>
          <w:sz w:val="21"/>
          <w:szCs w:val="21"/>
          <w:lang w:val="fr-FR" w:eastAsia="en-US"/>
        </w:rPr>
        <w:lastRenderedPageBreak/>
        <w:t xml:space="preserve">Le pouvoir adjudicateur peut soit renoncer à la conclusion </w:t>
      </w:r>
      <w:r w:rsidR="00C87266" w:rsidRPr="00C87266">
        <w:rPr>
          <w:rFonts w:asciiTheme="minorHAnsi" w:eastAsia="DejaVu Sans" w:hAnsiTheme="minorHAnsi" w:cs="Tahoma"/>
          <w:bCs w:val="0"/>
          <w:kern w:val="18"/>
          <w:sz w:val="21"/>
          <w:szCs w:val="21"/>
          <w:lang w:val="fr-BE" w:eastAsia="en-US"/>
        </w:rPr>
        <w:t>du contrat cadre</w:t>
      </w:r>
      <w:r w:rsidRPr="00B83B05">
        <w:rPr>
          <w:rFonts w:asciiTheme="minorHAnsi" w:eastAsia="DejaVu Sans" w:hAnsiTheme="minorHAnsi" w:cs="Tahoma"/>
          <w:bCs w:val="0"/>
          <w:kern w:val="18"/>
          <w:sz w:val="21"/>
          <w:szCs w:val="21"/>
          <w:lang w:val="fr-FR" w:eastAsia="en-US"/>
        </w:rPr>
        <w:t>, soit recommencer la procédure, au besoin suivant un autre mode.</w:t>
      </w:r>
    </w:p>
    <w:p w14:paraId="2D6625FD" w14:textId="1508DC1A" w:rsidR="00D07C26" w:rsidRPr="00B83B05" w:rsidRDefault="00D07C26" w:rsidP="00D07C26">
      <w:pPr>
        <w:pStyle w:val="BTCbulletsCTB"/>
        <w:spacing w:after="120" w:line="288" w:lineRule="auto"/>
        <w:jc w:val="both"/>
        <w:rPr>
          <w:rFonts w:asciiTheme="minorHAnsi" w:eastAsia="DejaVu Sans" w:hAnsiTheme="minorHAnsi" w:cs="Tahoma"/>
          <w:bCs w:val="0"/>
          <w:kern w:val="18"/>
          <w:sz w:val="21"/>
          <w:szCs w:val="21"/>
          <w:lang w:val="fr-FR" w:eastAsia="en-US"/>
        </w:rPr>
      </w:pPr>
      <w:r w:rsidRPr="00B83B05">
        <w:rPr>
          <w:rFonts w:asciiTheme="minorHAnsi" w:eastAsia="DejaVu Sans" w:hAnsiTheme="minorHAnsi" w:cs="Tahoma"/>
          <w:bCs w:val="0"/>
          <w:kern w:val="18"/>
          <w:sz w:val="21"/>
          <w:szCs w:val="21"/>
          <w:lang w:val="fr-FR" w:eastAsia="en-US"/>
        </w:rPr>
        <w:t>Les documents qui régissent l</w:t>
      </w:r>
      <w:r w:rsidR="00C87266">
        <w:rPr>
          <w:rFonts w:asciiTheme="minorHAnsi" w:eastAsia="DejaVu Sans" w:hAnsiTheme="minorHAnsi" w:cs="Tahoma"/>
          <w:bCs w:val="0"/>
          <w:kern w:val="18"/>
          <w:sz w:val="21"/>
          <w:szCs w:val="21"/>
          <w:lang w:val="fr-FR" w:eastAsia="en-US"/>
        </w:rPr>
        <w:t>e</w:t>
      </w:r>
      <w:r w:rsidR="00C87266" w:rsidRPr="00C87266">
        <w:rPr>
          <w:rFonts w:asciiTheme="minorHAnsi" w:eastAsia="DejaVu Sans" w:hAnsiTheme="minorHAnsi" w:cs="Tahoma"/>
          <w:bCs w:val="0"/>
          <w:kern w:val="18"/>
          <w:sz w:val="21"/>
          <w:szCs w:val="21"/>
          <w:lang w:val="fr-BE" w:eastAsia="en-US"/>
        </w:rPr>
        <w:t xml:space="preserve"> contrat cadre </w:t>
      </w:r>
      <w:r w:rsidRPr="00B83B05">
        <w:rPr>
          <w:rFonts w:asciiTheme="minorHAnsi" w:eastAsia="DejaVu Sans" w:hAnsiTheme="minorHAnsi" w:cs="Tahoma"/>
          <w:bCs w:val="0"/>
          <w:kern w:val="18"/>
          <w:sz w:val="21"/>
          <w:szCs w:val="21"/>
          <w:lang w:val="fr-FR" w:eastAsia="en-US"/>
        </w:rPr>
        <w:t>sont :</w:t>
      </w:r>
    </w:p>
    <w:p w14:paraId="42CC2158" w14:textId="77777777" w:rsidR="00D07C26" w:rsidRPr="00B83B05" w:rsidRDefault="00D07C26" w:rsidP="00D07C26">
      <w:pPr>
        <w:pStyle w:val="BTCbulletsCTB"/>
        <w:spacing w:after="120" w:line="288" w:lineRule="auto"/>
        <w:jc w:val="both"/>
        <w:rPr>
          <w:rFonts w:asciiTheme="minorHAnsi" w:eastAsia="DejaVu Sans" w:hAnsiTheme="minorHAnsi" w:cs="Tahoma"/>
          <w:bCs w:val="0"/>
          <w:kern w:val="18"/>
          <w:sz w:val="21"/>
          <w:szCs w:val="21"/>
          <w:lang w:val="fr-FR" w:eastAsia="en-US"/>
        </w:rPr>
      </w:pPr>
      <w:r w:rsidRPr="00B83B05">
        <w:rPr>
          <w:rFonts w:asciiTheme="minorHAnsi" w:eastAsia="DejaVu Sans" w:hAnsiTheme="minorHAnsi" w:cs="Tahoma"/>
          <w:bCs w:val="0"/>
          <w:kern w:val="18"/>
          <w:sz w:val="21"/>
          <w:szCs w:val="21"/>
          <w:lang w:val="fr-FR" w:eastAsia="en-US"/>
        </w:rPr>
        <w:t>• Le présent CSC et ses annexes ;</w:t>
      </w:r>
    </w:p>
    <w:p w14:paraId="2C27FCEB" w14:textId="77777777" w:rsidR="00D07C26" w:rsidRPr="00B83B05" w:rsidRDefault="00D07C26" w:rsidP="00D07C26">
      <w:pPr>
        <w:pStyle w:val="BTCbulletsCTB"/>
        <w:spacing w:after="120" w:line="288" w:lineRule="auto"/>
        <w:jc w:val="both"/>
        <w:rPr>
          <w:rFonts w:asciiTheme="minorHAnsi" w:eastAsia="DejaVu Sans" w:hAnsiTheme="minorHAnsi" w:cs="Tahoma"/>
          <w:bCs w:val="0"/>
          <w:kern w:val="18"/>
          <w:sz w:val="21"/>
          <w:szCs w:val="21"/>
          <w:lang w:val="fr-FR" w:eastAsia="en-US"/>
        </w:rPr>
      </w:pPr>
      <w:r w:rsidRPr="00B83B05">
        <w:rPr>
          <w:rFonts w:asciiTheme="minorHAnsi" w:eastAsia="DejaVu Sans" w:hAnsiTheme="minorHAnsi" w:cs="Tahoma"/>
          <w:bCs w:val="0"/>
          <w:kern w:val="18"/>
          <w:sz w:val="21"/>
          <w:szCs w:val="21"/>
          <w:lang w:val="fr-FR" w:eastAsia="en-US"/>
        </w:rPr>
        <w:t>• L’offre approuvée et toutes ses annexes ;</w:t>
      </w:r>
    </w:p>
    <w:p w14:paraId="151E95F2" w14:textId="77777777" w:rsidR="00D07C26" w:rsidRPr="00B83B05" w:rsidRDefault="00D07C26" w:rsidP="00D07C26">
      <w:pPr>
        <w:pStyle w:val="BTCbulletsCTB"/>
        <w:spacing w:after="120" w:line="288" w:lineRule="auto"/>
        <w:jc w:val="both"/>
        <w:rPr>
          <w:rFonts w:asciiTheme="minorHAnsi" w:eastAsia="DejaVu Sans" w:hAnsiTheme="minorHAnsi" w:cs="Tahoma"/>
          <w:bCs w:val="0"/>
          <w:kern w:val="18"/>
          <w:sz w:val="21"/>
          <w:szCs w:val="21"/>
          <w:lang w:val="fr-FR" w:eastAsia="en-US"/>
        </w:rPr>
      </w:pPr>
      <w:r w:rsidRPr="00B83B05">
        <w:rPr>
          <w:rFonts w:asciiTheme="minorHAnsi" w:eastAsia="DejaVu Sans" w:hAnsiTheme="minorHAnsi" w:cs="Tahoma"/>
          <w:bCs w:val="0"/>
          <w:kern w:val="18"/>
          <w:sz w:val="21"/>
          <w:szCs w:val="21"/>
          <w:lang w:val="fr-FR" w:eastAsia="en-US"/>
        </w:rPr>
        <w:t>• La lettre recommandée portant notification de la décision de la conclusion de l’accord ;</w:t>
      </w:r>
    </w:p>
    <w:p w14:paraId="516B1ED5" w14:textId="7D016B44" w:rsidR="00D07C26" w:rsidRDefault="00D07C26" w:rsidP="00D07C26">
      <w:pPr>
        <w:pStyle w:val="BTCbulletsCTB"/>
        <w:spacing w:after="120" w:line="288" w:lineRule="auto"/>
        <w:jc w:val="both"/>
        <w:rPr>
          <w:rFonts w:asciiTheme="minorHAnsi" w:hAnsiTheme="minorHAnsi"/>
          <w:sz w:val="21"/>
          <w:szCs w:val="21"/>
          <w:lang w:val="fr-FR"/>
        </w:rPr>
      </w:pPr>
      <w:r w:rsidRPr="00B83B05">
        <w:rPr>
          <w:rFonts w:asciiTheme="minorHAnsi" w:eastAsia="DejaVu Sans" w:hAnsiTheme="minorHAnsi" w:cs="Tahoma"/>
          <w:bCs w:val="0"/>
          <w:kern w:val="18"/>
          <w:sz w:val="21"/>
          <w:szCs w:val="21"/>
          <w:lang w:val="fr-FR" w:eastAsia="en-US"/>
        </w:rPr>
        <w:t>• Le cas échéant, les documents éventuels ultérieurs, acceptés et signés par les deux parties</w:t>
      </w:r>
      <w:r w:rsidRPr="002A6439">
        <w:rPr>
          <w:rFonts w:asciiTheme="minorHAnsi" w:hAnsiTheme="minorHAnsi"/>
          <w:sz w:val="21"/>
          <w:szCs w:val="21"/>
          <w:lang w:val="fr-FR"/>
        </w:rPr>
        <w:t>.</w:t>
      </w:r>
    </w:p>
    <w:p w14:paraId="69FE0EB1" w14:textId="1BA37DD5" w:rsidR="006F295F" w:rsidRPr="002A448E" w:rsidRDefault="006F295F" w:rsidP="002A448E">
      <w:pPr>
        <w:pStyle w:val="Titre2"/>
        <w:spacing w:before="240" w:line="288" w:lineRule="auto"/>
        <w:ind w:left="709" w:hanging="709"/>
        <w:rPr>
          <w:rFonts w:asciiTheme="minorHAnsi" w:hAnsiTheme="minorHAnsi"/>
          <w:sz w:val="24"/>
          <w:szCs w:val="24"/>
        </w:rPr>
      </w:pPr>
      <w:bookmarkStart w:id="148" w:name="_Toc121123354"/>
      <w:r w:rsidRPr="002A448E">
        <w:rPr>
          <w:rFonts w:asciiTheme="minorHAnsi" w:hAnsiTheme="minorHAnsi"/>
          <w:sz w:val="24"/>
          <w:szCs w:val="24"/>
        </w:rPr>
        <w:t xml:space="preserve">Réunion de démarrage </w:t>
      </w:r>
      <w:r w:rsidR="00C87266" w:rsidRPr="00C87266">
        <w:rPr>
          <w:rFonts w:asciiTheme="minorHAnsi" w:hAnsiTheme="minorHAnsi"/>
          <w:sz w:val="24"/>
          <w:szCs w:val="24"/>
          <w:lang w:val="fr-BE"/>
        </w:rPr>
        <w:t>du contrat cadre</w:t>
      </w:r>
      <w:bookmarkEnd w:id="148"/>
    </w:p>
    <w:p w14:paraId="52868AF8" w14:textId="78365C17" w:rsidR="006F295F" w:rsidRPr="006F295F" w:rsidRDefault="006F295F" w:rsidP="006F295F">
      <w:pPr>
        <w:pStyle w:val="BTCbulletsCTB"/>
        <w:spacing w:after="120" w:line="288" w:lineRule="auto"/>
        <w:jc w:val="both"/>
        <w:rPr>
          <w:rFonts w:asciiTheme="minorHAnsi" w:hAnsiTheme="minorHAnsi"/>
          <w:sz w:val="21"/>
          <w:szCs w:val="21"/>
          <w:lang w:val="fr-FR"/>
        </w:rPr>
      </w:pPr>
      <w:r w:rsidRPr="006F295F">
        <w:rPr>
          <w:rFonts w:asciiTheme="minorHAnsi" w:hAnsiTheme="minorHAnsi"/>
          <w:sz w:val="21"/>
          <w:szCs w:val="21"/>
          <w:lang w:val="fr-FR"/>
        </w:rPr>
        <w:t xml:space="preserve">Après la conclusion </w:t>
      </w:r>
      <w:r w:rsidR="00C87266" w:rsidRPr="00C87266">
        <w:rPr>
          <w:rFonts w:asciiTheme="minorHAnsi" w:hAnsiTheme="minorHAnsi"/>
          <w:sz w:val="21"/>
          <w:szCs w:val="21"/>
          <w:lang w:val="fr-BE"/>
        </w:rPr>
        <w:t>du contrat cadre</w:t>
      </w:r>
      <w:r w:rsidRPr="006F295F">
        <w:rPr>
          <w:rFonts w:asciiTheme="minorHAnsi" w:hAnsiTheme="minorHAnsi"/>
          <w:sz w:val="21"/>
          <w:szCs w:val="21"/>
          <w:lang w:val="fr-FR"/>
        </w:rPr>
        <w:t>, la personne de contact désigné par le participant et les experts proposés seront invités à une réunion virtuelle. La date et la durée exactes seront fixées ultérieurement.</w:t>
      </w:r>
    </w:p>
    <w:p w14:paraId="0E8E30CD" w14:textId="77777777" w:rsidR="006F295F" w:rsidRPr="006F295F" w:rsidRDefault="006F295F" w:rsidP="006F295F">
      <w:pPr>
        <w:pStyle w:val="BTCbulletsCTB"/>
        <w:spacing w:after="120" w:line="288" w:lineRule="auto"/>
        <w:jc w:val="both"/>
        <w:rPr>
          <w:rFonts w:asciiTheme="minorHAnsi" w:hAnsiTheme="minorHAnsi"/>
          <w:sz w:val="21"/>
          <w:szCs w:val="21"/>
          <w:lang w:val="fr-FR"/>
        </w:rPr>
      </w:pPr>
      <w:r w:rsidRPr="006F295F">
        <w:rPr>
          <w:rFonts w:asciiTheme="minorHAnsi" w:hAnsiTheme="minorHAnsi"/>
          <w:sz w:val="21"/>
          <w:szCs w:val="21"/>
          <w:lang w:val="fr-FR"/>
        </w:rPr>
        <w:t>Cette réunion aura pour objectifs de clarifier :</w:t>
      </w:r>
    </w:p>
    <w:p w14:paraId="7FF2E0BD" w14:textId="77777777" w:rsidR="006F295F" w:rsidRPr="006F295F" w:rsidRDefault="006F295F" w:rsidP="006F295F">
      <w:pPr>
        <w:pStyle w:val="BTCbulletsCTB"/>
        <w:spacing w:after="120" w:line="288" w:lineRule="auto"/>
        <w:jc w:val="both"/>
        <w:rPr>
          <w:rFonts w:asciiTheme="minorHAnsi" w:hAnsiTheme="minorHAnsi"/>
          <w:sz w:val="21"/>
          <w:szCs w:val="21"/>
          <w:lang w:val="fr-FR"/>
        </w:rPr>
      </w:pPr>
      <w:r w:rsidRPr="006F295F">
        <w:rPr>
          <w:rFonts w:asciiTheme="minorHAnsi" w:hAnsiTheme="minorHAnsi"/>
          <w:sz w:val="21"/>
          <w:szCs w:val="21"/>
          <w:lang w:val="fr-FR"/>
        </w:rPr>
        <w:t>-</w:t>
      </w:r>
      <w:r w:rsidRPr="006F295F">
        <w:rPr>
          <w:rFonts w:asciiTheme="minorHAnsi" w:hAnsiTheme="minorHAnsi"/>
          <w:sz w:val="21"/>
          <w:szCs w:val="21"/>
          <w:lang w:val="fr-FR"/>
        </w:rPr>
        <w:tab/>
        <w:t xml:space="preserve">les rôles et responsabilités des </w:t>
      </w:r>
      <w:proofErr w:type="spellStart"/>
      <w:r w:rsidRPr="006F295F">
        <w:rPr>
          <w:rFonts w:asciiTheme="minorHAnsi" w:hAnsiTheme="minorHAnsi"/>
          <w:sz w:val="21"/>
          <w:szCs w:val="21"/>
          <w:lang w:val="fr-FR"/>
        </w:rPr>
        <w:t>expert.</w:t>
      </w:r>
      <w:proofErr w:type="gramStart"/>
      <w:r w:rsidRPr="006F295F">
        <w:rPr>
          <w:rFonts w:asciiTheme="minorHAnsi" w:hAnsiTheme="minorHAnsi"/>
          <w:sz w:val="21"/>
          <w:szCs w:val="21"/>
          <w:lang w:val="fr-FR"/>
        </w:rPr>
        <w:t>e.s</w:t>
      </w:r>
      <w:proofErr w:type="spellEnd"/>
      <w:proofErr w:type="gramEnd"/>
    </w:p>
    <w:p w14:paraId="23A4C2AD" w14:textId="77777777" w:rsidR="006F295F" w:rsidRPr="006F295F" w:rsidRDefault="006F295F" w:rsidP="006F295F">
      <w:pPr>
        <w:pStyle w:val="BTCbulletsCTB"/>
        <w:spacing w:after="120" w:line="288" w:lineRule="auto"/>
        <w:jc w:val="both"/>
        <w:rPr>
          <w:rFonts w:asciiTheme="minorHAnsi" w:hAnsiTheme="minorHAnsi"/>
          <w:sz w:val="21"/>
          <w:szCs w:val="21"/>
          <w:lang w:val="fr-FR"/>
        </w:rPr>
      </w:pPr>
      <w:r w:rsidRPr="006F295F">
        <w:rPr>
          <w:rFonts w:asciiTheme="minorHAnsi" w:hAnsiTheme="minorHAnsi"/>
          <w:sz w:val="21"/>
          <w:szCs w:val="21"/>
          <w:lang w:val="fr-FR"/>
        </w:rPr>
        <w:t>-</w:t>
      </w:r>
      <w:r w:rsidRPr="006F295F">
        <w:rPr>
          <w:rFonts w:asciiTheme="minorHAnsi" w:hAnsiTheme="minorHAnsi"/>
          <w:sz w:val="21"/>
          <w:szCs w:val="21"/>
          <w:lang w:val="fr-FR"/>
        </w:rPr>
        <w:tab/>
        <w:t xml:space="preserve">les outils mis au point par </w:t>
      </w:r>
      <w:proofErr w:type="spellStart"/>
      <w:r w:rsidRPr="006F295F">
        <w:rPr>
          <w:rFonts w:asciiTheme="minorHAnsi" w:hAnsiTheme="minorHAnsi"/>
          <w:sz w:val="21"/>
          <w:szCs w:val="21"/>
          <w:lang w:val="fr-FR"/>
        </w:rPr>
        <w:t>Enabel</w:t>
      </w:r>
      <w:proofErr w:type="spellEnd"/>
      <w:r w:rsidRPr="006F295F">
        <w:rPr>
          <w:rFonts w:asciiTheme="minorHAnsi" w:hAnsiTheme="minorHAnsi"/>
          <w:sz w:val="21"/>
          <w:szCs w:val="21"/>
          <w:lang w:val="fr-FR"/>
        </w:rPr>
        <w:t xml:space="preserve"> et à utiliser lors des prestations (global scan, format de rapport…) </w:t>
      </w:r>
    </w:p>
    <w:p w14:paraId="02CD1ED3" w14:textId="77777777" w:rsidR="006F295F" w:rsidRPr="006F295F" w:rsidRDefault="006F295F" w:rsidP="006F295F">
      <w:pPr>
        <w:pStyle w:val="BTCbulletsCTB"/>
        <w:spacing w:after="120" w:line="288" w:lineRule="auto"/>
        <w:jc w:val="both"/>
        <w:rPr>
          <w:rFonts w:asciiTheme="minorHAnsi" w:hAnsiTheme="minorHAnsi"/>
          <w:sz w:val="21"/>
          <w:szCs w:val="21"/>
          <w:lang w:val="fr-FR"/>
        </w:rPr>
      </w:pPr>
      <w:r w:rsidRPr="006F295F">
        <w:rPr>
          <w:rFonts w:asciiTheme="minorHAnsi" w:hAnsiTheme="minorHAnsi"/>
          <w:sz w:val="21"/>
          <w:szCs w:val="21"/>
          <w:lang w:val="fr-FR"/>
        </w:rPr>
        <w:t>Aucun frais de pourra être facturé par les participants (et les experts) pour la participation à cette réunion.</w:t>
      </w:r>
    </w:p>
    <w:p w14:paraId="3A7D1201" w14:textId="139AAF10" w:rsidR="006F295F" w:rsidRPr="002A6439" w:rsidRDefault="006F295F" w:rsidP="006F295F">
      <w:pPr>
        <w:pStyle w:val="BTCbulletsCTB"/>
        <w:spacing w:after="120" w:line="288" w:lineRule="auto"/>
        <w:jc w:val="both"/>
        <w:rPr>
          <w:rFonts w:asciiTheme="minorHAnsi" w:hAnsiTheme="minorHAnsi"/>
          <w:sz w:val="21"/>
          <w:szCs w:val="21"/>
          <w:lang w:val="fr-FR"/>
        </w:rPr>
      </w:pPr>
      <w:r w:rsidRPr="006F295F">
        <w:rPr>
          <w:rFonts w:asciiTheme="minorHAnsi" w:hAnsiTheme="minorHAnsi"/>
          <w:sz w:val="21"/>
          <w:szCs w:val="21"/>
          <w:lang w:val="fr-FR"/>
        </w:rPr>
        <w:t xml:space="preserve">La participation de la personne de contact du participant est obligatoire. La participation des experts est facultative. En cas de non-participation des experts, le prestataire de service/participant </w:t>
      </w:r>
      <w:r w:rsidR="00C87266" w:rsidRPr="00C87266">
        <w:rPr>
          <w:rFonts w:asciiTheme="minorHAnsi" w:hAnsiTheme="minorHAnsi"/>
          <w:sz w:val="21"/>
          <w:szCs w:val="21"/>
          <w:lang w:val="fr-BE"/>
        </w:rPr>
        <w:t xml:space="preserve">du contrat cadre </w:t>
      </w:r>
      <w:r w:rsidRPr="006F295F">
        <w:rPr>
          <w:rFonts w:asciiTheme="minorHAnsi" w:hAnsiTheme="minorHAnsi"/>
          <w:sz w:val="21"/>
          <w:szCs w:val="21"/>
          <w:lang w:val="fr-FR"/>
        </w:rPr>
        <w:t>est responsable de transmettre l’information auprès des experts.</w:t>
      </w:r>
    </w:p>
    <w:p w14:paraId="158ABAE1" w14:textId="5F69FC88" w:rsidR="00D07C26" w:rsidRDefault="006D0DFA" w:rsidP="00D07C26">
      <w:pPr>
        <w:pStyle w:val="Titre2"/>
        <w:tabs>
          <w:tab w:val="num" w:pos="1440"/>
        </w:tabs>
        <w:spacing w:before="240" w:line="288" w:lineRule="auto"/>
        <w:ind w:left="709" w:hanging="709"/>
        <w:rPr>
          <w:rFonts w:asciiTheme="minorHAnsi" w:hAnsiTheme="minorHAnsi"/>
          <w:sz w:val="24"/>
          <w:szCs w:val="24"/>
        </w:rPr>
      </w:pPr>
      <w:r>
        <w:rPr>
          <w:rFonts w:asciiTheme="minorHAnsi" w:hAnsiTheme="minorHAnsi"/>
          <w:sz w:val="24"/>
          <w:szCs w:val="24"/>
        </w:rPr>
        <w:t>Bon de commande</w:t>
      </w:r>
    </w:p>
    <w:p w14:paraId="5517FC18" w14:textId="2C675E8F" w:rsidR="00D07C26" w:rsidRPr="00D67E66" w:rsidRDefault="006D0DFA" w:rsidP="00013F0F">
      <w:pPr>
        <w:jc w:val="both"/>
        <w:rPr>
          <w:rFonts w:asciiTheme="minorHAnsi" w:hAnsiTheme="minorHAnsi"/>
          <w:color w:val="404040"/>
          <w:szCs w:val="21"/>
        </w:rPr>
      </w:pPr>
      <w:r>
        <w:rPr>
          <w:rFonts w:ascii="Calibri" w:hAnsi="Calibri" w:cs="Calibri"/>
          <w:color w:val="000000" w:themeColor="text1"/>
        </w:rPr>
        <w:t>Les besoins seront concrétisés par l’envoi par le pouvoir adjudicateur de bons de commande.</w:t>
      </w:r>
      <w:r w:rsidR="00CC7BBC" w:rsidRPr="0031417F">
        <w:rPr>
          <w:rFonts w:ascii="Calibri" w:hAnsi="Calibri" w:cs="Calibri"/>
          <w:color w:val="000000" w:themeColor="text1"/>
        </w:rPr>
        <w:t xml:space="preserve"> </w:t>
      </w:r>
      <w:r w:rsidR="00640AE0">
        <w:rPr>
          <w:rFonts w:ascii="Calibri" w:hAnsi="Calibri" w:cs="Calibri"/>
          <w:color w:val="000000" w:themeColor="text1"/>
        </w:rPr>
        <w:t>Chaque bon de commande indiquera, selon la nature de la phase, soit un montant forfaitaire, soit les quantités et le prix unitaires.</w:t>
      </w:r>
    </w:p>
    <w:bookmarkEnd w:id="131"/>
    <w:bookmarkEnd w:id="132"/>
    <w:bookmarkEnd w:id="133"/>
    <w:bookmarkEnd w:id="134"/>
    <w:bookmarkEnd w:id="135"/>
    <w:p w14:paraId="142EF7E4" w14:textId="77777777" w:rsidR="00D07C26" w:rsidRPr="00D67E66" w:rsidRDefault="00D07C26" w:rsidP="00D07C26">
      <w:pPr>
        <w:pStyle w:val="Titre1"/>
        <w:numPr>
          <w:ilvl w:val="0"/>
          <w:numId w:val="0"/>
        </w:numPr>
        <w:rPr>
          <w:rFonts w:asciiTheme="minorHAnsi" w:hAnsiTheme="minorHAnsi"/>
        </w:rPr>
        <w:sectPr w:rsidR="00D07C26" w:rsidRPr="00D67E66" w:rsidSect="00897F40">
          <w:footerReference w:type="default" r:id="rId30"/>
          <w:pgSz w:w="11906" w:h="16838"/>
          <w:pgMar w:top="851" w:right="1134" w:bottom="851" w:left="1134" w:header="709" w:footer="0" w:gutter="0"/>
          <w:cols w:space="708"/>
          <w:docGrid w:linePitch="360"/>
        </w:sectPr>
      </w:pPr>
    </w:p>
    <w:p w14:paraId="68E8B121" w14:textId="77777777" w:rsidR="00D07C26" w:rsidRPr="00D67E66" w:rsidRDefault="00D07C26" w:rsidP="00D07C26">
      <w:pPr>
        <w:pStyle w:val="Titre1"/>
        <w:spacing w:line="240" w:lineRule="auto"/>
        <w:ind w:left="709" w:hanging="709"/>
        <w:rPr>
          <w:rFonts w:asciiTheme="minorHAnsi" w:hAnsiTheme="minorHAnsi"/>
          <w:sz w:val="28"/>
          <w:szCs w:val="28"/>
        </w:rPr>
      </w:pPr>
      <w:bookmarkStart w:id="149" w:name="_Toc121123356"/>
      <w:r w:rsidRPr="00D67E66">
        <w:rPr>
          <w:rFonts w:asciiTheme="minorHAnsi" w:hAnsiTheme="minorHAnsi"/>
          <w:sz w:val="28"/>
          <w:szCs w:val="28"/>
        </w:rPr>
        <w:lastRenderedPageBreak/>
        <w:t>DISPOSITIONS CONTRACTUELLES PARTICULIERES</w:t>
      </w:r>
      <w:bookmarkEnd w:id="149"/>
      <w:r w:rsidRPr="00D67E66">
        <w:rPr>
          <w:rFonts w:asciiTheme="minorHAnsi" w:hAnsiTheme="minorHAnsi"/>
          <w:sz w:val="28"/>
          <w:szCs w:val="28"/>
        </w:rPr>
        <w:t xml:space="preserve"> </w:t>
      </w:r>
    </w:p>
    <w:p w14:paraId="41E02DE2" w14:textId="77777777" w:rsidR="00D07C26" w:rsidRPr="00D67E66" w:rsidRDefault="00D07C26" w:rsidP="00D07C26">
      <w:pPr>
        <w:pStyle w:val="BTCtextCTB"/>
        <w:spacing w:line="288" w:lineRule="auto"/>
        <w:rPr>
          <w:rFonts w:asciiTheme="minorHAnsi" w:eastAsia="DejaVu Sans" w:hAnsiTheme="minorHAnsi" w:cs="Tahoma"/>
          <w:kern w:val="18"/>
          <w:sz w:val="21"/>
          <w:szCs w:val="21"/>
          <w:lang w:val="fr-FR"/>
        </w:rPr>
      </w:pPr>
      <w:r w:rsidRPr="00D67E66">
        <w:rPr>
          <w:rFonts w:asciiTheme="minorHAnsi" w:eastAsia="DejaVu Sans" w:hAnsiTheme="minorHAnsi" w:cs="Tahoma"/>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w:t>
      </w:r>
      <w:r w:rsidRPr="007F62DB">
        <w:rPr>
          <w:rFonts w:asciiTheme="minorHAnsi" w:eastAsia="Calibri" w:hAnsiTheme="minorHAnsi"/>
          <w:sz w:val="21"/>
          <w:szCs w:val="22"/>
          <w:lang w:val="fr-FR"/>
        </w:rPr>
        <w:t>arrêté royal</w:t>
      </w:r>
      <w:r w:rsidRPr="00D67E66">
        <w:rPr>
          <w:rFonts w:asciiTheme="minorHAnsi" w:eastAsia="DejaVu Sans" w:hAnsiTheme="minorHAnsi" w:cs="Tahoma"/>
          <w:kern w:val="18"/>
          <w:sz w:val="21"/>
          <w:szCs w:val="21"/>
          <w:lang w:val="fr-FR"/>
        </w:rPr>
        <w:t xml:space="preserve"> du 14 janvier 2013, ci-après ‘RGE’ ou qui complètent ou précisent celui-ci. Les articles indiqués ci-dessus (entre parenthèses) renvoient aux articles des RGE. En l’absence d’indication, les dispositions pertinentes des RGE sont intégralement d’application.</w:t>
      </w:r>
    </w:p>
    <w:p w14:paraId="504D0A59" w14:textId="7517EA86" w:rsidR="00D07C26" w:rsidRDefault="00D07C26" w:rsidP="00D07C26">
      <w:pPr>
        <w:pStyle w:val="BTCtextCTB"/>
        <w:spacing w:line="288" w:lineRule="auto"/>
        <w:rPr>
          <w:rFonts w:asciiTheme="minorHAnsi" w:eastAsia="DejaVu Sans" w:hAnsiTheme="minorHAnsi" w:cs="Tahoma"/>
          <w:kern w:val="18"/>
          <w:sz w:val="21"/>
          <w:szCs w:val="21"/>
          <w:lang w:val="fr-FR"/>
        </w:rPr>
      </w:pPr>
      <w:r w:rsidRPr="2A3318CD">
        <w:rPr>
          <w:rFonts w:asciiTheme="minorHAnsi" w:eastAsia="DejaVu Sans" w:hAnsiTheme="minorHAnsi" w:cs="Tahoma"/>
          <w:kern w:val="18"/>
          <w:sz w:val="21"/>
          <w:szCs w:val="21"/>
          <w:lang w:val="fr-FR"/>
        </w:rPr>
        <w:t>Dans ce CSC, il est dérogé à l’article 26 des RGE.</w:t>
      </w:r>
    </w:p>
    <w:p w14:paraId="0CC09353" w14:textId="77777777" w:rsidR="005154C3" w:rsidRPr="002A448E" w:rsidRDefault="005154C3" w:rsidP="002A448E">
      <w:pPr>
        <w:pStyle w:val="Titre2"/>
        <w:keepLines w:val="0"/>
        <w:widowControl w:val="0"/>
        <w:suppressAutoHyphens/>
        <w:spacing w:before="240" w:line="288" w:lineRule="auto"/>
        <w:ind w:left="709" w:hanging="709"/>
        <w:rPr>
          <w:rFonts w:asciiTheme="minorHAnsi" w:hAnsiTheme="minorHAnsi"/>
          <w:b w:val="0"/>
          <w:sz w:val="24"/>
          <w:szCs w:val="24"/>
        </w:rPr>
      </w:pPr>
      <w:bookmarkStart w:id="150" w:name="_Toc54197300"/>
      <w:bookmarkStart w:id="151" w:name="_Toc121123357"/>
      <w:r w:rsidRPr="002A448E">
        <w:rPr>
          <w:rFonts w:asciiTheme="minorHAnsi" w:hAnsiTheme="minorHAnsi"/>
          <w:sz w:val="24"/>
          <w:szCs w:val="24"/>
        </w:rPr>
        <w:t>Définitions (art. 2)</w:t>
      </w:r>
      <w:bookmarkEnd w:id="150"/>
      <w:bookmarkEnd w:id="151"/>
    </w:p>
    <w:p w14:paraId="52E091AC" w14:textId="77777777" w:rsidR="005154C3" w:rsidRPr="00487041" w:rsidRDefault="005154C3" w:rsidP="00487041">
      <w:pPr>
        <w:spacing w:before="120" w:after="120"/>
        <w:jc w:val="both"/>
        <w:rPr>
          <w:rFonts w:ascii="Calibri" w:hAnsi="Calibri" w:cs="Calibri"/>
          <w:color w:val="auto"/>
          <w:szCs w:val="21"/>
          <w:lang w:val="fr-BE"/>
        </w:rPr>
      </w:pPr>
      <w:r w:rsidRPr="00487041">
        <w:rPr>
          <w:rFonts w:ascii="Calibri" w:hAnsi="Calibri" w:cs="Calibri"/>
          <w:color w:val="auto"/>
          <w:szCs w:val="21"/>
          <w:lang w:val="fr-BE"/>
        </w:rPr>
        <w:t>Dans le cadre de ce marché, il faut comprendre par :</w:t>
      </w:r>
    </w:p>
    <w:p w14:paraId="0C414802" w14:textId="617DD858" w:rsidR="005154C3" w:rsidRPr="00487041" w:rsidRDefault="00487041">
      <w:pPr>
        <w:numPr>
          <w:ilvl w:val="0"/>
          <w:numId w:val="28"/>
        </w:numPr>
        <w:spacing w:before="120" w:after="120"/>
        <w:contextualSpacing/>
        <w:jc w:val="both"/>
        <w:rPr>
          <w:rFonts w:ascii="Calibri" w:hAnsi="Calibri" w:cs="Calibri"/>
          <w:color w:val="auto"/>
          <w:szCs w:val="21"/>
          <w:lang w:val="fr-BE"/>
        </w:rPr>
      </w:pPr>
      <w:r w:rsidRPr="00487041">
        <w:rPr>
          <w:rFonts w:ascii="Calibri" w:hAnsi="Calibri" w:cs="Calibri"/>
          <w:color w:val="auto"/>
          <w:szCs w:val="21"/>
          <w:lang w:val="fr-BE"/>
        </w:rPr>
        <w:t>Fonctionnaire</w:t>
      </w:r>
      <w:r w:rsidR="005154C3" w:rsidRPr="00487041">
        <w:rPr>
          <w:rFonts w:ascii="Calibri" w:hAnsi="Calibri" w:cs="Calibri"/>
          <w:color w:val="auto"/>
          <w:szCs w:val="21"/>
          <w:lang w:val="fr-BE"/>
        </w:rPr>
        <w:t xml:space="preserve"> dirigeant : le fonctionnaire, ou toute autre personne, chargé de la direction et du contrôle de l’exécution du marché ;</w:t>
      </w:r>
    </w:p>
    <w:p w14:paraId="3F742402" w14:textId="60B7590F" w:rsidR="005154C3" w:rsidRPr="00487041" w:rsidRDefault="00487041">
      <w:pPr>
        <w:numPr>
          <w:ilvl w:val="0"/>
          <w:numId w:val="28"/>
        </w:numPr>
        <w:spacing w:before="120" w:after="120"/>
        <w:contextualSpacing/>
        <w:jc w:val="both"/>
        <w:rPr>
          <w:rFonts w:ascii="Calibri" w:hAnsi="Calibri" w:cs="Calibri"/>
          <w:color w:val="auto"/>
          <w:szCs w:val="21"/>
          <w:lang w:val="fr-BE"/>
        </w:rPr>
      </w:pPr>
      <w:r w:rsidRPr="00487041">
        <w:rPr>
          <w:rFonts w:ascii="Calibri" w:hAnsi="Calibri" w:cs="Calibri"/>
          <w:color w:val="auto"/>
          <w:szCs w:val="21"/>
          <w:lang w:val="fr-BE"/>
        </w:rPr>
        <w:t>Cautionnement</w:t>
      </w:r>
      <w:r w:rsidR="005154C3" w:rsidRPr="00487041">
        <w:rPr>
          <w:rFonts w:ascii="Calibri" w:hAnsi="Calibri" w:cs="Calibri"/>
          <w:color w:val="auto"/>
          <w:szCs w:val="21"/>
          <w:lang w:val="fr-BE"/>
        </w:rPr>
        <w:t> : garantie financière donnée par l’adjudicataire de ses obligations jusqu’à complète et bonne exécution du marché ;</w:t>
      </w:r>
    </w:p>
    <w:p w14:paraId="65962BCE" w14:textId="562502F9" w:rsidR="005154C3" w:rsidRPr="00487041" w:rsidRDefault="00487041">
      <w:pPr>
        <w:numPr>
          <w:ilvl w:val="0"/>
          <w:numId w:val="28"/>
        </w:numPr>
        <w:spacing w:before="120" w:after="120"/>
        <w:contextualSpacing/>
        <w:jc w:val="both"/>
        <w:rPr>
          <w:rFonts w:ascii="Calibri" w:hAnsi="Calibri" w:cs="Calibri"/>
          <w:color w:val="auto"/>
          <w:szCs w:val="21"/>
          <w:lang w:val="fr-BE"/>
        </w:rPr>
      </w:pPr>
      <w:r w:rsidRPr="00487041">
        <w:rPr>
          <w:rFonts w:ascii="Calibri" w:hAnsi="Calibri" w:cs="Calibri"/>
          <w:color w:val="auto"/>
          <w:szCs w:val="21"/>
          <w:lang w:val="fr-BE"/>
        </w:rPr>
        <w:t>Réception</w:t>
      </w:r>
      <w:r w:rsidR="005154C3" w:rsidRPr="00487041">
        <w:rPr>
          <w:rFonts w:ascii="Calibri" w:hAnsi="Calibri" w:cs="Calibri"/>
          <w:color w:val="auto"/>
          <w:szCs w:val="21"/>
          <w:lang w:val="fr-BE"/>
        </w:rPr>
        <w:t> : constatation par le pouvoir adjudicateur de la conformité aux règles de l’art ainsi qu’aux conditions du marché de tout ou partie des travaux, fournitures ou services exécutés par l’adjudicataire ;</w:t>
      </w:r>
    </w:p>
    <w:p w14:paraId="4D1B57D3" w14:textId="65461A0E" w:rsidR="005154C3" w:rsidRPr="00487041" w:rsidRDefault="00487041">
      <w:pPr>
        <w:numPr>
          <w:ilvl w:val="0"/>
          <w:numId w:val="28"/>
        </w:numPr>
        <w:spacing w:before="120" w:after="120"/>
        <w:contextualSpacing/>
        <w:jc w:val="both"/>
        <w:rPr>
          <w:rFonts w:ascii="Calibri" w:hAnsi="Calibri" w:cs="Calibri"/>
          <w:color w:val="auto"/>
          <w:szCs w:val="21"/>
          <w:lang w:val="fr-BE"/>
        </w:rPr>
      </w:pPr>
      <w:r w:rsidRPr="00487041">
        <w:rPr>
          <w:rFonts w:ascii="Calibri" w:hAnsi="Calibri" w:cs="Calibri"/>
          <w:color w:val="auto"/>
          <w:szCs w:val="21"/>
          <w:lang w:val="fr-BE"/>
        </w:rPr>
        <w:t>Acompte</w:t>
      </w:r>
      <w:r w:rsidR="005154C3" w:rsidRPr="00487041">
        <w:rPr>
          <w:rFonts w:ascii="Calibri" w:hAnsi="Calibri" w:cs="Calibri"/>
          <w:color w:val="auto"/>
          <w:szCs w:val="21"/>
          <w:lang w:val="fr-BE"/>
        </w:rPr>
        <w:t> : paiement d’une partie du marché après service fait et accepté ;</w:t>
      </w:r>
    </w:p>
    <w:p w14:paraId="2D051943" w14:textId="5AD9976B" w:rsidR="005154C3" w:rsidRPr="00487041" w:rsidRDefault="00487041">
      <w:pPr>
        <w:numPr>
          <w:ilvl w:val="0"/>
          <w:numId w:val="28"/>
        </w:numPr>
        <w:spacing w:before="120" w:after="120"/>
        <w:contextualSpacing/>
        <w:jc w:val="both"/>
        <w:rPr>
          <w:rFonts w:ascii="Calibri" w:hAnsi="Calibri" w:cs="Calibri"/>
          <w:color w:val="auto"/>
          <w:szCs w:val="21"/>
          <w:lang w:val="fr-BE"/>
        </w:rPr>
      </w:pPr>
      <w:r w:rsidRPr="00487041">
        <w:rPr>
          <w:rFonts w:ascii="Calibri" w:hAnsi="Calibri" w:cs="Calibri"/>
          <w:color w:val="auto"/>
          <w:szCs w:val="21"/>
          <w:lang w:val="fr-BE"/>
        </w:rPr>
        <w:t>Avance</w:t>
      </w:r>
      <w:r w:rsidR="005154C3" w:rsidRPr="00487041">
        <w:rPr>
          <w:rFonts w:ascii="Calibri" w:hAnsi="Calibri" w:cs="Calibri"/>
          <w:color w:val="auto"/>
          <w:szCs w:val="21"/>
          <w:lang w:val="fr-BE"/>
        </w:rPr>
        <w:t> : paiement d’une partie du marché avant service fait et accepté ;</w:t>
      </w:r>
    </w:p>
    <w:p w14:paraId="37A6F07D" w14:textId="073C293C" w:rsidR="005154C3" w:rsidRPr="00487041" w:rsidRDefault="00487041">
      <w:pPr>
        <w:numPr>
          <w:ilvl w:val="0"/>
          <w:numId w:val="28"/>
        </w:numPr>
        <w:spacing w:before="120" w:after="120"/>
        <w:contextualSpacing/>
        <w:jc w:val="both"/>
        <w:rPr>
          <w:rFonts w:ascii="Calibri" w:hAnsi="Calibri" w:cs="Calibri"/>
          <w:color w:val="auto"/>
          <w:szCs w:val="21"/>
          <w:lang w:val="fr-BE"/>
        </w:rPr>
      </w:pPr>
      <w:r w:rsidRPr="00487041">
        <w:rPr>
          <w:rFonts w:ascii="Calibri" w:hAnsi="Calibri" w:cs="Calibri"/>
          <w:color w:val="auto"/>
          <w:szCs w:val="21"/>
          <w:lang w:val="fr-BE"/>
        </w:rPr>
        <w:t>Avenant</w:t>
      </w:r>
      <w:r w:rsidR="005154C3" w:rsidRPr="00487041">
        <w:rPr>
          <w:rFonts w:ascii="Calibri" w:hAnsi="Calibri" w:cs="Calibri"/>
          <w:color w:val="auto"/>
          <w:szCs w:val="21"/>
          <w:lang w:val="fr-BE"/>
        </w:rPr>
        <w:t> : convention établie entre les parties liées par le marché en cours d’exécution du marché et ayant pour objet une modification des documents qui y sont applicables.</w:t>
      </w:r>
    </w:p>
    <w:p w14:paraId="1D0354B8" w14:textId="473DA53F" w:rsidR="005154C3" w:rsidRPr="002A448E" w:rsidRDefault="005154C3" w:rsidP="002A448E">
      <w:pPr>
        <w:pStyle w:val="Titre2"/>
        <w:keepLines w:val="0"/>
        <w:widowControl w:val="0"/>
        <w:suppressAutoHyphens/>
        <w:spacing w:before="240" w:line="288" w:lineRule="auto"/>
        <w:ind w:left="709" w:hanging="709"/>
        <w:rPr>
          <w:rFonts w:asciiTheme="minorHAnsi" w:hAnsiTheme="minorHAnsi"/>
          <w:sz w:val="24"/>
          <w:szCs w:val="24"/>
        </w:rPr>
      </w:pPr>
      <w:bookmarkStart w:id="152" w:name="_Toc121123358"/>
      <w:r w:rsidRPr="002A448E">
        <w:rPr>
          <w:rFonts w:asciiTheme="minorHAnsi" w:hAnsiTheme="minorHAnsi"/>
          <w:sz w:val="24"/>
          <w:szCs w:val="24"/>
        </w:rPr>
        <w:t>Correspondance avec le prestataire de services (art. 10)</w:t>
      </w:r>
      <w:bookmarkEnd w:id="152"/>
    </w:p>
    <w:p w14:paraId="0E214FD4" w14:textId="091B6569" w:rsidR="007350BD" w:rsidRPr="00487041" w:rsidRDefault="005154C3" w:rsidP="00487041">
      <w:pPr>
        <w:jc w:val="both"/>
        <w:rPr>
          <w:color w:val="auto"/>
        </w:rPr>
      </w:pPr>
      <w:r w:rsidRPr="00487041">
        <w:rPr>
          <w:rFonts w:asciiTheme="minorHAnsi" w:eastAsia="DejaVu Sans" w:hAnsiTheme="minorHAnsi" w:cs="Tahoma"/>
          <w:color w:val="auto"/>
          <w:kern w:val="18"/>
          <w:szCs w:val="21"/>
        </w:rPr>
        <w:t>Les notifications du pouvoir adjudicateur sont adressées au domicile ou au siège social mentionné dans l’offre, sauf si le CSC fait obligation au prestataire de services, après la conclusion du marché, d’élire domicile en un autre lieu.</w:t>
      </w:r>
    </w:p>
    <w:p w14:paraId="3692CA9B" w14:textId="77777777" w:rsidR="00D07C26" w:rsidRPr="00D67E66" w:rsidRDefault="00D07C26" w:rsidP="00D07C26">
      <w:pPr>
        <w:pStyle w:val="Titre2"/>
        <w:keepLines w:val="0"/>
        <w:widowControl w:val="0"/>
        <w:suppressAutoHyphens/>
        <w:spacing w:before="240" w:line="288" w:lineRule="auto"/>
        <w:ind w:left="709" w:hanging="709"/>
        <w:rPr>
          <w:rFonts w:asciiTheme="minorHAnsi" w:hAnsiTheme="minorHAnsi"/>
          <w:sz w:val="24"/>
          <w:szCs w:val="24"/>
        </w:rPr>
      </w:pPr>
      <w:bookmarkStart w:id="153" w:name="_Ref223946633"/>
      <w:bookmarkStart w:id="154" w:name="_Ref223946647"/>
      <w:bookmarkStart w:id="155" w:name="_Toc257380496"/>
      <w:bookmarkStart w:id="156" w:name="_Toc260134215"/>
      <w:bookmarkStart w:id="157" w:name="_Toc364253083"/>
      <w:bookmarkStart w:id="158" w:name="_Toc121123359"/>
      <w:r w:rsidRPr="2A3318CD">
        <w:rPr>
          <w:rFonts w:asciiTheme="minorHAnsi" w:hAnsiTheme="minorHAnsi"/>
          <w:sz w:val="24"/>
          <w:szCs w:val="24"/>
        </w:rPr>
        <w:t>Fonctionnaire dirigeant</w:t>
      </w:r>
      <w:bookmarkEnd w:id="153"/>
      <w:bookmarkEnd w:id="154"/>
      <w:bookmarkEnd w:id="155"/>
      <w:bookmarkEnd w:id="156"/>
      <w:r w:rsidRPr="2A3318CD">
        <w:rPr>
          <w:rFonts w:asciiTheme="minorHAnsi" w:hAnsiTheme="minorHAnsi"/>
          <w:sz w:val="24"/>
          <w:szCs w:val="24"/>
        </w:rPr>
        <w:t xml:space="preserve"> (Art. 11)</w:t>
      </w:r>
      <w:bookmarkEnd w:id="157"/>
      <w:bookmarkEnd w:id="158"/>
    </w:p>
    <w:p w14:paraId="387360B8" w14:textId="677B51CD" w:rsidR="00D07C26" w:rsidRPr="00D67E66" w:rsidRDefault="00726FFB" w:rsidP="00D07C26">
      <w:pPr>
        <w:pStyle w:val="Corpsdetexte"/>
        <w:spacing w:before="120"/>
        <w:rPr>
          <w:rFonts w:asciiTheme="minorHAnsi" w:hAnsiTheme="minorHAnsi"/>
          <w:sz w:val="21"/>
          <w:szCs w:val="21"/>
        </w:rPr>
      </w:pPr>
      <w:r w:rsidRPr="00726FFB">
        <w:rPr>
          <w:rFonts w:ascii="Calibri" w:hAnsi="Calibri"/>
          <w:sz w:val="21"/>
          <w:szCs w:val="21"/>
        </w:rPr>
        <w:t>La gestion d</w:t>
      </w:r>
      <w:r w:rsidR="00881358">
        <w:rPr>
          <w:rFonts w:ascii="Calibri" w:hAnsi="Calibri"/>
          <w:sz w:val="21"/>
          <w:szCs w:val="21"/>
        </w:rPr>
        <w:t xml:space="preserve">u contrat </w:t>
      </w:r>
      <w:r w:rsidRPr="00726FFB">
        <w:rPr>
          <w:rFonts w:ascii="Calibri" w:hAnsi="Calibri"/>
          <w:sz w:val="21"/>
          <w:szCs w:val="21"/>
        </w:rPr>
        <w:t xml:space="preserve">cadre est confiée à : </w:t>
      </w:r>
      <w:r w:rsidR="00D07C26" w:rsidRPr="00C06846">
        <w:rPr>
          <w:rFonts w:ascii="Calibri" w:hAnsi="Calibri"/>
          <w:sz w:val="21"/>
          <w:szCs w:val="21"/>
        </w:rPr>
        <w:t xml:space="preserve"> est </w:t>
      </w:r>
      <w:r w:rsidR="00D07C26">
        <w:rPr>
          <w:rFonts w:ascii="Calibri" w:hAnsi="Calibri"/>
          <w:sz w:val="21"/>
          <w:szCs w:val="21"/>
        </w:rPr>
        <w:t>M</w:t>
      </w:r>
      <w:r w:rsidR="00881358">
        <w:rPr>
          <w:rFonts w:ascii="Calibri" w:hAnsi="Calibri"/>
          <w:sz w:val="21"/>
          <w:szCs w:val="21"/>
        </w:rPr>
        <w:t>onsieur</w:t>
      </w:r>
      <w:r w:rsidR="00D07C26" w:rsidRPr="00C06846">
        <w:rPr>
          <w:rFonts w:ascii="Calibri" w:hAnsi="Calibri"/>
          <w:sz w:val="21"/>
          <w:szCs w:val="21"/>
        </w:rPr>
        <w:t xml:space="preserve"> </w:t>
      </w:r>
      <w:r w:rsidR="00881358">
        <w:rPr>
          <w:rFonts w:ascii="Calibri" w:hAnsi="Calibri"/>
          <w:b/>
          <w:bCs/>
          <w:szCs w:val="21"/>
          <w:lang w:val="fr-BE"/>
        </w:rPr>
        <w:t>Luc DEMEESTER</w:t>
      </w:r>
      <w:r w:rsidR="00D07C26" w:rsidRPr="00C06846">
        <w:rPr>
          <w:rFonts w:ascii="Calibri" w:hAnsi="Calibri"/>
          <w:sz w:val="21"/>
          <w:szCs w:val="21"/>
        </w:rPr>
        <w:t xml:space="preserve">, </w:t>
      </w:r>
      <w:r w:rsidR="00881358">
        <w:rPr>
          <w:color w:val="000000"/>
          <w:sz w:val="18"/>
          <w:szCs w:val="18"/>
          <w:lang w:val="fr-BE" w:eastAsia="fr-FR"/>
        </w:rPr>
        <w:t xml:space="preserve">ECT Enseignement </w:t>
      </w:r>
      <w:hyperlink r:id="rId31" w:history="1">
        <w:r w:rsidR="00881358" w:rsidRPr="008E3BE9">
          <w:rPr>
            <w:rStyle w:val="Lienhypertexte"/>
            <w:sz w:val="18"/>
            <w:szCs w:val="18"/>
            <w:lang w:val="fr-BE" w:eastAsia="fr-FR"/>
          </w:rPr>
          <w:t>luc.demeester@enabel.be</w:t>
        </w:r>
      </w:hyperlink>
      <w:r w:rsidR="00D07C26" w:rsidRPr="00C06846">
        <w:rPr>
          <w:rFonts w:ascii="Calibri" w:hAnsi="Calibri"/>
          <w:sz w:val="21"/>
          <w:szCs w:val="21"/>
        </w:rPr>
        <w:t xml:space="preserve">. Une fois </w:t>
      </w:r>
      <w:r w:rsidR="00D07C26">
        <w:rPr>
          <w:rFonts w:ascii="Calibri" w:hAnsi="Calibri"/>
          <w:sz w:val="21"/>
          <w:szCs w:val="21"/>
        </w:rPr>
        <w:t>l</w:t>
      </w:r>
      <w:r w:rsidR="00881358">
        <w:rPr>
          <w:rFonts w:ascii="Calibri" w:hAnsi="Calibri"/>
          <w:sz w:val="21"/>
          <w:szCs w:val="21"/>
        </w:rPr>
        <w:t xml:space="preserve">e contrat </w:t>
      </w:r>
      <w:r w:rsidR="00D07C26">
        <w:rPr>
          <w:rFonts w:ascii="Calibri" w:hAnsi="Calibri"/>
          <w:sz w:val="21"/>
          <w:szCs w:val="21"/>
        </w:rPr>
        <w:t>cadre</w:t>
      </w:r>
      <w:r w:rsidR="00D07C26" w:rsidRPr="00C06846">
        <w:rPr>
          <w:rFonts w:ascii="Calibri" w:hAnsi="Calibri"/>
          <w:sz w:val="21"/>
          <w:szCs w:val="21"/>
        </w:rPr>
        <w:t xml:space="preserve"> conclu, le fonctionnaire dirigeant est l’interlocuteur principal du </w:t>
      </w:r>
      <w:r w:rsidR="005154C3">
        <w:rPr>
          <w:rFonts w:ascii="Calibri" w:hAnsi="Calibri"/>
          <w:sz w:val="21"/>
          <w:szCs w:val="21"/>
        </w:rPr>
        <w:t>prestataire de services</w:t>
      </w:r>
      <w:r w:rsidR="00D07C26" w:rsidRPr="00C06846">
        <w:rPr>
          <w:rFonts w:ascii="Calibri" w:hAnsi="Calibri"/>
          <w:sz w:val="21"/>
          <w:szCs w:val="21"/>
        </w:rPr>
        <w:t xml:space="preserve">. Toute la correspondance et toutes les questions concernant l’exécution </w:t>
      </w:r>
      <w:r w:rsidR="00D07C26">
        <w:rPr>
          <w:rFonts w:ascii="Calibri" w:hAnsi="Calibri"/>
          <w:sz w:val="21"/>
          <w:szCs w:val="21"/>
        </w:rPr>
        <w:t>de</w:t>
      </w:r>
      <w:r w:rsidR="00D07C26" w:rsidRPr="00C06846">
        <w:rPr>
          <w:rFonts w:ascii="Calibri" w:hAnsi="Calibri"/>
          <w:sz w:val="21"/>
          <w:szCs w:val="21"/>
        </w:rPr>
        <w:t xml:space="preserve"> </w:t>
      </w:r>
      <w:r w:rsidR="00D07C26">
        <w:rPr>
          <w:rFonts w:ascii="Calibri" w:hAnsi="Calibri"/>
          <w:sz w:val="21"/>
          <w:szCs w:val="21"/>
        </w:rPr>
        <w:t>l’accord-cadre</w:t>
      </w:r>
      <w:r w:rsidR="00D07C26" w:rsidRPr="00C06846">
        <w:rPr>
          <w:rFonts w:ascii="Calibri" w:hAnsi="Calibri"/>
          <w:sz w:val="21"/>
          <w:szCs w:val="21"/>
        </w:rPr>
        <w:t xml:space="preserve"> lui seront</w:t>
      </w:r>
      <w:r w:rsidR="00D07C26" w:rsidRPr="00D67E66">
        <w:rPr>
          <w:rFonts w:asciiTheme="minorHAnsi" w:hAnsiTheme="minorHAnsi"/>
          <w:sz w:val="21"/>
          <w:szCs w:val="21"/>
        </w:rPr>
        <w:t xml:space="preserve"> adressées, sauf mention contraire expresse dans ce CSC.</w:t>
      </w:r>
    </w:p>
    <w:p w14:paraId="3D524677" w14:textId="3AA9762F" w:rsidR="00D07C26" w:rsidRDefault="00D07C26" w:rsidP="00D07C26">
      <w:pPr>
        <w:pStyle w:val="Corpsdetexte"/>
        <w:spacing w:before="120"/>
        <w:rPr>
          <w:rFonts w:asciiTheme="minorHAnsi" w:hAnsiTheme="minorHAnsi"/>
          <w:sz w:val="21"/>
          <w:szCs w:val="21"/>
        </w:rPr>
      </w:pPr>
      <w:r w:rsidRPr="00D67E66">
        <w:rPr>
          <w:rFonts w:asciiTheme="minorHAnsi" w:hAnsiTheme="minorHAnsi"/>
          <w:sz w:val="21"/>
          <w:szCs w:val="21"/>
        </w:rPr>
        <w:t xml:space="preserve">Le fonctionnaire dirigeant est responsable du suivi de l’exécution </w:t>
      </w:r>
      <w:r>
        <w:rPr>
          <w:rFonts w:asciiTheme="minorHAnsi" w:hAnsiTheme="minorHAnsi"/>
          <w:sz w:val="21"/>
          <w:szCs w:val="21"/>
        </w:rPr>
        <w:t>d</w:t>
      </w:r>
      <w:r w:rsidR="00881358">
        <w:rPr>
          <w:rFonts w:asciiTheme="minorHAnsi" w:hAnsiTheme="minorHAnsi"/>
          <w:sz w:val="21"/>
          <w:szCs w:val="21"/>
        </w:rPr>
        <w:t xml:space="preserve">u contrat </w:t>
      </w:r>
      <w:r>
        <w:rPr>
          <w:rFonts w:asciiTheme="minorHAnsi" w:hAnsiTheme="minorHAnsi"/>
          <w:sz w:val="21"/>
          <w:szCs w:val="21"/>
        </w:rPr>
        <w:t>cadre ; il</w:t>
      </w:r>
      <w:r w:rsidRPr="00D67E66">
        <w:rPr>
          <w:rFonts w:asciiTheme="minorHAnsi" w:hAnsiTheme="minorHAnsi"/>
          <w:sz w:val="21"/>
          <w:szCs w:val="21"/>
        </w:rPr>
        <w:t xml:space="preserve"> a pleine</w:t>
      </w:r>
      <w:r w:rsidR="0040267F">
        <w:rPr>
          <w:rFonts w:asciiTheme="minorHAnsi" w:hAnsiTheme="minorHAnsi"/>
          <w:sz w:val="21"/>
          <w:szCs w:val="21"/>
        </w:rPr>
        <w:t>s</w:t>
      </w:r>
      <w:r w:rsidRPr="00D67E66">
        <w:rPr>
          <w:rFonts w:asciiTheme="minorHAnsi" w:hAnsiTheme="minorHAnsi"/>
          <w:sz w:val="21"/>
          <w:szCs w:val="21"/>
        </w:rPr>
        <w:t xml:space="preserve"> compétence</w:t>
      </w:r>
      <w:r w:rsidR="0040267F">
        <w:rPr>
          <w:rFonts w:asciiTheme="minorHAnsi" w:hAnsiTheme="minorHAnsi"/>
          <w:sz w:val="21"/>
          <w:szCs w:val="21"/>
        </w:rPr>
        <w:t>s</w:t>
      </w:r>
      <w:r w:rsidRPr="00D67E66">
        <w:rPr>
          <w:rFonts w:asciiTheme="minorHAnsi" w:hAnsiTheme="minorHAnsi"/>
          <w:sz w:val="21"/>
          <w:szCs w:val="21"/>
        </w:rPr>
        <w:t xml:space="preserv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186611FC" w14:textId="0DB5923C" w:rsidR="00D07C26" w:rsidRPr="00017AED" w:rsidRDefault="00726FFB" w:rsidP="00017AED">
      <w:pPr>
        <w:pStyle w:val="BTCtextCTB"/>
        <w:spacing w:line="288" w:lineRule="auto"/>
        <w:rPr>
          <w:rFonts w:asciiTheme="minorHAnsi" w:eastAsia="DejaVu Sans" w:hAnsiTheme="minorHAnsi" w:cs="Tahoma"/>
          <w:b/>
          <w:kern w:val="18"/>
          <w:sz w:val="21"/>
          <w:szCs w:val="21"/>
          <w:lang w:val="fr-FR"/>
        </w:rPr>
      </w:pPr>
      <w:r w:rsidRPr="005B529F">
        <w:rPr>
          <w:rFonts w:asciiTheme="minorHAnsi" w:eastAsia="DejaVu Sans" w:hAnsiTheme="minorHAnsi" w:cs="Tahoma"/>
          <w:b/>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w:t>
      </w:r>
      <w:r>
        <w:rPr>
          <w:rFonts w:asciiTheme="minorHAnsi" w:eastAsia="DejaVu Sans" w:hAnsiTheme="minorHAnsi" w:cs="Tahoma"/>
          <w:b/>
          <w:kern w:val="18"/>
          <w:sz w:val="21"/>
          <w:szCs w:val="21"/>
          <w:lang w:val="fr-FR"/>
        </w:rPr>
        <w:t>P</w:t>
      </w:r>
      <w:r w:rsidRPr="005B529F">
        <w:rPr>
          <w:rFonts w:asciiTheme="minorHAnsi" w:eastAsia="DejaVu Sans" w:hAnsiTheme="minorHAnsi" w:cs="Tahoma"/>
          <w:b/>
          <w:kern w:val="18"/>
          <w:sz w:val="21"/>
          <w:szCs w:val="21"/>
          <w:lang w:val="fr-FR"/>
        </w:rPr>
        <w:t xml:space="preserve">oint le </w:t>
      </w:r>
      <w:r>
        <w:rPr>
          <w:rFonts w:asciiTheme="minorHAnsi" w:eastAsia="DejaVu Sans" w:hAnsiTheme="minorHAnsi" w:cs="Tahoma"/>
          <w:b/>
          <w:kern w:val="18"/>
          <w:sz w:val="21"/>
          <w:szCs w:val="21"/>
          <w:lang w:val="fr-FR"/>
        </w:rPr>
        <w:t>P</w:t>
      </w:r>
      <w:r w:rsidRPr="005B529F">
        <w:rPr>
          <w:rFonts w:asciiTheme="minorHAnsi" w:eastAsia="DejaVu Sans" w:hAnsiTheme="minorHAnsi" w:cs="Tahoma"/>
          <w:b/>
          <w:kern w:val="18"/>
          <w:sz w:val="21"/>
          <w:szCs w:val="21"/>
          <w:lang w:val="fr-FR"/>
        </w:rPr>
        <w:t xml:space="preserve">ouvoir </w:t>
      </w:r>
      <w:r>
        <w:rPr>
          <w:rFonts w:asciiTheme="minorHAnsi" w:eastAsia="DejaVu Sans" w:hAnsiTheme="minorHAnsi" w:cs="Tahoma"/>
          <w:b/>
          <w:kern w:val="18"/>
          <w:sz w:val="21"/>
          <w:szCs w:val="21"/>
          <w:lang w:val="fr-FR"/>
        </w:rPr>
        <w:t>A</w:t>
      </w:r>
      <w:r w:rsidRPr="005B529F">
        <w:rPr>
          <w:rFonts w:asciiTheme="minorHAnsi" w:eastAsia="DejaVu Sans" w:hAnsiTheme="minorHAnsi" w:cs="Tahoma"/>
          <w:b/>
          <w:kern w:val="18"/>
          <w:sz w:val="21"/>
          <w:szCs w:val="21"/>
          <w:lang w:val="fr-FR"/>
        </w:rPr>
        <w:t>djudicateur</w:t>
      </w:r>
      <w:r w:rsidR="00D07C26" w:rsidRPr="002A448E">
        <w:rPr>
          <w:rFonts w:asciiTheme="minorHAnsi" w:hAnsiTheme="minorHAnsi"/>
          <w:sz w:val="21"/>
          <w:szCs w:val="21"/>
        </w:rPr>
        <w:t>.</w:t>
      </w:r>
    </w:p>
    <w:p w14:paraId="1ECCA05A" w14:textId="77777777" w:rsidR="00D07C26" w:rsidRPr="002A448E" w:rsidRDefault="00D07C26" w:rsidP="00D07C26">
      <w:pPr>
        <w:pStyle w:val="Corpsdetexte"/>
        <w:spacing w:before="166" w:line="276" w:lineRule="auto"/>
        <w:ind w:right="-64"/>
        <w:rPr>
          <w:rFonts w:asciiTheme="minorHAnsi" w:hAnsiTheme="minorHAnsi"/>
          <w:sz w:val="21"/>
          <w:szCs w:val="21"/>
        </w:rPr>
      </w:pPr>
      <w:r w:rsidRPr="002A448E">
        <w:rPr>
          <w:rFonts w:asciiTheme="minorHAnsi" w:hAnsiTheme="minorHAnsi"/>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7C997EF0" w14:textId="47416A7E" w:rsidR="00D07C26" w:rsidRDefault="00D07C26" w:rsidP="00D07C26">
      <w:pPr>
        <w:pStyle w:val="BTCtextCTB"/>
        <w:spacing w:line="288" w:lineRule="auto"/>
        <w:rPr>
          <w:rFonts w:asciiTheme="minorHAnsi" w:eastAsia="DejaVu Sans" w:hAnsiTheme="minorHAnsi" w:cs="Tahoma"/>
          <w:b/>
          <w:kern w:val="18"/>
          <w:sz w:val="21"/>
          <w:szCs w:val="21"/>
          <w:lang w:val="fr-FR"/>
        </w:rPr>
      </w:pPr>
      <w:r w:rsidRPr="005B529F">
        <w:rPr>
          <w:rFonts w:asciiTheme="minorHAnsi" w:eastAsia="DejaVu Sans" w:hAnsiTheme="minorHAnsi" w:cs="Tahoma"/>
          <w:b/>
          <w:kern w:val="18"/>
          <w:sz w:val="21"/>
          <w:szCs w:val="21"/>
          <w:lang w:val="fr-FR"/>
        </w:rPr>
        <w:t>Le fonctionnaire dirigeant n’est</w:t>
      </w:r>
      <w:r w:rsidR="0040267F">
        <w:rPr>
          <w:rFonts w:asciiTheme="minorHAnsi" w:eastAsia="DejaVu Sans" w:hAnsiTheme="minorHAnsi" w:cs="Tahoma"/>
          <w:b/>
          <w:kern w:val="18"/>
          <w:sz w:val="21"/>
          <w:szCs w:val="21"/>
          <w:lang w:val="fr-FR"/>
        </w:rPr>
        <w:t>,</w:t>
      </w:r>
      <w:r w:rsidRPr="005B529F">
        <w:rPr>
          <w:rFonts w:asciiTheme="minorHAnsi" w:eastAsia="DejaVu Sans" w:hAnsiTheme="minorHAnsi" w:cs="Tahoma"/>
          <w:b/>
          <w:kern w:val="18"/>
          <w:sz w:val="21"/>
          <w:szCs w:val="21"/>
          <w:lang w:val="fr-FR"/>
        </w:rPr>
        <w:t xml:space="preserve"> en aucun cas</w:t>
      </w:r>
      <w:r w:rsidR="0040267F">
        <w:rPr>
          <w:rFonts w:asciiTheme="minorHAnsi" w:eastAsia="DejaVu Sans" w:hAnsiTheme="minorHAnsi" w:cs="Tahoma"/>
          <w:b/>
          <w:kern w:val="18"/>
          <w:sz w:val="21"/>
          <w:szCs w:val="21"/>
          <w:lang w:val="fr-FR"/>
        </w:rPr>
        <w:t>,</w:t>
      </w:r>
      <w:r w:rsidRPr="005B529F">
        <w:rPr>
          <w:rFonts w:asciiTheme="minorHAnsi" w:eastAsia="DejaVu Sans" w:hAnsiTheme="minorHAnsi" w:cs="Tahoma"/>
          <w:b/>
          <w:kern w:val="18"/>
          <w:sz w:val="21"/>
          <w:szCs w:val="21"/>
          <w:lang w:val="fr-FR"/>
        </w:rPr>
        <w:t xml:space="preserve"> habilité à modifier les modalités (p. ex., délais d’exécution, …) du contrat, même si l’impact financier devait être nul ou négatif. Tout engagement, modification ou accord </w:t>
      </w:r>
      <w:r w:rsidRPr="005B529F">
        <w:rPr>
          <w:rFonts w:asciiTheme="minorHAnsi" w:eastAsia="DejaVu Sans" w:hAnsiTheme="minorHAnsi" w:cs="Tahoma"/>
          <w:b/>
          <w:kern w:val="18"/>
          <w:sz w:val="21"/>
          <w:szCs w:val="21"/>
          <w:lang w:val="fr-FR"/>
        </w:rPr>
        <w:lastRenderedPageBreak/>
        <w:t>dérogeant aux conditions stipulées dans le CSC et qui n’a pas été notifié par le pouvoir adjudicateur doit être considéré comme nul.</w:t>
      </w:r>
    </w:p>
    <w:p w14:paraId="27A7C5C9" w14:textId="77777777" w:rsidR="00D07C26" w:rsidRPr="00D67E66" w:rsidRDefault="00D07C26" w:rsidP="00D07C26">
      <w:pPr>
        <w:pStyle w:val="Titre2"/>
        <w:keepLines w:val="0"/>
        <w:widowControl w:val="0"/>
        <w:suppressAutoHyphens/>
        <w:spacing w:before="240" w:line="288" w:lineRule="auto"/>
        <w:ind w:left="709" w:hanging="720"/>
        <w:rPr>
          <w:rFonts w:asciiTheme="minorHAnsi" w:hAnsiTheme="minorHAnsi"/>
          <w:sz w:val="24"/>
          <w:szCs w:val="24"/>
        </w:rPr>
      </w:pPr>
      <w:bookmarkStart w:id="159" w:name="_Toc361408323"/>
      <w:bookmarkStart w:id="160" w:name="_Toc121123360"/>
      <w:bookmarkStart w:id="161" w:name="_Toc361408324"/>
      <w:r w:rsidRPr="2A3318CD">
        <w:rPr>
          <w:rFonts w:asciiTheme="minorHAnsi" w:hAnsiTheme="minorHAnsi"/>
          <w:sz w:val="24"/>
          <w:szCs w:val="24"/>
        </w:rPr>
        <w:t>Sous-traitants (Art. 12 à 15)</w:t>
      </w:r>
      <w:bookmarkEnd w:id="159"/>
      <w:bookmarkEnd w:id="160"/>
    </w:p>
    <w:p w14:paraId="6A5B6897" w14:textId="77777777" w:rsidR="00D07C26" w:rsidRPr="00D67E66" w:rsidRDefault="00D07C26" w:rsidP="00D07C26">
      <w:pPr>
        <w:pStyle w:val="Corpsdetexte"/>
        <w:rPr>
          <w:rFonts w:asciiTheme="minorHAnsi" w:hAnsiTheme="minorHAnsi"/>
          <w:sz w:val="21"/>
          <w:szCs w:val="21"/>
        </w:rPr>
      </w:pPr>
      <w:r w:rsidRPr="00D67E66">
        <w:rPr>
          <w:rFonts w:asciiTheme="minorHAnsi" w:hAnsiTheme="minorHAnsi"/>
          <w:sz w:val="21"/>
          <w:szCs w:val="21"/>
        </w:rPr>
        <w:t>Le fait que l'adjudicataire confie tout ou partie de ses engagements à des sous-traitants ne dégage pas sa responsabilité envers le pouvoir adjudicateur. Celui-ci ne se reconnaît aucun lien contractuel avec ces tiers.</w:t>
      </w:r>
    </w:p>
    <w:p w14:paraId="4FC84804" w14:textId="77777777" w:rsidR="00D07C26" w:rsidRDefault="00D07C26" w:rsidP="00D07C26">
      <w:pPr>
        <w:pStyle w:val="Corpsdetexte"/>
        <w:rPr>
          <w:rFonts w:asciiTheme="minorHAnsi" w:hAnsiTheme="minorHAnsi"/>
          <w:sz w:val="21"/>
          <w:szCs w:val="21"/>
        </w:rPr>
      </w:pPr>
      <w:r w:rsidRPr="00D67E66">
        <w:rPr>
          <w:rFonts w:asciiTheme="minorHAnsi" w:hAnsiTheme="minorHAnsi"/>
          <w:sz w:val="21"/>
          <w:szCs w:val="21"/>
        </w:rPr>
        <w:t xml:space="preserve">L’adjudicataire reste, dans tous les cas, seul responsable vis-à-vis du pouvoir adjudicateur. </w:t>
      </w:r>
    </w:p>
    <w:p w14:paraId="6DA94609" w14:textId="188C7AB3" w:rsidR="00726FFB" w:rsidRPr="00FA7052" w:rsidRDefault="00726FFB" w:rsidP="00D07C26">
      <w:pPr>
        <w:pStyle w:val="Corpsdetexte"/>
        <w:rPr>
          <w:rFonts w:asciiTheme="minorHAnsi" w:hAnsiTheme="minorHAnsi"/>
          <w:szCs w:val="21"/>
        </w:rPr>
      </w:pPr>
      <w:r w:rsidRPr="00881358">
        <w:rPr>
          <w:rFonts w:ascii="Calibri" w:hAnsi="Calibri"/>
          <w:sz w:val="21"/>
          <w:szCs w:val="21"/>
        </w:rPr>
        <w:t>Le</w:t>
      </w:r>
      <w:r w:rsidRPr="00726FFB">
        <w:rPr>
          <w:rFonts w:asciiTheme="minorHAnsi" w:hAnsiTheme="minorHAnsi"/>
          <w:szCs w:val="21"/>
        </w:rPr>
        <w:t xml:space="preserve"> </w:t>
      </w:r>
      <w:r w:rsidRPr="00881358">
        <w:rPr>
          <w:rFonts w:ascii="Calibri" w:hAnsi="Calibri"/>
          <w:sz w:val="21"/>
          <w:szCs w:val="21"/>
        </w:rPr>
        <w:t>prestataire de services s’engage à faire exécuter le marché par l’expert proposé dans le dossier de sélection de la procédure initiale visant la conclusion d</w:t>
      </w:r>
      <w:r w:rsidR="00881358" w:rsidRPr="00881358">
        <w:rPr>
          <w:rFonts w:ascii="Calibri" w:hAnsi="Calibri"/>
          <w:sz w:val="21"/>
          <w:szCs w:val="21"/>
        </w:rPr>
        <w:t xml:space="preserve">u contrat </w:t>
      </w:r>
      <w:r w:rsidRPr="00881358">
        <w:rPr>
          <w:rFonts w:ascii="Calibri" w:hAnsi="Calibri"/>
          <w:sz w:val="21"/>
          <w:szCs w:val="21"/>
        </w:rPr>
        <w:t xml:space="preserve">cadre. Cet expert peut être remplacé selon les conditions et modalités fixées dans la clause de révision visée au point </w:t>
      </w:r>
      <w:r w:rsidR="001606A4" w:rsidRPr="00881358">
        <w:rPr>
          <w:rFonts w:ascii="Calibri" w:hAnsi="Calibri"/>
          <w:sz w:val="21"/>
          <w:szCs w:val="21"/>
        </w:rPr>
        <w:t>4.10.4</w:t>
      </w:r>
      <w:r w:rsidRPr="00881358">
        <w:rPr>
          <w:rFonts w:ascii="Calibri" w:hAnsi="Calibri"/>
          <w:sz w:val="21"/>
          <w:szCs w:val="21"/>
        </w:rPr>
        <w:t xml:space="preserve"> Clause de révision : remplacement de l’expert.</w:t>
      </w:r>
    </w:p>
    <w:p w14:paraId="0B841B38" w14:textId="77777777" w:rsidR="00D07C26" w:rsidRPr="00D67E66" w:rsidRDefault="00D07C26" w:rsidP="00D07C26">
      <w:pPr>
        <w:pStyle w:val="Titre2"/>
        <w:keepLines w:val="0"/>
        <w:widowControl w:val="0"/>
        <w:suppressAutoHyphens/>
        <w:spacing w:before="240" w:line="288" w:lineRule="auto"/>
        <w:ind w:left="709" w:hanging="709"/>
        <w:rPr>
          <w:rFonts w:asciiTheme="minorHAnsi" w:hAnsiTheme="minorHAnsi"/>
          <w:sz w:val="24"/>
          <w:szCs w:val="24"/>
        </w:rPr>
      </w:pPr>
      <w:bookmarkStart w:id="162" w:name="_Toc121123361"/>
      <w:r w:rsidRPr="2A3318CD">
        <w:rPr>
          <w:rFonts w:asciiTheme="minorHAnsi" w:hAnsiTheme="minorHAnsi"/>
          <w:sz w:val="24"/>
          <w:szCs w:val="24"/>
        </w:rPr>
        <w:t>Confidentialité (Art. 18)</w:t>
      </w:r>
      <w:bookmarkEnd w:id="161"/>
      <w:bookmarkEnd w:id="162"/>
    </w:p>
    <w:p w14:paraId="6614FA26" w14:textId="377BF522" w:rsidR="00D07C26" w:rsidRPr="0028770C" w:rsidRDefault="00D07C26" w:rsidP="00D07C26">
      <w:pPr>
        <w:pStyle w:val="Corpsdetexte"/>
        <w:rPr>
          <w:rFonts w:ascii="Calibri" w:hAnsi="Calibri"/>
          <w:sz w:val="21"/>
          <w:szCs w:val="21"/>
        </w:rPr>
      </w:pPr>
      <w:r w:rsidRPr="0028770C">
        <w:rPr>
          <w:rFonts w:ascii="Calibri" w:hAnsi="Calibri"/>
          <w:sz w:val="21"/>
          <w:szCs w:val="21"/>
        </w:rPr>
        <w:t xml:space="preserve">Les connaissances et renseignements recueillis par l’Adjudicataire, en ce compris par toutes les personnes en charge de la mission ainsi que par toutes </w:t>
      </w:r>
      <w:r w:rsidR="0040267F" w:rsidRPr="0028770C">
        <w:rPr>
          <w:rFonts w:ascii="Calibri" w:hAnsi="Calibri"/>
          <w:sz w:val="21"/>
          <w:szCs w:val="21"/>
        </w:rPr>
        <w:t>autres personnes intervenantes</w:t>
      </w:r>
      <w:r w:rsidRPr="0028770C">
        <w:rPr>
          <w:rFonts w:ascii="Calibri" w:hAnsi="Calibri"/>
          <w:sz w:val="21"/>
          <w:szCs w:val="21"/>
        </w:rPr>
        <w:t xml:space="preserve">, dans le cadre du présent </w:t>
      </w:r>
      <w:r w:rsidR="00881358">
        <w:rPr>
          <w:rFonts w:ascii="Calibri" w:hAnsi="Calibri"/>
          <w:sz w:val="21"/>
          <w:szCs w:val="21"/>
        </w:rPr>
        <w:t xml:space="preserve">contrat </w:t>
      </w:r>
      <w:r w:rsidRPr="0028770C">
        <w:rPr>
          <w:rFonts w:ascii="Calibri" w:hAnsi="Calibri"/>
          <w:sz w:val="21"/>
          <w:szCs w:val="21"/>
        </w:rPr>
        <w:t>cadre sont strictement confidentiels.</w:t>
      </w:r>
    </w:p>
    <w:p w14:paraId="4DCD7698" w14:textId="4AE2E2C7" w:rsidR="00D07C26" w:rsidRPr="0028770C" w:rsidRDefault="00D07C26" w:rsidP="00D07C26">
      <w:pPr>
        <w:pStyle w:val="Corpsdetexte"/>
        <w:rPr>
          <w:rFonts w:ascii="Calibri" w:hAnsi="Calibri"/>
          <w:sz w:val="21"/>
          <w:szCs w:val="21"/>
        </w:rPr>
      </w:pPr>
      <w:r w:rsidRPr="0028770C">
        <w:rPr>
          <w:rFonts w:ascii="Calibri" w:hAnsi="Calibri"/>
          <w:sz w:val="21"/>
          <w:szCs w:val="21"/>
        </w:rPr>
        <w:t>En aucun cas</w:t>
      </w:r>
      <w:r w:rsidR="0040267F" w:rsidRPr="0028770C">
        <w:rPr>
          <w:rFonts w:ascii="Calibri" w:hAnsi="Calibri"/>
          <w:sz w:val="21"/>
          <w:szCs w:val="21"/>
        </w:rPr>
        <w:t>,</w:t>
      </w:r>
      <w:r w:rsidRPr="0028770C">
        <w:rPr>
          <w:rFonts w:ascii="Calibri" w:hAnsi="Calibri"/>
          <w:sz w:val="21"/>
          <w:szCs w:val="21"/>
        </w:rPr>
        <w:t xml:space="preserve"> les informations recueillies, peu importe leur origine et leur nature, ne pourront être transmis</w:t>
      </w:r>
      <w:r w:rsidR="00AC61B0" w:rsidRPr="0028770C">
        <w:rPr>
          <w:rFonts w:ascii="Calibri" w:hAnsi="Calibri"/>
          <w:sz w:val="21"/>
          <w:szCs w:val="21"/>
        </w:rPr>
        <w:t>es</w:t>
      </w:r>
      <w:r w:rsidRPr="0028770C">
        <w:rPr>
          <w:rFonts w:ascii="Calibri" w:hAnsi="Calibri"/>
          <w:sz w:val="21"/>
          <w:szCs w:val="21"/>
        </w:rPr>
        <w:t xml:space="preserve"> à des tiers sous quel</w:t>
      </w:r>
      <w:r w:rsidR="00AC61B0" w:rsidRPr="0028770C">
        <w:rPr>
          <w:rFonts w:ascii="Calibri" w:hAnsi="Calibri"/>
          <w:sz w:val="21"/>
          <w:szCs w:val="21"/>
        </w:rPr>
        <w:t xml:space="preserve">le </w:t>
      </w:r>
      <w:r w:rsidRPr="0028770C">
        <w:rPr>
          <w:rFonts w:ascii="Calibri" w:hAnsi="Calibri"/>
          <w:sz w:val="21"/>
          <w:szCs w:val="21"/>
        </w:rPr>
        <w:t>que forme que ce soit.</w:t>
      </w:r>
    </w:p>
    <w:p w14:paraId="5E4B898C" w14:textId="0D36F288" w:rsidR="00D07C26" w:rsidRPr="0028770C" w:rsidRDefault="00AC61B0" w:rsidP="00D07C26">
      <w:pPr>
        <w:pStyle w:val="Corpsdetexte"/>
        <w:rPr>
          <w:rFonts w:ascii="Calibri" w:hAnsi="Calibri"/>
          <w:sz w:val="21"/>
          <w:szCs w:val="21"/>
        </w:rPr>
      </w:pPr>
      <w:r w:rsidRPr="0028770C">
        <w:rPr>
          <w:rFonts w:ascii="Calibri" w:hAnsi="Calibri"/>
          <w:sz w:val="21"/>
          <w:szCs w:val="21"/>
        </w:rPr>
        <w:t>Toutes les parties intervenantes</w:t>
      </w:r>
      <w:r w:rsidR="00D07C26" w:rsidRPr="0028770C">
        <w:rPr>
          <w:rFonts w:ascii="Calibri" w:hAnsi="Calibri"/>
          <w:sz w:val="21"/>
          <w:szCs w:val="21"/>
        </w:rPr>
        <w:t xml:space="preserve"> directement ou indirectement sont donc tenues au devoir de discrétion.</w:t>
      </w:r>
    </w:p>
    <w:p w14:paraId="12E8A205" w14:textId="77777777" w:rsidR="00D07C26" w:rsidRPr="0028770C" w:rsidRDefault="00D07C26" w:rsidP="00D07C26">
      <w:pPr>
        <w:pStyle w:val="Corpsdetexte"/>
        <w:rPr>
          <w:rFonts w:ascii="Calibri" w:hAnsi="Calibri"/>
          <w:sz w:val="21"/>
          <w:szCs w:val="21"/>
        </w:rPr>
      </w:pPr>
      <w:r w:rsidRPr="0028770C">
        <w:rPr>
          <w:rFonts w:ascii="Calibri" w:hAnsi="Calibri"/>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019C4B59" w14:textId="77777777" w:rsidR="00D07C26" w:rsidRPr="002A6439" w:rsidRDefault="00D07C26" w:rsidP="00D07C26">
      <w:pPr>
        <w:pStyle w:val="Corpsdetexte"/>
        <w:rPr>
          <w:rFonts w:ascii="Calibri" w:hAnsi="Calibri"/>
          <w:color w:val="404040"/>
          <w:sz w:val="21"/>
          <w:szCs w:val="21"/>
        </w:rPr>
      </w:pPr>
      <w:r w:rsidRPr="002A6439">
        <w:rPr>
          <w:rFonts w:ascii="Calibri" w:hAnsi="Calibri"/>
          <w:color w:val="404040"/>
          <w:sz w:val="21"/>
          <w:szCs w:val="21"/>
        </w:rPr>
        <w:t xml:space="preserve">A ce titre, il s’engage notamment : </w:t>
      </w:r>
    </w:p>
    <w:p w14:paraId="64034B47" w14:textId="77777777" w:rsidR="00D07C26" w:rsidRPr="002A6439" w:rsidRDefault="00D07C26" w:rsidP="00D07C26">
      <w:pPr>
        <w:pStyle w:val="Corpsdetexte"/>
        <w:ind w:left="709" w:hanging="709"/>
        <w:rPr>
          <w:rFonts w:asciiTheme="minorHAnsi" w:hAnsiTheme="minorHAnsi"/>
          <w:sz w:val="21"/>
          <w:szCs w:val="21"/>
          <w:lang w:val="fr-BE"/>
        </w:rPr>
      </w:pPr>
      <w:r w:rsidRPr="002A6439">
        <w:rPr>
          <w:rFonts w:ascii="Calibri" w:hAnsi="Calibri"/>
          <w:color w:val="404040"/>
          <w:sz w:val="21"/>
          <w:szCs w:val="21"/>
        </w:rPr>
        <w:t>•</w:t>
      </w:r>
      <w:r w:rsidRPr="002A6439">
        <w:rPr>
          <w:rFonts w:asciiTheme="minorHAnsi" w:hAnsiTheme="minorHAnsi"/>
          <w:sz w:val="21"/>
          <w:szCs w:val="21"/>
          <w:lang w:val="fr-BE"/>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D6BDA9A" w14:textId="77777777" w:rsidR="00D07C26" w:rsidRPr="002A6439" w:rsidRDefault="00D07C26" w:rsidP="00D07C26">
      <w:pPr>
        <w:pStyle w:val="Corpsdetexte"/>
        <w:ind w:left="709" w:hanging="709"/>
        <w:rPr>
          <w:rFonts w:asciiTheme="minorHAnsi" w:hAnsiTheme="minorHAnsi"/>
          <w:sz w:val="21"/>
          <w:szCs w:val="21"/>
          <w:lang w:val="fr-BE"/>
        </w:rPr>
      </w:pPr>
      <w:r w:rsidRPr="002A6439">
        <w:rPr>
          <w:rFonts w:asciiTheme="minorHAnsi" w:hAnsiTheme="minorHAnsi"/>
          <w:sz w:val="21"/>
          <w:szCs w:val="21"/>
          <w:lang w:val="fr-BE"/>
        </w:rPr>
        <w:t>•</w:t>
      </w:r>
      <w:r w:rsidRPr="002A6439">
        <w:rPr>
          <w:rFonts w:asciiTheme="minorHAnsi" w:hAnsiTheme="minorHAnsi"/>
          <w:sz w:val="21"/>
          <w:szCs w:val="21"/>
          <w:lang w:val="fr-BE"/>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5DAE3C41" w14:textId="77777777" w:rsidR="00D07C26" w:rsidRPr="002A6439" w:rsidRDefault="00D07C26" w:rsidP="00D07C26">
      <w:pPr>
        <w:pStyle w:val="Corpsdetexte"/>
        <w:ind w:left="709" w:hanging="709"/>
        <w:rPr>
          <w:rFonts w:asciiTheme="minorHAnsi" w:hAnsiTheme="minorHAnsi"/>
          <w:sz w:val="21"/>
          <w:szCs w:val="21"/>
          <w:lang w:val="fr-BE"/>
        </w:rPr>
      </w:pPr>
      <w:r w:rsidRPr="002A6439">
        <w:rPr>
          <w:rFonts w:asciiTheme="minorHAnsi" w:hAnsiTheme="minorHAnsi"/>
          <w:sz w:val="21"/>
          <w:szCs w:val="21"/>
          <w:lang w:val="fr-BE"/>
        </w:rPr>
        <w:t>•</w:t>
      </w:r>
      <w:r w:rsidRPr="002A6439">
        <w:rPr>
          <w:rFonts w:asciiTheme="minorHAnsi" w:hAnsiTheme="minorHAnsi"/>
          <w:sz w:val="21"/>
          <w:szCs w:val="21"/>
          <w:lang w:val="fr-BE"/>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04A82A0" w14:textId="77777777" w:rsidR="00D07C26" w:rsidRPr="002A6439" w:rsidRDefault="00D07C26" w:rsidP="00D07C26">
      <w:pPr>
        <w:pStyle w:val="Corpsdetexte"/>
        <w:ind w:left="709" w:hanging="709"/>
        <w:rPr>
          <w:rFonts w:asciiTheme="minorHAnsi" w:hAnsiTheme="minorHAnsi"/>
          <w:sz w:val="21"/>
          <w:szCs w:val="21"/>
          <w:lang w:val="fr-BE"/>
        </w:rPr>
      </w:pPr>
      <w:r w:rsidRPr="002A6439">
        <w:rPr>
          <w:rFonts w:asciiTheme="minorHAnsi" w:hAnsiTheme="minorHAnsi"/>
          <w:sz w:val="21"/>
          <w:szCs w:val="21"/>
          <w:lang w:val="fr-BE"/>
        </w:rPr>
        <w:t>•</w:t>
      </w:r>
      <w:r w:rsidRPr="002A6439">
        <w:rPr>
          <w:rFonts w:asciiTheme="minorHAnsi" w:hAnsiTheme="minorHAnsi"/>
          <w:sz w:val="21"/>
          <w:szCs w:val="21"/>
          <w:lang w:val="fr-BE"/>
        </w:rPr>
        <w:tab/>
        <w:t>à restituer, à première demande du Pouvoir Adjudicateur, les éléments précités ;</w:t>
      </w:r>
    </w:p>
    <w:p w14:paraId="4581F503" w14:textId="100313B7" w:rsidR="00D07C26" w:rsidRPr="002A6439" w:rsidRDefault="00D07C26" w:rsidP="00D07C26">
      <w:pPr>
        <w:pStyle w:val="Corpsdetexte"/>
        <w:ind w:left="709" w:hanging="709"/>
        <w:rPr>
          <w:rFonts w:ascii="Calibri" w:hAnsi="Calibri"/>
          <w:color w:val="404040"/>
          <w:sz w:val="21"/>
          <w:szCs w:val="21"/>
        </w:rPr>
      </w:pPr>
      <w:r w:rsidRPr="002A6439">
        <w:rPr>
          <w:rFonts w:asciiTheme="minorHAnsi" w:hAnsiTheme="minorHAnsi"/>
          <w:sz w:val="21"/>
          <w:szCs w:val="21"/>
          <w:lang w:val="fr-BE"/>
        </w:rPr>
        <w:t>•</w:t>
      </w:r>
      <w:r w:rsidRPr="002A6439">
        <w:rPr>
          <w:rFonts w:asciiTheme="minorHAnsi" w:hAnsiTheme="minorHAnsi"/>
          <w:sz w:val="21"/>
          <w:szCs w:val="21"/>
          <w:lang w:val="fr-BE"/>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w:t>
      </w:r>
      <w:r w:rsidRPr="002A6439">
        <w:rPr>
          <w:rFonts w:ascii="Calibri" w:hAnsi="Calibri"/>
          <w:color w:val="404040"/>
          <w:sz w:val="21"/>
          <w:szCs w:val="21"/>
        </w:rPr>
        <w:t xml:space="preserve"> l’accord préalable et écrit du Pouvoir </w:t>
      </w:r>
      <w:r w:rsidR="00AB1605" w:rsidRPr="002A6439">
        <w:rPr>
          <w:rFonts w:ascii="Calibri" w:hAnsi="Calibri"/>
          <w:color w:val="404040"/>
          <w:sz w:val="21"/>
          <w:szCs w:val="21"/>
        </w:rPr>
        <w:t>Adjudicateur »</w:t>
      </w:r>
      <w:r>
        <w:rPr>
          <w:rFonts w:ascii="Calibri" w:hAnsi="Calibri"/>
          <w:color w:val="404040"/>
          <w:sz w:val="21"/>
          <w:szCs w:val="21"/>
        </w:rPr>
        <w:t>.</w:t>
      </w:r>
    </w:p>
    <w:p w14:paraId="25A15979" w14:textId="77777777" w:rsidR="00D07C26" w:rsidRDefault="00D07C26" w:rsidP="00D07C26">
      <w:pPr>
        <w:pStyle w:val="Titre2"/>
        <w:keepLines w:val="0"/>
        <w:widowControl w:val="0"/>
        <w:suppressAutoHyphens/>
        <w:spacing w:before="240" w:line="288" w:lineRule="auto"/>
        <w:ind w:left="709" w:hanging="709"/>
        <w:rPr>
          <w:rFonts w:asciiTheme="minorHAnsi" w:hAnsiTheme="minorHAnsi"/>
          <w:sz w:val="24"/>
          <w:szCs w:val="24"/>
        </w:rPr>
      </w:pPr>
      <w:bookmarkStart w:id="163" w:name="_Toc121123362"/>
      <w:bookmarkStart w:id="164" w:name="_Toc361408325"/>
      <w:r w:rsidRPr="2A3318CD">
        <w:rPr>
          <w:rFonts w:asciiTheme="minorHAnsi" w:hAnsiTheme="minorHAnsi"/>
          <w:sz w:val="24"/>
          <w:szCs w:val="24"/>
        </w:rPr>
        <w:lastRenderedPageBreak/>
        <w:t>Protection des données personnelles</w:t>
      </w:r>
      <w:bookmarkEnd w:id="163"/>
    </w:p>
    <w:p w14:paraId="39F22F9B" w14:textId="77777777" w:rsidR="00D07C26" w:rsidRPr="007500D0" w:rsidRDefault="00D07C26" w:rsidP="00D07C26">
      <w:pPr>
        <w:pStyle w:val="Corpsdetexte"/>
        <w:rPr>
          <w:rFonts w:asciiTheme="minorHAnsi" w:hAnsiTheme="minorHAnsi"/>
          <w:sz w:val="21"/>
          <w:szCs w:val="21"/>
        </w:rPr>
      </w:pPr>
      <w:r w:rsidRPr="007500D0">
        <w:rPr>
          <w:rFonts w:asciiTheme="minorHAnsi" w:hAnsiTheme="minorHAnsi"/>
          <w:sz w:val="21"/>
          <w:szCs w:val="21"/>
        </w:rPr>
        <w:t xml:space="preserve"> 4.4.1</w:t>
      </w:r>
      <w:r w:rsidRPr="007500D0">
        <w:rPr>
          <w:rFonts w:asciiTheme="minorHAnsi" w:hAnsiTheme="minorHAnsi"/>
          <w:sz w:val="21"/>
          <w:szCs w:val="21"/>
        </w:rPr>
        <w:tab/>
        <w:t>Traitement des données personnelles par le pouvoir adjudicateur</w:t>
      </w:r>
    </w:p>
    <w:p w14:paraId="1B190D13" w14:textId="77777777" w:rsidR="00D07C26" w:rsidRPr="007500D0" w:rsidRDefault="00D07C26" w:rsidP="00D07C26">
      <w:pPr>
        <w:pStyle w:val="Corpsdetexte"/>
        <w:rPr>
          <w:rFonts w:asciiTheme="minorHAnsi" w:hAnsiTheme="minorHAnsi"/>
          <w:sz w:val="21"/>
          <w:szCs w:val="21"/>
        </w:rPr>
      </w:pPr>
      <w:r w:rsidRPr="007500D0">
        <w:rPr>
          <w:rFonts w:asciiTheme="minorHAnsi" w:hAnsiTheme="minorHAnsi"/>
          <w:sz w:val="21"/>
          <w:szCs w:val="21"/>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B175B7C" w14:textId="77777777" w:rsidR="00D07C26" w:rsidRPr="007500D0" w:rsidRDefault="00D07C26" w:rsidP="00D07C26">
      <w:pPr>
        <w:pStyle w:val="Corpsdetexte"/>
        <w:rPr>
          <w:rFonts w:asciiTheme="minorHAnsi" w:hAnsiTheme="minorHAnsi"/>
          <w:sz w:val="21"/>
          <w:szCs w:val="21"/>
        </w:rPr>
      </w:pPr>
      <w:r w:rsidRPr="007500D0">
        <w:rPr>
          <w:rFonts w:asciiTheme="minorHAnsi" w:hAnsiTheme="minorHAnsi"/>
          <w:sz w:val="21"/>
          <w:szCs w:val="21"/>
        </w:rPr>
        <w:t>4.4.2</w:t>
      </w:r>
      <w:r w:rsidRPr="007500D0">
        <w:rPr>
          <w:rFonts w:asciiTheme="minorHAnsi" w:hAnsiTheme="minorHAnsi"/>
          <w:sz w:val="21"/>
          <w:szCs w:val="21"/>
        </w:rPr>
        <w:tab/>
        <w:t xml:space="preserve">Traitement des données personnelles par l’adjudicataire </w:t>
      </w:r>
    </w:p>
    <w:p w14:paraId="3A1D65C2" w14:textId="77777777" w:rsidR="00D07C26" w:rsidRPr="007500D0" w:rsidRDefault="00D07C26" w:rsidP="00D07C26">
      <w:pPr>
        <w:pStyle w:val="Corpsdetexte"/>
        <w:rPr>
          <w:rFonts w:asciiTheme="minorHAnsi" w:hAnsiTheme="minorHAnsi"/>
          <w:sz w:val="21"/>
          <w:szCs w:val="21"/>
        </w:rPr>
      </w:pPr>
      <w:r w:rsidRPr="007500D0">
        <w:rPr>
          <w:rFonts w:asciiTheme="minorHAnsi" w:hAnsiTheme="minorHAnsi"/>
          <w:sz w:val="21"/>
          <w:szCs w:val="21"/>
        </w:rPr>
        <w:t xml:space="preserve">Si durant l'exécution du marché, l’adjudicataire traite des données à caractère personnel du pouvoir adjudicateur ou en exécution d’une obligation légale, les dispositions suivantes sont d’application. </w:t>
      </w:r>
    </w:p>
    <w:p w14:paraId="14D5A8C8" w14:textId="77777777" w:rsidR="00D07C26" w:rsidRPr="007500D0" w:rsidRDefault="00D07C26" w:rsidP="00D07C26">
      <w:pPr>
        <w:pStyle w:val="Corpsdetexte"/>
        <w:rPr>
          <w:rFonts w:asciiTheme="minorHAnsi" w:hAnsiTheme="minorHAnsi"/>
          <w:sz w:val="21"/>
          <w:szCs w:val="21"/>
        </w:rPr>
      </w:pPr>
      <w:r w:rsidRPr="007500D0">
        <w:rPr>
          <w:rFonts w:asciiTheme="minorHAnsi" w:hAnsiTheme="minorHAnsi"/>
          <w:sz w:val="21"/>
          <w:szCs w:val="21"/>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63B8CA4F" w14:textId="77777777" w:rsidR="00D07C26" w:rsidRPr="007500D0" w:rsidRDefault="00D07C26" w:rsidP="00D07C26">
      <w:pPr>
        <w:pStyle w:val="Corpsdetexte"/>
        <w:rPr>
          <w:rFonts w:asciiTheme="minorHAnsi" w:hAnsiTheme="minorHAnsi"/>
          <w:sz w:val="21"/>
          <w:szCs w:val="21"/>
        </w:rPr>
      </w:pPr>
      <w:r w:rsidRPr="007500D0">
        <w:rPr>
          <w:rFonts w:asciiTheme="minorHAnsi" w:hAnsiTheme="minorHAnsi"/>
          <w:sz w:val="21"/>
          <w:szCs w:val="21"/>
        </w:rPr>
        <w:t>Par le seul fait de participer à la procédure de passation du marché, le soumissionnaire atteste qu’il se conformera strictement aux obligations du RGPD pour tout traitement de données personnelles effectué en lien avec ce marché.</w:t>
      </w:r>
    </w:p>
    <w:p w14:paraId="433627BE" w14:textId="77777777" w:rsidR="00D07C26" w:rsidRPr="007500D0" w:rsidRDefault="00D07C26" w:rsidP="00D07C26">
      <w:pPr>
        <w:pStyle w:val="Corpsdetexte"/>
        <w:rPr>
          <w:rFonts w:asciiTheme="minorHAnsi" w:hAnsiTheme="minorHAnsi"/>
          <w:sz w:val="21"/>
          <w:szCs w:val="21"/>
        </w:rPr>
      </w:pPr>
      <w:r w:rsidRPr="007500D0">
        <w:rPr>
          <w:rFonts w:asciiTheme="minorHAnsi" w:hAnsiTheme="minorHAnsi"/>
          <w:sz w:val="21"/>
          <w:szCs w:val="21"/>
        </w:rPr>
        <w:t>Compte tenu du marché il est à considérer que le pouvoir adjudicateur et l’adjudicataire seront chacun et ce, individuellement, responsables du traitement.</w:t>
      </w:r>
    </w:p>
    <w:p w14:paraId="0F9F8535" w14:textId="773D98A8" w:rsidR="00D07C26" w:rsidRDefault="00D07C26" w:rsidP="00D07C26">
      <w:pPr>
        <w:pStyle w:val="Titre2"/>
        <w:keepLines w:val="0"/>
        <w:widowControl w:val="0"/>
        <w:suppressAutoHyphens/>
        <w:spacing w:before="240" w:line="288" w:lineRule="auto"/>
        <w:ind w:left="709" w:hanging="709"/>
        <w:rPr>
          <w:rFonts w:asciiTheme="minorHAnsi" w:hAnsiTheme="minorHAnsi"/>
          <w:sz w:val="24"/>
          <w:szCs w:val="24"/>
        </w:rPr>
      </w:pPr>
      <w:bookmarkStart w:id="165" w:name="_Toc121123363"/>
      <w:r w:rsidRPr="2A3318CD">
        <w:rPr>
          <w:rFonts w:asciiTheme="minorHAnsi" w:hAnsiTheme="minorHAnsi"/>
          <w:sz w:val="24"/>
          <w:szCs w:val="24"/>
        </w:rPr>
        <w:t>Droits intellectuels (Art. 19 à 23)</w:t>
      </w:r>
      <w:bookmarkEnd w:id="164"/>
      <w:bookmarkEnd w:id="165"/>
    </w:p>
    <w:p w14:paraId="7E35AE80" w14:textId="77777777" w:rsidR="00BB24FA" w:rsidRPr="00BB24FA" w:rsidRDefault="00BB24FA" w:rsidP="00BB24FA">
      <w:pPr>
        <w:pStyle w:val="Corpsdetexte"/>
        <w:rPr>
          <w:rFonts w:asciiTheme="minorHAnsi" w:hAnsiTheme="minorHAnsi"/>
          <w:sz w:val="21"/>
          <w:szCs w:val="21"/>
        </w:rPr>
      </w:pPr>
      <w:r w:rsidRPr="00BB24FA">
        <w:rPr>
          <w:rFonts w:asciiTheme="minorHAnsi" w:hAnsiTheme="minorHAnsi"/>
          <w:sz w:val="21"/>
          <w:szCs w:val="21"/>
        </w:rPr>
        <w:t xml:space="preserve">Les  droits  de  propriété  intellectuelle  et  industrielle  se  rapportant,  entre  autres,  à  des  dessins, modèles, œuvres littéraires et/ou documents (enregistrés de manière permanente ou en langage machine), rapports, logiciels et bases de données ainsi que les méthodes, le savoir-faire, les concepts et  autres  développements  dont  les  pouvoirs  publics  sont  propriétaires  ou  détenteurs  de  licence, resteront    la    propriété    du    pouvoir    adjudicateur    (ci-après    dénommé    «Autorité    Propriété intellectuelle»).  </w:t>
      </w:r>
    </w:p>
    <w:p w14:paraId="44E12640" w14:textId="4A2EE272" w:rsidR="00BB24FA" w:rsidRPr="00BB24FA" w:rsidRDefault="00BB24FA" w:rsidP="00BB24FA">
      <w:pPr>
        <w:pStyle w:val="Corpsdetexte"/>
        <w:rPr>
          <w:rFonts w:asciiTheme="minorHAnsi" w:hAnsiTheme="minorHAnsi"/>
          <w:sz w:val="21"/>
          <w:szCs w:val="21"/>
        </w:rPr>
      </w:pPr>
      <w:r w:rsidRPr="00BB24FA">
        <w:rPr>
          <w:rFonts w:asciiTheme="minorHAnsi" w:hAnsiTheme="minorHAnsi"/>
          <w:sz w:val="21"/>
          <w:szCs w:val="21"/>
        </w:rPr>
        <w:t>Tous les droits de propriété intellectuelle qui résulteront d’une modification ou d'une adaptation de l’Autorité Propriété intellectuelle appartiendront automatiquement au Pouvoir adjudicateur. L’adjudicataire s'engage à documenter chaque modification ou adaptation de manière précise. Toute documentation de quelque forme que ce soit, se rapportant à ces modifications ou à ces adaptations à l'Autorité Propriété intellectuelle est censée en faire partie intégrante.</w:t>
      </w:r>
    </w:p>
    <w:p w14:paraId="0C852D69" w14:textId="77777777" w:rsidR="00BB24FA" w:rsidRPr="00BB24FA" w:rsidRDefault="00BB24FA" w:rsidP="00BB24FA">
      <w:pPr>
        <w:pStyle w:val="Corpsdetexte"/>
        <w:rPr>
          <w:rFonts w:asciiTheme="minorHAnsi" w:hAnsiTheme="minorHAnsi"/>
          <w:sz w:val="21"/>
          <w:szCs w:val="21"/>
        </w:rPr>
      </w:pPr>
      <w:r w:rsidRPr="00BB24FA">
        <w:rPr>
          <w:rFonts w:asciiTheme="minorHAnsi" w:hAnsiTheme="minorHAnsi"/>
          <w:sz w:val="21"/>
          <w:szCs w:val="21"/>
        </w:rPr>
        <w:t>Les  droits  de  propriété  intellectuelle  et  industrielle  se  rapportant,  entre  autres,  à  des  dessins, modèles, œuvres littéraires et/ou documents (stockés de manière permanente ou en langage automatisé),  rapports,  logiciels  et  bases  de  données,  ainsi  que  les  méthodes,  le  savoir-faire,  les concepts  et  autres  développements  que  l'adjudicataire  et/ou  le(s)  sous-traitant(s)  désigné(s)  par l'adjudicataire   créent   dans   le   cadre   de   l'exécution   du   marché   seront   désignés   ci-après   par «Développements spécifiques ».</w:t>
      </w:r>
    </w:p>
    <w:p w14:paraId="6C2BC58C" w14:textId="77777777" w:rsidR="00BB24FA" w:rsidRPr="00BB24FA" w:rsidRDefault="00BB24FA" w:rsidP="00BB24FA">
      <w:pPr>
        <w:pStyle w:val="Corpsdetexte"/>
        <w:rPr>
          <w:rFonts w:asciiTheme="minorHAnsi" w:hAnsiTheme="minorHAnsi"/>
          <w:sz w:val="21"/>
          <w:szCs w:val="21"/>
        </w:rPr>
      </w:pPr>
      <w:r w:rsidRPr="00BB24FA">
        <w:rPr>
          <w:rFonts w:asciiTheme="minorHAnsi" w:hAnsiTheme="minorHAnsi"/>
          <w:sz w:val="21"/>
          <w:szCs w:val="21"/>
        </w:rPr>
        <w:t xml:space="preserve">Les  droits  de  propriété  intellectuelle  et  industrielle  se  rapportant,  entre  autres,  à  des  dessins, modèles, œuvres littéraires et/ou documents (stockés de manière permanente ou en langage automatisé),  rapports,  logiciels  et  bases  de  données,  ainsi  que  les  méthodes,  le  savoir-faire,  les concepts  et  autres  développements que  l'adjudicataire  et/ou  le(s)  sous-traitant(s)  désigné(s)  par l'adjudicataire  utilise(nt)  dans  le  cadre  de  l'exécution  du  marché  et  qui  sont  la  propriété  de  tiers, seront  désignés  ci-après  par  «Composantes  standard  ».  </w:t>
      </w:r>
    </w:p>
    <w:p w14:paraId="664672BC" w14:textId="77777777" w:rsidR="00BB24FA" w:rsidRPr="00BB24FA" w:rsidRDefault="00BB24FA" w:rsidP="00BB24FA">
      <w:pPr>
        <w:pStyle w:val="Corpsdetexte"/>
        <w:rPr>
          <w:rFonts w:asciiTheme="minorHAnsi" w:hAnsiTheme="minorHAnsi"/>
          <w:sz w:val="21"/>
          <w:szCs w:val="21"/>
        </w:rPr>
      </w:pPr>
    </w:p>
    <w:p w14:paraId="37AC7F46" w14:textId="6360B122" w:rsidR="00BB24FA" w:rsidRPr="00BB24FA" w:rsidRDefault="00BB24FA" w:rsidP="00BB24FA">
      <w:pPr>
        <w:pStyle w:val="Corpsdetexte"/>
        <w:rPr>
          <w:rFonts w:asciiTheme="minorHAnsi" w:hAnsiTheme="minorHAnsi"/>
          <w:sz w:val="21"/>
          <w:szCs w:val="21"/>
        </w:rPr>
      </w:pPr>
      <w:r w:rsidRPr="00BB24FA">
        <w:rPr>
          <w:rFonts w:asciiTheme="minorHAnsi" w:hAnsiTheme="minorHAnsi"/>
          <w:sz w:val="21"/>
          <w:szCs w:val="21"/>
        </w:rPr>
        <w:t xml:space="preserve">Le fournisseur précisera également pour le logiciel utilisé le régime de licence auquel il est soumis afin que le régime de licence lié aux développements complémentaires soit évident. Le pouvoir adjudicateur sera le propriétaire absolu et exclusif des Développements spécifiques et ce, dès leur création.  Pour  autant  que  nécessaire,  afin  de  permettre  au  pouvoir  adjudicateur  d'utiliser, d'adapter,  d'entretenir  (de  faire  entretenir)  (par  des  tiers)  et/ou  de  reproduire les  Développements spécifiques,   le   prestataire   de   services   s'engagera   et/ou se   fera   fort   d'octroyer   au   pouvoir adjudicateur, en ce qui concerne les Composantes standard utilisées pendant et après l'exécution du marché,  une  licence  non exclusive,  cessible,  mondiale,  irrévocable  et  susceptible  d'être  déclinée  en sous-licences,  pour la  durée  de  la  protection  légale  des  droits  de  propriété  intellectuelle  en  vue  de l'utilisation, de la modification et de la reproduction des Composantes standard. L’adjudicataire s'abstiendra d'utiliser les Développements spécifiques, de quelque manière que ce soit, </w:t>
      </w:r>
      <w:proofErr w:type="gramStart"/>
      <w:r w:rsidRPr="00BB24FA">
        <w:rPr>
          <w:rFonts w:asciiTheme="minorHAnsi" w:hAnsiTheme="minorHAnsi"/>
          <w:sz w:val="21"/>
          <w:szCs w:val="21"/>
        </w:rPr>
        <w:t>à  d'autres</w:t>
      </w:r>
      <w:proofErr w:type="gramEnd"/>
      <w:r w:rsidRPr="00BB24FA">
        <w:rPr>
          <w:rFonts w:asciiTheme="minorHAnsi" w:hAnsiTheme="minorHAnsi"/>
          <w:sz w:val="21"/>
          <w:szCs w:val="21"/>
        </w:rPr>
        <w:t xml:space="preserve">  fins  que  l'exécution  du  présent  marché,  sans  l'autorisation  préalable,  écrite  et expresse du pouvoir adjudicateur. Il veillera à ce que ses travailleurs, agents et sous-traitants soient également soumis à cette obligation. </w:t>
      </w:r>
    </w:p>
    <w:p w14:paraId="6F9B6643" w14:textId="20445597" w:rsidR="00BB24FA" w:rsidRPr="00BB24FA" w:rsidRDefault="00BB24FA" w:rsidP="00BB24FA">
      <w:pPr>
        <w:pStyle w:val="Corpsdetexte"/>
        <w:rPr>
          <w:rFonts w:asciiTheme="minorHAnsi" w:hAnsiTheme="minorHAnsi"/>
          <w:sz w:val="21"/>
          <w:szCs w:val="21"/>
        </w:rPr>
      </w:pPr>
      <w:r w:rsidRPr="00BB24FA">
        <w:rPr>
          <w:rFonts w:asciiTheme="minorHAnsi" w:hAnsiTheme="minorHAnsi"/>
          <w:sz w:val="21"/>
          <w:szCs w:val="21"/>
        </w:rPr>
        <w:t>L’adjudicataire    s'engage    à    mettre    à    la    disposition    du    pouvoir    adjudicateur, sans    frais supplémentaires, la documentation (y compris toutes les spécifications techniques pertinentes) et, en cas de logiciel, également le code source des Développements spécifiques sous forme d’un environnement de développement et de production utilisable.  Il s’engage également à les mettre à jour de manière permanente. La rémunération que le pouvoir adjudicateur verse pour la fourniture des services comprend la rémunération pour la cession et/ou le droit d'utilisation de ces droits de propriété intellectuelle</w:t>
      </w:r>
    </w:p>
    <w:p w14:paraId="11166A42" w14:textId="77777777" w:rsidR="00BB24FA" w:rsidRPr="00BB24FA" w:rsidRDefault="00BB24FA" w:rsidP="00BB24FA"/>
    <w:p w14:paraId="70009D3C" w14:textId="77777777" w:rsidR="00D07C26" w:rsidRDefault="00D07C26" w:rsidP="00D07C26">
      <w:pPr>
        <w:pStyle w:val="Titre2"/>
        <w:keepLines w:val="0"/>
        <w:widowControl w:val="0"/>
        <w:suppressAutoHyphens/>
        <w:spacing w:before="240" w:line="288" w:lineRule="auto"/>
        <w:ind w:left="709" w:hanging="709"/>
        <w:rPr>
          <w:rFonts w:asciiTheme="minorHAnsi" w:hAnsiTheme="minorHAnsi"/>
          <w:sz w:val="24"/>
          <w:szCs w:val="24"/>
        </w:rPr>
      </w:pPr>
      <w:bookmarkStart w:id="166" w:name="_Ref233108956"/>
      <w:bookmarkStart w:id="167" w:name="_Ref233108960"/>
      <w:bookmarkStart w:id="168" w:name="_Toc257380497"/>
      <w:bookmarkStart w:id="169" w:name="_Toc260134216"/>
      <w:bookmarkStart w:id="170" w:name="_Toc364253084"/>
      <w:bookmarkStart w:id="171" w:name="_Toc121123364"/>
      <w:r w:rsidRPr="2A3318CD">
        <w:rPr>
          <w:rFonts w:asciiTheme="minorHAnsi" w:hAnsiTheme="minorHAnsi"/>
          <w:sz w:val="24"/>
          <w:szCs w:val="24"/>
        </w:rPr>
        <w:t>Cautionnement</w:t>
      </w:r>
      <w:bookmarkEnd w:id="166"/>
      <w:bookmarkEnd w:id="167"/>
      <w:bookmarkEnd w:id="168"/>
      <w:bookmarkEnd w:id="169"/>
      <w:r w:rsidRPr="2A3318CD">
        <w:rPr>
          <w:rFonts w:asciiTheme="minorHAnsi" w:hAnsiTheme="minorHAnsi"/>
          <w:sz w:val="24"/>
          <w:szCs w:val="24"/>
        </w:rPr>
        <w:t xml:space="preserve"> (Art.25 à 33)</w:t>
      </w:r>
      <w:bookmarkEnd w:id="170"/>
      <w:bookmarkEnd w:id="171"/>
    </w:p>
    <w:p w14:paraId="629D0965" w14:textId="183203B2" w:rsidR="00D07C26" w:rsidRPr="0028770C" w:rsidRDefault="00D07C26" w:rsidP="00D07C26">
      <w:pPr>
        <w:pStyle w:val="Corpsdetexte"/>
        <w:spacing w:before="57" w:line="436" w:lineRule="auto"/>
        <w:ind w:right="-64"/>
        <w:rPr>
          <w:rFonts w:ascii="Calibri" w:hAnsi="Calibri" w:cs="Calibri"/>
          <w:color w:val="000000" w:themeColor="text1"/>
          <w:sz w:val="21"/>
          <w:szCs w:val="21"/>
        </w:rPr>
      </w:pPr>
      <w:r w:rsidRPr="0028770C">
        <w:rPr>
          <w:rFonts w:ascii="Calibri" w:hAnsi="Calibri" w:cs="Calibri"/>
          <w:color w:val="000000" w:themeColor="text1"/>
          <w:sz w:val="21"/>
          <w:szCs w:val="21"/>
        </w:rPr>
        <w:t>Le cautionnement est constitué par marché/lot conclu selon les modalités ci-dessous.</w:t>
      </w:r>
      <w:r w:rsidRPr="0028770C">
        <w:rPr>
          <w:rFonts w:ascii="Calibri" w:hAnsi="Calibri" w:cs="Calibri"/>
          <w:color w:val="000000" w:themeColor="text1"/>
          <w:spacing w:val="-48"/>
          <w:sz w:val="21"/>
          <w:szCs w:val="21"/>
        </w:rPr>
        <w:t xml:space="preserve"> </w:t>
      </w:r>
    </w:p>
    <w:p w14:paraId="3D7E589C" w14:textId="2CE7AC24" w:rsidR="00D07C26" w:rsidRPr="0028770C" w:rsidRDefault="00D07C26" w:rsidP="00D07C26">
      <w:pPr>
        <w:pStyle w:val="Corpsdetexte"/>
        <w:spacing w:before="3" w:line="276" w:lineRule="auto"/>
        <w:ind w:right="-64"/>
        <w:rPr>
          <w:rFonts w:ascii="Calibri" w:hAnsi="Calibri" w:cs="Calibri"/>
          <w:color w:val="000000" w:themeColor="text1"/>
          <w:sz w:val="21"/>
          <w:szCs w:val="21"/>
        </w:rPr>
      </w:pPr>
      <w:r w:rsidRPr="0028770C">
        <w:rPr>
          <w:rFonts w:ascii="Calibri" w:hAnsi="Calibri" w:cs="Calibri"/>
          <w:color w:val="000000" w:themeColor="text1"/>
          <w:sz w:val="21"/>
          <w:szCs w:val="21"/>
        </w:rPr>
        <w:t>Le cautionnement est fixé à 5 % du montant total, hors TVA.</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Le</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montant</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ainsi</w:t>
      </w:r>
      <w:r w:rsidRPr="0028770C">
        <w:rPr>
          <w:rFonts w:ascii="Calibri" w:hAnsi="Calibri" w:cs="Calibri"/>
          <w:color w:val="000000" w:themeColor="text1"/>
          <w:spacing w:val="-3"/>
          <w:sz w:val="21"/>
          <w:szCs w:val="21"/>
        </w:rPr>
        <w:t xml:space="preserve"> </w:t>
      </w:r>
      <w:r w:rsidRPr="0028770C">
        <w:rPr>
          <w:rFonts w:ascii="Calibri" w:hAnsi="Calibri" w:cs="Calibri"/>
          <w:color w:val="000000" w:themeColor="text1"/>
          <w:sz w:val="21"/>
          <w:szCs w:val="21"/>
        </w:rPr>
        <w:t>obtenu</w:t>
      </w:r>
      <w:r w:rsidRPr="0028770C">
        <w:rPr>
          <w:rFonts w:ascii="Calibri" w:hAnsi="Calibri" w:cs="Calibri"/>
          <w:color w:val="000000" w:themeColor="text1"/>
          <w:spacing w:val="-4"/>
          <w:sz w:val="21"/>
          <w:szCs w:val="21"/>
        </w:rPr>
        <w:t xml:space="preserve"> </w:t>
      </w:r>
      <w:r w:rsidRPr="0028770C">
        <w:rPr>
          <w:rFonts w:ascii="Calibri" w:hAnsi="Calibri" w:cs="Calibri"/>
          <w:color w:val="000000" w:themeColor="text1"/>
          <w:sz w:val="21"/>
          <w:szCs w:val="21"/>
        </w:rPr>
        <w:t>est</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arrondi à</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la</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dizaine</w:t>
      </w:r>
      <w:r w:rsidRPr="0028770C">
        <w:rPr>
          <w:rFonts w:ascii="Calibri" w:hAnsi="Calibri" w:cs="Calibri"/>
          <w:color w:val="000000" w:themeColor="text1"/>
          <w:spacing w:val="-3"/>
          <w:sz w:val="21"/>
          <w:szCs w:val="21"/>
        </w:rPr>
        <w:t xml:space="preserve"> </w:t>
      </w:r>
      <w:r w:rsidRPr="0028770C">
        <w:rPr>
          <w:rFonts w:ascii="Calibri" w:hAnsi="Calibri" w:cs="Calibri"/>
          <w:color w:val="000000" w:themeColor="text1"/>
          <w:sz w:val="21"/>
          <w:szCs w:val="21"/>
        </w:rPr>
        <w:t>d’euros supérieure.</w:t>
      </w:r>
    </w:p>
    <w:p w14:paraId="2E70D446" w14:textId="647B1B39" w:rsidR="007D5F4C" w:rsidRPr="0028770C" w:rsidRDefault="00D07C26" w:rsidP="00D07C26">
      <w:pPr>
        <w:pStyle w:val="Corpsdetexte"/>
        <w:spacing w:before="161" w:line="276" w:lineRule="auto"/>
        <w:ind w:right="-64"/>
        <w:rPr>
          <w:rFonts w:ascii="Calibri" w:hAnsi="Calibri" w:cs="Calibri"/>
          <w:color w:val="000000" w:themeColor="text1"/>
          <w:sz w:val="21"/>
          <w:szCs w:val="21"/>
        </w:rPr>
      </w:pPr>
      <w:r w:rsidRPr="0028770C">
        <w:rPr>
          <w:rFonts w:ascii="Calibri" w:hAnsi="Calibri" w:cs="Calibri"/>
          <w:color w:val="000000" w:themeColor="text1"/>
          <w:sz w:val="21"/>
          <w:szCs w:val="21"/>
        </w:rPr>
        <w:t>Aucun cautionnement ne sera demandé, si le délai d’exécution du marché ne dépasse pas 45 jours de calendrier ou si le montant du marché/lot ou de la</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 xml:space="preserve">tranche est inférieur à 50.000 €. </w:t>
      </w:r>
    </w:p>
    <w:p w14:paraId="331A283F" w14:textId="32CB8F42" w:rsidR="00D07C26" w:rsidRPr="0028770C" w:rsidRDefault="00D07C26" w:rsidP="00D07C26">
      <w:pPr>
        <w:pStyle w:val="Corpsdetexte"/>
        <w:spacing w:before="161" w:line="276" w:lineRule="auto"/>
        <w:ind w:right="-64"/>
        <w:rPr>
          <w:rFonts w:ascii="Calibri" w:hAnsi="Calibri" w:cs="Calibri"/>
          <w:color w:val="000000" w:themeColor="text1"/>
          <w:sz w:val="21"/>
          <w:szCs w:val="21"/>
        </w:rPr>
      </w:pPr>
      <w:r w:rsidRPr="0028770C">
        <w:rPr>
          <w:rFonts w:ascii="Calibri" w:hAnsi="Calibri" w:cs="Calibri"/>
          <w:color w:val="000000" w:themeColor="text1"/>
          <w:sz w:val="21"/>
          <w:szCs w:val="21"/>
        </w:rPr>
        <w:t>Le cautionnement peut être constitué conformément aux dispositions légales et réglementaires, soit en numéraire, ou en fonds publics, soit sous</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forme</w:t>
      </w:r>
      <w:r w:rsidRPr="0028770C">
        <w:rPr>
          <w:rFonts w:ascii="Calibri" w:hAnsi="Calibri" w:cs="Calibri"/>
          <w:color w:val="000000" w:themeColor="text1"/>
          <w:spacing w:val="-3"/>
          <w:sz w:val="21"/>
          <w:szCs w:val="21"/>
        </w:rPr>
        <w:t xml:space="preserve"> </w:t>
      </w:r>
      <w:r w:rsidRPr="0028770C">
        <w:rPr>
          <w:rFonts w:ascii="Calibri" w:hAnsi="Calibri" w:cs="Calibri"/>
          <w:color w:val="000000" w:themeColor="text1"/>
          <w:sz w:val="21"/>
          <w:szCs w:val="21"/>
        </w:rPr>
        <w:t>de</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cautionnement</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collectif.</w:t>
      </w:r>
    </w:p>
    <w:p w14:paraId="0D86CEFC" w14:textId="77777777" w:rsidR="00D07C26" w:rsidRPr="0028770C" w:rsidRDefault="00D07C26" w:rsidP="00D07C26">
      <w:pPr>
        <w:pStyle w:val="Corpsdetexte"/>
        <w:spacing w:before="160" w:line="276" w:lineRule="auto"/>
        <w:ind w:right="-64"/>
        <w:rPr>
          <w:rFonts w:ascii="Calibri" w:hAnsi="Calibri" w:cs="Calibri"/>
          <w:color w:val="000000" w:themeColor="text1"/>
          <w:sz w:val="21"/>
          <w:szCs w:val="21"/>
        </w:rPr>
      </w:pPr>
      <w:r w:rsidRPr="0028770C">
        <w:rPr>
          <w:rFonts w:ascii="Calibri" w:hAnsi="Calibri" w:cs="Calibri"/>
          <w:color w:val="000000" w:themeColor="text1"/>
          <w:sz w:val="21"/>
          <w:szCs w:val="21"/>
        </w:rPr>
        <w:t>Le cautionnement peut également être constitué par une garantie accordée par un</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établissement de crédit satisfaisant au prescrit de la législation relative au statut et au</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contrôle des établissements de crédit ou par une entreprise d’assurances satisfaisant au</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prescrit de la législation relative au contrôle des entreprises d’assurances et agréée pour la</w:t>
      </w:r>
      <w:r w:rsidRPr="0028770C">
        <w:rPr>
          <w:rFonts w:ascii="Calibri" w:hAnsi="Calibri" w:cs="Calibri"/>
          <w:color w:val="000000" w:themeColor="text1"/>
          <w:spacing w:val="-48"/>
          <w:sz w:val="21"/>
          <w:szCs w:val="21"/>
        </w:rPr>
        <w:t xml:space="preserve"> </w:t>
      </w:r>
      <w:r w:rsidRPr="0028770C">
        <w:rPr>
          <w:rFonts w:ascii="Calibri" w:hAnsi="Calibri" w:cs="Calibri"/>
          <w:color w:val="000000" w:themeColor="text1"/>
          <w:sz w:val="21"/>
          <w:szCs w:val="21"/>
        </w:rPr>
        <w:t>branche</w:t>
      </w:r>
      <w:r w:rsidRPr="0028770C">
        <w:rPr>
          <w:rFonts w:ascii="Calibri" w:hAnsi="Calibri" w:cs="Calibri"/>
          <w:color w:val="000000" w:themeColor="text1"/>
          <w:spacing w:val="-3"/>
          <w:sz w:val="21"/>
          <w:szCs w:val="21"/>
        </w:rPr>
        <w:t xml:space="preserve"> </w:t>
      </w:r>
      <w:r w:rsidRPr="0028770C">
        <w:rPr>
          <w:rFonts w:ascii="Calibri" w:hAnsi="Calibri" w:cs="Calibri"/>
          <w:color w:val="000000" w:themeColor="text1"/>
          <w:sz w:val="21"/>
          <w:szCs w:val="21"/>
        </w:rPr>
        <w:t>15</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(caution).</w:t>
      </w:r>
    </w:p>
    <w:p w14:paraId="07BF41B6" w14:textId="77777777" w:rsidR="00D07C26" w:rsidRPr="0028770C" w:rsidRDefault="00D07C26" w:rsidP="00D07C26">
      <w:pPr>
        <w:pStyle w:val="Corpsdetexte"/>
        <w:spacing w:before="159" w:line="276" w:lineRule="auto"/>
        <w:ind w:right="-64"/>
        <w:rPr>
          <w:rFonts w:ascii="Calibri" w:hAnsi="Calibri" w:cs="Calibri"/>
          <w:color w:val="000000" w:themeColor="text1"/>
          <w:sz w:val="21"/>
          <w:szCs w:val="21"/>
        </w:rPr>
      </w:pPr>
      <w:r w:rsidRPr="0028770C">
        <w:rPr>
          <w:rFonts w:ascii="Calibri" w:hAnsi="Calibri" w:cs="Calibri"/>
          <w:color w:val="000000" w:themeColor="text1"/>
          <w:sz w:val="21"/>
          <w:szCs w:val="21"/>
        </w:rPr>
        <w:t>Par dérogation à l’article 26, le cautionnement peut être établi via un établissement dont le</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siège social se situe dans un des pays de destination des services. Le pouvoir adjudicateur se réserve le droit d’accepter</w:t>
      </w:r>
      <w:r w:rsidRPr="0028770C">
        <w:rPr>
          <w:rFonts w:ascii="Calibri" w:hAnsi="Calibri" w:cs="Calibri"/>
          <w:color w:val="000000" w:themeColor="text1"/>
          <w:spacing w:val="-3"/>
          <w:sz w:val="21"/>
          <w:szCs w:val="21"/>
        </w:rPr>
        <w:t xml:space="preserve"> </w:t>
      </w:r>
      <w:r w:rsidRPr="0028770C">
        <w:rPr>
          <w:rFonts w:ascii="Calibri" w:hAnsi="Calibri" w:cs="Calibri"/>
          <w:color w:val="000000" w:themeColor="text1"/>
          <w:sz w:val="21"/>
          <w:szCs w:val="21"/>
        </w:rPr>
        <w:t>ou</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non</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la</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constitution</w:t>
      </w:r>
      <w:r w:rsidRPr="0028770C">
        <w:rPr>
          <w:rFonts w:ascii="Calibri" w:hAnsi="Calibri" w:cs="Calibri"/>
          <w:color w:val="000000" w:themeColor="text1"/>
          <w:spacing w:val="-4"/>
          <w:sz w:val="21"/>
          <w:szCs w:val="21"/>
        </w:rPr>
        <w:t xml:space="preserve"> </w:t>
      </w:r>
      <w:r w:rsidRPr="0028770C">
        <w:rPr>
          <w:rFonts w:ascii="Calibri" w:hAnsi="Calibri" w:cs="Calibri"/>
          <w:color w:val="000000" w:themeColor="text1"/>
          <w:sz w:val="21"/>
          <w:szCs w:val="21"/>
        </w:rPr>
        <w:t>du</w:t>
      </w:r>
      <w:r w:rsidRPr="0028770C">
        <w:rPr>
          <w:rFonts w:ascii="Calibri" w:hAnsi="Calibri" w:cs="Calibri"/>
          <w:color w:val="000000" w:themeColor="text1"/>
          <w:spacing w:val="-3"/>
          <w:sz w:val="21"/>
          <w:szCs w:val="21"/>
        </w:rPr>
        <w:t xml:space="preserve"> </w:t>
      </w:r>
      <w:r w:rsidRPr="0028770C">
        <w:rPr>
          <w:rFonts w:ascii="Calibri" w:hAnsi="Calibri" w:cs="Calibri"/>
          <w:color w:val="000000" w:themeColor="text1"/>
          <w:sz w:val="21"/>
          <w:szCs w:val="21"/>
        </w:rPr>
        <w:t>cautionnement</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via</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cet</w:t>
      </w:r>
      <w:r w:rsidRPr="0028770C">
        <w:rPr>
          <w:rFonts w:ascii="Calibri" w:hAnsi="Calibri" w:cs="Calibri"/>
          <w:color w:val="000000" w:themeColor="text1"/>
          <w:spacing w:val="-5"/>
          <w:sz w:val="21"/>
          <w:szCs w:val="21"/>
        </w:rPr>
        <w:t xml:space="preserve"> </w:t>
      </w:r>
      <w:r w:rsidRPr="0028770C">
        <w:rPr>
          <w:rFonts w:ascii="Calibri" w:hAnsi="Calibri" w:cs="Calibri"/>
          <w:color w:val="000000" w:themeColor="text1"/>
          <w:sz w:val="21"/>
          <w:szCs w:val="21"/>
        </w:rPr>
        <w:t>établissement.</w:t>
      </w:r>
    </w:p>
    <w:p w14:paraId="4F48A461" w14:textId="77777777" w:rsidR="00D07C26" w:rsidRPr="0028770C" w:rsidRDefault="00D07C26" w:rsidP="00D07C26">
      <w:pPr>
        <w:pStyle w:val="Corpsdetexte"/>
        <w:spacing w:line="236" w:lineRule="exact"/>
        <w:ind w:right="-64"/>
        <w:rPr>
          <w:rFonts w:ascii="Calibri" w:hAnsi="Calibri" w:cs="Calibri"/>
          <w:color w:val="000000" w:themeColor="text1"/>
          <w:sz w:val="21"/>
          <w:szCs w:val="21"/>
        </w:rPr>
      </w:pPr>
      <w:r w:rsidRPr="0028770C">
        <w:rPr>
          <w:rFonts w:ascii="Calibri" w:hAnsi="Calibri" w:cs="Calibri"/>
          <w:color w:val="000000" w:themeColor="text1"/>
          <w:sz w:val="21"/>
          <w:szCs w:val="21"/>
        </w:rPr>
        <w:t>L’adjudicataire</w:t>
      </w:r>
      <w:r w:rsidRPr="0028770C">
        <w:rPr>
          <w:rFonts w:ascii="Calibri" w:hAnsi="Calibri" w:cs="Calibri"/>
          <w:color w:val="000000" w:themeColor="text1"/>
          <w:spacing w:val="-4"/>
          <w:sz w:val="21"/>
          <w:szCs w:val="21"/>
        </w:rPr>
        <w:t xml:space="preserve"> </w:t>
      </w:r>
      <w:r w:rsidRPr="0028770C">
        <w:rPr>
          <w:rFonts w:ascii="Calibri" w:hAnsi="Calibri" w:cs="Calibri"/>
          <w:color w:val="000000" w:themeColor="text1"/>
          <w:sz w:val="21"/>
          <w:szCs w:val="21"/>
        </w:rPr>
        <w:t>mentionnera</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le</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nom</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et</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l’adresse</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de cet</w:t>
      </w:r>
      <w:r w:rsidRPr="0028770C">
        <w:rPr>
          <w:rFonts w:ascii="Calibri" w:hAnsi="Calibri" w:cs="Calibri"/>
          <w:color w:val="000000" w:themeColor="text1"/>
          <w:spacing w:val="-3"/>
          <w:sz w:val="21"/>
          <w:szCs w:val="21"/>
        </w:rPr>
        <w:t xml:space="preserve"> </w:t>
      </w:r>
      <w:r w:rsidRPr="0028770C">
        <w:rPr>
          <w:rFonts w:ascii="Calibri" w:hAnsi="Calibri" w:cs="Calibri"/>
          <w:color w:val="000000" w:themeColor="text1"/>
          <w:sz w:val="21"/>
          <w:szCs w:val="21"/>
        </w:rPr>
        <w:t>établissement</w:t>
      </w:r>
      <w:r w:rsidRPr="0028770C">
        <w:rPr>
          <w:rFonts w:ascii="Calibri" w:hAnsi="Calibri" w:cs="Calibri"/>
          <w:color w:val="000000" w:themeColor="text1"/>
          <w:spacing w:val="-5"/>
          <w:sz w:val="21"/>
          <w:szCs w:val="21"/>
        </w:rPr>
        <w:t xml:space="preserve"> </w:t>
      </w:r>
      <w:r w:rsidRPr="0028770C">
        <w:rPr>
          <w:rFonts w:ascii="Calibri" w:hAnsi="Calibri" w:cs="Calibri"/>
          <w:color w:val="000000" w:themeColor="text1"/>
          <w:sz w:val="21"/>
          <w:szCs w:val="21"/>
        </w:rPr>
        <w:t>dans</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l’offre.</w:t>
      </w:r>
    </w:p>
    <w:p w14:paraId="30D6FF19" w14:textId="77777777" w:rsidR="00D07C26" w:rsidRPr="0028770C" w:rsidRDefault="00D07C26" w:rsidP="00D07C26">
      <w:pPr>
        <w:pStyle w:val="Corpsdetexte"/>
        <w:spacing w:before="198" w:line="276" w:lineRule="auto"/>
        <w:ind w:right="-64"/>
        <w:rPr>
          <w:rFonts w:ascii="Calibri" w:hAnsi="Calibri" w:cs="Calibri"/>
          <w:color w:val="000000" w:themeColor="text1"/>
          <w:sz w:val="21"/>
          <w:szCs w:val="21"/>
        </w:rPr>
      </w:pPr>
      <w:r w:rsidRPr="0028770C">
        <w:rPr>
          <w:rFonts w:ascii="Calibri" w:hAnsi="Calibri" w:cs="Calibri"/>
          <w:color w:val="000000" w:themeColor="text1"/>
          <w:sz w:val="21"/>
          <w:szCs w:val="21"/>
        </w:rPr>
        <w:t>La dérogation est motivée pour laisser l’opportunité aux éventuels soumissionnaires locaux d’introduire offre. Cette mesure est rendue indispensable par les exigences particulières du marché.</w:t>
      </w:r>
    </w:p>
    <w:p w14:paraId="43051E1A" w14:textId="77777777" w:rsidR="00D07C26" w:rsidRPr="0028770C" w:rsidRDefault="00D07C26" w:rsidP="00D07C26">
      <w:pPr>
        <w:pStyle w:val="Corpsdetexte"/>
        <w:spacing w:before="162" w:line="276" w:lineRule="auto"/>
        <w:ind w:right="-64"/>
        <w:rPr>
          <w:rFonts w:ascii="Calibri" w:hAnsi="Calibri" w:cs="Calibri"/>
          <w:color w:val="000000" w:themeColor="text1"/>
          <w:sz w:val="21"/>
          <w:szCs w:val="21"/>
        </w:rPr>
      </w:pPr>
      <w:r w:rsidRPr="0028770C">
        <w:rPr>
          <w:rFonts w:ascii="Calibri" w:hAnsi="Calibri" w:cs="Calibri"/>
          <w:color w:val="000000" w:themeColor="text1"/>
          <w:sz w:val="21"/>
          <w:szCs w:val="21"/>
        </w:rPr>
        <w:t>L’adjudicataire doit, dans les trente jours de calendrier suivant le jour de la conclusion du marché, justifier la constitution du cautionnement par lui-même ou par un tiers, de l’une des façons suivantes :</w:t>
      </w:r>
    </w:p>
    <w:p w14:paraId="71698E7B" w14:textId="77777777" w:rsidR="007D5F4C" w:rsidRPr="0028770C" w:rsidRDefault="00D07C26" w:rsidP="007D5F4C">
      <w:pPr>
        <w:pStyle w:val="Corpsdetexte"/>
        <w:spacing w:before="160"/>
        <w:ind w:left="426" w:right="-64" w:hanging="284"/>
        <w:rPr>
          <w:rFonts w:ascii="Calibri" w:hAnsi="Calibri" w:cs="Calibri"/>
          <w:color w:val="000000" w:themeColor="text1"/>
          <w:sz w:val="21"/>
          <w:szCs w:val="21"/>
        </w:rPr>
      </w:pPr>
      <w:r w:rsidRPr="0028770C">
        <w:rPr>
          <w:rFonts w:ascii="Calibri" w:hAnsi="Calibri" w:cs="Calibri"/>
          <w:color w:val="000000" w:themeColor="text1"/>
          <w:sz w:val="21"/>
          <w:szCs w:val="21"/>
        </w:rPr>
        <w:t xml:space="preserve">1° lorsqu’il s’agit de numéraire, </w:t>
      </w:r>
    </w:p>
    <w:p w14:paraId="39A1B219" w14:textId="3D47C00B" w:rsidR="007D5F4C" w:rsidRPr="0028770C" w:rsidRDefault="007D5F4C" w:rsidP="002A448E">
      <w:pPr>
        <w:pStyle w:val="Corpsdetexte"/>
        <w:spacing w:before="160"/>
        <w:ind w:left="284" w:right="-64"/>
        <w:rPr>
          <w:rFonts w:ascii="Calibri" w:hAnsi="Calibri" w:cs="Calibri"/>
          <w:color w:val="000000" w:themeColor="text1"/>
          <w:sz w:val="21"/>
          <w:szCs w:val="21"/>
        </w:rPr>
      </w:pPr>
      <w:proofErr w:type="gramStart"/>
      <w:r w:rsidRPr="0028770C">
        <w:rPr>
          <w:rFonts w:ascii="Calibri" w:hAnsi="Calibri" w:cs="Calibri"/>
          <w:color w:val="000000" w:themeColor="text1"/>
          <w:sz w:val="21"/>
          <w:szCs w:val="21"/>
        </w:rPr>
        <w:lastRenderedPageBreak/>
        <w:t>complétez</w:t>
      </w:r>
      <w:proofErr w:type="gramEnd"/>
      <w:r w:rsidRPr="0028770C">
        <w:rPr>
          <w:rFonts w:ascii="Calibri" w:hAnsi="Calibri" w:cs="Calibri"/>
          <w:color w:val="000000" w:themeColor="text1"/>
          <w:sz w:val="21"/>
          <w:szCs w:val="21"/>
        </w:rPr>
        <w:t xml:space="preserve"> le plus précisément possible le formulaire suivant (PDF, 1,34 Mo), : </w:t>
      </w:r>
      <w:hyperlink r:id="rId32" w:history="1">
        <w:r w:rsidRPr="0028770C">
          <w:rPr>
            <w:rStyle w:val="Lienhypertexte"/>
            <w:rFonts w:ascii="Calibri" w:hAnsi="Calibri" w:cs="Calibri"/>
            <w:sz w:val="21"/>
            <w:szCs w:val="21"/>
          </w:rPr>
          <w:t>https://finances.belgium.be/sites/default/files/01_marche_public.pdf</w:t>
        </w:r>
      </w:hyperlink>
      <w:r w:rsidRPr="0028770C">
        <w:rPr>
          <w:rFonts w:ascii="Calibri" w:hAnsi="Calibri" w:cs="Calibri"/>
          <w:color w:val="000000" w:themeColor="text1"/>
          <w:sz w:val="21"/>
          <w:szCs w:val="21"/>
        </w:rPr>
        <w:t xml:space="preserve"> et renvoyez-le à l’adresse e-mail info.cdcdck@minfin.fed.be (</w:t>
      </w:r>
      <w:proofErr w:type="spellStart"/>
      <w:r w:rsidRPr="0028770C">
        <w:rPr>
          <w:rFonts w:ascii="Calibri" w:hAnsi="Calibri" w:cs="Calibri"/>
          <w:color w:val="000000" w:themeColor="text1"/>
          <w:sz w:val="21"/>
          <w:szCs w:val="21"/>
        </w:rPr>
        <w:t>link</w:t>
      </w:r>
      <w:proofErr w:type="spellEnd"/>
      <w:r w:rsidRPr="0028770C">
        <w:rPr>
          <w:rFonts w:ascii="Calibri" w:hAnsi="Calibri" w:cs="Calibri"/>
          <w:color w:val="000000" w:themeColor="text1"/>
          <w:sz w:val="21"/>
          <w:szCs w:val="21"/>
        </w:rPr>
        <w:t xml:space="preserve"> </w:t>
      </w:r>
      <w:proofErr w:type="spellStart"/>
      <w:r w:rsidRPr="0028770C">
        <w:rPr>
          <w:rFonts w:ascii="Calibri" w:hAnsi="Calibri" w:cs="Calibri"/>
          <w:color w:val="000000" w:themeColor="text1"/>
          <w:sz w:val="21"/>
          <w:szCs w:val="21"/>
        </w:rPr>
        <w:t>sends</w:t>
      </w:r>
      <w:proofErr w:type="spellEnd"/>
      <w:r w:rsidRPr="0028770C">
        <w:rPr>
          <w:rFonts w:ascii="Calibri" w:hAnsi="Calibri" w:cs="Calibri"/>
          <w:color w:val="000000" w:themeColor="text1"/>
          <w:sz w:val="21"/>
          <w:szCs w:val="21"/>
        </w:rPr>
        <w:t xml:space="preserve"> e-mail).</w:t>
      </w:r>
    </w:p>
    <w:p w14:paraId="366091E1" w14:textId="1079FED3" w:rsidR="00D07C26" w:rsidRPr="0028770C" w:rsidRDefault="007D5F4C" w:rsidP="002A448E">
      <w:pPr>
        <w:pStyle w:val="Corpsdetexte"/>
        <w:spacing w:before="160" w:line="276" w:lineRule="auto"/>
        <w:ind w:left="284" w:right="-64"/>
        <w:rPr>
          <w:rFonts w:ascii="Calibri" w:hAnsi="Calibri" w:cs="Calibri"/>
          <w:color w:val="000000" w:themeColor="text1"/>
          <w:sz w:val="21"/>
          <w:szCs w:val="21"/>
        </w:rPr>
      </w:pPr>
      <w:r w:rsidRPr="0028770C">
        <w:rPr>
          <w:rFonts w:ascii="Calibri" w:hAnsi="Calibri" w:cs="Calibri"/>
          <w:color w:val="000000" w:themeColor="text1"/>
          <w:sz w:val="21"/>
          <w:szCs w:val="21"/>
        </w:rPr>
        <w:t>Après réception et validation dudit formulaire, un collaborateur de la Caisse des Dépôts et Consignations se chargera de vous communiquer les instructions de paiement (numéro de compte + communication) relatives à votre cautionnement en espèces ;</w:t>
      </w:r>
    </w:p>
    <w:p w14:paraId="31C934B0" w14:textId="77777777" w:rsidR="00D07C26" w:rsidRPr="0028770C" w:rsidRDefault="00D07C26" w:rsidP="00097339">
      <w:pPr>
        <w:pStyle w:val="Corpsdetexte"/>
        <w:spacing w:line="276" w:lineRule="auto"/>
        <w:ind w:left="426" w:right="-64" w:hanging="284"/>
        <w:rPr>
          <w:rFonts w:ascii="Calibri" w:hAnsi="Calibri" w:cs="Calibri"/>
          <w:color w:val="000000" w:themeColor="text1"/>
          <w:sz w:val="21"/>
          <w:szCs w:val="21"/>
        </w:rPr>
      </w:pPr>
      <w:r w:rsidRPr="0028770C">
        <w:rPr>
          <w:rFonts w:ascii="Calibri" w:hAnsi="Calibri" w:cs="Calibri"/>
          <w:color w:val="000000" w:themeColor="text1"/>
          <w:sz w:val="21"/>
          <w:szCs w:val="21"/>
        </w:rPr>
        <w:t>2°   lorsqu’il s’agit de fonds publics, par le dépôt de ceux-ci entre les mains du caissier de l’État au siège de la Banque Nationale à Bruxelles ou dans l’une de ses agences en province, pour compte de la Caisse des Dépôts et Consignations, ou d’un organisme public remplissant une fonction similaire</w:t>
      </w:r>
    </w:p>
    <w:p w14:paraId="0EF71683" w14:textId="77777777" w:rsidR="00D07C26" w:rsidRPr="0028770C" w:rsidRDefault="00D07C26" w:rsidP="00097339">
      <w:pPr>
        <w:pStyle w:val="Corpsdetexte"/>
        <w:spacing w:line="276" w:lineRule="auto"/>
        <w:ind w:left="426" w:right="-64" w:hanging="284"/>
        <w:rPr>
          <w:rFonts w:ascii="Calibri" w:hAnsi="Calibri" w:cs="Calibri"/>
          <w:color w:val="000000" w:themeColor="text1"/>
          <w:sz w:val="21"/>
          <w:szCs w:val="21"/>
        </w:rPr>
      </w:pPr>
      <w:r w:rsidRPr="0028770C">
        <w:rPr>
          <w:rFonts w:ascii="Calibri" w:hAnsi="Calibri" w:cs="Calibri"/>
          <w:color w:val="000000" w:themeColor="text1"/>
          <w:sz w:val="21"/>
          <w:szCs w:val="21"/>
        </w:rPr>
        <w:t>3° lorsqu’il s’agit d’un cautionnement collectif, par le dépôt par une société exerçant légalement cette activité, d’un acte de caution solidaire auprès de la Caisse des Dépôts et Consignations ou d’un organisme public remplissant une fonction similaire</w:t>
      </w:r>
    </w:p>
    <w:p w14:paraId="38275983" w14:textId="77777777" w:rsidR="00D07C26" w:rsidRPr="0028770C" w:rsidRDefault="00D07C26" w:rsidP="00097339">
      <w:pPr>
        <w:pStyle w:val="Corpsdetexte"/>
        <w:spacing w:line="273" w:lineRule="auto"/>
        <w:ind w:left="426" w:right="-64" w:hanging="284"/>
        <w:rPr>
          <w:rFonts w:ascii="Calibri" w:hAnsi="Calibri" w:cs="Calibri"/>
          <w:color w:val="000000" w:themeColor="text1"/>
          <w:sz w:val="21"/>
          <w:szCs w:val="21"/>
        </w:rPr>
      </w:pPr>
      <w:r w:rsidRPr="0028770C">
        <w:rPr>
          <w:rFonts w:ascii="Calibri" w:hAnsi="Calibri" w:cs="Calibri"/>
          <w:color w:val="000000" w:themeColor="text1"/>
          <w:sz w:val="21"/>
          <w:szCs w:val="21"/>
        </w:rPr>
        <w:t>4° lorsqu’il s’agit d’une garantie, par l’acte d’engagement de l’établissement de crédit ou de l’entreprise d’assurances.</w:t>
      </w:r>
    </w:p>
    <w:p w14:paraId="58A1B9B9" w14:textId="77777777" w:rsidR="00D07C26" w:rsidRPr="0028770C" w:rsidRDefault="00D07C26" w:rsidP="00D07C26">
      <w:pPr>
        <w:pStyle w:val="Corpsdetexte"/>
        <w:spacing w:before="162"/>
        <w:ind w:right="-64"/>
        <w:rPr>
          <w:rFonts w:ascii="Calibri" w:hAnsi="Calibri" w:cs="Calibri"/>
          <w:color w:val="000000" w:themeColor="text1"/>
          <w:sz w:val="21"/>
          <w:szCs w:val="21"/>
        </w:rPr>
      </w:pPr>
      <w:r w:rsidRPr="0028770C">
        <w:rPr>
          <w:rFonts w:ascii="Calibri" w:hAnsi="Calibri" w:cs="Calibri"/>
          <w:color w:val="000000" w:themeColor="text1"/>
          <w:sz w:val="21"/>
          <w:szCs w:val="21"/>
        </w:rPr>
        <w:t>Cette justification se donne, selon le cas, par la production au pouvoir adjudicateur :</w:t>
      </w:r>
    </w:p>
    <w:p w14:paraId="4F5EE4D1" w14:textId="77777777" w:rsidR="00D07C26" w:rsidRPr="0028770C" w:rsidRDefault="00D07C26">
      <w:pPr>
        <w:pStyle w:val="Paragraphedeliste"/>
        <w:widowControl w:val="0"/>
        <w:numPr>
          <w:ilvl w:val="0"/>
          <w:numId w:val="23"/>
        </w:numPr>
        <w:autoSpaceDE w:val="0"/>
        <w:autoSpaceDN w:val="0"/>
        <w:spacing w:before="79" w:after="0"/>
        <w:ind w:left="567" w:right="-1" w:hanging="425"/>
        <w:contextualSpacing w:val="0"/>
        <w:jc w:val="both"/>
        <w:rPr>
          <w:rFonts w:ascii="Calibri" w:hAnsi="Calibri" w:cs="Calibri"/>
          <w:color w:val="000000" w:themeColor="text1"/>
          <w:szCs w:val="21"/>
        </w:rPr>
      </w:pPr>
      <w:r w:rsidRPr="0028770C">
        <w:rPr>
          <w:rFonts w:ascii="Calibri" w:hAnsi="Calibri" w:cs="Calibri"/>
          <w:color w:val="000000" w:themeColor="text1"/>
          <w:szCs w:val="21"/>
        </w:rPr>
        <w:t>Soit du récépissé de dépôt de la Caisse des Dépôts et Consignations ou d’un</w:t>
      </w:r>
      <w:r w:rsidRPr="0028770C">
        <w:rPr>
          <w:rFonts w:ascii="Calibri" w:hAnsi="Calibri" w:cs="Calibri"/>
          <w:color w:val="000000" w:themeColor="text1"/>
          <w:spacing w:val="-48"/>
          <w:szCs w:val="21"/>
        </w:rPr>
        <w:t xml:space="preserve"> </w:t>
      </w:r>
      <w:r w:rsidRPr="0028770C">
        <w:rPr>
          <w:rFonts w:ascii="Calibri" w:hAnsi="Calibri" w:cs="Calibri"/>
          <w:color w:val="000000" w:themeColor="text1"/>
          <w:szCs w:val="21"/>
        </w:rPr>
        <w:t>organisme public remplissant</w:t>
      </w:r>
      <w:r w:rsidRPr="0028770C">
        <w:rPr>
          <w:rFonts w:ascii="Calibri" w:hAnsi="Calibri" w:cs="Calibri"/>
          <w:color w:val="000000" w:themeColor="text1"/>
          <w:spacing w:val="-2"/>
          <w:szCs w:val="21"/>
        </w:rPr>
        <w:t xml:space="preserve"> </w:t>
      </w:r>
      <w:r w:rsidRPr="0028770C">
        <w:rPr>
          <w:rFonts w:ascii="Calibri" w:hAnsi="Calibri" w:cs="Calibri"/>
          <w:color w:val="000000" w:themeColor="text1"/>
          <w:szCs w:val="21"/>
        </w:rPr>
        <w:t>une</w:t>
      </w:r>
      <w:r w:rsidRPr="0028770C">
        <w:rPr>
          <w:rFonts w:ascii="Calibri" w:hAnsi="Calibri" w:cs="Calibri"/>
          <w:color w:val="000000" w:themeColor="text1"/>
          <w:spacing w:val="1"/>
          <w:szCs w:val="21"/>
        </w:rPr>
        <w:t xml:space="preserve"> </w:t>
      </w:r>
      <w:r w:rsidRPr="0028770C">
        <w:rPr>
          <w:rFonts w:ascii="Calibri" w:hAnsi="Calibri" w:cs="Calibri"/>
          <w:color w:val="000000" w:themeColor="text1"/>
          <w:szCs w:val="21"/>
        </w:rPr>
        <w:t>fonction</w:t>
      </w:r>
      <w:r w:rsidRPr="0028770C">
        <w:rPr>
          <w:rFonts w:ascii="Calibri" w:hAnsi="Calibri" w:cs="Calibri"/>
          <w:color w:val="000000" w:themeColor="text1"/>
          <w:spacing w:val="-1"/>
          <w:szCs w:val="21"/>
        </w:rPr>
        <w:t xml:space="preserve"> </w:t>
      </w:r>
      <w:r w:rsidRPr="0028770C">
        <w:rPr>
          <w:rFonts w:ascii="Calibri" w:hAnsi="Calibri" w:cs="Calibri"/>
          <w:color w:val="000000" w:themeColor="text1"/>
          <w:szCs w:val="21"/>
        </w:rPr>
        <w:t>similaire</w:t>
      </w:r>
    </w:p>
    <w:p w14:paraId="067D1460" w14:textId="77777777" w:rsidR="00D07C26" w:rsidRPr="0028770C" w:rsidRDefault="00D07C26">
      <w:pPr>
        <w:pStyle w:val="Paragraphedeliste"/>
        <w:widowControl w:val="0"/>
        <w:numPr>
          <w:ilvl w:val="0"/>
          <w:numId w:val="23"/>
        </w:numPr>
        <w:autoSpaceDE w:val="0"/>
        <w:autoSpaceDN w:val="0"/>
        <w:spacing w:after="0" w:line="278" w:lineRule="auto"/>
        <w:ind w:left="567" w:right="-1" w:hanging="425"/>
        <w:contextualSpacing w:val="0"/>
        <w:jc w:val="both"/>
        <w:rPr>
          <w:rFonts w:ascii="Calibri" w:hAnsi="Calibri" w:cs="Calibri"/>
          <w:color w:val="000000" w:themeColor="text1"/>
          <w:szCs w:val="21"/>
        </w:rPr>
      </w:pPr>
      <w:r w:rsidRPr="0028770C">
        <w:rPr>
          <w:rFonts w:ascii="Calibri" w:hAnsi="Calibri" w:cs="Calibri"/>
          <w:color w:val="000000" w:themeColor="text1"/>
          <w:szCs w:val="21"/>
        </w:rPr>
        <w:t>Soit d’un avis de débit remis par l’établissement de crédit ou l’entreprise</w:t>
      </w:r>
      <w:r w:rsidRPr="0028770C">
        <w:rPr>
          <w:rFonts w:ascii="Calibri" w:hAnsi="Calibri" w:cs="Calibri"/>
          <w:color w:val="000000" w:themeColor="text1"/>
          <w:spacing w:val="-48"/>
          <w:szCs w:val="21"/>
        </w:rPr>
        <w:t xml:space="preserve"> </w:t>
      </w:r>
      <w:r w:rsidRPr="0028770C">
        <w:rPr>
          <w:rFonts w:ascii="Calibri" w:hAnsi="Calibri" w:cs="Calibri"/>
          <w:color w:val="000000" w:themeColor="text1"/>
          <w:szCs w:val="21"/>
        </w:rPr>
        <w:t>d’assurances</w:t>
      </w:r>
    </w:p>
    <w:p w14:paraId="07835050" w14:textId="77777777" w:rsidR="00D07C26" w:rsidRPr="0028770C" w:rsidRDefault="00D07C26">
      <w:pPr>
        <w:pStyle w:val="Paragraphedeliste"/>
        <w:widowControl w:val="0"/>
        <w:numPr>
          <w:ilvl w:val="0"/>
          <w:numId w:val="23"/>
        </w:numPr>
        <w:autoSpaceDE w:val="0"/>
        <w:autoSpaceDN w:val="0"/>
        <w:spacing w:after="0"/>
        <w:ind w:left="567" w:right="-1" w:hanging="425"/>
        <w:contextualSpacing w:val="0"/>
        <w:jc w:val="both"/>
        <w:rPr>
          <w:rFonts w:ascii="Calibri" w:hAnsi="Calibri" w:cs="Calibri"/>
          <w:color w:val="000000" w:themeColor="text1"/>
          <w:szCs w:val="21"/>
        </w:rPr>
      </w:pPr>
      <w:r w:rsidRPr="0028770C">
        <w:rPr>
          <w:rFonts w:ascii="Calibri" w:hAnsi="Calibri" w:cs="Calibri"/>
          <w:color w:val="000000" w:themeColor="text1"/>
          <w:szCs w:val="21"/>
        </w:rPr>
        <w:t>Soit de la reconnaissance de dépôt délivrée par le caissier de l’État ou par un</w:t>
      </w:r>
      <w:r w:rsidRPr="0028770C">
        <w:rPr>
          <w:rFonts w:ascii="Calibri" w:hAnsi="Calibri" w:cs="Calibri"/>
          <w:color w:val="000000" w:themeColor="text1"/>
          <w:spacing w:val="-48"/>
          <w:szCs w:val="21"/>
        </w:rPr>
        <w:t xml:space="preserve"> </w:t>
      </w:r>
      <w:r w:rsidRPr="0028770C">
        <w:rPr>
          <w:rFonts w:ascii="Calibri" w:hAnsi="Calibri" w:cs="Calibri"/>
          <w:color w:val="000000" w:themeColor="text1"/>
          <w:szCs w:val="21"/>
        </w:rPr>
        <w:t>organisme public remplissant</w:t>
      </w:r>
      <w:r w:rsidRPr="0028770C">
        <w:rPr>
          <w:rFonts w:ascii="Calibri" w:hAnsi="Calibri" w:cs="Calibri"/>
          <w:color w:val="000000" w:themeColor="text1"/>
          <w:spacing w:val="-2"/>
          <w:szCs w:val="21"/>
        </w:rPr>
        <w:t xml:space="preserve"> </w:t>
      </w:r>
      <w:r w:rsidRPr="0028770C">
        <w:rPr>
          <w:rFonts w:ascii="Calibri" w:hAnsi="Calibri" w:cs="Calibri"/>
          <w:color w:val="000000" w:themeColor="text1"/>
          <w:szCs w:val="21"/>
        </w:rPr>
        <w:t>une</w:t>
      </w:r>
      <w:r w:rsidRPr="0028770C">
        <w:rPr>
          <w:rFonts w:ascii="Calibri" w:hAnsi="Calibri" w:cs="Calibri"/>
          <w:color w:val="000000" w:themeColor="text1"/>
          <w:spacing w:val="1"/>
          <w:szCs w:val="21"/>
        </w:rPr>
        <w:t xml:space="preserve"> </w:t>
      </w:r>
      <w:r w:rsidRPr="0028770C">
        <w:rPr>
          <w:rFonts w:ascii="Calibri" w:hAnsi="Calibri" w:cs="Calibri"/>
          <w:color w:val="000000" w:themeColor="text1"/>
          <w:szCs w:val="21"/>
        </w:rPr>
        <w:t>fonction</w:t>
      </w:r>
      <w:r w:rsidRPr="0028770C">
        <w:rPr>
          <w:rFonts w:ascii="Calibri" w:hAnsi="Calibri" w:cs="Calibri"/>
          <w:color w:val="000000" w:themeColor="text1"/>
          <w:spacing w:val="-1"/>
          <w:szCs w:val="21"/>
        </w:rPr>
        <w:t xml:space="preserve"> </w:t>
      </w:r>
      <w:r w:rsidRPr="0028770C">
        <w:rPr>
          <w:rFonts w:ascii="Calibri" w:hAnsi="Calibri" w:cs="Calibri"/>
          <w:color w:val="000000" w:themeColor="text1"/>
          <w:szCs w:val="21"/>
        </w:rPr>
        <w:t>similaire</w:t>
      </w:r>
    </w:p>
    <w:p w14:paraId="53ACD1B2" w14:textId="77777777" w:rsidR="00D07C26" w:rsidRPr="0028770C" w:rsidRDefault="00D07C26">
      <w:pPr>
        <w:pStyle w:val="Paragraphedeliste"/>
        <w:widowControl w:val="0"/>
        <w:numPr>
          <w:ilvl w:val="0"/>
          <w:numId w:val="23"/>
        </w:numPr>
        <w:autoSpaceDE w:val="0"/>
        <w:autoSpaceDN w:val="0"/>
        <w:spacing w:after="0"/>
        <w:ind w:left="567" w:right="-1" w:hanging="425"/>
        <w:contextualSpacing w:val="0"/>
        <w:jc w:val="both"/>
        <w:rPr>
          <w:rFonts w:ascii="Calibri" w:hAnsi="Calibri" w:cs="Calibri"/>
          <w:color w:val="000000" w:themeColor="text1"/>
          <w:szCs w:val="21"/>
        </w:rPr>
      </w:pPr>
      <w:r w:rsidRPr="0028770C">
        <w:rPr>
          <w:rFonts w:ascii="Calibri" w:hAnsi="Calibri" w:cs="Calibri"/>
          <w:color w:val="000000" w:themeColor="text1"/>
          <w:szCs w:val="21"/>
        </w:rPr>
        <w:t>Soit de l’original de l’acte de caution solidaire visé par la Caisse des Dépôts et</w:t>
      </w:r>
      <w:r w:rsidRPr="0028770C">
        <w:rPr>
          <w:rFonts w:ascii="Calibri" w:hAnsi="Calibri" w:cs="Calibri"/>
          <w:color w:val="000000" w:themeColor="text1"/>
          <w:spacing w:val="1"/>
          <w:szCs w:val="21"/>
        </w:rPr>
        <w:t xml:space="preserve"> </w:t>
      </w:r>
      <w:r w:rsidRPr="0028770C">
        <w:rPr>
          <w:rFonts w:ascii="Calibri" w:hAnsi="Calibri" w:cs="Calibri"/>
          <w:color w:val="000000" w:themeColor="text1"/>
          <w:szCs w:val="21"/>
        </w:rPr>
        <w:t>Consignations</w:t>
      </w:r>
      <w:r w:rsidRPr="0028770C">
        <w:rPr>
          <w:rFonts w:ascii="Calibri" w:hAnsi="Calibri" w:cs="Calibri"/>
          <w:color w:val="000000" w:themeColor="text1"/>
          <w:spacing w:val="-3"/>
          <w:szCs w:val="21"/>
        </w:rPr>
        <w:t xml:space="preserve"> </w:t>
      </w:r>
      <w:r w:rsidRPr="0028770C">
        <w:rPr>
          <w:rFonts w:ascii="Calibri" w:hAnsi="Calibri" w:cs="Calibri"/>
          <w:color w:val="000000" w:themeColor="text1"/>
          <w:szCs w:val="21"/>
        </w:rPr>
        <w:t>ou</w:t>
      </w:r>
      <w:r w:rsidRPr="0028770C">
        <w:rPr>
          <w:rFonts w:ascii="Calibri" w:hAnsi="Calibri" w:cs="Calibri"/>
          <w:color w:val="000000" w:themeColor="text1"/>
          <w:spacing w:val="-2"/>
          <w:szCs w:val="21"/>
        </w:rPr>
        <w:t xml:space="preserve"> </w:t>
      </w:r>
      <w:r w:rsidRPr="0028770C">
        <w:rPr>
          <w:rFonts w:ascii="Calibri" w:hAnsi="Calibri" w:cs="Calibri"/>
          <w:color w:val="000000" w:themeColor="text1"/>
          <w:szCs w:val="21"/>
        </w:rPr>
        <w:t>par</w:t>
      </w:r>
      <w:r w:rsidRPr="0028770C">
        <w:rPr>
          <w:rFonts w:ascii="Calibri" w:hAnsi="Calibri" w:cs="Calibri"/>
          <w:color w:val="000000" w:themeColor="text1"/>
          <w:spacing w:val="-4"/>
          <w:szCs w:val="21"/>
        </w:rPr>
        <w:t xml:space="preserve"> </w:t>
      </w:r>
      <w:r w:rsidRPr="0028770C">
        <w:rPr>
          <w:rFonts w:ascii="Calibri" w:hAnsi="Calibri" w:cs="Calibri"/>
          <w:color w:val="000000" w:themeColor="text1"/>
          <w:szCs w:val="21"/>
        </w:rPr>
        <w:t>un</w:t>
      </w:r>
      <w:r w:rsidRPr="0028770C">
        <w:rPr>
          <w:rFonts w:ascii="Calibri" w:hAnsi="Calibri" w:cs="Calibri"/>
          <w:color w:val="000000" w:themeColor="text1"/>
          <w:spacing w:val="-3"/>
          <w:szCs w:val="21"/>
        </w:rPr>
        <w:t xml:space="preserve"> </w:t>
      </w:r>
      <w:r w:rsidRPr="0028770C">
        <w:rPr>
          <w:rFonts w:ascii="Calibri" w:hAnsi="Calibri" w:cs="Calibri"/>
          <w:color w:val="000000" w:themeColor="text1"/>
          <w:szCs w:val="21"/>
        </w:rPr>
        <w:t>organisme</w:t>
      </w:r>
      <w:r w:rsidRPr="0028770C">
        <w:rPr>
          <w:rFonts w:ascii="Calibri" w:hAnsi="Calibri" w:cs="Calibri"/>
          <w:color w:val="000000" w:themeColor="text1"/>
          <w:spacing w:val="-2"/>
          <w:szCs w:val="21"/>
        </w:rPr>
        <w:t xml:space="preserve"> </w:t>
      </w:r>
      <w:r w:rsidRPr="0028770C">
        <w:rPr>
          <w:rFonts w:ascii="Calibri" w:hAnsi="Calibri" w:cs="Calibri"/>
          <w:color w:val="000000" w:themeColor="text1"/>
          <w:szCs w:val="21"/>
        </w:rPr>
        <w:t>public</w:t>
      </w:r>
      <w:r w:rsidRPr="0028770C">
        <w:rPr>
          <w:rFonts w:ascii="Calibri" w:hAnsi="Calibri" w:cs="Calibri"/>
          <w:color w:val="000000" w:themeColor="text1"/>
          <w:spacing w:val="-3"/>
          <w:szCs w:val="21"/>
        </w:rPr>
        <w:t xml:space="preserve"> </w:t>
      </w:r>
      <w:r w:rsidRPr="0028770C">
        <w:rPr>
          <w:rFonts w:ascii="Calibri" w:hAnsi="Calibri" w:cs="Calibri"/>
          <w:color w:val="000000" w:themeColor="text1"/>
          <w:szCs w:val="21"/>
        </w:rPr>
        <w:t>remplissant</w:t>
      </w:r>
      <w:r w:rsidRPr="0028770C">
        <w:rPr>
          <w:rFonts w:ascii="Calibri" w:hAnsi="Calibri" w:cs="Calibri"/>
          <w:color w:val="000000" w:themeColor="text1"/>
          <w:spacing w:val="-4"/>
          <w:szCs w:val="21"/>
        </w:rPr>
        <w:t xml:space="preserve"> </w:t>
      </w:r>
      <w:r w:rsidRPr="0028770C">
        <w:rPr>
          <w:rFonts w:ascii="Calibri" w:hAnsi="Calibri" w:cs="Calibri"/>
          <w:color w:val="000000" w:themeColor="text1"/>
          <w:szCs w:val="21"/>
        </w:rPr>
        <w:t>une</w:t>
      </w:r>
      <w:r w:rsidRPr="0028770C">
        <w:rPr>
          <w:rFonts w:ascii="Calibri" w:hAnsi="Calibri" w:cs="Calibri"/>
          <w:color w:val="000000" w:themeColor="text1"/>
          <w:spacing w:val="-2"/>
          <w:szCs w:val="21"/>
        </w:rPr>
        <w:t xml:space="preserve"> </w:t>
      </w:r>
      <w:r w:rsidRPr="0028770C">
        <w:rPr>
          <w:rFonts w:ascii="Calibri" w:hAnsi="Calibri" w:cs="Calibri"/>
          <w:color w:val="000000" w:themeColor="text1"/>
          <w:szCs w:val="21"/>
        </w:rPr>
        <w:t>fonction</w:t>
      </w:r>
      <w:r w:rsidRPr="0028770C">
        <w:rPr>
          <w:rFonts w:ascii="Calibri" w:hAnsi="Calibri" w:cs="Calibri"/>
          <w:color w:val="000000" w:themeColor="text1"/>
          <w:spacing w:val="-4"/>
          <w:szCs w:val="21"/>
        </w:rPr>
        <w:t xml:space="preserve"> </w:t>
      </w:r>
      <w:r w:rsidRPr="0028770C">
        <w:rPr>
          <w:rFonts w:ascii="Calibri" w:hAnsi="Calibri" w:cs="Calibri"/>
          <w:color w:val="000000" w:themeColor="text1"/>
          <w:szCs w:val="21"/>
        </w:rPr>
        <w:t>similaire</w:t>
      </w:r>
    </w:p>
    <w:p w14:paraId="27F58231" w14:textId="77777777" w:rsidR="00D07C26" w:rsidRPr="0028770C" w:rsidRDefault="00D07C26">
      <w:pPr>
        <w:pStyle w:val="Paragraphedeliste"/>
        <w:widowControl w:val="0"/>
        <w:numPr>
          <w:ilvl w:val="0"/>
          <w:numId w:val="23"/>
        </w:numPr>
        <w:autoSpaceDE w:val="0"/>
        <w:autoSpaceDN w:val="0"/>
        <w:spacing w:after="0"/>
        <w:ind w:left="567" w:right="-1" w:hanging="425"/>
        <w:contextualSpacing w:val="0"/>
        <w:jc w:val="both"/>
        <w:rPr>
          <w:rFonts w:ascii="Calibri" w:hAnsi="Calibri" w:cs="Calibri"/>
          <w:color w:val="000000" w:themeColor="text1"/>
          <w:szCs w:val="21"/>
        </w:rPr>
      </w:pPr>
      <w:r w:rsidRPr="0028770C">
        <w:rPr>
          <w:rFonts w:ascii="Calibri" w:hAnsi="Calibri" w:cs="Calibri"/>
          <w:color w:val="000000" w:themeColor="text1"/>
          <w:szCs w:val="21"/>
        </w:rPr>
        <w:t>Soit de l’original de l’acte d’engagement établi par l’établissement de crédit ou</w:t>
      </w:r>
      <w:r w:rsidRPr="0028770C">
        <w:rPr>
          <w:rFonts w:ascii="Calibri" w:hAnsi="Calibri" w:cs="Calibri"/>
          <w:color w:val="000000" w:themeColor="text1"/>
          <w:spacing w:val="-48"/>
          <w:szCs w:val="21"/>
        </w:rPr>
        <w:t xml:space="preserve"> </w:t>
      </w:r>
      <w:r w:rsidRPr="0028770C">
        <w:rPr>
          <w:rFonts w:ascii="Calibri" w:hAnsi="Calibri" w:cs="Calibri"/>
          <w:color w:val="000000" w:themeColor="text1"/>
          <w:szCs w:val="21"/>
        </w:rPr>
        <w:t>l’entreprise</w:t>
      </w:r>
      <w:r w:rsidRPr="0028770C">
        <w:rPr>
          <w:rFonts w:ascii="Calibri" w:hAnsi="Calibri" w:cs="Calibri"/>
          <w:color w:val="000000" w:themeColor="text1"/>
          <w:spacing w:val="-3"/>
          <w:szCs w:val="21"/>
        </w:rPr>
        <w:t xml:space="preserve"> </w:t>
      </w:r>
      <w:r w:rsidRPr="0028770C">
        <w:rPr>
          <w:rFonts w:ascii="Calibri" w:hAnsi="Calibri" w:cs="Calibri"/>
          <w:color w:val="000000" w:themeColor="text1"/>
          <w:szCs w:val="21"/>
        </w:rPr>
        <w:t>d’assurances accordant</w:t>
      </w:r>
      <w:r w:rsidRPr="0028770C">
        <w:rPr>
          <w:rFonts w:ascii="Calibri" w:hAnsi="Calibri" w:cs="Calibri"/>
          <w:color w:val="000000" w:themeColor="text1"/>
          <w:spacing w:val="-4"/>
          <w:szCs w:val="21"/>
        </w:rPr>
        <w:t xml:space="preserve"> </w:t>
      </w:r>
      <w:r w:rsidRPr="0028770C">
        <w:rPr>
          <w:rFonts w:ascii="Calibri" w:hAnsi="Calibri" w:cs="Calibri"/>
          <w:color w:val="000000" w:themeColor="text1"/>
          <w:szCs w:val="21"/>
        </w:rPr>
        <w:t>une</w:t>
      </w:r>
      <w:r w:rsidRPr="0028770C">
        <w:rPr>
          <w:rFonts w:ascii="Calibri" w:hAnsi="Calibri" w:cs="Calibri"/>
          <w:color w:val="000000" w:themeColor="text1"/>
          <w:spacing w:val="1"/>
          <w:szCs w:val="21"/>
        </w:rPr>
        <w:t xml:space="preserve"> </w:t>
      </w:r>
      <w:r w:rsidRPr="0028770C">
        <w:rPr>
          <w:rFonts w:ascii="Calibri" w:hAnsi="Calibri" w:cs="Calibri"/>
          <w:color w:val="000000" w:themeColor="text1"/>
          <w:szCs w:val="21"/>
        </w:rPr>
        <w:t>garantie.</w:t>
      </w:r>
    </w:p>
    <w:p w14:paraId="10905431" w14:textId="77777777" w:rsidR="00D07C26" w:rsidRPr="0028770C" w:rsidRDefault="00D07C26" w:rsidP="00D07C26">
      <w:pPr>
        <w:pStyle w:val="Corpsdetexte"/>
        <w:spacing w:before="156" w:line="276" w:lineRule="auto"/>
        <w:ind w:right="-1"/>
        <w:rPr>
          <w:rFonts w:ascii="Calibri" w:hAnsi="Calibri" w:cs="Calibri"/>
          <w:color w:val="000000" w:themeColor="text1"/>
          <w:sz w:val="21"/>
          <w:szCs w:val="21"/>
        </w:rPr>
      </w:pPr>
      <w:r w:rsidRPr="0028770C">
        <w:rPr>
          <w:rFonts w:ascii="Calibri" w:hAnsi="Calibri" w:cs="Calibri"/>
          <w:color w:val="000000" w:themeColor="text1"/>
          <w:sz w:val="21"/>
          <w:szCs w:val="21"/>
        </w:rPr>
        <w:t>Ces documents, signés par le déposant, indiquent au profit de qui le cautionnement est</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constitué, son affectation précise par l’indication sommaire de l’objet du marché et de la</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référence</w:t>
      </w:r>
      <w:r w:rsidRPr="0028770C">
        <w:rPr>
          <w:rFonts w:ascii="Calibri" w:hAnsi="Calibri" w:cs="Calibri"/>
          <w:color w:val="000000" w:themeColor="text1"/>
          <w:spacing w:val="-5"/>
          <w:sz w:val="21"/>
          <w:szCs w:val="21"/>
        </w:rPr>
        <w:t xml:space="preserve"> </w:t>
      </w:r>
      <w:r w:rsidRPr="0028770C">
        <w:rPr>
          <w:rFonts w:ascii="Calibri" w:hAnsi="Calibri" w:cs="Calibri"/>
          <w:color w:val="000000" w:themeColor="text1"/>
          <w:sz w:val="21"/>
          <w:szCs w:val="21"/>
        </w:rPr>
        <w:t>des</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documents</w:t>
      </w:r>
      <w:r w:rsidRPr="0028770C">
        <w:rPr>
          <w:rFonts w:ascii="Calibri" w:hAnsi="Calibri" w:cs="Calibri"/>
          <w:color w:val="000000" w:themeColor="text1"/>
          <w:spacing w:val="-5"/>
          <w:sz w:val="21"/>
          <w:szCs w:val="21"/>
        </w:rPr>
        <w:t xml:space="preserve"> </w:t>
      </w:r>
      <w:r w:rsidRPr="0028770C">
        <w:rPr>
          <w:rFonts w:ascii="Calibri" w:hAnsi="Calibri" w:cs="Calibri"/>
          <w:color w:val="000000" w:themeColor="text1"/>
          <w:sz w:val="21"/>
          <w:szCs w:val="21"/>
        </w:rPr>
        <w:t>du</w:t>
      </w:r>
      <w:r w:rsidRPr="0028770C">
        <w:rPr>
          <w:rFonts w:ascii="Calibri" w:hAnsi="Calibri" w:cs="Calibri"/>
          <w:color w:val="000000" w:themeColor="text1"/>
          <w:spacing w:val="-4"/>
          <w:sz w:val="21"/>
          <w:szCs w:val="21"/>
        </w:rPr>
        <w:t xml:space="preserve"> </w:t>
      </w:r>
      <w:r w:rsidRPr="0028770C">
        <w:rPr>
          <w:rFonts w:ascii="Calibri" w:hAnsi="Calibri" w:cs="Calibri"/>
          <w:color w:val="000000" w:themeColor="text1"/>
          <w:sz w:val="21"/>
          <w:szCs w:val="21"/>
        </w:rPr>
        <w:t>marché,</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ainsi</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que</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le</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nom,</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le</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prénom</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et</w:t>
      </w:r>
      <w:r w:rsidRPr="0028770C">
        <w:rPr>
          <w:rFonts w:ascii="Calibri" w:hAnsi="Calibri" w:cs="Calibri"/>
          <w:color w:val="000000" w:themeColor="text1"/>
          <w:spacing w:val="-3"/>
          <w:sz w:val="21"/>
          <w:szCs w:val="21"/>
        </w:rPr>
        <w:t xml:space="preserve"> </w:t>
      </w:r>
      <w:r w:rsidRPr="0028770C">
        <w:rPr>
          <w:rFonts w:ascii="Calibri" w:hAnsi="Calibri" w:cs="Calibri"/>
          <w:color w:val="000000" w:themeColor="text1"/>
          <w:sz w:val="21"/>
          <w:szCs w:val="21"/>
        </w:rPr>
        <w:t>l’adresse</w:t>
      </w:r>
      <w:r w:rsidRPr="0028770C">
        <w:rPr>
          <w:rFonts w:ascii="Calibri" w:hAnsi="Calibri" w:cs="Calibri"/>
          <w:color w:val="000000" w:themeColor="text1"/>
          <w:spacing w:val="-4"/>
          <w:sz w:val="21"/>
          <w:szCs w:val="21"/>
        </w:rPr>
        <w:t xml:space="preserve"> </w:t>
      </w:r>
      <w:r w:rsidRPr="0028770C">
        <w:rPr>
          <w:rFonts w:ascii="Calibri" w:hAnsi="Calibri" w:cs="Calibri"/>
          <w:color w:val="000000" w:themeColor="text1"/>
          <w:sz w:val="21"/>
          <w:szCs w:val="21"/>
        </w:rPr>
        <w:t>complète</w:t>
      </w:r>
      <w:r w:rsidRPr="0028770C">
        <w:rPr>
          <w:rFonts w:ascii="Calibri" w:hAnsi="Calibri" w:cs="Calibri"/>
          <w:color w:val="000000" w:themeColor="text1"/>
          <w:spacing w:val="-5"/>
          <w:sz w:val="21"/>
          <w:szCs w:val="21"/>
        </w:rPr>
        <w:t xml:space="preserve"> </w:t>
      </w:r>
      <w:r w:rsidRPr="0028770C">
        <w:rPr>
          <w:rFonts w:ascii="Calibri" w:hAnsi="Calibri" w:cs="Calibri"/>
          <w:color w:val="000000" w:themeColor="text1"/>
          <w:sz w:val="21"/>
          <w:szCs w:val="21"/>
        </w:rPr>
        <w:t>de</w:t>
      </w:r>
      <w:r w:rsidRPr="0028770C">
        <w:rPr>
          <w:rFonts w:ascii="Calibri" w:hAnsi="Calibri" w:cs="Calibri"/>
          <w:color w:val="000000" w:themeColor="text1"/>
          <w:spacing w:val="-47"/>
          <w:sz w:val="21"/>
          <w:szCs w:val="21"/>
        </w:rPr>
        <w:t xml:space="preserve"> </w:t>
      </w:r>
      <w:r w:rsidRPr="0028770C">
        <w:rPr>
          <w:rFonts w:ascii="Calibri" w:hAnsi="Calibri" w:cs="Calibri"/>
          <w:color w:val="000000" w:themeColor="text1"/>
          <w:sz w:val="21"/>
          <w:szCs w:val="21"/>
        </w:rPr>
        <w:t>l’adjudicataire et éventuellement, du tiers qui a effectué le dépôt pour compte, avec la</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mention</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"bailleur</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de</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fonds"</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ou</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"mandataire", suivant</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le cas.</w:t>
      </w:r>
    </w:p>
    <w:p w14:paraId="0BFA8CBC" w14:textId="77777777" w:rsidR="00D07C26" w:rsidRPr="0028770C" w:rsidRDefault="00D07C26" w:rsidP="00D07C26">
      <w:pPr>
        <w:pStyle w:val="Corpsdetexte"/>
        <w:spacing w:before="160" w:line="276" w:lineRule="auto"/>
        <w:ind w:right="-1"/>
        <w:rPr>
          <w:rFonts w:ascii="Calibri" w:hAnsi="Calibri" w:cs="Calibri"/>
          <w:color w:val="000000" w:themeColor="text1"/>
          <w:sz w:val="21"/>
          <w:szCs w:val="21"/>
        </w:rPr>
      </w:pPr>
      <w:r w:rsidRPr="0028770C">
        <w:rPr>
          <w:rFonts w:ascii="Calibri" w:hAnsi="Calibri" w:cs="Calibri"/>
          <w:color w:val="000000" w:themeColor="text1"/>
          <w:sz w:val="21"/>
          <w:szCs w:val="21"/>
        </w:rPr>
        <w:t>Le délai de trente jours de calendrier visé ci-avant est suspendu pendant la période de</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fermeture de l’entreprise de l’adjudicataire pour les jours de vacances annuelles payés et les</w:t>
      </w:r>
      <w:r w:rsidRPr="0028770C">
        <w:rPr>
          <w:rFonts w:ascii="Calibri" w:hAnsi="Calibri" w:cs="Calibri"/>
          <w:color w:val="000000" w:themeColor="text1"/>
          <w:spacing w:val="-48"/>
          <w:sz w:val="21"/>
          <w:szCs w:val="21"/>
        </w:rPr>
        <w:t xml:space="preserve"> </w:t>
      </w:r>
      <w:r w:rsidRPr="0028770C">
        <w:rPr>
          <w:rFonts w:ascii="Calibri" w:hAnsi="Calibri" w:cs="Calibri"/>
          <w:color w:val="000000" w:themeColor="text1"/>
          <w:sz w:val="21"/>
          <w:szCs w:val="21"/>
        </w:rPr>
        <w:t>jours de repos compensatoires prévus par voie réglementaire ou dans une convention</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collective</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de</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travail rendue</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obligatoire.</w:t>
      </w:r>
    </w:p>
    <w:p w14:paraId="25F5ACDD" w14:textId="77777777" w:rsidR="00D07C26" w:rsidRPr="0028770C" w:rsidRDefault="00D07C26" w:rsidP="00D07C26">
      <w:pPr>
        <w:pStyle w:val="Corpsdetexte"/>
        <w:spacing w:before="160" w:line="273" w:lineRule="auto"/>
        <w:ind w:right="-1"/>
        <w:rPr>
          <w:rFonts w:ascii="Calibri" w:hAnsi="Calibri" w:cs="Calibri"/>
          <w:color w:val="000000" w:themeColor="text1"/>
          <w:sz w:val="21"/>
          <w:szCs w:val="21"/>
        </w:rPr>
      </w:pPr>
      <w:r w:rsidRPr="0028770C">
        <w:rPr>
          <w:rFonts w:ascii="Calibri" w:hAnsi="Calibri" w:cs="Calibri"/>
          <w:color w:val="000000" w:themeColor="text1"/>
          <w:sz w:val="21"/>
          <w:szCs w:val="21"/>
        </w:rPr>
        <w:t>La preuve de la constitution du cautionnement doit être envoyée à l’adresse qui sera</w:t>
      </w:r>
      <w:r w:rsidRPr="0028770C">
        <w:rPr>
          <w:rFonts w:ascii="Calibri" w:hAnsi="Calibri" w:cs="Calibri"/>
          <w:color w:val="000000" w:themeColor="text1"/>
          <w:spacing w:val="-48"/>
          <w:sz w:val="21"/>
          <w:szCs w:val="21"/>
        </w:rPr>
        <w:t xml:space="preserve"> </w:t>
      </w:r>
      <w:r w:rsidRPr="0028770C">
        <w:rPr>
          <w:rFonts w:ascii="Calibri" w:hAnsi="Calibri" w:cs="Calibri"/>
          <w:color w:val="000000" w:themeColor="text1"/>
          <w:sz w:val="21"/>
          <w:szCs w:val="21"/>
        </w:rPr>
        <w:t>mentionnée</w:t>
      </w:r>
      <w:r w:rsidRPr="0028770C">
        <w:rPr>
          <w:rFonts w:ascii="Calibri" w:hAnsi="Calibri" w:cs="Calibri"/>
          <w:color w:val="000000" w:themeColor="text1"/>
          <w:spacing w:val="-3"/>
          <w:sz w:val="21"/>
          <w:szCs w:val="21"/>
        </w:rPr>
        <w:t xml:space="preserve"> </w:t>
      </w:r>
      <w:r w:rsidRPr="0028770C">
        <w:rPr>
          <w:rFonts w:ascii="Calibri" w:hAnsi="Calibri" w:cs="Calibri"/>
          <w:color w:val="000000" w:themeColor="text1"/>
          <w:sz w:val="21"/>
          <w:szCs w:val="21"/>
        </w:rPr>
        <w:t>dans la</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notification</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de</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la</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conclusion</w:t>
      </w:r>
      <w:r w:rsidRPr="0028770C">
        <w:rPr>
          <w:rFonts w:ascii="Calibri" w:hAnsi="Calibri" w:cs="Calibri"/>
          <w:color w:val="000000" w:themeColor="text1"/>
          <w:spacing w:val="-4"/>
          <w:sz w:val="21"/>
          <w:szCs w:val="21"/>
        </w:rPr>
        <w:t xml:space="preserve"> </w:t>
      </w:r>
      <w:r w:rsidRPr="0028770C">
        <w:rPr>
          <w:rFonts w:ascii="Calibri" w:hAnsi="Calibri" w:cs="Calibri"/>
          <w:color w:val="000000" w:themeColor="text1"/>
          <w:sz w:val="21"/>
          <w:szCs w:val="21"/>
        </w:rPr>
        <w:t>du</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marché.</w:t>
      </w:r>
    </w:p>
    <w:p w14:paraId="5CF56656" w14:textId="77777777" w:rsidR="00D07C26" w:rsidRPr="0028770C" w:rsidRDefault="00D07C26" w:rsidP="00D07C26">
      <w:pPr>
        <w:pStyle w:val="Corpsdetexte"/>
        <w:spacing w:before="164" w:line="276" w:lineRule="auto"/>
        <w:ind w:right="-1"/>
        <w:rPr>
          <w:rFonts w:ascii="Calibri" w:hAnsi="Calibri" w:cs="Calibri"/>
          <w:color w:val="000000" w:themeColor="text1"/>
          <w:sz w:val="21"/>
          <w:szCs w:val="21"/>
        </w:rPr>
      </w:pPr>
      <w:r w:rsidRPr="0028770C">
        <w:rPr>
          <w:rFonts w:ascii="Calibri" w:hAnsi="Calibri" w:cs="Calibri"/>
          <w:color w:val="000000" w:themeColor="text1"/>
          <w:sz w:val="21"/>
          <w:szCs w:val="21"/>
        </w:rPr>
        <w:t>La demande de l’adjudicataire de procéder à la réception définitive tient lieu de demande de</w:t>
      </w:r>
      <w:r w:rsidRPr="0028770C">
        <w:rPr>
          <w:rFonts w:ascii="Calibri" w:hAnsi="Calibri" w:cs="Calibri"/>
          <w:color w:val="000000" w:themeColor="text1"/>
          <w:spacing w:val="-48"/>
          <w:sz w:val="21"/>
          <w:szCs w:val="21"/>
        </w:rPr>
        <w:t xml:space="preserve"> </w:t>
      </w:r>
      <w:r w:rsidRPr="0028770C">
        <w:rPr>
          <w:rFonts w:ascii="Calibri" w:hAnsi="Calibri" w:cs="Calibri"/>
          <w:color w:val="000000" w:themeColor="text1"/>
          <w:sz w:val="21"/>
          <w:szCs w:val="21"/>
        </w:rPr>
        <w:t>libération</w:t>
      </w:r>
      <w:r w:rsidRPr="0028770C">
        <w:rPr>
          <w:rFonts w:ascii="Calibri" w:hAnsi="Calibri" w:cs="Calibri"/>
          <w:color w:val="000000" w:themeColor="text1"/>
          <w:spacing w:val="-5"/>
          <w:sz w:val="21"/>
          <w:szCs w:val="21"/>
        </w:rPr>
        <w:t xml:space="preserve"> </w:t>
      </w:r>
      <w:r w:rsidRPr="0028770C">
        <w:rPr>
          <w:rFonts w:ascii="Calibri" w:hAnsi="Calibri" w:cs="Calibri"/>
          <w:color w:val="000000" w:themeColor="text1"/>
          <w:sz w:val="21"/>
          <w:szCs w:val="21"/>
        </w:rPr>
        <w:t>de</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la</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totalité</w:t>
      </w:r>
      <w:r w:rsidRPr="0028770C">
        <w:rPr>
          <w:rFonts w:ascii="Calibri" w:hAnsi="Calibri" w:cs="Calibri"/>
          <w:color w:val="000000" w:themeColor="text1"/>
          <w:spacing w:val="1"/>
          <w:sz w:val="21"/>
          <w:szCs w:val="21"/>
        </w:rPr>
        <w:t xml:space="preserve"> </w:t>
      </w:r>
      <w:r w:rsidRPr="0028770C">
        <w:rPr>
          <w:rFonts w:ascii="Calibri" w:hAnsi="Calibri" w:cs="Calibri"/>
          <w:color w:val="000000" w:themeColor="text1"/>
          <w:sz w:val="21"/>
          <w:szCs w:val="21"/>
        </w:rPr>
        <w:t>de</w:t>
      </w:r>
      <w:r w:rsidRPr="0028770C">
        <w:rPr>
          <w:rFonts w:ascii="Calibri" w:hAnsi="Calibri" w:cs="Calibri"/>
          <w:color w:val="000000" w:themeColor="text1"/>
          <w:spacing w:val="-2"/>
          <w:sz w:val="21"/>
          <w:szCs w:val="21"/>
        </w:rPr>
        <w:t xml:space="preserve"> </w:t>
      </w:r>
      <w:r w:rsidRPr="0028770C">
        <w:rPr>
          <w:rFonts w:ascii="Calibri" w:hAnsi="Calibri" w:cs="Calibri"/>
          <w:color w:val="000000" w:themeColor="text1"/>
          <w:sz w:val="21"/>
          <w:szCs w:val="21"/>
        </w:rPr>
        <w:t>celui-ci.</w:t>
      </w:r>
    </w:p>
    <w:p w14:paraId="4D63D918" w14:textId="77777777" w:rsidR="00D07C26" w:rsidRDefault="00D07C26" w:rsidP="00D07C26">
      <w:pPr>
        <w:pStyle w:val="Titre2"/>
        <w:keepLines w:val="0"/>
        <w:widowControl w:val="0"/>
        <w:suppressAutoHyphens/>
        <w:spacing w:before="240" w:line="288" w:lineRule="auto"/>
        <w:ind w:left="709" w:hanging="709"/>
        <w:rPr>
          <w:rFonts w:asciiTheme="minorHAnsi" w:hAnsiTheme="minorHAnsi"/>
          <w:sz w:val="24"/>
          <w:szCs w:val="24"/>
        </w:rPr>
      </w:pPr>
      <w:bookmarkStart w:id="172" w:name="_Toc121123365"/>
      <w:r w:rsidRPr="2A3318CD">
        <w:rPr>
          <w:rFonts w:asciiTheme="minorHAnsi" w:hAnsiTheme="minorHAnsi"/>
          <w:sz w:val="24"/>
          <w:szCs w:val="24"/>
        </w:rPr>
        <w:t>Conformité de l’exécution (art. 34)</w:t>
      </w:r>
      <w:bookmarkEnd w:id="172"/>
    </w:p>
    <w:p w14:paraId="0A8C3E1F" w14:textId="77777777" w:rsidR="00D07C26" w:rsidRPr="00954750" w:rsidRDefault="00D07C26" w:rsidP="00D07C26">
      <w:pPr>
        <w:tabs>
          <w:tab w:val="left" w:pos="284"/>
          <w:tab w:val="left" w:pos="1134"/>
          <w:tab w:val="left" w:pos="1985"/>
          <w:tab w:val="left" w:pos="3686"/>
          <w:tab w:val="left" w:pos="5245"/>
        </w:tabs>
        <w:jc w:val="both"/>
        <w:rPr>
          <w:rFonts w:asciiTheme="minorHAnsi" w:hAnsiTheme="minorHAnsi" w:cs="Arial"/>
          <w:color w:val="auto"/>
          <w:kern w:val="18"/>
          <w:szCs w:val="21"/>
        </w:rPr>
      </w:pPr>
      <w:r w:rsidRPr="00954750">
        <w:rPr>
          <w:rFonts w:asciiTheme="minorHAnsi" w:hAnsiTheme="minorHAnsi" w:cs="Arial"/>
          <w:color w:val="auto"/>
          <w:kern w:val="18"/>
          <w:szCs w:val="21"/>
        </w:rPr>
        <w:t>Les travaux, fournitures et services doivent être conformes sous tous les rapports aux documents du marché.</w:t>
      </w:r>
      <w:r w:rsidRPr="00954750">
        <w:rPr>
          <w:rFonts w:cs="Arial"/>
          <w:color w:val="auto"/>
          <w:kern w:val="18"/>
          <w:sz w:val="20"/>
        </w:rPr>
        <w:t xml:space="preserve"> </w:t>
      </w:r>
      <w:r w:rsidRPr="00954750">
        <w:rPr>
          <w:rFonts w:asciiTheme="minorHAnsi" w:hAnsiTheme="minorHAnsi" w:cs="Arial"/>
          <w:color w:val="auto"/>
          <w:kern w:val="18"/>
          <w:szCs w:val="21"/>
        </w:rPr>
        <w:t>Même en l'absence de spécifications techniques mentionnées dans les documents du marché, ils répondent en tous points aux règles de l'art.</w:t>
      </w:r>
    </w:p>
    <w:p w14:paraId="4137DAEB" w14:textId="77777777" w:rsidR="00D07C26" w:rsidRPr="00D67E66" w:rsidRDefault="00D07C26" w:rsidP="00D07C26">
      <w:pPr>
        <w:pStyle w:val="Titre2"/>
        <w:keepLines w:val="0"/>
        <w:widowControl w:val="0"/>
        <w:suppressAutoHyphens/>
        <w:spacing w:before="240" w:line="288" w:lineRule="auto"/>
        <w:ind w:left="709" w:hanging="709"/>
        <w:rPr>
          <w:rFonts w:asciiTheme="minorHAnsi" w:hAnsiTheme="minorHAnsi"/>
          <w:sz w:val="24"/>
          <w:szCs w:val="24"/>
        </w:rPr>
      </w:pPr>
      <w:bookmarkStart w:id="173" w:name="_Toc121123366"/>
      <w:r w:rsidRPr="2A3318CD">
        <w:rPr>
          <w:rFonts w:asciiTheme="minorHAnsi" w:hAnsiTheme="minorHAnsi"/>
          <w:sz w:val="24"/>
          <w:szCs w:val="24"/>
        </w:rPr>
        <w:lastRenderedPageBreak/>
        <w:t>Modifications du marché (Art. 37 à 38/19)</w:t>
      </w:r>
      <w:bookmarkEnd w:id="173"/>
    </w:p>
    <w:p w14:paraId="16D630EE" w14:textId="77777777" w:rsidR="00D07C26" w:rsidRPr="00097339" w:rsidRDefault="00D07C26" w:rsidP="00D07C26">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color w:val="auto"/>
          <w:sz w:val="22"/>
          <w:szCs w:val="22"/>
          <w:lang w:val="fr-FR"/>
        </w:rPr>
      </w:pPr>
      <w:bookmarkStart w:id="174" w:name="_Toc121123367"/>
      <w:r w:rsidRPr="00097339">
        <w:rPr>
          <w:rFonts w:asciiTheme="minorHAnsi" w:hAnsiTheme="minorHAnsi"/>
          <w:color w:val="auto"/>
          <w:sz w:val="22"/>
          <w:szCs w:val="22"/>
          <w:lang w:val="fr-FR"/>
        </w:rPr>
        <w:t>Remplacement de l’adjudicataire (Art. 38/3)</w:t>
      </w:r>
      <w:bookmarkEnd w:id="174"/>
    </w:p>
    <w:p w14:paraId="321FDFD9" w14:textId="77777777" w:rsidR="00D07C26" w:rsidRPr="007F62DB" w:rsidRDefault="00D07C26" w:rsidP="00D07C26">
      <w:pPr>
        <w:pStyle w:val="Corpsdetexte"/>
        <w:rPr>
          <w:rFonts w:asciiTheme="minorHAnsi" w:eastAsia="Calibri" w:hAnsiTheme="minorHAnsi" w:cs="Arial"/>
          <w:sz w:val="21"/>
          <w:szCs w:val="21"/>
        </w:rPr>
      </w:pPr>
      <w:r w:rsidRPr="007F62DB">
        <w:rPr>
          <w:rFonts w:asciiTheme="minorHAnsi" w:eastAsia="Calibri" w:hAnsiTheme="minorHAnsi" w:cs="Arial"/>
          <w:sz w:val="21"/>
          <w:szCs w:val="21"/>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0BDB42F4" w14:textId="77777777" w:rsidR="00D07C26" w:rsidRDefault="00D07C26" w:rsidP="00D07C26">
      <w:pPr>
        <w:pStyle w:val="Corpsdetexte"/>
        <w:rPr>
          <w:rFonts w:asciiTheme="minorHAnsi" w:eastAsia="Calibri" w:hAnsiTheme="minorHAnsi" w:cs="Arial"/>
          <w:sz w:val="21"/>
          <w:szCs w:val="21"/>
        </w:rPr>
      </w:pPr>
      <w:r w:rsidRPr="007F62DB">
        <w:rPr>
          <w:rFonts w:asciiTheme="minorHAnsi" w:eastAsia="Calibri" w:hAnsiTheme="minorHAnsi" w:cs="Arial"/>
          <w:sz w:val="21"/>
          <w:szCs w:val="21"/>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5A44A2D" w14:textId="77777777" w:rsidR="00D07C26" w:rsidRPr="007F62DB" w:rsidRDefault="00D07C26" w:rsidP="00D07C26">
      <w:pPr>
        <w:pStyle w:val="Corpsdetexte"/>
        <w:rPr>
          <w:rFonts w:asciiTheme="minorHAnsi" w:eastAsia="Calibri" w:hAnsiTheme="minorHAnsi" w:cs="Arial"/>
          <w:sz w:val="21"/>
          <w:szCs w:val="21"/>
        </w:rPr>
      </w:pPr>
      <w:r w:rsidRPr="007F62DB">
        <w:rPr>
          <w:rFonts w:asciiTheme="minorHAnsi" w:eastAsia="Calibri" w:hAnsiTheme="minorHAnsi" w:cs="Arial"/>
          <w:sz w:val="21"/>
          <w:szCs w:val="21"/>
        </w:rPr>
        <w:t xml:space="preserve">Le remplacement fera l’objet d’un avenant daté et signé par les trois parties. L’adjudicataire initial reste responsable vis à vis du pouvoir adjudicateur pour l’exécution de la partie restante du marché. </w:t>
      </w:r>
    </w:p>
    <w:p w14:paraId="3E5010E7" w14:textId="2DD61F47" w:rsidR="00D07C26" w:rsidRPr="00325C99" w:rsidRDefault="00D07C26" w:rsidP="00D07C26">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color w:val="auto"/>
          <w:sz w:val="22"/>
          <w:szCs w:val="22"/>
          <w:lang w:val="fr-FR"/>
        </w:rPr>
      </w:pPr>
      <w:bookmarkStart w:id="175" w:name="_Toc121123368"/>
      <w:r w:rsidRPr="007F62DB">
        <w:rPr>
          <w:rFonts w:asciiTheme="minorHAnsi" w:hAnsiTheme="minorHAnsi"/>
          <w:color w:val="auto"/>
          <w:sz w:val="22"/>
          <w:szCs w:val="22"/>
          <w:lang w:val="fr-FR"/>
        </w:rPr>
        <w:t>Révision des prix (Art. 38/7)</w:t>
      </w:r>
      <w:bookmarkEnd w:id="175"/>
    </w:p>
    <w:p w14:paraId="2C7653CD" w14:textId="77777777" w:rsidR="00DD231B" w:rsidRPr="00DD231B" w:rsidRDefault="00DD231B" w:rsidP="00DD231B">
      <w:pPr>
        <w:spacing w:after="120" w:line="288" w:lineRule="auto"/>
        <w:jc w:val="both"/>
        <w:rPr>
          <w:rFonts w:ascii="Calibri" w:hAnsi="Calibri"/>
          <w:color w:val="000000"/>
          <w:lang w:val="fr-BE"/>
        </w:rPr>
      </w:pPr>
      <w:r w:rsidRPr="00DD231B">
        <w:rPr>
          <w:rFonts w:ascii="Calibri" w:hAnsi="Calibri"/>
          <w:color w:val="000000"/>
          <w:lang w:val="fr-BE"/>
        </w:rPr>
        <w:t xml:space="preserve">Les prix sont indexés annuellement à la date anniversaire de la conclusion de l’accord-cadre sur base de l’indice des prix à la consommation harmonisé pour les biens et les services divers – autres services (disponible sur le site </w:t>
      </w:r>
      <w:hyperlink r:id="rId33" w:history="1">
        <w:r w:rsidRPr="00DD231B">
          <w:rPr>
            <w:rFonts w:ascii="Calibri" w:hAnsi="Calibri"/>
            <w:color w:val="000000"/>
            <w:u w:val="single"/>
            <w:lang w:val="fr-BE"/>
          </w:rPr>
          <w:t>https://statbel.fgov.be/fr/themes/prix-la-consommation/indice-des-prix-la-consommation-harmonise-ipch</w:t>
        </w:r>
      </w:hyperlink>
      <w:r w:rsidRPr="00DD231B">
        <w:rPr>
          <w:rFonts w:ascii="Calibri" w:hAnsi="Calibri"/>
          <w:color w:val="000000"/>
          <w:lang w:val="fr-BE"/>
        </w:rPr>
        <w:t>)</w:t>
      </w:r>
    </w:p>
    <w:p w14:paraId="5279BC28" w14:textId="77777777" w:rsidR="00DD231B" w:rsidRPr="00DD231B" w:rsidRDefault="00DD231B" w:rsidP="00DD231B">
      <w:pPr>
        <w:spacing w:after="120" w:line="288" w:lineRule="auto"/>
        <w:jc w:val="both"/>
        <w:rPr>
          <w:rFonts w:ascii="Calibri" w:hAnsi="Calibri"/>
          <w:color w:val="000000"/>
          <w:lang w:val="fr-BE"/>
        </w:rPr>
      </w:pPr>
      <w:r w:rsidRPr="00DD231B">
        <w:rPr>
          <w:rFonts w:ascii="Calibri" w:hAnsi="Calibri"/>
          <w:color w:val="000000"/>
          <w:lang w:val="fr-BE"/>
        </w:rPr>
        <w:t>La formule suivante est d’application :</w:t>
      </w:r>
    </w:p>
    <w:p w14:paraId="23343ED2" w14:textId="77777777" w:rsidR="00DD231B" w:rsidRPr="00DD231B" w:rsidRDefault="00DD231B" w:rsidP="00DD231B">
      <w:pPr>
        <w:spacing w:after="0" w:line="288" w:lineRule="auto"/>
        <w:jc w:val="both"/>
        <w:rPr>
          <w:rFonts w:ascii="Calibri" w:hAnsi="Calibri"/>
          <w:color w:val="000000"/>
          <w:lang w:val="fr-BE"/>
        </w:rPr>
      </w:pPr>
      <w:r w:rsidRPr="00DD231B">
        <w:rPr>
          <w:rFonts w:ascii="Calibri" w:hAnsi="Calibri"/>
          <w:color w:val="000000"/>
          <w:lang w:val="fr-BE"/>
        </w:rPr>
        <w:t xml:space="preserve">Prix indexé année Y </w:t>
      </w:r>
      <w:r w:rsidRPr="00DD231B">
        <w:rPr>
          <w:rFonts w:ascii="Calibri" w:hAnsi="Calibri"/>
          <w:color w:val="000000"/>
          <w:lang w:val="fr-BE"/>
        </w:rPr>
        <w:tab/>
        <w:t xml:space="preserve">= Prix offre initiale    x </w:t>
      </w:r>
      <w:r w:rsidRPr="00DD231B">
        <w:rPr>
          <w:rFonts w:ascii="Calibri" w:hAnsi="Calibri"/>
          <w:color w:val="000000"/>
          <w:lang w:val="fr-BE"/>
        </w:rPr>
        <w:tab/>
      </w:r>
      <w:r w:rsidRPr="00DD231B">
        <w:rPr>
          <w:rFonts w:ascii="Calibri" w:hAnsi="Calibri"/>
          <w:color w:val="000000"/>
          <w:u w:val="single"/>
          <w:lang w:val="fr-BE"/>
        </w:rPr>
        <w:t>indice année Y</w:t>
      </w:r>
    </w:p>
    <w:p w14:paraId="265AD489" w14:textId="77777777" w:rsidR="00DD231B" w:rsidRPr="00DD231B" w:rsidRDefault="00DD231B" w:rsidP="00DD231B">
      <w:pPr>
        <w:spacing w:after="120" w:line="288" w:lineRule="auto"/>
        <w:jc w:val="both"/>
        <w:rPr>
          <w:rFonts w:ascii="Calibri" w:hAnsi="Calibri"/>
          <w:color w:val="000000"/>
          <w:lang w:val="fr-BE"/>
        </w:rPr>
      </w:pPr>
      <w:r w:rsidRPr="00DD231B">
        <w:rPr>
          <w:rFonts w:ascii="Calibri" w:hAnsi="Calibri"/>
          <w:color w:val="000000"/>
          <w:lang w:val="fr-BE"/>
        </w:rPr>
        <w:tab/>
      </w:r>
      <w:r w:rsidRPr="00DD231B">
        <w:rPr>
          <w:rFonts w:ascii="Calibri" w:hAnsi="Calibri"/>
          <w:color w:val="000000"/>
          <w:lang w:val="fr-BE"/>
        </w:rPr>
        <w:tab/>
      </w:r>
      <w:r w:rsidRPr="00DD231B">
        <w:rPr>
          <w:rFonts w:ascii="Calibri" w:hAnsi="Calibri"/>
          <w:color w:val="000000"/>
          <w:lang w:val="fr-BE"/>
        </w:rPr>
        <w:tab/>
      </w:r>
      <w:r w:rsidRPr="00DD231B">
        <w:rPr>
          <w:rFonts w:ascii="Calibri" w:hAnsi="Calibri"/>
          <w:color w:val="000000"/>
          <w:lang w:val="fr-BE"/>
        </w:rPr>
        <w:tab/>
      </w:r>
      <w:r w:rsidRPr="00DD231B">
        <w:rPr>
          <w:rFonts w:ascii="Calibri" w:hAnsi="Calibri"/>
          <w:color w:val="000000"/>
          <w:lang w:val="fr-BE"/>
        </w:rPr>
        <w:tab/>
      </w:r>
      <w:r w:rsidRPr="00DD231B">
        <w:rPr>
          <w:rFonts w:ascii="Calibri" w:hAnsi="Calibri"/>
          <w:color w:val="000000"/>
          <w:lang w:val="fr-BE"/>
        </w:rPr>
        <w:tab/>
      </w:r>
      <w:proofErr w:type="gramStart"/>
      <w:r w:rsidRPr="00DD231B">
        <w:rPr>
          <w:rFonts w:ascii="Calibri" w:hAnsi="Calibri"/>
          <w:color w:val="000000"/>
          <w:lang w:val="fr-BE"/>
        </w:rPr>
        <w:t>indice</w:t>
      </w:r>
      <w:proofErr w:type="gramEnd"/>
      <w:r w:rsidRPr="00DD231B">
        <w:rPr>
          <w:rFonts w:ascii="Calibri" w:hAnsi="Calibri"/>
          <w:color w:val="000000"/>
          <w:lang w:val="fr-BE"/>
        </w:rPr>
        <w:t xml:space="preserve"> de référence</w:t>
      </w:r>
    </w:p>
    <w:p w14:paraId="059841DF" w14:textId="77777777" w:rsidR="00DD231B" w:rsidRPr="00DD231B" w:rsidRDefault="00DD231B" w:rsidP="00DD231B">
      <w:pPr>
        <w:spacing w:after="120" w:line="288" w:lineRule="auto"/>
        <w:jc w:val="both"/>
        <w:rPr>
          <w:rFonts w:ascii="Calibri" w:hAnsi="Calibri"/>
          <w:color w:val="000000"/>
          <w:lang w:val="fr-BE"/>
        </w:rPr>
      </w:pPr>
      <w:proofErr w:type="gramStart"/>
      <w:r w:rsidRPr="00DD231B">
        <w:rPr>
          <w:rFonts w:ascii="Calibri" w:hAnsi="Calibri"/>
          <w:color w:val="000000"/>
          <w:lang w:val="fr-BE"/>
        </w:rPr>
        <w:t>indice</w:t>
      </w:r>
      <w:proofErr w:type="gramEnd"/>
      <w:r w:rsidRPr="00DD231B">
        <w:rPr>
          <w:rFonts w:ascii="Calibri" w:hAnsi="Calibri"/>
          <w:color w:val="000000"/>
          <w:lang w:val="fr-BE"/>
        </w:rPr>
        <w:t xml:space="preserve"> de référence </w:t>
      </w:r>
      <w:r w:rsidRPr="00DD231B">
        <w:rPr>
          <w:rFonts w:ascii="Calibri" w:hAnsi="Calibri"/>
          <w:color w:val="000000"/>
          <w:lang w:val="fr-BE"/>
        </w:rPr>
        <w:tab/>
        <w:t>= indice du mois de l’année de la réception des offres initiales</w:t>
      </w:r>
    </w:p>
    <w:p w14:paraId="3D23C108" w14:textId="77777777" w:rsidR="00DD231B" w:rsidRPr="00DD231B" w:rsidRDefault="00DD231B" w:rsidP="00DD231B">
      <w:pPr>
        <w:spacing w:after="120" w:line="288" w:lineRule="auto"/>
        <w:jc w:val="both"/>
        <w:rPr>
          <w:rFonts w:ascii="Calibri" w:hAnsi="Calibri"/>
          <w:color w:val="000000"/>
          <w:lang w:val="fr-BE"/>
        </w:rPr>
      </w:pPr>
      <w:proofErr w:type="gramStart"/>
      <w:r w:rsidRPr="00DD231B">
        <w:rPr>
          <w:rFonts w:ascii="Calibri" w:hAnsi="Calibri"/>
          <w:color w:val="000000"/>
          <w:lang w:val="fr-BE"/>
        </w:rPr>
        <w:t>indice</w:t>
      </w:r>
      <w:proofErr w:type="gramEnd"/>
      <w:r w:rsidRPr="00DD231B">
        <w:rPr>
          <w:rFonts w:ascii="Calibri" w:hAnsi="Calibri"/>
          <w:color w:val="000000"/>
          <w:lang w:val="fr-BE"/>
        </w:rPr>
        <w:t xml:space="preserve"> année Y </w:t>
      </w:r>
      <w:r w:rsidRPr="00DD231B">
        <w:rPr>
          <w:rFonts w:ascii="Calibri" w:hAnsi="Calibri"/>
          <w:color w:val="000000"/>
          <w:lang w:val="fr-BE"/>
        </w:rPr>
        <w:tab/>
      </w:r>
      <w:r w:rsidRPr="00DD231B">
        <w:rPr>
          <w:rFonts w:ascii="Calibri" w:hAnsi="Calibri"/>
          <w:color w:val="000000"/>
          <w:lang w:val="fr-BE"/>
        </w:rPr>
        <w:tab/>
        <w:t>= indice du mois de l’indice de référence pour l’année Y</w:t>
      </w:r>
    </w:p>
    <w:p w14:paraId="20A532B4" w14:textId="77777777" w:rsidR="00D07C26" w:rsidRPr="007F62DB" w:rsidRDefault="00D07C26" w:rsidP="00D07C26">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color w:val="auto"/>
          <w:sz w:val="22"/>
          <w:szCs w:val="22"/>
          <w:lang w:val="fr-FR"/>
        </w:rPr>
      </w:pPr>
      <w:bookmarkStart w:id="176" w:name="_Toc121123369"/>
      <w:r w:rsidRPr="007F62DB">
        <w:rPr>
          <w:rFonts w:asciiTheme="minorHAnsi" w:hAnsiTheme="minorHAnsi"/>
          <w:color w:val="auto"/>
          <w:sz w:val="22"/>
          <w:szCs w:val="22"/>
          <w:lang w:val="fr-FR"/>
        </w:rPr>
        <w:t>Indemnités suite aux suspensions ordonnées par l’adjudicateur durant l’exécution (Art. 38/12)</w:t>
      </w:r>
      <w:bookmarkEnd w:id="176"/>
    </w:p>
    <w:p w14:paraId="7C96F37C" w14:textId="77777777" w:rsidR="00D07C26" w:rsidRPr="007F62DB" w:rsidRDefault="00D07C26" w:rsidP="00D07C26">
      <w:pPr>
        <w:pStyle w:val="BTCtextCTB"/>
        <w:spacing w:line="288" w:lineRule="auto"/>
        <w:rPr>
          <w:rFonts w:asciiTheme="minorHAnsi" w:eastAsia="Calibri" w:hAnsiTheme="minorHAnsi" w:cs="Arial"/>
          <w:kern w:val="18"/>
          <w:sz w:val="21"/>
          <w:szCs w:val="21"/>
          <w:lang w:val="fr-FR"/>
        </w:rPr>
      </w:pPr>
      <w:r w:rsidRPr="007F62DB">
        <w:rPr>
          <w:rFonts w:asciiTheme="minorHAnsi" w:eastAsia="Calibri" w:hAnsiTheme="minorHAnsi" w:cs="Arial"/>
          <w:kern w:val="18"/>
          <w:sz w:val="21"/>
          <w:szCs w:val="21"/>
          <w:u w:val="single"/>
          <w:lang w:val="fr-FR"/>
        </w:rPr>
        <w:t>L’adjudicateur</w:t>
      </w:r>
      <w:r w:rsidRPr="007F62DB">
        <w:rPr>
          <w:rFonts w:asciiTheme="minorHAnsi" w:eastAsia="Calibri" w:hAnsiTheme="minorHAnsi" w:cs="Arial"/>
          <w:kern w:val="18"/>
          <w:sz w:val="21"/>
          <w:szCs w:val="21"/>
          <w:lang w:val="fr-FR"/>
        </w:rPr>
        <w:t xml:space="preserve"> se réserve le droit de suspendre l’exécution du marché pendant une période donnée, notamment lorsqu’il estime que le marché ne peut pas être exécuté sans inconvénient à ce moment-là.</w:t>
      </w:r>
    </w:p>
    <w:p w14:paraId="4607E2EB" w14:textId="77777777" w:rsidR="00D07C26" w:rsidRPr="007F62DB" w:rsidRDefault="00D07C26" w:rsidP="00D07C26">
      <w:pPr>
        <w:pStyle w:val="BTCtextCTB"/>
        <w:spacing w:line="288" w:lineRule="auto"/>
        <w:rPr>
          <w:rFonts w:asciiTheme="minorHAnsi" w:eastAsia="Calibri" w:hAnsiTheme="minorHAnsi" w:cs="Arial"/>
          <w:kern w:val="18"/>
          <w:sz w:val="21"/>
          <w:szCs w:val="21"/>
          <w:lang w:val="fr-FR"/>
        </w:rPr>
      </w:pPr>
      <w:r w:rsidRPr="007F62DB">
        <w:rPr>
          <w:rFonts w:asciiTheme="minorHAnsi" w:eastAsia="Calibri" w:hAnsiTheme="minorHAnsi" w:cs="Arial"/>
          <w:kern w:val="18"/>
          <w:sz w:val="21"/>
          <w:szCs w:val="21"/>
          <w:lang w:val="fr-FR"/>
        </w:rPr>
        <w:t>Le délai d’exécution est prolongé à concurrence du retard occasionné par cette suspension, pour autant que le délai contractuel ne soit pas expiré. Lorsque ce délai est expiré, une remise d'amende pour retard d'exécution sera consentie.</w:t>
      </w:r>
    </w:p>
    <w:p w14:paraId="3799296A" w14:textId="77777777" w:rsidR="00D07C26" w:rsidRPr="007F62DB" w:rsidRDefault="00D07C26" w:rsidP="00D07C26">
      <w:pPr>
        <w:pStyle w:val="BTCtextCTB"/>
        <w:spacing w:line="288" w:lineRule="auto"/>
        <w:rPr>
          <w:rFonts w:asciiTheme="minorHAnsi" w:eastAsia="Calibri" w:hAnsiTheme="minorHAnsi" w:cs="Arial"/>
          <w:kern w:val="18"/>
          <w:sz w:val="21"/>
          <w:szCs w:val="21"/>
          <w:lang w:val="fr-FR"/>
        </w:rPr>
      </w:pPr>
      <w:r w:rsidRPr="007F62DB">
        <w:rPr>
          <w:rFonts w:asciiTheme="minorHAnsi" w:eastAsia="Calibri" w:hAnsiTheme="minorHAnsi" w:cs="Arial"/>
          <w:kern w:val="18"/>
          <w:sz w:val="21"/>
          <w:szCs w:val="21"/>
          <w:lang w:val="fr-FR"/>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9D68B65" w14:textId="77777777" w:rsidR="00D07C26" w:rsidRPr="007F62DB" w:rsidRDefault="00D07C26" w:rsidP="00D07C26">
      <w:pPr>
        <w:pStyle w:val="Corpsdetexte"/>
        <w:rPr>
          <w:rFonts w:asciiTheme="minorHAnsi" w:eastAsia="Calibri" w:hAnsiTheme="minorHAnsi" w:cs="Arial"/>
          <w:sz w:val="21"/>
          <w:szCs w:val="21"/>
        </w:rPr>
      </w:pPr>
      <w:r w:rsidRPr="007F62DB">
        <w:rPr>
          <w:rFonts w:asciiTheme="minorHAnsi" w:eastAsia="Calibri" w:hAnsiTheme="minorHAnsi" w:cs="Arial"/>
          <w:sz w:val="21"/>
          <w:szCs w:val="21"/>
          <w:u w:val="single"/>
        </w:rPr>
        <w:t>L’adjudicataire</w:t>
      </w:r>
      <w:r w:rsidRPr="007F62DB">
        <w:rPr>
          <w:rFonts w:asciiTheme="minorHAnsi" w:eastAsia="Calibri" w:hAnsiTheme="minorHAnsi" w:cs="Arial"/>
          <w:sz w:val="21"/>
          <w:szCs w:val="21"/>
        </w:rPr>
        <w:t xml:space="preserve"> a droit à des dommages et intérêts pour les suspensions ordonnées par l’adjudicateur lorsque :</w:t>
      </w:r>
    </w:p>
    <w:p w14:paraId="06AE6AE6" w14:textId="77777777" w:rsidR="00D07C26" w:rsidRPr="007F62DB" w:rsidRDefault="00D07C26" w:rsidP="00D07C26">
      <w:pPr>
        <w:pStyle w:val="Corpsdetexte"/>
        <w:numPr>
          <w:ilvl w:val="0"/>
          <w:numId w:val="6"/>
        </w:numPr>
        <w:ind w:left="284" w:hanging="284"/>
        <w:rPr>
          <w:rFonts w:asciiTheme="minorHAnsi" w:eastAsia="Calibri" w:hAnsiTheme="minorHAnsi" w:cs="Arial"/>
          <w:sz w:val="21"/>
          <w:szCs w:val="21"/>
        </w:rPr>
      </w:pPr>
      <w:r w:rsidRPr="007F62DB">
        <w:rPr>
          <w:rFonts w:asciiTheme="minorHAnsi" w:eastAsia="Calibri" w:hAnsiTheme="minorHAnsi" w:cs="Arial"/>
          <w:sz w:val="21"/>
          <w:szCs w:val="21"/>
        </w:rPr>
        <w:t xml:space="preserve">La suspension dépasse au total un vingtième du délai d’exécution et au moins dix jours ouvrables ou quinze jours de calendrier, selon que le délai d’exécution est exprimé en jours ouvrables ou en jours de calendrier ; </w:t>
      </w:r>
    </w:p>
    <w:p w14:paraId="6C47BEC9" w14:textId="77777777" w:rsidR="00D07C26" w:rsidRPr="007F62DB" w:rsidRDefault="00D07C26" w:rsidP="00D07C26">
      <w:pPr>
        <w:pStyle w:val="Corpsdetexte"/>
        <w:numPr>
          <w:ilvl w:val="0"/>
          <w:numId w:val="6"/>
        </w:numPr>
        <w:ind w:left="284" w:hanging="284"/>
        <w:rPr>
          <w:rFonts w:asciiTheme="minorHAnsi" w:eastAsia="Calibri" w:hAnsiTheme="minorHAnsi" w:cs="Arial"/>
          <w:sz w:val="21"/>
          <w:szCs w:val="21"/>
        </w:rPr>
      </w:pPr>
      <w:r w:rsidRPr="007F62DB">
        <w:rPr>
          <w:rFonts w:asciiTheme="minorHAnsi" w:eastAsia="Calibri" w:hAnsiTheme="minorHAnsi" w:cs="Arial"/>
          <w:sz w:val="21"/>
          <w:szCs w:val="21"/>
        </w:rPr>
        <w:t xml:space="preserve">La suspension n’est pas due à des conditions météorologiques défavorables ; </w:t>
      </w:r>
    </w:p>
    <w:p w14:paraId="176F1EEE" w14:textId="77777777" w:rsidR="00D07C26" w:rsidRPr="007F62DB" w:rsidRDefault="00D07C26" w:rsidP="00D07C26">
      <w:pPr>
        <w:pStyle w:val="Corpsdetexte"/>
        <w:numPr>
          <w:ilvl w:val="0"/>
          <w:numId w:val="6"/>
        </w:numPr>
        <w:ind w:left="284" w:hanging="284"/>
        <w:rPr>
          <w:rFonts w:asciiTheme="minorHAnsi" w:eastAsia="Calibri" w:hAnsiTheme="minorHAnsi" w:cs="Arial"/>
          <w:sz w:val="21"/>
          <w:szCs w:val="21"/>
        </w:rPr>
      </w:pPr>
      <w:r w:rsidRPr="007F62DB">
        <w:rPr>
          <w:rFonts w:asciiTheme="minorHAnsi" w:eastAsia="Calibri" w:hAnsiTheme="minorHAnsi" w:cs="Arial"/>
          <w:sz w:val="21"/>
          <w:szCs w:val="21"/>
        </w:rPr>
        <w:t>La suspension a lieu endéans le délai d’exécution du marché.</w:t>
      </w:r>
    </w:p>
    <w:p w14:paraId="1D025852" w14:textId="77777777" w:rsidR="00D07C26" w:rsidRPr="007F62DB" w:rsidRDefault="00D07C26" w:rsidP="00D07C26">
      <w:pPr>
        <w:pStyle w:val="BTCtextCTB"/>
        <w:spacing w:line="288" w:lineRule="auto"/>
        <w:rPr>
          <w:rFonts w:asciiTheme="minorHAnsi" w:eastAsia="Calibri" w:hAnsiTheme="minorHAnsi" w:cs="Arial"/>
          <w:kern w:val="18"/>
          <w:sz w:val="21"/>
          <w:szCs w:val="21"/>
          <w:lang w:val="fr-FR"/>
        </w:rPr>
      </w:pPr>
      <w:r w:rsidRPr="007F62DB">
        <w:rPr>
          <w:rFonts w:asciiTheme="minorHAnsi" w:eastAsia="Calibri" w:hAnsiTheme="minorHAnsi" w:cs="Arial"/>
          <w:kern w:val="18"/>
          <w:sz w:val="21"/>
          <w:szCs w:val="21"/>
          <w:lang w:val="fr-FR"/>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664731AC" w14:textId="70593B7D" w:rsidR="004E077D" w:rsidRDefault="004E077D" w:rsidP="002A448E">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color w:val="auto"/>
          <w:sz w:val="22"/>
          <w:szCs w:val="22"/>
          <w:lang w:val="fr-FR"/>
        </w:rPr>
      </w:pPr>
      <w:bookmarkStart w:id="177" w:name="_Toc121123370"/>
      <w:r w:rsidRPr="004E077D">
        <w:rPr>
          <w:rFonts w:asciiTheme="minorHAnsi" w:hAnsiTheme="minorHAnsi"/>
          <w:color w:val="auto"/>
          <w:sz w:val="22"/>
          <w:szCs w:val="22"/>
          <w:lang w:val="fr-FR"/>
        </w:rPr>
        <w:lastRenderedPageBreak/>
        <w:t>Clause de révision (art. 38) : remplacement de l’expert</w:t>
      </w:r>
      <w:bookmarkEnd w:id="177"/>
    </w:p>
    <w:p w14:paraId="3214C359" w14:textId="32E50697" w:rsidR="004E077D" w:rsidRPr="00E84791" w:rsidRDefault="004E077D" w:rsidP="004E077D">
      <w:pPr>
        <w:jc w:val="both"/>
        <w:rPr>
          <w:rFonts w:asciiTheme="minorHAnsi" w:hAnsiTheme="minorHAnsi"/>
          <w:color w:val="auto"/>
          <w:kern w:val="18"/>
          <w:szCs w:val="21"/>
        </w:rPr>
      </w:pPr>
      <w:r w:rsidRPr="00E84791">
        <w:rPr>
          <w:rFonts w:asciiTheme="minorHAnsi" w:hAnsiTheme="minorHAnsi"/>
          <w:color w:val="auto"/>
          <w:kern w:val="18"/>
          <w:szCs w:val="21"/>
        </w:rPr>
        <w:t>Un participant peut proposer le remplacement d’un expert en respectant les conditions et modalités suivantes.</w:t>
      </w:r>
    </w:p>
    <w:p w14:paraId="6196E9DF" w14:textId="2FD9BC55" w:rsidR="004E077D" w:rsidRPr="00E84791" w:rsidRDefault="004E077D" w:rsidP="004E077D">
      <w:pPr>
        <w:jc w:val="both"/>
        <w:rPr>
          <w:rFonts w:asciiTheme="minorHAnsi" w:hAnsiTheme="minorHAnsi"/>
          <w:color w:val="auto"/>
          <w:kern w:val="18"/>
          <w:szCs w:val="21"/>
        </w:rPr>
      </w:pPr>
      <w:r w:rsidRPr="00E84791">
        <w:rPr>
          <w:rFonts w:asciiTheme="minorHAnsi" w:hAnsiTheme="minorHAnsi"/>
          <w:color w:val="auto"/>
          <w:kern w:val="18"/>
          <w:szCs w:val="21"/>
        </w:rPr>
        <w:t>Le participant introduira auprès du fonctionnaire dirigeant d</w:t>
      </w:r>
      <w:r w:rsidR="00881358">
        <w:rPr>
          <w:rFonts w:asciiTheme="minorHAnsi" w:hAnsiTheme="minorHAnsi"/>
          <w:color w:val="auto"/>
          <w:kern w:val="18"/>
          <w:szCs w:val="21"/>
        </w:rPr>
        <w:t xml:space="preserve">u contrat </w:t>
      </w:r>
      <w:r w:rsidRPr="00E84791">
        <w:rPr>
          <w:rFonts w:asciiTheme="minorHAnsi" w:hAnsiTheme="minorHAnsi"/>
          <w:color w:val="auto"/>
          <w:kern w:val="18"/>
          <w:szCs w:val="21"/>
        </w:rPr>
        <w:t xml:space="preserve">cadre le tableau profil expert complété, le CV Europass de l’expert et l’accord de l’expert de prester exclusivement pour le compte du participant dans le cadre du présent </w:t>
      </w:r>
      <w:r w:rsidR="00881358">
        <w:rPr>
          <w:rFonts w:asciiTheme="minorHAnsi" w:hAnsiTheme="minorHAnsi"/>
          <w:color w:val="auto"/>
          <w:kern w:val="18"/>
          <w:szCs w:val="21"/>
        </w:rPr>
        <w:t>contrat</w:t>
      </w:r>
      <w:r w:rsidRPr="00E84791">
        <w:rPr>
          <w:rFonts w:asciiTheme="minorHAnsi" w:hAnsiTheme="minorHAnsi"/>
          <w:color w:val="auto"/>
          <w:kern w:val="18"/>
          <w:szCs w:val="21"/>
        </w:rPr>
        <w:t xml:space="preserve"> cadre.</w:t>
      </w:r>
    </w:p>
    <w:p w14:paraId="75970738" w14:textId="77777777" w:rsidR="004E077D" w:rsidRPr="00E84791" w:rsidRDefault="004E077D" w:rsidP="004E077D">
      <w:pPr>
        <w:jc w:val="both"/>
        <w:rPr>
          <w:rFonts w:ascii="Calibri" w:hAnsi="Calibri" w:cs="Calibri"/>
          <w:color w:val="auto"/>
          <w:kern w:val="18"/>
          <w:szCs w:val="21"/>
        </w:rPr>
      </w:pPr>
      <w:r w:rsidRPr="00E84791">
        <w:rPr>
          <w:rFonts w:ascii="Calibri" w:hAnsi="Calibri" w:cs="Calibri"/>
          <w:color w:val="auto"/>
          <w:kern w:val="18"/>
          <w:szCs w:val="21"/>
        </w:rPr>
        <w:t>L’expert proposé :</w:t>
      </w:r>
    </w:p>
    <w:p w14:paraId="3DFCEF2C" w14:textId="22ABAA01" w:rsidR="004E077D" w:rsidRPr="00881358" w:rsidRDefault="004E077D">
      <w:pPr>
        <w:pStyle w:val="Paragraphedeliste"/>
        <w:numPr>
          <w:ilvl w:val="0"/>
          <w:numId w:val="29"/>
        </w:numPr>
        <w:jc w:val="both"/>
        <w:rPr>
          <w:rFonts w:asciiTheme="minorHAnsi" w:hAnsiTheme="minorHAnsi"/>
          <w:color w:val="auto"/>
          <w:kern w:val="18"/>
          <w:szCs w:val="21"/>
        </w:rPr>
      </w:pPr>
      <w:proofErr w:type="gramStart"/>
      <w:r w:rsidRPr="00881358">
        <w:rPr>
          <w:rFonts w:asciiTheme="minorHAnsi" w:hAnsiTheme="minorHAnsi"/>
          <w:color w:val="auto"/>
          <w:kern w:val="18"/>
          <w:szCs w:val="21"/>
        </w:rPr>
        <w:t>doit</w:t>
      </w:r>
      <w:proofErr w:type="gramEnd"/>
      <w:r w:rsidRPr="00881358">
        <w:rPr>
          <w:rFonts w:asciiTheme="minorHAnsi" w:hAnsiTheme="minorHAnsi"/>
          <w:color w:val="auto"/>
          <w:kern w:val="18"/>
          <w:szCs w:val="21"/>
        </w:rPr>
        <w:t xml:space="preserve"> répondre </w:t>
      </w:r>
      <w:r w:rsidR="0022543F">
        <w:rPr>
          <w:rFonts w:asciiTheme="minorHAnsi" w:hAnsiTheme="minorHAnsi"/>
          <w:color w:val="auto"/>
          <w:kern w:val="18"/>
          <w:szCs w:val="21"/>
        </w:rPr>
        <w:t xml:space="preserve">au profil de référence prévu dans les </w:t>
      </w:r>
      <w:proofErr w:type="spellStart"/>
      <w:r w:rsidR="0022543F">
        <w:rPr>
          <w:rFonts w:asciiTheme="minorHAnsi" w:hAnsiTheme="minorHAnsi"/>
          <w:color w:val="auto"/>
          <w:kern w:val="18"/>
          <w:szCs w:val="21"/>
        </w:rPr>
        <w:t>TdR</w:t>
      </w:r>
      <w:proofErr w:type="spellEnd"/>
      <w:r w:rsidR="0022543F">
        <w:rPr>
          <w:rFonts w:asciiTheme="minorHAnsi" w:hAnsiTheme="minorHAnsi"/>
          <w:color w:val="auto"/>
          <w:kern w:val="18"/>
          <w:szCs w:val="21"/>
        </w:rPr>
        <w:t xml:space="preserve"> ; </w:t>
      </w:r>
    </w:p>
    <w:p w14:paraId="2B704054" w14:textId="77777777" w:rsidR="004E077D" w:rsidRPr="00881358" w:rsidRDefault="004E077D">
      <w:pPr>
        <w:pStyle w:val="Paragraphedeliste"/>
        <w:numPr>
          <w:ilvl w:val="0"/>
          <w:numId w:val="29"/>
        </w:numPr>
        <w:jc w:val="both"/>
        <w:rPr>
          <w:rFonts w:asciiTheme="minorHAnsi" w:hAnsiTheme="minorHAnsi"/>
          <w:color w:val="auto"/>
          <w:kern w:val="18"/>
          <w:szCs w:val="21"/>
        </w:rPr>
      </w:pPr>
      <w:proofErr w:type="gramStart"/>
      <w:r w:rsidRPr="00881358">
        <w:rPr>
          <w:rFonts w:asciiTheme="minorHAnsi" w:hAnsiTheme="minorHAnsi"/>
          <w:color w:val="auto"/>
          <w:kern w:val="18"/>
          <w:szCs w:val="21"/>
        </w:rPr>
        <w:t>ne</w:t>
      </w:r>
      <w:proofErr w:type="gramEnd"/>
      <w:r w:rsidRPr="00881358">
        <w:rPr>
          <w:rFonts w:asciiTheme="minorHAnsi" w:hAnsiTheme="minorHAnsi"/>
          <w:color w:val="auto"/>
          <w:kern w:val="18"/>
          <w:szCs w:val="21"/>
        </w:rPr>
        <w:t xml:space="preserve"> peut pas être un expert proposé par un des autres participants.</w:t>
      </w:r>
    </w:p>
    <w:p w14:paraId="0C60AC16" w14:textId="77777777" w:rsidR="004E077D" w:rsidRPr="00881358" w:rsidRDefault="004E077D" w:rsidP="004E077D">
      <w:pPr>
        <w:jc w:val="both"/>
        <w:rPr>
          <w:rFonts w:asciiTheme="minorHAnsi" w:hAnsiTheme="minorHAnsi"/>
          <w:color w:val="auto"/>
          <w:kern w:val="18"/>
          <w:szCs w:val="21"/>
        </w:rPr>
      </w:pPr>
      <w:r w:rsidRPr="00881358">
        <w:rPr>
          <w:rFonts w:asciiTheme="minorHAnsi" w:hAnsiTheme="minorHAnsi"/>
          <w:color w:val="auto"/>
          <w:kern w:val="18"/>
          <w:szCs w:val="21"/>
        </w:rPr>
        <w:t>Pour que le changement puisse être accepté, le nouvel expert devra obligatoirement rencontrer les 2 conditions ci-dessus.</w:t>
      </w:r>
    </w:p>
    <w:p w14:paraId="73B68C19" w14:textId="77777777" w:rsidR="004E077D" w:rsidRPr="00881358" w:rsidRDefault="004E077D" w:rsidP="004E077D">
      <w:pPr>
        <w:jc w:val="both"/>
        <w:rPr>
          <w:rFonts w:asciiTheme="minorHAnsi" w:hAnsiTheme="minorHAnsi"/>
          <w:color w:val="auto"/>
          <w:kern w:val="18"/>
          <w:szCs w:val="21"/>
        </w:rPr>
      </w:pPr>
      <w:r w:rsidRPr="00881358">
        <w:rPr>
          <w:rFonts w:asciiTheme="minorHAnsi" w:hAnsiTheme="minorHAnsi"/>
          <w:color w:val="auto"/>
          <w:kern w:val="18"/>
          <w:szCs w:val="21"/>
        </w:rPr>
        <w:t>Le pouvoir adjudicateur se réserve le droit d’accepter ou de refuser le nouvel expert proposé même si celui-ci rencontre les 2 conditions ci-dessus.</w:t>
      </w:r>
    </w:p>
    <w:p w14:paraId="3D299F8E" w14:textId="77777777" w:rsidR="004E077D" w:rsidRPr="00881358" w:rsidRDefault="004E077D" w:rsidP="004E077D">
      <w:pPr>
        <w:jc w:val="both"/>
        <w:rPr>
          <w:rFonts w:asciiTheme="minorHAnsi" w:hAnsiTheme="minorHAnsi"/>
          <w:color w:val="auto"/>
          <w:kern w:val="18"/>
          <w:szCs w:val="21"/>
        </w:rPr>
      </w:pPr>
      <w:r w:rsidRPr="00881358">
        <w:rPr>
          <w:rFonts w:asciiTheme="minorHAnsi" w:hAnsiTheme="minorHAnsi"/>
          <w:color w:val="auto"/>
          <w:kern w:val="18"/>
          <w:szCs w:val="21"/>
        </w:rPr>
        <w:t>Si le nouvel expert n’est pas accepté, le participant pourra soit maintenir l’expert initial soit proposer un nouveau profil. Dans le cadre d’une demande, le participant peut proposer au maximum 2 experts différents.</w:t>
      </w:r>
    </w:p>
    <w:p w14:paraId="210F9F67" w14:textId="030C26F9" w:rsidR="004E077D" w:rsidRPr="00881358" w:rsidRDefault="004E077D" w:rsidP="002A448E">
      <w:pPr>
        <w:jc w:val="both"/>
        <w:rPr>
          <w:rFonts w:asciiTheme="minorHAnsi" w:hAnsiTheme="minorHAnsi"/>
          <w:color w:val="auto"/>
          <w:kern w:val="18"/>
          <w:szCs w:val="21"/>
        </w:rPr>
      </w:pPr>
      <w:r w:rsidRPr="00881358">
        <w:rPr>
          <w:rFonts w:asciiTheme="minorHAnsi" w:hAnsiTheme="minorHAnsi"/>
          <w:color w:val="auto"/>
          <w:kern w:val="18"/>
          <w:szCs w:val="21"/>
        </w:rPr>
        <w:t>Un expert remplacé ne peut être proposé comme expert remplaçant d’un autre expert, ni proposé comme expert remplaçant par un autre participant.</w:t>
      </w:r>
    </w:p>
    <w:p w14:paraId="7E02FCAE" w14:textId="6D8EF9BC" w:rsidR="00D07C26" w:rsidRPr="007F62DB" w:rsidRDefault="00D07C26" w:rsidP="00D07C26">
      <w:pPr>
        <w:pStyle w:val="Titre3"/>
        <w:keepNext/>
        <w:widowControl w:val="0"/>
        <w:numPr>
          <w:ilvl w:val="2"/>
          <w:numId w:val="5"/>
        </w:numPr>
        <w:suppressAutoHyphens/>
        <w:autoSpaceDE/>
        <w:autoSpaceDN/>
        <w:adjustRightInd/>
        <w:spacing w:before="180" w:after="180" w:line="288" w:lineRule="auto"/>
        <w:ind w:left="709" w:hanging="709"/>
        <w:contextualSpacing w:val="0"/>
        <w:rPr>
          <w:rFonts w:asciiTheme="minorHAnsi" w:hAnsiTheme="minorHAnsi"/>
          <w:color w:val="auto"/>
          <w:sz w:val="22"/>
          <w:szCs w:val="22"/>
          <w:lang w:val="fr-FR"/>
        </w:rPr>
      </w:pPr>
      <w:bookmarkStart w:id="178" w:name="_Toc121123371"/>
      <w:r w:rsidRPr="007F62DB">
        <w:rPr>
          <w:rFonts w:asciiTheme="minorHAnsi" w:hAnsiTheme="minorHAnsi"/>
          <w:color w:val="auto"/>
          <w:sz w:val="22"/>
          <w:szCs w:val="22"/>
          <w:lang w:val="fr-FR"/>
        </w:rPr>
        <w:t>Circonstances imprévisibles</w:t>
      </w:r>
      <w:bookmarkEnd w:id="178"/>
    </w:p>
    <w:p w14:paraId="53A49692" w14:textId="77777777" w:rsidR="00D07C26" w:rsidRPr="00D67E66" w:rsidRDefault="00D07C26" w:rsidP="00D07C26">
      <w:pPr>
        <w:spacing w:line="288" w:lineRule="auto"/>
        <w:jc w:val="both"/>
        <w:rPr>
          <w:rFonts w:asciiTheme="minorHAnsi" w:hAnsiTheme="minorHAnsi"/>
          <w:color w:val="auto"/>
          <w:kern w:val="18"/>
          <w:szCs w:val="21"/>
        </w:rPr>
      </w:pPr>
      <w:r w:rsidRPr="00D67E66">
        <w:rPr>
          <w:rFonts w:asciiTheme="minorHAnsi" w:hAnsiTheme="minorHAnsi"/>
          <w:color w:val="auto"/>
          <w:kern w:val="18"/>
          <w:szCs w:val="21"/>
        </w:rPr>
        <w:t xml:space="preserve">L'adjudicataire n'a droit en principe à aucune modification des conditions contractuelles pour des circonstances quelconques auxquelles le pouvoir adjudicateur est resté étranger. </w:t>
      </w:r>
    </w:p>
    <w:p w14:paraId="6C314683" w14:textId="77777777" w:rsidR="00D07C26" w:rsidRPr="00D67E66" w:rsidRDefault="00D07C26" w:rsidP="00D07C26">
      <w:pPr>
        <w:spacing w:line="288" w:lineRule="auto"/>
        <w:jc w:val="both"/>
        <w:rPr>
          <w:rFonts w:asciiTheme="minorHAnsi" w:hAnsiTheme="minorHAnsi"/>
          <w:color w:val="auto"/>
          <w:kern w:val="18"/>
          <w:szCs w:val="21"/>
        </w:rPr>
      </w:pPr>
      <w:r w:rsidRPr="00D67E66">
        <w:rPr>
          <w:rFonts w:asciiTheme="minorHAnsi" w:hAnsiTheme="minorHAnsi"/>
          <w:color w:val="auto"/>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Pr="00D67E66">
        <w:rPr>
          <w:rFonts w:asciiTheme="minorHAnsi" w:hAnsiTheme="minorHAnsi"/>
          <w:color w:val="auto"/>
          <w:kern w:val="18"/>
          <w:szCs w:val="21"/>
        </w:rPr>
        <w:t>Enabel</w:t>
      </w:r>
      <w:proofErr w:type="spellEnd"/>
      <w:r w:rsidRPr="00D67E66">
        <w:rPr>
          <w:rFonts w:asciiTheme="minorHAnsi" w:hAnsiTheme="minorHAnsi"/>
          <w:color w:val="auto"/>
          <w:kern w:val="18"/>
          <w:szCs w:val="21"/>
        </w:rPr>
        <w:t xml:space="preserve"> mettra en œuvre les moyens raisonnables pour convenir d'un montant maximum d'indemnisation.</w:t>
      </w:r>
    </w:p>
    <w:p w14:paraId="2D4724E6" w14:textId="77777777" w:rsidR="00D07C26" w:rsidRPr="00097339" w:rsidRDefault="00D07C26" w:rsidP="00D07C26">
      <w:pPr>
        <w:pStyle w:val="Titre2"/>
        <w:keepLines w:val="0"/>
        <w:widowControl w:val="0"/>
        <w:suppressAutoHyphens/>
        <w:spacing w:before="240" w:line="288" w:lineRule="auto"/>
        <w:ind w:left="709" w:hanging="709"/>
        <w:rPr>
          <w:rFonts w:asciiTheme="minorHAnsi" w:hAnsiTheme="minorHAnsi"/>
          <w:sz w:val="24"/>
          <w:szCs w:val="24"/>
        </w:rPr>
      </w:pPr>
      <w:bookmarkStart w:id="179" w:name="_Toc361393827"/>
      <w:bookmarkStart w:id="180" w:name="_Toc361408329"/>
      <w:bookmarkStart w:id="181" w:name="_Toc121123372"/>
      <w:r w:rsidRPr="00097339">
        <w:rPr>
          <w:rFonts w:asciiTheme="minorHAnsi" w:hAnsiTheme="minorHAnsi"/>
          <w:sz w:val="24"/>
          <w:szCs w:val="24"/>
        </w:rPr>
        <w:t>Modalités d’exécution (Art. 146 es)</w:t>
      </w:r>
      <w:bookmarkEnd w:id="179"/>
      <w:bookmarkEnd w:id="180"/>
      <w:bookmarkEnd w:id="181"/>
    </w:p>
    <w:p w14:paraId="1D5F628D" w14:textId="77777777" w:rsidR="00D07C26" w:rsidRPr="007F62DB" w:rsidRDefault="00D07C26" w:rsidP="00D07C26">
      <w:pPr>
        <w:pStyle w:val="Titre3"/>
        <w:keepNext/>
        <w:widowControl w:val="0"/>
        <w:numPr>
          <w:ilvl w:val="2"/>
          <w:numId w:val="5"/>
        </w:numPr>
        <w:suppressAutoHyphens/>
        <w:autoSpaceDE/>
        <w:autoSpaceDN/>
        <w:adjustRightInd/>
        <w:spacing w:before="180" w:after="180" w:line="288" w:lineRule="auto"/>
        <w:ind w:left="709" w:hanging="709"/>
        <w:contextualSpacing w:val="0"/>
        <w:rPr>
          <w:rFonts w:asciiTheme="minorHAnsi" w:hAnsiTheme="minorHAnsi"/>
          <w:color w:val="auto"/>
          <w:sz w:val="22"/>
          <w:szCs w:val="22"/>
          <w:lang w:val="fr-FR"/>
        </w:rPr>
      </w:pPr>
      <w:bookmarkStart w:id="182" w:name="_Toc121123373"/>
      <w:r w:rsidRPr="007F62DB">
        <w:rPr>
          <w:rFonts w:asciiTheme="minorHAnsi" w:hAnsiTheme="minorHAnsi"/>
          <w:color w:val="auto"/>
          <w:sz w:val="22"/>
          <w:szCs w:val="22"/>
          <w:lang w:val="fr-FR"/>
        </w:rPr>
        <w:t xml:space="preserve">Délais et clauses (Art. </w:t>
      </w:r>
      <w:r>
        <w:rPr>
          <w:rFonts w:asciiTheme="minorHAnsi" w:hAnsiTheme="minorHAnsi"/>
          <w:color w:val="auto"/>
          <w:sz w:val="22"/>
          <w:szCs w:val="22"/>
          <w:lang w:val="fr-FR"/>
        </w:rPr>
        <w:t>147</w:t>
      </w:r>
      <w:r w:rsidRPr="007F62DB">
        <w:rPr>
          <w:rFonts w:asciiTheme="minorHAnsi" w:hAnsiTheme="minorHAnsi"/>
          <w:color w:val="auto"/>
          <w:sz w:val="22"/>
          <w:szCs w:val="22"/>
          <w:lang w:val="fr-FR"/>
        </w:rPr>
        <w:t>)</w:t>
      </w:r>
      <w:bookmarkEnd w:id="182"/>
    </w:p>
    <w:p w14:paraId="6F546A46" w14:textId="17F8203D" w:rsidR="00D07C26" w:rsidRPr="00895D23" w:rsidRDefault="00D07C26" w:rsidP="00D07C26">
      <w:pPr>
        <w:pStyle w:val="Corpsdetexte"/>
        <w:rPr>
          <w:rFonts w:asciiTheme="minorHAnsi" w:eastAsia="Calibri" w:hAnsiTheme="minorHAnsi" w:cs="Times New Roman"/>
          <w:kern w:val="0"/>
          <w:sz w:val="21"/>
          <w:szCs w:val="22"/>
          <w:lang w:val="fr-BE"/>
        </w:rPr>
      </w:pPr>
      <w:r w:rsidRPr="00895D23">
        <w:rPr>
          <w:rFonts w:asciiTheme="minorHAnsi" w:eastAsia="Calibri" w:hAnsiTheme="minorHAnsi" w:cs="Times New Roman"/>
          <w:kern w:val="0"/>
          <w:sz w:val="21"/>
          <w:szCs w:val="22"/>
          <w:lang w:val="fr-BE"/>
        </w:rPr>
        <w:t xml:space="preserve">Les services doivent être exécutés dans un délai qui sera </w:t>
      </w:r>
      <w:r w:rsidR="0022543F">
        <w:rPr>
          <w:rFonts w:asciiTheme="minorHAnsi" w:eastAsia="Calibri" w:hAnsiTheme="minorHAnsi" w:cs="Times New Roman"/>
          <w:kern w:val="0"/>
          <w:sz w:val="21"/>
          <w:szCs w:val="22"/>
          <w:lang w:val="fr-BE"/>
        </w:rPr>
        <w:t>indiqué sur chaque bon de commande. Ce délai commence à courir le troisième jour ouvrable suivant la réception du bon de commande par l’attributaire.</w:t>
      </w:r>
    </w:p>
    <w:p w14:paraId="147E0255" w14:textId="77777777" w:rsidR="00D07C26" w:rsidRPr="007F62DB" w:rsidRDefault="00D07C26" w:rsidP="00D07C26">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color w:val="auto"/>
          <w:sz w:val="22"/>
          <w:szCs w:val="22"/>
          <w:lang w:val="fr-FR"/>
        </w:rPr>
      </w:pPr>
      <w:bookmarkStart w:id="183" w:name="_Toc121123374"/>
      <w:r>
        <w:rPr>
          <w:rFonts w:asciiTheme="minorHAnsi" w:hAnsiTheme="minorHAnsi"/>
          <w:color w:val="auto"/>
          <w:sz w:val="22"/>
          <w:szCs w:val="22"/>
          <w:lang w:val="fr-FR"/>
        </w:rPr>
        <w:t xml:space="preserve">Lieu où les services </w:t>
      </w:r>
      <w:r w:rsidRPr="007F62DB">
        <w:rPr>
          <w:rFonts w:asciiTheme="minorHAnsi" w:hAnsiTheme="minorHAnsi"/>
          <w:color w:val="auto"/>
          <w:sz w:val="22"/>
          <w:szCs w:val="22"/>
          <w:lang w:val="fr-FR"/>
        </w:rPr>
        <w:t xml:space="preserve">doivent être </w:t>
      </w:r>
      <w:r>
        <w:rPr>
          <w:rFonts w:asciiTheme="minorHAnsi" w:hAnsiTheme="minorHAnsi"/>
          <w:color w:val="auto"/>
          <w:sz w:val="22"/>
          <w:szCs w:val="22"/>
          <w:lang w:val="fr-FR"/>
        </w:rPr>
        <w:t>exécutés</w:t>
      </w:r>
      <w:r w:rsidRPr="007F62DB">
        <w:rPr>
          <w:rFonts w:asciiTheme="minorHAnsi" w:hAnsiTheme="minorHAnsi"/>
          <w:color w:val="auto"/>
          <w:sz w:val="22"/>
          <w:szCs w:val="22"/>
          <w:lang w:val="fr-FR"/>
        </w:rPr>
        <w:t xml:space="preserve"> et formalités (Art. 149)</w:t>
      </w:r>
      <w:bookmarkEnd w:id="183"/>
    </w:p>
    <w:p w14:paraId="412C36F1" w14:textId="3F357542" w:rsidR="00D07C26" w:rsidRDefault="00D07C26" w:rsidP="00D07C26">
      <w:pPr>
        <w:pStyle w:val="Corpsdetexte"/>
        <w:rPr>
          <w:rFonts w:ascii="Calibri" w:eastAsia="Calibri" w:hAnsi="Calibri" w:cs="Times New Roman"/>
          <w:sz w:val="21"/>
          <w:szCs w:val="21"/>
          <w:lang w:val="fr-BE"/>
        </w:rPr>
      </w:pPr>
      <w:r w:rsidRPr="00334740">
        <w:rPr>
          <w:rFonts w:ascii="Calibri" w:eastAsia="Calibri" w:hAnsi="Calibri" w:cs="Times New Roman"/>
          <w:sz w:val="21"/>
          <w:szCs w:val="21"/>
          <w:lang w:val="fr-BE"/>
        </w:rPr>
        <w:t xml:space="preserve">Les services seront exécutés à : </w:t>
      </w:r>
      <w:proofErr w:type="spellStart"/>
      <w:r>
        <w:rPr>
          <w:rFonts w:ascii="Calibri" w:eastAsia="Calibri" w:hAnsi="Calibri" w:cs="Times New Roman"/>
          <w:sz w:val="21"/>
          <w:szCs w:val="21"/>
          <w:lang w:val="fr-BE"/>
        </w:rPr>
        <w:t>Enabel</w:t>
      </w:r>
      <w:proofErr w:type="spellEnd"/>
      <w:r>
        <w:rPr>
          <w:rFonts w:ascii="Calibri" w:eastAsia="Calibri" w:hAnsi="Calibri" w:cs="Times New Roman"/>
          <w:sz w:val="21"/>
          <w:szCs w:val="21"/>
          <w:lang w:val="fr-BE"/>
        </w:rPr>
        <w:t xml:space="preserve"> </w:t>
      </w:r>
      <w:r w:rsidR="0088567F">
        <w:rPr>
          <w:rFonts w:ascii="Calibri" w:eastAsia="Calibri" w:hAnsi="Calibri" w:cs="Times New Roman"/>
          <w:sz w:val="21"/>
          <w:szCs w:val="21"/>
          <w:lang w:val="fr-BE"/>
        </w:rPr>
        <w:t xml:space="preserve">en </w:t>
      </w:r>
      <w:r>
        <w:rPr>
          <w:rFonts w:ascii="Calibri" w:eastAsia="Calibri" w:hAnsi="Calibri" w:cs="Times New Roman"/>
          <w:sz w:val="21"/>
          <w:szCs w:val="21"/>
          <w:lang w:val="fr-BE"/>
        </w:rPr>
        <w:t xml:space="preserve">RDC et </w:t>
      </w:r>
      <w:r w:rsidR="0088567F">
        <w:rPr>
          <w:rFonts w:ascii="Calibri" w:eastAsia="Calibri" w:hAnsi="Calibri" w:cs="Times New Roman"/>
          <w:sz w:val="21"/>
          <w:szCs w:val="21"/>
          <w:lang w:val="fr-BE"/>
        </w:rPr>
        <w:t xml:space="preserve">en </w:t>
      </w:r>
      <w:r>
        <w:rPr>
          <w:rFonts w:ascii="Calibri" w:eastAsia="Calibri" w:hAnsi="Calibri" w:cs="Times New Roman"/>
          <w:sz w:val="21"/>
          <w:szCs w:val="21"/>
          <w:lang w:val="fr-BE"/>
        </w:rPr>
        <w:t>RCA</w:t>
      </w:r>
      <w:r w:rsidRPr="00DB175D">
        <w:rPr>
          <w:rFonts w:ascii="Calibri" w:eastAsia="Calibri" w:hAnsi="Calibri" w:cs="Times New Roman"/>
          <w:sz w:val="21"/>
          <w:szCs w:val="21"/>
          <w:lang w:val="fr-BE"/>
        </w:rPr>
        <w:t xml:space="preserve">.  </w:t>
      </w:r>
      <w:r w:rsidR="007350BD" w:rsidRPr="007350BD">
        <w:rPr>
          <w:rFonts w:ascii="Calibri" w:eastAsia="Calibri" w:hAnsi="Calibri" w:cs="Times New Roman"/>
          <w:sz w:val="21"/>
          <w:szCs w:val="21"/>
          <w:lang w:val="fr-BE"/>
        </w:rPr>
        <w:t xml:space="preserve">En fonction des formations à organiser et des besoins de </w:t>
      </w:r>
      <w:proofErr w:type="spellStart"/>
      <w:r w:rsidR="007350BD" w:rsidRPr="007350BD">
        <w:rPr>
          <w:rFonts w:ascii="Calibri" w:eastAsia="Calibri" w:hAnsi="Calibri" w:cs="Times New Roman"/>
          <w:sz w:val="21"/>
          <w:szCs w:val="21"/>
          <w:lang w:val="fr-BE"/>
        </w:rPr>
        <w:t>Enabel</w:t>
      </w:r>
      <w:proofErr w:type="spellEnd"/>
      <w:r w:rsidR="007350BD">
        <w:rPr>
          <w:rFonts w:ascii="Calibri" w:eastAsia="Calibri" w:hAnsi="Calibri" w:cs="Times New Roman"/>
          <w:sz w:val="21"/>
          <w:szCs w:val="21"/>
          <w:lang w:val="fr-BE"/>
        </w:rPr>
        <w:t>, cet élément sera précisé dans les Termes de Référence du marché fondé sur l</w:t>
      </w:r>
      <w:r w:rsidR="00881358">
        <w:rPr>
          <w:rFonts w:ascii="Calibri" w:eastAsia="Calibri" w:hAnsi="Calibri" w:cs="Times New Roman"/>
          <w:sz w:val="21"/>
          <w:szCs w:val="21"/>
          <w:lang w:val="fr-BE"/>
        </w:rPr>
        <w:t xml:space="preserve">e contrat </w:t>
      </w:r>
      <w:r w:rsidR="007350BD">
        <w:rPr>
          <w:rFonts w:ascii="Calibri" w:eastAsia="Calibri" w:hAnsi="Calibri" w:cs="Times New Roman"/>
          <w:sz w:val="21"/>
          <w:szCs w:val="21"/>
          <w:lang w:val="fr-BE"/>
        </w:rPr>
        <w:t>cadre</w:t>
      </w:r>
      <w:r w:rsidR="007350BD" w:rsidRPr="007350BD">
        <w:rPr>
          <w:rFonts w:ascii="Calibri" w:eastAsia="Calibri" w:hAnsi="Calibri" w:cs="Times New Roman"/>
          <w:sz w:val="21"/>
          <w:szCs w:val="21"/>
          <w:lang w:val="fr-BE"/>
        </w:rPr>
        <w:t>.</w:t>
      </w:r>
    </w:p>
    <w:p w14:paraId="3569DE46" w14:textId="77777777" w:rsidR="004E077D" w:rsidRPr="002A448E" w:rsidRDefault="004E077D" w:rsidP="002A448E">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b w:val="0"/>
          <w:bCs w:val="0"/>
          <w:color w:val="auto"/>
          <w:sz w:val="22"/>
          <w:szCs w:val="22"/>
          <w:lang w:val="fr-FR"/>
        </w:rPr>
      </w:pPr>
      <w:bookmarkStart w:id="184" w:name="_Toc54197317"/>
      <w:bookmarkStart w:id="185" w:name="_Toc121123375"/>
      <w:r w:rsidRPr="002A448E">
        <w:rPr>
          <w:rFonts w:asciiTheme="minorHAnsi" w:hAnsiTheme="minorHAnsi"/>
          <w:color w:val="auto"/>
          <w:sz w:val="22"/>
          <w:szCs w:val="22"/>
          <w:lang w:val="fr-FR"/>
        </w:rPr>
        <w:t>Vérification des services (art. 150)</w:t>
      </w:r>
      <w:bookmarkEnd w:id="184"/>
      <w:bookmarkEnd w:id="185"/>
    </w:p>
    <w:p w14:paraId="3980EF7C" w14:textId="77777777" w:rsidR="004E077D" w:rsidRPr="0028770C" w:rsidRDefault="004E077D" w:rsidP="004E077D">
      <w:pPr>
        <w:jc w:val="both"/>
        <w:rPr>
          <w:rFonts w:ascii="Calibri" w:hAnsi="Calibri" w:cs="Calibri"/>
          <w:color w:val="auto"/>
          <w:szCs w:val="21"/>
          <w:lang w:val="fr-BE"/>
        </w:rPr>
      </w:pPr>
      <w:r w:rsidRPr="0028770C">
        <w:rPr>
          <w:rFonts w:ascii="Calibri" w:hAnsi="Calibri" w:cs="Calibri"/>
          <w:color w:val="auto"/>
          <w:szCs w:val="21"/>
          <w:lang w:val="fr-BE"/>
        </w:rPr>
        <w:t>Les services sont soumis à des vérifications destinées à constater qu’ils répondent aux conditions imposées dans les documents du marché.</w:t>
      </w:r>
    </w:p>
    <w:p w14:paraId="22702989" w14:textId="77777777" w:rsidR="004E077D" w:rsidRPr="0028770C" w:rsidRDefault="004E077D" w:rsidP="004E077D">
      <w:pPr>
        <w:jc w:val="both"/>
        <w:rPr>
          <w:rFonts w:ascii="Calibri" w:hAnsi="Calibri" w:cs="Calibri"/>
          <w:color w:val="auto"/>
          <w:szCs w:val="21"/>
          <w:lang w:val="fr-BE"/>
        </w:rPr>
      </w:pPr>
      <w:r w:rsidRPr="0028770C">
        <w:rPr>
          <w:rFonts w:ascii="Calibri" w:hAnsi="Calibri" w:cs="Calibri"/>
          <w:color w:val="auto"/>
          <w:szCs w:val="21"/>
          <w:lang w:val="fr-BE"/>
        </w:rPr>
        <w:t>L’adjudicataire est tenu de recommencer les services exécutés de manière non conforme.</w:t>
      </w:r>
    </w:p>
    <w:p w14:paraId="560D915E" w14:textId="4BBF5A90" w:rsidR="004E077D" w:rsidRPr="0028770C" w:rsidRDefault="004E077D" w:rsidP="002A448E">
      <w:pPr>
        <w:jc w:val="both"/>
        <w:rPr>
          <w:rFonts w:ascii="Calibri" w:hAnsi="Calibri" w:cs="Calibri"/>
          <w:color w:val="auto"/>
          <w:szCs w:val="21"/>
          <w:lang w:val="fr-BE"/>
        </w:rPr>
      </w:pPr>
      <w:r w:rsidRPr="0028770C">
        <w:rPr>
          <w:rFonts w:ascii="Calibri" w:hAnsi="Calibri" w:cs="Calibri"/>
          <w:color w:val="auto"/>
          <w:szCs w:val="21"/>
          <w:lang w:val="fr-BE"/>
        </w:rPr>
        <w:t xml:space="preserve">Voir également points </w:t>
      </w:r>
      <w:r w:rsidR="0013396F" w:rsidRPr="0052052B">
        <w:rPr>
          <w:rFonts w:ascii="Calibri" w:hAnsi="Calibri" w:cs="Calibri"/>
          <w:color w:val="auto"/>
          <w:szCs w:val="21"/>
          <w:lang w:val="fr-BE"/>
        </w:rPr>
        <w:t>4.12.1</w:t>
      </w:r>
      <w:r w:rsidRPr="0052052B">
        <w:rPr>
          <w:rFonts w:ascii="Calibri" w:hAnsi="Calibri" w:cs="Calibri"/>
          <w:color w:val="auto"/>
          <w:szCs w:val="21"/>
          <w:lang w:val="fr-BE"/>
        </w:rPr>
        <w:t xml:space="preserve"> Défaut d’exécution et </w:t>
      </w:r>
      <w:r w:rsidR="0013396F" w:rsidRPr="0052052B">
        <w:rPr>
          <w:rFonts w:ascii="Calibri" w:hAnsi="Calibri" w:cs="Calibri"/>
          <w:color w:val="auto"/>
          <w:szCs w:val="21"/>
          <w:lang w:val="fr-BE"/>
        </w:rPr>
        <w:t>4.13</w:t>
      </w:r>
      <w:r w:rsidRPr="0052052B">
        <w:rPr>
          <w:rFonts w:ascii="Calibri" w:hAnsi="Calibri" w:cs="Calibri"/>
          <w:color w:val="auto"/>
          <w:szCs w:val="21"/>
          <w:lang w:val="fr-BE"/>
        </w:rPr>
        <w:t xml:space="preserve"> Réception des services exécutés.</w:t>
      </w:r>
    </w:p>
    <w:p w14:paraId="5844A101" w14:textId="77777777" w:rsidR="00D07C26" w:rsidRDefault="00D07C26" w:rsidP="00D07C26">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color w:val="000000" w:themeColor="text1"/>
          <w:sz w:val="22"/>
          <w:szCs w:val="22"/>
          <w:lang w:val="fr-FR"/>
        </w:rPr>
      </w:pPr>
      <w:bookmarkStart w:id="186" w:name="_Toc121123376"/>
      <w:r>
        <w:rPr>
          <w:rFonts w:asciiTheme="minorHAnsi" w:hAnsiTheme="minorHAnsi"/>
          <w:color w:val="000000" w:themeColor="text1"/>
          <w:sz w:val="22"/>
          <w:szCs w:val="22"/>
          <w:lang w:val="fr-FR"/>
        </w:rPr>
        <w:lastRenderedPageBreak/>
        <w:t>Egalité des genres</w:t>
      </w:r>
      <w:bookmarkEnd w:id="186"/>
    </w:p>
    <w:p w14:paraId="5BE17AF4" w14:textId="77777777" w:rsidR="00D07C26" w:rsidRPr="000A4E34" w:rsidRDefault="00D07C26" w:rsidP="00D07C26">
      <w:pPr>
        <w:jc w:val="both"/>
        <w:rPr>
          <w:rFonts w:asciiTheme="minorHAnsi" w:hAnsiTheme="minorHAnsi"/>
          <w:color w:val="auto"/>
          <w:lang w:val="fr-BE"/>
        </w:rPr>
      </w:pPr>
      <w:r w:rsidRPr="000A4E34">
        <w:rPr>
          <w:rFonts w:asciiTheme="minorHAnsi" w:hAnsiTheme="minorHAnsi"/>
          <w:color w:val="auto"/>
          <w:lang w:val="fr-BE"/>
        </w:rPr>
        <w:t>Conformément à l’article 3, 3° de la loi du 12 janvier 2007 “</w:t>
      </w:r>
      <w:proofErr w:type="spellStart"/>
      <w:r w:rsidRPr="000A4E34">
        <w:rPr>
          <w:rFonts w:asciiTheme="minorHAnsi" w:hAnsiTheme="minorHAnsi"/>
          <w:color w:val="auto"/>
          <w:lang w:val="fr-BE"/>
        </w:rPr>
        <w:t>Gender</w:t>
      </w:r>
      <w:proofErr w:type="spellEnd"/>
      <w:r w:rsidRPr="000A4E34">
        <w:rPr>
          <w:rFonts w:asciiTheme="minorHAnsi" w:hAnsiTheme="minorHAnsi"/>
          <w:color w:val="auto"/>
          <w:lang w:val="fr-BE"/>
        </w:rPr>
        <w:t xml:space="preserve"> </w:t>
      </w:r>
      <w:proofErr w:type="spellStart"/>
      <w:r w:rsidRPr="000A4E34">
        <w:rPr>
          <w:rFonts w:asciiTheme="minorHAnsi" w:hAnsiTheme="minorHAnsi"/>
          <w:color w:val="auto"/>
          <w:lang w:val="fr-BE"/>
        </w:rPr>
        <w:t>Mainstreaming</w:t>
      </w:r>
      <w:proofErr w:type="spellEnd"/>
      <w:r w:rsidRPr="000A4E34">
        <w:rPr>
          <w:rFonts w:asciiTheme="minorHAnsi" w:hAnsiTheme="minorHAnsi"/>
          <w:color w:val="auto"/>
          <w:lang w:val="fr-BE"/>
        </w:rPr>
        <w:t xml:space="preserve">” les marchés publics doivent tenir compte des différences éventuelles entre femmes et hommes (la dimension de genre). L’adjudicataire doit donc analyser en fonction du domaine concerné par le marché, s’il existe des différences entre femmes et hommes. Dans le cadre de l’exécution du marché, il doit par conséquent tenir compte des différences constatées.  </w:t>
      </w:r>
    </w:p>
    <w:p w14:paraId="7436C970" w14:textId="77777777" w:rsidR="00D07C26" w:rsidRPr="000A4E34" w:rsidRDefault="00D07C26" w:rsidP="00D07C26">
      <w:pPr>
        <w:pStyle w:val="Corpsdetexte"/>
        <w:rPr>
          <w:rFonts w:asciiTheme="minorHAnsi" w:eastAsia="Calibri" w:hAnsiTheme="minorHAnsi" w:cs="Times New Roman"/>
          <w:kern w:val="0"/>
          <w:sz w:val="21"/>
          <w:szCs w:val="22"/>
          <w:lang w:val="fr-BE"/>
        </w:rPr>
      </w:pPr>
      <w:r w:rsidRPr="000A4E34">
        <w:rPr>
          <w:rFonts w:asciiTheme="minorHAnsi" w:eastAsia="Calibri" w:hAnsiTheme="minorHAnsi" w:cs="Times New Roman"/>
          <w:kern w:val="0"/>
          <w:sz w:val="21"/>
          <w:szCs w:val="22"/>
          <w:lang w:val="fr-BE"/>
        </w:rPr>
        <w:t>La communication devra lutter contre les stéréotypes sexistes en termes de message, d'image et de langue, et tenir compte des différences de situation entre les femmes et les hommes du public cible.</w:t>
      </w:r>
    </w:p>
    <w:p w14:paraId="74DAD5FB" w14:textId="77777777" w:rsidR="00D07C26" w:rsidRDefault="00D07C26" w:rsidP="00D07C26">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color w:val="000000" w:themeColor="text1"/>
          <w:sz w:val="22"/>
          <w:szCs w:val="22"/>
          <w:lang w:val="fr-FR"/>
        </w:rPr>
      </w:pPr>
      <w:bookmarkStart w:id="187" w:name="_Toc121123377"/>
      <w:r>
        <w:rPr>
          <w:rFonts w:asciiTheme="minorHAnsi" w:hAnsiTheme="minorHAnsi"/>
          <w:color w:val="000000" w:themeColor="text1"/>
          <w:sz w:val="22"/>
          <w:szCs w:val="22"/>
          <w:lang w:val="fr-FR"/>
        </w:rPr>
        <w:t>Tolérance zéro exploitation et abus sexuels</w:t>
      </w:r>
      <w:bookmarkEnd w:id="187"/>
    </w:p>
    <w:p w14:paraId="0A4FE79C" w14:textId="77777777" w:rsidR="00D07C26" w:rsidRPr="000A4E34" w:rsidRDefault="00D07C26" w:rsidP="00D07C26">
      <w:pPr>
        <w:rPr>
          <w:rFonts w:asciiTheme="minorHAnsi" w:hAnsiTheme="minorHAnsi"/>
          <w:color w:val="auto"/>
          <w:lang w:val="fr-BE"/>
        </w:rPr>
      </w:pPr>
      <w:r w:rsidRPr="000A4E34">
        <w:rPr>
          <w:rFonts w:asciiTheme="minorHAnsi" w:hAnsiTheme="minorHAnsi"/>
          <w:color w:val="auto"/>
          <w:lang w:val="fr-BE"/>
        </w:rPr>
        <w:t xml:space="preserve">En application de sa Politique concernant l’exploitation et les abus sexuels de juin 2019, </w:t>
      </w:r>
      <w:proofErr w:type="spellStart"/>
      <w:r w:rsidRPr="000A4E34">
        <w:rPr>
          <w:rFonts w:asciiTheme="minorHAnsi" w:hAnsiTheme="minorHAnsi"/>
          <w:color w:val="auto"/>
          <w:lang w:val="fr-BE"/>
        </w:rPr>
        <w:t>Enabel</w:t>
      </w:r>
      <w:proofErr w:type="spellEnd"/>
      <w:r w:rsidRPr="000A4E34">
        <w:rPr>
          <w:rFonts w:asciiTheme="minorHAnsi" w:hAnsiTheme="minorHAnsi"/>
          <w:color w:val="auto"/>
          <w:lang w:val="fr-BE"/>
        </w:rPr>
        <w:t xml:space="preserve"> applique une tolérance zéro en ce qui concerne l’ensemble des conduites fautives ayant une incidence sur la crédibilité professionnelle du soumissionnaire. </w:t>
      </w:r>
    </w:p>
    <w:p w14:paraId="2529628D" w14:textId="77777777" w:rsidR="00D07C26" w:rsidRPr="0094410B" w:rsidRDefault="00D07C26" w:rsidP="002A448E">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color w:val="000000" w:themeColor="text1"/>
          <w:sz w:val="22"/>
          <w:szCs w:val="22"/>
          <w:lang w:val="fr-FR"/>
        </w:rPr>
      </w:pPr>
      <w:bookmarkStart w:id="188" w:name="_Toc361393828"/>
      <w:bookmarkStart w:id="189" w:name="_Toc361408330"/>
      <w:bookmarkStart w:id="190" w:name="_Toc121123378"/>
      <w:r w:rsidRPr="002A448E">
        <w:rPr>
          <w:rFonts w:asciiTheme="minorHAnsi" w:hAnsiTheme="minorHAnsi"/>
          <w:color w:val="000000" w:themeColor="text1"/>
          <w:sz w:val="22"/>
          <w:szCs w:val="22"/>
          <w:lang w:val="fr-FR"/>
        </w:rPr>
        <w:t>Responsabilité du prestataire de services (Art. 152-153)</w:t>
      </w:r>
      <w:bookmarkEnd w:id="188"/>
      <w:bookmarkEnd w:id="189"/>
      <w:bookmarkEnd w:id="190"/>
    </w:p>
    <w:p w14:paraId="3FB68E78" w14:textId="77777777" w:rsidR="00D07C26" w:rsidRPr="001869AB" w:rsidRDefault="00D07C26" w:rsidP="00D07C26">
      <w:pPr>
        <w:pStyle w:val="Corpsdetexte"/>
        <w:rPr>
          <w:rFonts w:ascii="Calibri" w:eastAsia="Calibri" w:hAnsi="Calibri" w:cs="Times New Roman"/>
          <w:color w:val="000000" w:themeColor="text1"/>
          <w:sz w:val="21"/>
          <w:szCs w:val="21"/>
          <w:lang w:val="fr-BE"/>
        </w:rPr>
      </w:pPr>
      <w:r w:rsidRPr="001869AB">
        <w:rPr>
          <w:rFonts w:ascii="Calibri" w:eastAsia="Calibri" w:hAnsi="Calibri" w:cs="Times New Roman"/>
          <w:color w:val="000000" w:themeColor="text1"/>
          <w:sz w:val="21"/>
          <w:szCs w:val="21"/>
          <w:lang w:val="fr-BE"/>
        </w:rPr>
        <w:t>Le prestataire de services assume la pleine responsabilité des fautes et manquements présentés dans les services fournis.</w:t>
      </w:r>
    </w:p>
    <w:p w14:paraId="598463DD" w14:textId="77777777" w:rsidR="00D07C26" w:rsidRPr="001869AB" w:rsidRDefault="00D07C26" w:rsidP="00D07C26">
      <w:pPr>
        <w:pStyle w:val="Corpsdetexte"/>
        <w:rPr>
          <w:rFonts w:ascii="Calibri" w:eastAsia="Calibri" w:hAnsi="Calibri" w:cs="Times New Roman"/>
          <w:color w:val="000000" w:themeColor="text1"/>
          <w:sz w:val="21"/>
          <w:szCs w:val="21"/>
        </w:rPr>
      </w:pPr>
      <w:r w:rsidRPr="001869AB">
        <w:rPr>
          <w:rFonts w:ascii="Calibri" w:eastAsia="Calibri" w:hAnsi="Calibri" w:cs="Times New Roman"/>
          <w:color w:val="000000" w:themeColor="text1"/>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r w:rsidRPr="001869AB">
        <w:rPr>
          <w:rFonts w:ascii="Calibri" w:eastAsia="Calibri" w:hAnsi="Calibri" w:cs="Times New Roman"/>
          <w:color w:val="000000" w:themeColor="text1"/>
          <w:sz w:val="21"/>
          <w:szCs w:val="21"/>
        </w:rPr>
        <w:t>.</w:t>
      </w:r>
    </w:p>
    <w:p w14:paraId="46F8000F" w14:textId="77777777" w:rsidR="00D07C26" w:rsidRPr="00D67E66" w:rsidRDefault="00D07C26" w:rsidP="00D07C26">
      <w:pPr>
        <w:pStyle w:val="Titre2"/>
        <w:keepLines w:val="0"/>
        <w:widowControl w:val="0"/>
        <w:suppressAutoHyphens/>
        <w:spacing w:before="240" w:line="288" w:lineRule="auto"/>
        <w:ind w:left="709" w:hanging="709"/>
        <w:rPr>
          <w:rFonts w:asciiTheme="minorHAnsi" w:hAnsiTheme="minorHAnsi"/>
          <w:sz w:val="24"/>
          <w:szCs w:val="24"/>
        </w:rPr>
      </w:pPr>
      <w:bookmarkStart w:id="191" w:name="_Toc361393829"/>
      <w:bookmarkStart w:id="192" w:name="_Toc361408331"/>
      <w:bookmarkStart w:id="193" w:name="_Toc121123379"/>
      <w:r w:rsidRPr="2A3318CD">
        <w:rPr>
          <w:rFonts w:asciiTheme="minorHAnsi" w:hAnsiTheme="minorHAnsi"/>
          <w:sz w:val="24"/>
          <w:szCs w:val="24"/>
        </w:rPr>
        <w:t>Moyens d’action du Pouvoir Adjudicateur (Art. 44-51 et 154-155)</w:t>
      </w:r>
      <w:bookmarkEnd w:id="191"/>
      <w:bookmarkEnd w:id="192"/>
      <w:bookmarkEnd w:id="193"/>
    </w:p>
    <w:p w14:paraId="33271312" w14:textId="77777777" w:rsidR="00D07C26" w:rsidRPr="007F62DB" w:rsidRDefault="00D07C26" w:rsidP="00D07C26">
      <w:pPr>
        <w:pStyle w:val="Corpsdetexte"/>
        <w:rPr>
          <w:rFonts w:asciiTheme="minorHAnsi" w:eastAsia="Calibri" w:hAnsiTheme="minorHAnsi" w:cs="Times New Roman"/>
          <w:sz w:val="21"/>
          <w:szCs w:val="21"/>
        </w:rPr>
      </w:pPr>
      <w:r w:rsidRPr="007F62DB">
        <w:rPr>
          <w:rFonts w:asciiTheme="minorHAnsi" w:eastAsia="Calibri" w:hAnsiTheme="minorHAnsi" w:cs="Times New Roman"/>
          <w:sz w:val="21"/>
          <w:szCs w:val="21"/>
        </w:rPr>
        <w:t>Le défaut du prestataire de services ne s’apprécie pas uniquement par rapport aux services mêmes, mais également par rapport à l’ensemble de ses obligations.</w:t>
      </w:r>
    </w:p>
    <w:p w14:paraId="7D136849" w14:textId="77777777" w:rsidR="00D07C26" w:rsidRPr="007F62DB" w:rsidRDefault="00D07C26" w:rsidP="00D07C26">
      <w:pPr>
        <w:pStyle w:val="Corpsdetexte"/>
        <w:rPr>
          <w:rFonts w:asciiTheme="minorHAnsi" w:eastAsia="Calibri" w:hAnsiTheme="minorHAnsi" w:cs="Times New Roman"/>
          <w:sz w:val="21"/>
          <w:szCs w:val="21"/>
        </w:rPr>
      </w:pPr>
      <w:r w:rsidRPr="007F62DB">
        <w:rPr>
          <w:rFonts w:asciiTheme="minorHAnsi" w:eastAsia="Calibri" w:hAnsiTheme="minorHAnsi" w:cs="Times New Roman"/>
          <w:sz w:val="21"/>
          <w:szCs w:val="21"/>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6C94B50C" w14:textId="77777777" w:rsidR="00D07C26" w:rsidRPr="007F62DB" w:rsidRDefault="00D07C26" w:rsidP="00D07C26">
      <w:pPr>
        <w:pStyle w:val="Corpsdetexte"/>
        <w:rPr>
          <w:rFonts w:asciiTheme="minorHAnsi" w:eastAsia="Calibri" w:hAnsiTheme="minorHAnsi" w:cs="Times New Roman"/>
          <w:sz w:val="21"/>
          <w:szCs w:val="21"/>
        </w:rPr>
      </w:pPr>
      <w:r w:rsidRPr="007F62DB">
        <w:rPr>
          <w:rFonts w:asciiTheme="minorHAnsi" w:eastAsia="Calibri" w:hAnsiTheme="minorHAnsi" w:cs="Times New Roman"/>
          <w:sz w:val="21"/>
          <w:szCs w:val="21"/>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1FF2895E" w14:textId="77777777" w:rsidR="00D07C26" w:rsidRDefault="00D07C26" w:rsidP="00D07C26">
      <w:pPr>
        <w:pStyle w:val="Corpsdetexte"/>
        <w:rPr>
          <w:rFonts w:asciiTheme="minorHAnsi" w:eastAsia="Calibri" w:hAnsiTheme="minorHAnsi" w:cs="Times New Roman"/>
          <w:sz w:val="21"/>
          <w:szCs w:val="21"/>
        </w:rPr>
      </w:pPr>
      <w:r w:rsidRPr="007F62DB">
        <w:rPr>
          <w:rFonts w:asciiTheme="minorHAnsi" w:eastAsia="Calibri" w:hAnsiTheme="minorHAnsi" w:cs="Times New Roman"/>
          <w:sz w:val="21"/>
          <w:szCs w:val="21"/>
        </w:rPr>
        <w:t>Cette clause ne fait pas préjudice à l’application éventuelle des autres mesures d’office prévues au RGE, notamment la résiliation unilatérale du marché et/ou l’exclusion des marchés du pouvoir adjudicateur pour une durée déterminée.</w:t>
      </w:r>
    </w:p>
    <w:p w14:paraId="368CA64D" w14:textId="77777777" w:rsidR="00D07C26" w:rsidRPr="007F62DB" w:rsidRDefault="00D07C26" w:rsidP="00D07C26">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color w:val="auto"/>
          <w:sz w:val="22"/>
          <w:szCs w:val="22"/>
          <w:lang w:val="fr-FR"/>
        </w:rPr>
      </w:pPr>
      <w:bookmarkStart w:id="194" w:name="_Toc121123380"/>
      <w:r w:rsidRPr="007F62DB">
        <w:rPr>
          <w:rFonts w:asciiTheme="minorHAnsi" w:hAnsiTheme="minorHAnsi"/>
          <w:color w:val="auto"/>
          <w:sz w:val="22"/>
          <w:szCs w:val="22"/>
          <w:lang w:val="fr-FR"/>
        </w:rPr>
        <w:t>Défaut d’exécution (Art. 44)</w:t>
      </w:r>
      <w:bookmarkEnd w:id="194"/>
    </w:p>
    <w:p w14:paraId="4CD4B8EE" w14:textId="77777777" w:rsidR="00D07C26" w:rsidRPr="00A8014F" w:rsidRDefault="00D07C26" w:rsidP="00D07C26">
      <w:pPr>
        <w:pStyle w:val="Corpsdetexte"/>
        <w:rPr>
          <w:rFonts w:asciiTheme="minorHAnsi" w:eastAsia="Calibri" w:hAnsiTheme="minorHAnsi" w:cs="Times New Roman"/>
          <w:sz w:val="21"/>
          <w:szCs w:val="21"/>
        </w:rPr>
      </w:pPr>
      <w:r w:rsidRPr="00A8014F">
        <w:rPr>
          <w:rFonts w:asciiTheme="minorHAnsi" w:eastAsia="Calibri" w:hAnsiTheme="minorHAnsi" w:cs="Times New Roman"/>
          <w:sz w:val="21"/>
          <w:szCs w:val="21"/>
        </w:rPr>
        <w:t>§1 L'adjudicataire est considéré en défaut d'exécution du marché :</w:t>
      </w:r>
    </w:p>
    <w:p w14:paraId="17C75DF3" w14:textId="77777777" w:rsidR="00D07C26" w:rsidRPr="00A8014F" w:rsidRDefault="00D07C26" w:rsidP="00D07C26">
      <w:pPr>
        <w:pStyle w:val="Corpsdetexte"/>
        <w:rPr>
          <w:rFonts w:asciiTheme="minorHAnsi" w:eastAsia="Calibri" w:hAnsiTheme="minorHAnsi" w:cs="Times New Roman"/>
          <w:sz w:val="21"/>
          <w:szCs w:val="21"/>
        </w:rPr>
      </w:pPr>
      <w:r w:rsidRPr="00A8014F">
        <w:rPr>
          <w:rFonts w:asciiTheme="minorHAnsi" w:eastAsia="Calibri" w:hAnsiTheme="minorHAnsi" w:cs="Times New Roman"/>
          <w:sz w:val="21"/>
          <w:szCs w:val="21"/>
        </w:rPr>
        <w:t>1° lorsque les prestations ne sont pas exécutées dans les conditions définies par les documents du marché ;</w:t>
      </w:r>
    </w:p>
    <w:p w14:paraId="566C04CC" w14:textId="77777777" w:rsidR="00D07C26" w:rsidRPr="00A8014F" w:rsidRDefault="00D07C26" w:rsidP="00D07C26">
      <w:pPr>
        <w:pStyle w:val="Corpsdetexte"/>
        <w:rPr>
          <w:rFonts w:asciiTheme="minorHAnsi" w:eastAsia="Calibri" w:hAnsiTheme="minorHAnsi" w:cs="Times New Roman"/>
          <w:sz w:val="21"/>
          <w:szCs w:val="21"/>
        </w:rPr>
      </w:pPr>
      <w:r w:rsidRPr="00A8014F">
        <w:rPr>
          <w:rFonts w:asciiTheme="minorHAnsi" w:eastAsia="Calibri" w:hAnsiTheme="minorHAnsi" w:cs="Times New Roman"/>
          <w:sz w:val="21"/>
          <w:szCs w:val="21"/>
        </w:rPr>
        <w:t>2° à tout moment, lorsque les prestations ne sont pas poursuivies de telle manière qu'elles puissent être entièrement terminées aux dates fixées ;</w:t>
      </w:r>
    </w:p>
    <w:p w14:paraId="0900F7EE" w14:textId="77777777" w:rsidR="00D07C26" w:rsidRPr="00A8014F" w:rsidRDefault="00D07C26" w:rsidP="00D07C26">
      <w:pPr>
        <w:pStyle w:val="Corpsdetexte"/>
        <w:rPr>
          <w:rFonts w:asciiTheme="minorHAnsi" w:eastAsia="Calibri" w:hAnsiTheme="minorHAnsi" w:cs="Times New Roman"/>
          <w:sz w:val="21"/>
          <w:szCs w:val="21"/>
        </w:rPr>
      </w:pPr>
      <w:r w:rsidRPr="00A8014F">
        <w:rPr>
          <w:rFonts w:asciiTheme="minorHAnsi" w:eastAsia="Calibri" w:hAnsiTheme="minorHAnsi" w:cs="Times New Roman"/>
          <w:sz w:val="21"/>
          <w:szCs w:val="21"/>
        </w:rPr>
        <w:t>3° lorsqu'il ne suit pas les ordres écrits, valablement donnés par le pouvoir adjudicateur.</w:t>
      </w:r>
    </w:p>
    <w:p w14:paraId="05341592" w14:textId="77777777" w:rsidR="00D07C26" w:rsidRPr="00A8014F" w:rsidRDefault="00D07C26" w:rsidP="00D07C26">
      <w:pPr>
        <w:pStyle w:val="Corpsdetexte"/>
        <w:rPr>
          <w:rFonts w:asciiTheme="minorHAnsi" w:eastAsia="Calibri" w:hAnsiTheme="minorHAnsi" w:cs="Times New Roman"/>
          <w:sz w:val="21"/>
          <w:szCs w:val="21"/>
        </w:rPr>
      </w:pPr>
      <w:r w:rsidRPr="00A8014F">
        <w:rPr>
          <w:rFonts w:asciiTheme="minorHAnsi" w:eastAsia="Calibri" w:hAnsiTheme="minorHAnsi" w:cs="Times New Roman"/>
          <w:sz w:val="21"/>
          <w:szCs w:val="21"/>
        </w:rPr>
        <w:t xml:space="preserve">§ 2 Tous les manquements aux clauses du marché, y compris la non-observation des ordres du pouvoir adjudicateur, sont constatés par un procès-verbal dont une copie est transmise immédiatement à l'adjudicataire </w:t>
      </w:r>
      <w:r w:rsidRPr="00A8014F">
        <w:rPr>
          <w:rFonts w:asciiTheme="minorHAnsi" w:eastAsia="Calibri" w:hAnsiTheme="minorHAnsi" w:cs="Times New Roman"/>
          <w:sz w:val="21"/>
          <w:szCs w:val="21"/>
        </w:rPr>
        <w:lastRenderedPageBreak/>
        <w:t>par lettre recommandée.</w:t>
      </w:r>
    </w:p>
    <w:p w14:paraId="3A2C26AE" w14:textId="77777777" w:rsidR="00D07C26" w:rsidRPr="00A8014F" w:rsidRDefault="00D07C26" w:rsidP="00D07C26">
      <w:pPr>
        <w:pStyle w:val="Corpsdetexte"/>
        <w:rPr>
          <w:rFonts w:asciiTheme="minorHAnsi" w:eastAsia="Calibri" w:hAnsiTheme="minorHAnsi" w:cs="Times New Roman"/>
          <w:sz w:val="21"/>
          <w:szCs w:val="21"/>
        </w:rPr>
      </w:pPr>
      <w:r w:rsidRPr="00A8014F">
        <w:rPr>
          <w:rFonts w:asciiTheme="minorHAnsi" w:eastAsia="Calibri" w:hAnsiTheme="minorHAnsi" w:cs="Times New Roman"/>
          <w:sz w:val="21"/>
          <w:szCs w:val="21"/>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4AD4B43B" w14:textId="77777777" w:rsidR="00D07C26" w:rsidRPr="00A8014F" w:rsidRDefault="00D07C26" w:rsidP="00D07C26">
      <w:pPr>
        <w:pStyle w:val="Corpsdetexte"/>
        <w:rPr>
          <w:rFonts w:asciiTheme="minorHAnsi" w:eastAsia="Calibri" w:hAnsiTheme="minorHAnsi" w:cs="Times New Roman"/>
          <w:sz w:val="21"/>
          <w:szCs w:val="21"/>
        </w:rPr>
      </w:pPr>
      <w:r w:rsidRPr="00A8014F">
        <w:rPr>
          <w:rFonts w:asciiTheme="minorHAnsi" w:eastAsia="Calibri" w:hAnsiTheme="minorHAnsi" w:cs="Times New Roman"/>
          <w:sz w:val="21"/>
          <w:szCs w:val="21"/>
        </w:rPr>
        <w:t>§ 3 Les manquements constatés à sa charge rendent l'adjudicataire passible d'une ou de plusieurs des mesures prévues aux articles 45 à 49, 154 et 155.</w:t>
      </w:r>
    </w:p>
    <w:p w14:paraId="5D131F29" w14:textId="77777777" w:rsidR="00D07C26" w:rsidRPr="007F62DB" w:rsidRDefault="00D07C26" w:rsidP="00D07C26">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color w:val="auto"/>
          <w:sz w:val="22"/>
          <w:szCs w:val="22"/>
          <w:lang w:val="fr-FR"/>
        </w:rPr>
      </w:pPr>
      <w:bookmarkStart w:id="195" w:name="_Toc121123381"/>
      <w:r w:rsidRPr="007F62DB">
        <w:rPr>
          <w:rFonts w:asciiTheme="minorHAnsi" w:hAnsiTheme="minorHAnsi"/>
          <w:color w:val="auto"/>
          <w:sz w:val="22"/>
          <w:szCs w:val="22"/>
          <w:lang w:val="fr-FR"/>
        </w:rPr>
        <w:t xml:space="preserve">Amendes pour retard (Art. 46 et </w:t>
      </w:r>
      <w:r>
        <w:rPr>
          <w:rFonts w:asciiTheme="minorHAnsi" w:hAnsiTheme="minorHAnsi"/>
          <w:color w:val="auto"/>
          <w:sz w:val="22"/>
          <w:szCs w:val="22"/>
          <w:lang w:val="fr-FR"/>
        </w:rPr>
        <w:t>154</w:t>
      </w:r>
      <w:r w:rsidRPr="007F62DB">
        <w:rPr>
          <w:rFonts w:asciiTheme="minorHAnsi" w:hAnsiTheme="minorHAnsi"/>
          <w:color w:val="auto"/>
          <w:sz w:val="22"/>
          <w:szCs w:val="22"/>
          <w:lang w:val="fr-FR"/>
        </w:rPr>
        <w:t>)</w:t>
      </w:r>
      <w:bookmarkEnd w:id="195"/>
    </w:p>
    <w:p w14:paraId="419F5F08" w14:textId="77777777" w:rsidR="00D07C26" w:rsidRPr="007F62DB" w:rsidRDefault="00D07C26" w:rsidP="00D07C26">
      <w:pPr>
        <w:pStyle w:val="Corpsdetexte"/>
        <w:rPr>
          <w:rFonts w:asciiTheme="minorHAnsi" w:eastAsia="Calibri" w:hAnsiTheme="minorHAnsi" w:cs="Times New Roman"/>
          <w:sz w:val="21"/>
          <w:szCs w:val="21"/>
        </w:rPr>
      </w:pPr>
      <w:r w:rsidRPr="007F62DB">
        <w:rPr>
          <w:rFonts w:asciiTheme="minorHAnsi" w:eastAsia="Calibri" w:hAnsiTheme="minorHAnsi" w:cs="Times New Roman"/>
          <w:sz w:val="21"/>
          <w:szCs w:val="21"/>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1A0D8868" w14:textId="77777777" w:rsidR="00D07C26" w:rsidRDefault="00D07C26" w:rsidP="00D07C26">
      <w:pPr>
        <w:pStyle w:val="Corpsdetexte"/>
        <w:rPr>
          <w:rFonts w:asciiTheme="minorHAnsi" w:eastAsia="Calibri" w:hAnsiTheme="minorHAnsi" w:cs="Times New Roman"/>
          <w:sz w:val="21"/>
          <w:szCs w:val="21"/>
        </w:rPr>
      </w:pPr>
      <w:r w:rsidRPr="007F62DB">
        <w:rPr>
          <w:rFonts w:asciiTheme="minorHAnsi" w:eastAsia="Calibri" w:hAnsiTheme="minorHAnsi" w:cs="Times New Roman"/>
          <w:sz w:val="21"/>
          <w:szCs w:val="21"/>
        </w:rPr>
        <w:t>Nonobstant l'application des amendes pour retard, l'adjudicataire reste garant vis-à-vis du pouvoir adjudicateur des dommages et intérêts dont celui-ci est, le cas échéant, redevable à des tiers du fait du retard dans l'exécution du marché.</w:t>
      </w:r>
    </w:p>
    <w:p w14:paraId="1436B0BC" w14:textId="77777777" w:rsidR="00D07C26" w:rsidRPr="007F62DB" w:rsidRDefault="00D07C26" w:rsidP="00D07C26">
      <w:pPr>
        <w:pStyle w:val="Titre3"/>
        <w:keepNext/>
        <w:widowControl w:val="0"/>
        <w:numPr>
          <w:ilvl w:val="2"/>
          <w:numId w:val="5"/>
        </w:numPr>
        <w:suppressAutoHyphens/>
        <w:autoSpaceDE/>
        <w:autoSpaceDN/>
        <w:adjustRightInd/>
        <w:spacing w:before="240" w:after="120" w:line="288" w:lineRule="auto"/>
        <w:ind w:left="709" w:hanging="709"/>
        <w:contextualSpacing w:val="0"/>
        <w:rPr>
          <w:rFonts w:asciiTheme="minorHAnsi" w:hAnsiTheme="minorHAnsi"/>
          <w:color w:val="auto"/>
          <w:sz w:val="22"/>
          <w:szCs w:val="22"/>
          <w:lang w:val="fr-FR"/>
        </w:rPr>
      </w:pPr>
      <w:bookmarkStart w:id="196" w:name="_Toc39450732"/>
      <w:bookmarkStart w:id="197" w:name="_Toc121123382"/>
      <w:bookmarkEnd w:id="196"/>
      <w:r w:rsidRPr="007F62DB">
        <w:rPr>
          <w:rFonts w:asciiTheme="minorHAnsi" w:hAnsiTheme="minorHAnsi"/>
          <w:color w:val="auto"/>
          <w:sz w:val="22"/>
          <w:szCs w:val="22"/>
          <w:lang w:val="fr-FR"/>
        </w:rPr>
        <w:t xml:space="preserve">Mesures d’office (Art. 47 et </w:t>
      </w:r>
      <w:r>
        <w:rPr>
          <w:rFonts w:asciiTheme="minorHAnsi" w:hAnsiTheme="minorHAnsi"/>
          <w:color w:val="auto"/>
          <w:sz w:val="22"/>
          <w:szCs w:val="22"/>
          <w:lang w:val="fr-FR"/>
        </w:rPr>
        <w:t>155</w:t>
      </w:r>
      <w:r w:rsidRPr="007F62DB">
        <w:rPr>
          <w:rFonts w:asciiTheme="minorHAnsi" w:hAnsiTheme="minorHAnsi"/>
          <w:color w:val="auto"/>
          <w:sz w:val="22"/>
          <w:szCs w:val="22"/>
          <w:lang w:val="fr-FR"/>
        </w:rPr>
        <w:t>)</w:t>
      </w:r>
      <w:bookmarkEnd w:id="197"/>
    </w:p>
    <w:p w14:paraId="1126E38F" w14:textId="77777777" w:rsidR="00D07C26" w:rsidRPr="007F62DB" w:rsidRDefault="00D07C26" w:rsidP="00D07C26">
      <w:pPr>
        <w:pStyle w:val="Corpsdetexte"/>
        <w:rPr>
          <w:rFonts w:asciiTheme="minorHAnsi" w:eastAsia="Calibri" w:hAnsiTheme="minorHAnsi" w:cs="Times New Roman"/>
          <w:sz w:val="21"/>
          <w:szCs w:val="21"/>
        </w:rPr>
      </w:pPr>
      <w:r w:rsidRPr="007F62DB">
        <w:rPr>
          <w:rFonts w:asciiTheme="minorHAnsi" w:eastAsia="Calibri" w:hAnsiTheme="minorHAnsi" w:cs="Times New Roman"/>
          <w:sz w:val="21"/>
          <w:szCs w:val="21"/>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BF48E76" w14:textId="77777777" w:rsidR="00D07C26" w:rsidRPr="007F62DB" w:rsidRDefault="00D07C26" w:rsidP="00D07C26">
      <w:pPr>
        <w:pStyle w:val="Corpsdetexte"/>
        <w:rPr>
          <w:rFonts w:asciiTheme="minorHAnsi" w:eastAsia="Calibri" w:hAnsiTheme="minorHAnsi" w:cs="Times New Roman"/>
          <w:sz w:val="21"/>
          <w:szCs w:val="21"/>
        </w:rPr>
      </w:pPr>
      <w:r w:rsidRPr="007F62DB">
        <w:rPr>
          <w:rFonts w:asciiTheme="minorHAnsi" w:eastAsia="Calibri" w:hAnsiTheme="minorHAnsi" w:cs="Times New Roman"/>
          <w:sz w:val="21"/>
          <w:szCs w:val="21"/>
        </w:rPr>
        <w:t>Le pouvoir adjudicateur peut toutefois recourir aux mesures d'office sans attendre l'expiration du délai indiqué à l'article 44, § 2, lorsqu'au préalable, l'adjudicataire a expressément reconnu les manquements constatés.</w:t>
      </w:r>
    </w:p>
    <w:p w14:paraId="100A1079" w14:textId="77777777" w:rsidR="00D07C26" w:rsidRPr="007F62DB" w:rsidRDefault="00D07C26" w:rsidP="00D07C26">
      <w:pPr>
        <w:pStyle w:val="Corpsdetexte"/>
        <w:rPr>
          <w:rFonts w:asciiTheme="minorHAnsi" w:eastAsia="Calibri" w:hAnsiTheme="minorHAnsi" w:cs="Times New Roman"/>
          <w:sz w:val="21"/>
          <w:szCs w:val="21"/>
        </w:rPr>
      </w:pPr>
      <w:r w:rsidRPr="007F62DB">
        <w:rPr>
          <w:rFonts w:asciiTheme="minorHAnsi" w:eastAsia="Calibri" w:hAnsiTheme="minorHAnsi" w:cs="Times New Roman"/>
          <w:sz w:val="21"/>
          <w:szCs w:val="21"/>
        </w:rPr>
        <w:t>§ 2 Les mesures d'office sont :</w:t>
      </w:r>
    </w:p>
    <w:p w14:paraId="6D26AFFF" w14:textId="77777777" w:rsidR="00D07C26" w:rsidRPr="007F62DB" w:rsidRDefault="00D07C26" w:rsidP="00D07C26">
      <w:pPr>
        <w:pStyle w:val="Corpsdetexte"/>
        <w:rPr>
          <w:rFonts w:asciiTheme="minorHAnsi" w:eastAsia="Calibri" w:hAnsiTheme="minorHAnsi" w:cs="Times New Roman"/>
          <w:sz w:val="21"/>
          <w:szCs w:val="21"/>
        </w:rPr>
      </w:pPr>
      <w:r w:rsidRPr="007F62DB">
        <w:rPr>
          <w:rFonts w:asciiTheme="minorHAnsi" w:eastAsia="Calibri" w:hAnsiTheme="minorHAnsi" w:cs="Times New Roman"/>
          <w:sz w:val="21"/>
          <w:szCs w:val="21"/>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003AB2C4" w14:textId="77777777" w:rsidR="00D07C26" w:rsidRPr="007F62DB" w:rsidRDefault="00D07C26" w:rsidP="00D07C26">
      <w:pPr>
        <w:pStyle w:val="Corpsdetexte"/>
        <w:rPr>
          <w:rFonts w:asciiTheme="minorHAnsi" w:eastAsia="Calibri" w:hAnsiTheme="minorHAnsi" w:cs="Times New Roman"/>
          <w:sz w:val="21"/>
          <w:szCs w:val="21"/>
        </w:rPr>
      </w:pPr>
      <w:r w:rsidRPr="007F62DB">
        <w:rPr>
          <w:rFonts w:asciiTheme="minorHAnsi" w:eastAsia="Calibri" w:hAnsiTheme="minorHAnsi" w:cs="Times New Roman"/>
          <w:sz w:val="21"/>
          <w:szCs w:val="21"/>
        </w:rPr>
        <w:t>2° l'exécution en régie de tout ou partie du marché non exécuté ;</w:t>
      </w:r>
    </w:p>
    <w:p w14:paraId="66E8B6AF" w14:textId="77777777" w:rsidR="00D07C26" w:rsidRPr="007F62DB" w:rsidRDefault="00D07C26" w:rsidP="00D07C26">
      <w:pPr>
        <w:pStyle w:val="Corpsdetexte"/>
        <w:rPr>
          <w:rFonts w:asciiTheme="minorHAnsi" w:eastAsia="Calibri" w:hAnsiTheme="minorHAnsi" w:cs="Times New Roman"/>
          <w:sz w:val="21"/>
          <w:szCs w:val="21"/>
        </w:rPr>
      </w:pPr>
      <w:r w:rsidRPr="007F62DB">
        <w:rPr>
          <w:rFonts w:asciiTheme="minorHAnsi" w:eastAsia="Calibri" w:hAnsiTheme="minorHAnsi" w:cs="Times New Roman"/>
          <w:sz w:val="21"/>
          <w:szCs w:val="21"/>
        </w:rPr>
        <w:t>3° la conclusion d'un ou de plusieurs marchés pour compte avec un ou plusieurs tiers pour tout ou partie du marché restant à exécuter.</w:t>
      </w:r>
    </w:p>
    <w:p w14:paraId="08B53B3C" w14:textId="77777777" w:rsidR="00D07C26" w:rsidRPr="007F62DB" w:rsidRDefault="00D07C26" w:rsidP="00D07C26">
      <w:pPr>
        <w:pStyle w:val="Corpsdetexte"/>
        <w:rPr>
          <w:rFonts w:asciiTheme="minorHAnsi" w:eastAsia="Calibri" w:hAnsiTheme="minorHAnsi" w:cs="Times New Roman"/>
          <w:sz w:val="21"/>
          <w:szCs w:val="21"/>
        </w:rPr>
      </w:pPr>
      <w:r w:rsidRPr="007F62DB">
        <w:rPr>
          <w:rFonts w:asciiTheme="minorHAnsi" w:eastAsia="Calibri" w:hAnsiTheme="minorHAnsi" w:cs="Times New Roman"/>
          <w:sz w:val="21"/>
          <w:szCs w:val="21"/>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51D9B1F2" w14:textId="77777777" w:rsidR="00D07C26" w:rsidRPr="002A448E" w:rsidRDefault="00D07C26" w:rsidP="002A448E">
      <w:pPr>
        <w:pStyle w:val="Titre2"/>
        <w:keepLines w:val="0"/>
        <w:widowControl w:val="0"/>
        <w:suppressAutoHyphens/>
        <w:spacing w:before="240" w:line="288" w:lineRule="auto"/>
        <w:ind w:left="709" w:hanging="709"/>
        <w:rPr>
          <w:rFonts w:asciiTheme="minorHAnsi" w:hAnsiTheme="minorHAnsi"/>
          <w:sz w:val="24"/>
          <w:szCs w:val="24"/>
        </w:rPr>
      </w:pPr>
      <w:bookmarkStart w:id="198" w:name="_Toc121123383"/>
      <w:r w:rsidRPr="002A448E">
        <w:rPr>
          <w:rFonts w:asciiTheme="minorHAnsi" w:hAnsiTheme="minorHAnsi"/>
          <w:sz w:val="24"/>
          <w:szCs w:val="24"/>
        </w:rPr>
        <w:t>Réception des services exécutés (Art. 64-65 et 156)</w:t>
      </w:r>
      <w:bookmarkEnd w:id="198"/>
    </w:p>
    <w:p w14:paraId="278C783E" w14:textId="3CC9D07A" w:rsidR="00D07C26" w:rsidRDefault="00D07C26" w:rsidP="00D07C26">
      <w:pPr>
        <w:pStyle w:val="Corpsdetexte"/>
        <w:rPr>
          <w:rFonts w:ascii="Calibri" w:eastAsia="Calibri" w:hAnsi="Calibri" w:cs="Times New Roman"/>
          <w:color w:val="000000" w:themeColor="text1"/>
          <w:sz w:val="21"/>
          <w:szCs w:val="21"/>
          <w:lang w:val="fr-BE"/>
        </w:rPr>
      </w:pPr>
      <w:r w:rsidRPr="00A8014F">
        <w:rPr>
          <w:rFonts w:ascii="Calibri" w:eastAsia="Calibri" w:hAnsi="Calibri" w:cs="Times New Roman"/>
          <w:color w:val="000000" w:themeColor="text1"/>
          <w:sz w:val="21"/>
          <w:szCs w:val="21"/>
          <w:lang w:val="fr-BE"/>
        </w:rPr>
        <w:t>Les services seront suivis de près pendant leur exécution par le fonctionnaire dirigeant (voir point 4.1).</w:t>
      </w:r>
    </w:p>
    <w:p w14:paraId="4BB610F9" w14:textId="77777777" w:rsidR="001606A4" w:rsidRPr="001606A4" w:rsidRDefault="001606A4" w:rsidP="001606A4">
      <w:pPr>
        <w:pStyle w:val="Corpsdetexte"/>
        <w:rPr>
          <w:rFonts w:ascii="Calibri" w:eastAsia="Calibri" w:hAnsi="Calibri" w:cs="Times New Roman"/>
          <w:color w:val="000000" w:themeColor="text1"/>
          <w:sz w:val="21"/>
          <w:szCs w:val="21"/>
          <w:lang w:val="fr-BE"/>
        </w:rPr>
      </w:pPr>
      <w:r w:rsidRPr="001606A4">
        <w:rPr>
          <w:rFonts w:ascii="Calibri" w:eastAsia="Calibri" w:hAnsi="Calibri" w:cs="Times New Roman"/>
          <w:color w:val="000000" w:themeColor="text1"/>
          <w:sz w:val="21"/>
          <w:szCs w:val="21"/>
          <w:lang w:val="fr-BE"/>
        </w:rPr>
        <w:t xml:space="preserve">Les prestations ne sont réceptionnées qu’après avoir satisfait aux vérifications, aux réceptions techniques et aux épreuves prescrites. </w:t>
      </w:r>
    </w:p>
    <w:p w14:paraId="254FAFFD" w14:textId="22B60AEF" w:rsidR="001606A4" w:rsidRPr="00A8014F" w:rsidRDefault="001606A4" w:rsidP="001606A4">
      <w:pPr>
        <w:pStyle w:val="Corpsdetexte"/>
        <w:rPr>
          <w:rFonts w:ascii="Calibri" w:eastAsia="Calibri" w:hAnsi="Calibri" w:cs="Times New Roman"/>
          <w:color w:val="000000" w:themeColor="text1"/>
          <w:sz w:val="21"/>
          <w:szCs w:val="21"/>
          <w:lang w:val="fr-BE"/>
        </w:rPr>
      </w:pPr>
      <w:r w:rsidRPr="001606A4">
        <w:rPr>
          <w:rFonts w:ascii="Calibri" w:eastAsia="Calibri" w:hAnsi="Calibri" w:cs="Times New Roman"/>
          <w:color w:val="000000" w:themeColor="text1"/>
          <w:sz w:val="21"/>
          <w:szCs w:val="21"/>
          <w:lang w:val="fr-BE"/>
        </w:rPr>
        <w:t>Il est prévu une réception à l’issue de l’exécution des prestations qui font l’objet d’un même marché (attribué avec ou sans remise en concurrence).</w:t>
      </w:r>
    </w:p>
    <w:p w14:paraId="02664FBC" w14:textId="52ADD39A" w:rsidR="00D07C26" w:rsidRPr="000A4E34" w:rsidRDefault="00D07C26" w:rsidP="00D07C26">
      <w:pPr>
        <w:pStyle w:val="Corpsdetexte"/>
        <w:rPr>
          <w:rFonts w:ascii="Calibri" w:eastAsia="Calibri" w:hAnsi="Calibri" w:cs="Times New Roman"/>
          <w:color w:val="000000" w:themeColor="text1"/>
          <w:sz w:val="21"/>
          <w:szCs w:val="21"/>
          <w:lang w:val="fr-BE"/>
        </w:rPr>
      </w:pPr>
      <w:r w:rsidRPr="000A4E34">
        <w:rPr>
          <w:rFonts w:ascii="Calibri" w:eastAsia="Calibri" w:hAnsi="Calibri" w:cs="Times New Roman"/>
          <w:color w:val="000000" w:themeColor="text1"/>
          <w:sz w:val="21"/>
          <w:szCs w:val="21"/>
          <w:lang w:val="fr-BE"/>
        </w:rPr>
        <w:t xml:space="preserve">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w:t>
      </w:r>
      <w:r w:rsidRPr="000A4E34">
        <w:rPr>
          <w:rFonts w:ascii="Calibri" w:eastAsia="Calibri" w:hAnsi="Calibri" w:cs="Times New Roman"/>
          <w:color w:val="000000" w:themeColor="text1"/>
          <w:sz w:val="21"/>
          <w:szCs w:val="21"/>
          <w:lang w:val="fr-BE"/>
        </w:rPr>
        <w:lastRenderedPageBreak/>
        <w:t>facture. A l'expiration du délai de trente jours qui suivent le jour fixé pour l'achèvement de la totalité des services, il est selon le cas dressé un procès-verbal de réception ou de refus de réception du marché.</w:t>
      </w:r>
    </w:p>
    <w:p w14:paraId="2A0D7DDF" w14:textId="53110020" w:rsidR="00D07C26" w:rsidRDefault="00D07C26" w:rsidP="00D07C26">
      <w:pPr>
        <w:pStyle w:val="Corpsdetexte"/>
        <w:rPr>
          <w:rFonts w:ascii="Calibri" w:eastAsia="Calibri" w:hAnsi="Calibri" w:cs="Times New Roman"/>
          <w:color w:val="000000" w:themeColor="text1"/>
          <w:sz w:val="21"/>
          <w:szCs w:val="21"/>
          <w:lang w:val="fr-BE"/>
        </w:rPr>
      </w:pPr>
      <w:r w:rsidRPr="000A4E34">
        <w:rPr>
          <w:rFonts w:ascii="Calibri" w:eastAsia="Calibri" w:hAnsi="Calibri" w:cs="Times New Roman"/>
          <w:color w:val="000000" w:themeColor="text1"/>
          <w:sz w:val="21"/>
          <w:szCs w:val="21"/>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4E3EA923" w14:textId="5E9B3088" w:rsidR="00554FA5" w:rsidRPr="000A4E34" w:rsidRDefault="00554FA5" w:rsidP="00D07C26">
      <w:pPr>
        <w:pStyle w:val="Corpsdetexte"/>
        <w:rPr>
          <w:rFonts w:ascii="Calibri" w:eastAsia="Calibri" w:hAnsi="Calibri" w:cs="Times New Roman"/>
          <w:color w:val="000000" w:themeColor="text1"/>
          <w:sz w:val="21"/>
          <w:szCs w:val="21"/>
          <w:lang w:val="fr-BE"/>
        </w:rPr>
      </w:pPr>
      <w:r w:rsidRPr="00554FA5">
        <w:rPr>
          <w:rFonts w:ascii="Calibri" w:eastAsia="Calibri" w:hAnsi="Calibri" w:cs="Times New Roman"/>
          <w:color w:val="000000" w:themeColor="text1"/>
          <w:sz w:val="21"/>
          <w:szCs w:val="21"/>
          <w:lang w:val="fr-BE"/>
        </w:rPr>
        <w:t>La réception visée ci-avant est définitive.</w:t>
      </w:r>
    </w:p>
    <w:p w14:paraId="62A28BAF" w14:textId="77777777" w:rsidR="00D07C26" w:rsidRPr="002A448E" w:rsidRDefault="00D07C26" w:rsidP="002A448E">
      <w:pPr>
        <w:pStyle w:val="Titre2"/>
        <w:keepLines w:val="0"/>
        <w:widowControl w:val="0"/>
        <w:suppressAutoHyphens/>
        <w:spacing w:before="240" w:line="288" w:lineRule="auto"/>
        <w:ind w:left="709" w:hanging="709"/>
        <w:rPr>
          <w:rFonts w:asciiTheme="minorHAnsi" w:hAnsiTheme="minorHAnsi"/>
          <w:sz w:val="24"/>
          <w:szCs w:val="24"/>
        </w:rPr>
      </w:pPr>
      <w:bookmarkStart w:id="199" w:name="_Toc121123384"/>
      <w:r w:rsidRPr="002A448E">
        <w:rPr>
          <w:rFonts w:asciiTheme="minorHAnsi" w:hAnsiTheme="minorHAnsi"/>
          <w:sz w:val="24"/>
          <w:szCs w:val="24"/>
        </w:rPr>
        <w:t>Facturation et paiement des services (Art. 66 à 72-65 et 156)</w:t>
      </w:r>
      <w:bookmarkEnd w:id="199"/>
    </w:p>
    <w:p w14:paraId="6F94D931" w14:textId="69BE5B7A" w:rsidR="00D07C26" w:rsidRDefault="00D07C26" w:rsidP="00D07C26">
      <w:pPr>
        <w:jc w:val="both"/>
        <w:rPr>
          <w:rFonts w:ascii="Calibri" w:hAnsi="Calibri"/>
          <w:color w:val="000000" w:themeColor="text1"/>
          <w:kern w:val="18"/>
          <w:szCs w:val="21"/>
          <w:lang w:val="fr-BE"/>
        </w:rPr>
      </w:pPr>
      <w:r w:rsidRPr="00895D23">
        <w:rPr>
          <w:rFonts w:ascii="Calibri" w:hAnsi="Calibri"/>
          <w:color w:val="000000" w:themeColor="text1"/>
          <w:kern w:val="18"/>
          <w:szCs w:val="21"/>
          <w:lang w:val="fr-BE"/>
        </w:rPr>
        <w:t xml:space="preserve">Pour chaque </w:t>
      </w:r>
      <w:r w:rsidR="00C21A2A">
        <w:rPr>
          <w:rFonts w:ascii="Calibri" w:hAnsi="Calibri"/>
          <w:color w:val="000000" w:themeColor="text1"/>
          <w:kern w:val="18"/>
          <w:szCs w:val="21"/>
          <w:lang w:val="fr-BE"/>
        </w:rPr>
        <w:t>phase</w:t>
      </w:r>
      <w:r w:rsidRPr="00895D23">
        <w:rPr>
          <w:rFonts w:ascii="Calibri" w:hAnsi="Calibri"/>
          <w:color w:val="000000" w:themeColor="text1"/>
          <w:kern w:val="18"/>
          <w:szCs w:val="21"/>
          <w:lang w:val="fr-BE"/>
        </w:rPr>
        <w:t xml:space="preserve">, l’adjudicataire envoie les factures (en un seul exemplaire) à : À l’attention du fonctionnaire dirigeant désigné pour le marché objet de la demande de paiement </w:t>
      </w:r>
      <w:r w:rsidR="00575467">
        <w:rPr>
          <w:rFonts w:ascii="Calibri" w:hAnsi="Calibri"/>
          <w:color w:val="000000" w:themeColor="text1"/>
          <w:kern w:val="18"/>
          <w:szCs w:val="21"/>
          <w:lang w:val="fr-BE"/>
        </w:rPr>
        <w:t>à</w:t>
      </w:r>
      <w:r w:rsidRPr="00895D23">
        <w:rPr>
          <w:rFonts w:ascii="Calibri" w:hAnsi="Calibri"/>
          <w:color w:val="000000" w:themeColor="text1"/>
          <w:kern w:val="18"/>
          <w:szCs w:val="21"/>
          <w:lang w:val="fr-BE"/>
        </w:rPr>
        <w:t xml:space="preserve"> l’adresse mentionnée dans la notification du marché. </w:t>
      </w:r>
    </w:p>
    <w:p w14:paraId="5D1AFD36" w14:textId="77777777" w:rsidR="00554FA5" w:rsidRDefault="00D07C26" w:rsidP="00D07C26">
      <w:pPr>
        <w:jc w:val="both"/>
        <w:rPr>
          <w:rFonts w:ascii="Calibri" w:hAnsi="Calibri"/>
          <w:color w:val="000000" w:themeColor="text1"/>
          <w:kern w:val="18"/>
          <w:szCs w:val="21"/>
          <w:lang w:val="fr-BE"/>
        </w:rPr>
      </w:pPr>
      <w:r w:rsidRPr="002A448E">
        <w:rPr>
          <w:rFonts w:ascii="Calibri" w:hAnsi="Calibri"/>
          <w:b/>
          <w:bCs/>
          <w:color w:val="000000" w:themeColor="text1"/>
          <w:kern w:val="18"/>
          <w:szCs w:val="21"/>
          <w:lang w:val="fr-BE"/>
        </w:rPr>
        <w:t xml:space="preserve">Seuls les services exécutés de manière correcte pourront être facturés. </w:t>
      </w:r>
    </w:p>
    <w:p w14:paraId="3C5D10D5" w14:textId="2D4C2458" w:rsidR="00D07C26" w:rsidRDefault="00D07C26" w:rsidP="00D07C26">
      <w:pPr>
        <w:jc w:val="both"/>
        <w:rPr>
          <w:rFonts w:ascii="Calibri" w:hAnsi="Calibri"/>
          <w:color w:val="000000" w:themeColor="text1"/>
          <w:kern w:val="18"/>
          <w:szCs w:val="21"/>
          <w:lang w:val="fr-BE"/>
        </w:rPr>
      </w:pPr>
      <w:r w:rsidRPr="00895D23">
        <w:rPr>
          <w:rFonts w:ascii="Calibri" w:hAnsi="Calibri"/>
          <w:color w:val="000000" w:themeColor="text1"/>
          <w:kern w:val="18"/>
          <w:szCs w:val="21"/>
          <w:lang w:val="fr-BE"/>
        </w:rPr>
        <w:t xml:space="preserve">Le paiement du montant dû au prestataire de services doit intervenir dans le délai de paiement de trente jours pour autant que le pouvoir adjudicateur soit, en même temps, en possession de la facture régulièrement établie ainsi que d’autres documents éventuellement exigés. </w:t>
      </w:r>
    </w:p>
    <w:p w14:paraId="595B81BC" w14:textId="77777777" w:rsidR="00D07C26" w:rsidRDefault="00D07C26" w:rsidP="00D07C26">
      <w:pPr>
        <w:jc w:val="both"/>
        <w:rPr>
          <w:rFonts w:ascii="Calibri" w:hAnsi="Calibri"/>
          <w:color w:val="000000" w:themeColor="text1"/>
          <w:kern w:val="18"/>
          <w:szCs w:val="21"/>
          <w:lang w:val="fr-BE"/>
        </w:rPr>
      </w:pPr>
      <w:r w:rsidRPr="00895D23">
        <w:rPr>
          <w:rFonts w:ascii="Calibri" w:hAnsi="Calibri"/>
          <w:color w:val="000000" w:themeColor="text1"/>
          <w:kern w:val="18"/>
          <w:szCs w:val="21"/>
          <w:lang w:val="fr-BE"/>
        </w:rPr>
        <w:t xml:space="preserve">Lorsque les documents du marché ne prévoient pas une déclaration de créance séparée, la facture vaut déclaration de créance. </w:t>
      </w:r>
    </w:p>
    <w:p w14:paraId="268CF8A4" w14:textId="48AE9125" w:rsidR="00D07C26" w:rsidRDefault="00D07C26" w:rsidP="00D07C26">
      <w:pPr>
        <w:jc w:val="both"/>
        <w:rPr>
          <w:rFonts w:ascii="Calibri" w:hAnsi="Calibri"/>
          <w:color w:val="000000" w:themeColor="text1"/>
          <w:kern w:val="18"/>
          <w:szCs w:val="21"/>
          <w:lang w:val="fr-BE"/>
        </w:rPr>
      </w:pPr>
      <w:r w:rsidRPr="00895D23">
        <w:rPr>
          <w:rFonts w:ascii="Calibri" w:hAnsi="Calibri"/>
          <w:color w:val="000000" w:themeColor="text1"/>
          <w:kern w:val="18"/>
          <w:szCs w:val="21"/>
          <w:lang w:val="fr-BE"/>
        </w:rPr>
        <w:t xml:space="preserve">La facture doit être libellée en EUROS. </w:t>
      </w:r>
    </w:p>
    <w:p w14:paraId="3B863C3D" w14:textId="77777777" w:rsidR="00554FA5" w:rsidRDefault="00D07C26" w:rsidP="00554FA5">
      <w:pPr>
        <w:jc w:val="both"/>
        <w:rPr>
          <w:rFonts w:ascii="Calibri" w:hAnsi="Calibri"/>
          <w:color w:val="000000" w:themeColor="text1"/>
          <w:kern w:val="18"/>
          <w:szCs w:val="21"/>
          <w:lang w:val="fr-BE"/>
        </w:rPr>
      </w:pPr>
      <w:r w:rsidRPr="00895D23">
        <w:rPr>
          <w:rFonts w:ascii="Calibri" w:hAnsi="Calibri"/>
          <w:color w:val="000000" w:themeColor="text1"/>
          <w:kern w:val="18"/>
          <w:szCs w:val="21"/>
          <w:lang w:val="fr-BE"/>
        </w:rPr>
        <w:t>Aucune avance ne peut être demandée par le prestataire de services. Le paiement sera effectué après réception et approbation des prestations détaillées dans la commande</w:t>
      </w:r>
      <w:r w:rsidR="00554FA5">
        <w:rPr>
          <w:rFonts w:ascii="Calibri" w:hAnsi="Calibri"/>
          <w:color w:val="000000" w:themeColor="text1"/>
          <w:kern w:val="18"/>
          <w:szCs w:val="21"/>
          <w:lang w:val="fr-BE"/>
        </w:rPr>
        <w:t>.</w:t>
      </w:r>
      <w:r w:rsidR="00554FA5" w:rsidRPr="00554FA5">
        <w:rPr>
          <w:rFonts w:ascii="Calibri" w:hAnsi="Calibri"/>
          <w:color w:val="000000" w:themeColor="text1"/>
          <w:kern w:val="18"/>
          <w:szCs w:val="21"/>
          <w:lang w:val="fr-BE"/>
        </w:rPr>
        <w:t xml:space="preserve"> </w:t>
      </w:r>
    </w:p>
    <w:p w14:paraId="653170F9" w14:textId="77777777" w:rsidR="00D07C26" w:rsidRPr="00D67E66" w:rsidRDefault="00D07C26" w:rsidP="00D07C26">
      <w:pPr>
        <w:pStyle w:val="Titre2"/>
        <w:keepLines w:val="0"/>
        <w:widowControl w:val="0"/>
        <w:suppressAutoHyphens/>
        <w:spacing w:before="240" w:line="288" w:lineRule="auto"/>
        <w:ind w:left="709" w:hanging="709"/>
        <w:rPr>
          <w:rFonts w:asciiTheme="minorHAnsi" w:hAnsiTheme="minorHAnsi"/>
          <w:sz w:val="24"/>
          <w:szCs w:val="24"/>
        </w:rPr>
      </w:pPr>
      <w:bookmarkStart w:id="200" w:name="_Toc361393832"/>
      <w:bookmarkStart w:id="201" w:name="_Toc361408334"/>
      <w:bookmarkStart w:id="202" w:name="_Toc121123385"/>
      <w:r w:rsidRPr="2A3318CD">
        <w:rPr>
          <w:rFonts w:asciiTheme="minorHAnsi" w:hAnsiTheme="minorHAnsi"/>
          <w:sz w:val="24"/>
          <w:szCs w:val="24"/>
        </w:rPr>
        <w:t>Litiges (Art. 73)</w:t>
      </w:r>
      <w:bookmarkEnd w:id="200"/>
      <w:bookmarkEnd w:id="201"/>
      <w:bookmarkEnd w:id="202"/>
    </w:p>
    <w:p w14:paraId="34C7ED7B" w14:textId="77777777" w:rsidR="00D07C26" w:rsidRPr="007F62DB" w:rsidRDefault="00D07C26" w:rsidP="00D07C26">
      <w:pPr>
        <w:pStyle w:val="BTCtextCTB"/>
        <w:spacing w:line="288" w:lineRule="auto"/>
        <w:rPr>
          <w:rFonts w:asciiTheme="minorHAnsi" w:eastAsia="Calibri" w:hAnsiTheme="minorHAnsi"/>
          <w:kern w:val="18"/>
          <w:sz w:val="21"/>
          <w:szCs w:val="21"/>
          <w:lang w:val="fr-FR"/>
        </w:rPr>
      </w:pPr>
      <w:r w:rsidRPr="007F62DB">
        <w:rPr>
          <w:rFonts w:asciiTheme="minorHAnsi" w:eastAsia="Calibri" w:hAnsiTheme="minorHAnsi"/>
          <w:kern w:val="18"/>
          <w:sz w:val="21"/>
          <w:szCs w:val="21"/>
          <w:lang w:val="fr-FR"/>
        </w:rPr>
        <w:t>Tous les litiges relatifs à l’exécution de ce marché sont exclusivement tranchés par les tribunaux compétents de l’arrondissement judiciaire de Bruxelles. La langue véhiculaire est le français ou le néerlandais.</w:t>
      </w:r>
    </w:p>
    <w:p w14:paraId="74EE462C" w14:textId="77777777" w:rsidR="00D07C26" w:rsidRPr="007F62DB" w:rsidRDefault="00D07C26" w:rsidP="00D07C26">
      <w:pPr>
        <w:pStyle w:val="BTCtextCTB"/>
        <w:spacing w:line="288" w:lineRule="auto"/>
        <w:rPr>
          <w:rFonts w:asciiTheme="minorHAnsi" w:eastAsia="Calibri" w:hAnsiTheme="minorHAnsi"/>
          <w:kern w:val="18"/>
          <w:sz w:val="21"/>
          <w:szCs w:val="21"/>
          <w:lang w:val="fr-FR"/>
        </w:rPr>
      </w:pPr>
      <w:r w:rsidRPr="007F62DB">
        <w:rPr>
          <w:rFonts w:asciiTheme="minorHAnsi" w:eastAsia="Calibri" w:hAnsiTheme="minorHAnsi"/>
          <w:kern w:val="18"/>
          <w:sz w:val="21"/>
          <w:szCs w:val="21"/>
          <w:lang w:val="fr-FR"/>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406F28D" w14:textId="77777777" w:rsidR="00D07C26" w:rsidRPr="007F62DB" w:rsidRDefault="00D07C26" w:rsidP="00D07C26">
      <w:pPr>
        <w:pStyle w:val="BTCtextCTB"/>
        <w:spacing w:line="288" w:lineRule="auto"/>
        <w:rPr>
          <w:rFonts w:ascii="Calibri" w:eastAsia="Calibri" w:hAnsi="Calibri"/>
          <w:b/>
          <w:kern w:val="18"/>
          <w:sz w:val="21"/>
          <w:szCs w:val="21"/>
          <w:lang w:val="fr-FR"/>
        </w:rPr>
      </w:pPr>
      <w:r w:rsidRPr="007F62DB">
        <w:rPr>
          <w:rFonts w:ascii="Calibri" w:hAnsi="Calibri"/>
          <w:kern w:val="18"/>
          <w:sz w:val="21"/>
          <w:szCs w:val="21"/>
          <w:lang w:val="fr-FR"/>
        </w:rPr>
        <w:t xml:space="preserve">En cas de « litige », c’est-à-dire d’action en justice, la correspondance devra (également) être envoyée à l’adresse suivante : </w:t>
      </w:r>
    </w:p>
    <w:p w14:paraId="49941311" w14:textId="77777777" w:rsidR="00D07C26" w:rsidRPr="007F62DB" w:rsidRDefault="00D07C26" w:rsidP="00D07C26">
      <w:pPr>
        <w:pStyle w:val="BTCtextCTB"/>
        <w:spacing w:before="0" w:after="0" w:line="288" w:lineRule="auto"/>
        <w:jc w:val="center"/>
        <w:rPr>
          <w:rFonts w:asciiTheme="minorHAnsi" w:eastAsia="Calibri" w:hAnsiTheme="minorHAnsi"/>
          <w:b/>
          <w:kern w:val="18"/>
          <w:sz w:val="21"/>
          <w:szCs w:val="21"/>
          <w:lang w:val="fr-FR"/>
        </w:rPr>
      </w:pPr>
      <w:proofErr w:type="spellStart"/>
      <w:r w:rsidRPr="007F62DB">
        <w:rPr>
          <w:rFonts w:asciiTheme="minorHAnsi" w:eastAsia="Calibri" w:hAnsiTheme="minorHAnsi"/>
          <w:b/>
          <w:kern w:val="18"/>
          <w:sz w:val="21"/>
          <w:szCs w:val="21"/>
          <w:lang w:val="fr-FR"/>
        </w:rPr>
        <w:t>Enabel</w:t>
      </w:r>
      <w:proofErr w:type="spellEnd"/>
      <w:r>
        <w:rPr>
          <w:rFonts w:asciiTheme="minorHAnsi" w:eastAsia="Calibri" w:hAnsiTheme="minorHAnsi"/>
          <w:b/>
          <w:kern w:val="18"/>
          <w:sz w:val="21"/>
          <w:szCs w:val="21"/>
          <w:lang w:val="fr-FR"/>
        </w:rPr>
        <w:t xml:space="preserve">, </w:t>
      </w:r>
      <w:r w:rsidRPr="007F62DB">
        <w:rPr>
          <w:rFonts w:asciiTheme="minorHAnsi" w:eastAsia="Calibri" w:hAnsiTheme="minorHAnsi"/>
          <w:b/>
          <w:kern w:val="18"/>
          <w:sz w:val="21"/>
          <w:szCs w:val="21"/>
          <w:lang w:val="fr-FR"/>
        </w:rPr>
        <w:t>Agence belge de développement</w:t>
      </w:r>
    </w:p>
    <w:p w14:paraId="50AC5927" w14:textId="77777777" w:rsidR="00D07C26" w:rsidRPr="007F62DB" w:rsidRDefault="00D07C26" w:rsidP="00D07C26">
      <w:pPr>
        <w:pStyle w:val="BTCtextCTB"/>
        <w:spacing w:before="0" w:after="0" w:line="288" w:lineRule="auto"/>
        <w:jc w:val="center"/>
        <w:rPr>
          <w:rFonts w:asciiTheme="minorHAnsi" w:eastAsia="Calibri" w:hAnsiTheme="minorHAnsi"/>
          <w:b/>
          <w:kern w:val="18"/>
          <w:sz w:val="21"/>
          <w:szCs w:val="21"/>
          <w:lang w:val="fr-FR"/>
        </w:rPr>
      </w:pPr>
      <w:r w:rsidRPr="007F62DB">
        <w:rPr>
          <w:rFonts w:asciiTheme="minorHAnsi" w:eastAsia="Calibri" w:hAnsiTheme="minorHAnsi"/>
          <w:b/>
          <w:kern w:val="18"/>
          <w:sz w:val="21"/>
          <w:szCs w:val="21"/>
          <w:lang w:val="fr-FR"/>
        </w:rPr>
        <w:t>Cellule juridique du service Logistique et Achats (L&amp;A)</w:t>
      </w:r>
    </w:p>
    <w:p w14:paraId="7EE50F2C" w14:textId="77777777" w:rsidR="00D07C26" w:rsidRPr="007F62DB" w:rsidRDefault="00D07C26" w:rsidP="00D07C26">
      <w:pPr>
        <w:pStyle w:val="BTCtextCTB"/>
        <w:spacing w:before="0" w:after="0" w:line="288" w:lineRule="auto"/>
        <w:jc w:val="center"/>
        <w:rPr>
          <w:rFonts w:asciiTheme="minorHAnsi" w:eastAsia="Calibri" w:hAnsiTheme="minorHAnsi"/>
          <w:b/>
          <w:kern w:val="18"/>
          <w:sz w:val="21"/>
          <w:szCs w:val="21"/>
          <w:lang w:val="fr-FR"/>
        </w:rPr>
      </w:pPr>
      <w:r w:rsidRPr="007F62DB">
        <w:rPr>
          <w:rFonts w:asciiTheme="minorHAnsi" w:eastAsia="Calibri" w:hAnsiTheme="minorHAnsi"/>
          <w:b/>
          <w:kern w:val="18"/>
          <w:sz w:val="21"/>
          <w:szCs w:val="21"/>
          <w:lang w:val="fr-FR"/>
        </w:rPr>
        <w:t>À l’attention de Mme Inge Janssens</w:t>
      </w:r>
    </w:p>
    <w:p w14:paraId="3483FB4E" w14:textId="77777777" w:rsidR="00D07C26" w:rsidRPr="007F62DB" w:rsidRDefault="00D07C26" w:rsidP="00D07C26">
      <w:pPr>
        <w:pStyle w:val="BTCtextCTB"/>
        <w:spacing w:before="0" w:after="0" w:line="288" w:lineRule="auto"/>
        <w:jc w:val="center"/>
        <w:rPr>
          <w:rFonts w:asciiTheme="minorHAnsi" w:eastAsia="Calibri" w:hAnsiTheme="minorHAnsi"/>
          <w:b/>
          <w:kern w:val="18"/>
          <w:sz w:val="21"/>
          <w:szCs w:val="21"/>
          <w:lang w:val="fr-FR"/>
        </w:rPr>
      </w:pPr>
      <w:r w:rsidRPr="007F62DB">
        <w:rPr>
          <w:rFonts w:asciiTheme="minorHAnsi" w:hAnsiTheme="minorHAnsi"/>
          <w:b/>
          <w:kern w:val="18"/>
          <w:sz w:val="21"/>
          <w:szCs w:val="21"/>
          <w:lang w:val="fr-FR"/>
        </w:rPr>
        <w:t>Rue Haute 147, 1000</w:t>
      </w:r>
      <w:r w:rsidRPr="007F62DB">
        <w:rPr>
          <w:rFonts w:asciiTheme="minorHAnsi" w:hAnsiTheme="minorHAnsi"/>
          <w:b/>
          <w:kern w:val="18"/>
          <w:sz w:val="21"/>
          <w:szCs w:val="21"/>
        </w:rPr>
        <w:t xml:space="preserve"> Bruxelles, Belgique</w:t>
      </w:r>
      <w:r w:rsidRPr="007F62DB">
        <w:rPr>
          <w:rFonts w:asciiTheme="minorHAnsi" w:hAnsiTheme="minorHAnsi"/>
          <w:b/>
          <w:kern w:val="18"/>
          <w:sz w:val="21"/>
          <w:szCs w:val="21"/>
          <w:lang w:val="fr-FR"/>
        </w:rPr>
        <w:t xml:space="preserve"> </w:t>
      </w:r>
    </w:p>
    <w:p w14:paraId="464C9D9A" w14:textId="77777777" w:rsidR="00D07C26" w:rsidRDefault="00D07C26" w:rsidP="00D07C26">
      <w:pPr>
        <w:pStyle w:val="BTCtextCTB"/>
        <w:jc w:val="center"/>
        <w:rPr>
          <w:rFonts w:asciiTheme="minorHAnsi" w:eastAsia="Calibri" w:hAnsiTheme="minorHAnsi"/>
          <w:b/>
          <w:kern w:val="18"/>
          <w:sz w:val="21"/>
          <w:szCs w:val="21"/>
          <w:lang w:val="fr-FR"/>
        </w:rPr>
      </w:pPr>
    </w:p>
    <w:p w14:paraId="0446F49E" w14:textId="77777777" w:rsidR="00D07C26" w:rsidRPr="00D67E66" w:rsidRDefault="00D07C26" w:rsidP="00D07C26">
      <w:pPr>
        <w:pStyle w:val="Titre1"/>
        <w:rPr>
          <w:rFonts w:asciiTheme="minorHAnsi" w:hAnsiTheme="minorHAnsi"/>
        </w:rPr>
        <w:sectPr w:rsidR="00D07C26" w:rsidRPr="00D67E66" w:rsidSect="00897F40">
          <w:footerReference w:type="default" r:id="rId34"/>
          <w:pgSz w:w="11906" w:h="16838"/>
          <w:pgMar w:top="851" w:right="1134" w:bottom="993" w:left="1134" w:header="709" w:footer="0" w:gutter="0"/>
          <w:cols w:space="708"/>
          <w:docGrid w:linePitch="360"/>
        </w:sectPr>
      </w:pPr>
    </w:p>
    <w:p w14:paraId="3122F271" w14:textId="77777777" w:rsidR="00D07C26" w:rsidRPr="00D67E66" w:rsidRDefault="00D07C26" w:rsidP="00D07C26">
      <w:pPr>
        <w:pStyle w:val="Titre1"/>
        <w:spacing w:line="240" w:lineRule="auto"/>
        <w:ind w:left="708" w:hanging="714"/>
        <w:rPr>
          <w:rFonts w:asciiTheme="minorHAnsi" w:hAnsiTheme="minorHAnsi"/>
          <w:sz w:val="28"/>
          <w:szCs w:val="28"/>
        </w:rPr>
      </w:pPr>
      <w:bookmarkStart w:id="203" w:name="_TERMES_DE_REFERENCE"/>
      <w:bookmarkStart w:id="204" w:name="_Toc121123386"/>
      <w:bookmarkEnd w:id="203"/>
      <w:r>
        <w:rPr>
          <w:rFonts w:asciiTheme="minorHAnsi" w:hAnsiTheme="minorHAnsi"/>
          <w:sz w:val="28"/>
          <w:szCs w:val="28"/>
        </w:rPr>
        <w:lastRenderedPageBreak/>
        <w:t>TERMES DE REFERENCE</w:t>
      </w:r>
      <w:bookmarkEnd w:id="204"/>
    </w:p>
    <w:p w14:paraId="24BBB6DD" w14:textId="17A0CD7F" w:rsidR="00D07C26" w:rsidRPr="00491C47" w:rsidRDefault="004A4DF2" w:rsidP="00D07C26">
      <w:pPr>
        <w:pStyle w:val="Titre2"/>
        <w:keepLines w:val="0"/>
        <w:widowControl w:val="0"/>
        <w:suppressAutoHyphens/>
        <w:spacing w:before="360" w:line="288" w:lineRule="auto"/>
        <w:ind w:left="709" w:hanging="709"/>
        <w:rPr>
          <w:rFonts w:asciiTheme="minorHAnsi" w:hAnsiTheme="minorHAnsi"/>
          <w:caps/>
          <w:sz w:val="24"/>
          <w:szCs w:val="24"/>
        </w:rPr>
      </w:pPr>
      <w:bookmarkStart w:id="205" w:name="_Toc121123387"/>
      <w:r>
        <w:rPr>
          <w:rFonts w:asciiTheme="minorHAnsi" w:hAnsiTheme="minorHAnsi"/>
          <w:sz w:val="24"/>
          <w:szCs w:val="24"/>
        </w:rPr>
        <w:t>Contexte et justification</w:t>
      </w:r>
      <w:bookmarkEnd w:id="205"/>
    </w:p>
    <w:p w14:paraId="6A19A3F4" w14:textId="4C52CBE4" w:rsidR="004A4DF2" w:rsidRPr="004A4DF2" w:rsidRDefault="00D07C26" w:rsidP="004A4DF2">
      <w:pPr>
        <w:spacing w:after="0" w:line="288" w:lineRule="auto"/>
        <w:jc w:val="both"/>
        <w:rPr>
          <w:rFonts w:ascii="Calibri" w:hAnsi="Calibri" w:cs="Calibri"/>
          <w:color w:val="000000" w:themeColor="text1"/>
          <w:lang w:val="fr-BE"/>
        </w:rPr>
      </w:pPr>
      <w:proofErr w:type="spellStart"/>
      <w:r w:rsidRPr="00BC0A52">
        <w:rPr>
          <w:rFonts w:ascii="Calibri" w:hAnsi="Calibri" w:cs="Calibri"/>
          <w:color w:val="000000" w:themeColor="text1"/>
          <w:lang w:val="fr-BE"/>
        </w:rPr>
        <w:t>Enabel</w:t>
      </w:r>
      <w:proofErr w:type="spellEnd"/>
      <w:r w:rsidRPr="00BC0A52">
        <w:rPr>
          <w:rFonts w:ascii="Calibri" w:hAnsi="Calibri" w:cs="Calibri"/>
          <w:color w:val="000000" w:themeColor="text1"/>
          <w:lang w:val="fr-BE"/>
        </w:rPr>
        <w:t xml:space="preserve"> </w:t>
      </w:r>
      <w:r w:rsidR="004A4DF2" w:rsidRPr="004A4DF2">
        <w:rPr>
          <w:rFonts w:ascii="Calibri" w:hAnsi="Calibri" w:cs="Calibri"/>
          <w:color w:val="000000" w:themeColor="text1"/>
          <w:lang w:val="fr-BE"/>
        </w:rPr>
        <w:t>en RDC déploie son expertise en faveur du secteur Formation Entreprenariat Emploi.</w:t>
      </w:r>
    </w:p>
    <w:p w14:paraId="74B3BD80" w14:textId="77777777" w:rsidR="004A4DF2" w:rsidRPr="004A4DF2" w:rsidRDefault="004A4DF2" w:rsidP="004A4DF2">
      <w:p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Un nouveau portefeuille pays devrait démarrer ses activités dès la signature de la convention spécifique, au premier janvier 2023.</w:t>
      </w:r>
    </w:p>
    <w:p w14:paraId="2E79CCFD" w14:textId="77777777" w:rsidR="004A4DF2" w:rsidRPr="004A4DF2" w:rsidRDefault="004A4DF2" w:rsidP="004A4DF2">
      <w:p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L’ensemble de ces programmes sont formulés dans la perspective d’un accompagnement massif en volume de cohortes de jeunes en formation, incubation, processus d’insertion à l’emploi salarié, placement en entreprise etc. (plusieurs milliers pour chaque intervention).</w:t>
      </w:r>
    </w:p>
    <w:p w14:paraId="11B9D88F" w14:textId="77777777" w:rsidR="004A4DF2" w:rsidRPr="004A4DF2" w:rsidRDefault="004A4DF2" w:rsidP="004A4DF2">
      <w:p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Ces opérations seront menées en direct par les interventions (cas le moins récurrent) mais principalement par un réseau de partenaires, bénéficiaires et soumissionnaires, contribuant tous à l’amélioration de la performance de l’écosystème formation entreprenariat emploi au niveau provincial. Les indicateurs sectoriels de résultats et les processus mis en œuvre, sont communs à quelques variations près, pour l’ensemble de ces interventions.</w:t>
      </w:r>
    </w:p>
    <w:p w14:paraId="21B5A6D7" w14:textId="77777777" w:rsidR="004A4DF2" w:rsidRPr="004A4DF2" w:rsidRDefault="004A4DF2" w:rsidP="004A4DF2">
      <w:p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Aucun outil digital digne de ce nom n’est actuellement disponible pour intégrer l’ensemble des informations nécessaires aux différents processus sectoriels en gérant ces opérations au niveau des interventions et des partenaires, en maximisant la productivité et l’ergonomie de la capitalisation des informations statiques (bénéficiaires, entreprises) et dynamiques (actions entreprises leur faveur). Aucun outil de rapportage des indicateurs (hormis Pilot – inutilisé et peu ergonomique) n’est disponible.</w:t>
      </w:r>
    </w:p>
    <w:p w14:paraId="50CE451F" w14:textId="77777777" w:rsidR="004A4DF2" w:rsidRPr="004A4DF2" w:rsidRDefault="004A4DF2" w:rsidP="004A4DF2">
      <w:p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 xml:space="preserve">Le portefeuille global 2023-2027 comprendra au moins 9 interventions sectorielles en ce y compris les contrats pour tiers.   Des budgets ont été réservés pour ce mécanisme de digitalisation dans le cadre de la nouvelle programmation. Pour mémoire : </w:t>
      </w:r>
    </w:p>
    <w:p w14:paraId="143E86E3" w14:textId="77777777" w:rsidR="004A4DF2" w:rsidRPr="004A4DF2" w:rsidRDefault="004A4DF2">
      <w:pPr>
        <w:numPr>
          <w:ilvl w:val="0"/>
          <w:numId w:val="31"/>
        </w:num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 xml:space="preserve">Au niveau bilatéral : </w:t>
      </w:r>
      <w:proofErr w:type="spellStart"/>
      <w:r w:rsidRPr="004A4DF2">
        <w:rPr>
          <w:rFonts w:ascii="Calibri" w:hAnsi="Calibri" w:cs="Calibri"/>
          <w:color w:val="000000" w:themeColor="text1"/>
          <w:lang w:val="fr-BE"/>
        </w:rPr>
        <w:t>KinEmploi</w:t>
      </w:r>
      <w:proofErr w:type="spellEnd"/>
      <w:r w:rsidRPr="004A4DF2">
        <w:rPr>
          <w:rFonts w:ascii="Calibri" w:hAnsi="Calibri" w:cs="Calibri"/>
          <w:color w:val="000000" w:themeColor="text1"/>
          <w:lang w:val="fr-BE"/>
        </w:rPr>
        <w:t xml:space="preserve">, FEE </w:t>
      </w:r>
      <w:proofErr w:type="spellStart"/>
      <w:r w:rsidRPr="004A4DF2">
        <w:rPr>
          <w:rFonts w:ascii="Calibri" w:hAnsi="Calibri" w:cs="Calibri"/>
          <w:color w:val="000000" w:themeColor="text1"/>
          <w:lang w:val="fr-BE"/>
        </w:rPr>
        <w:t>Tshopo</w:t>
      </w:r>
      <w:proofErr w:type="spellEnd"/>
      <w:r w:rsidRPr="004A4DF2">
        <w:rPr>
          <w:rFonts w:ascii="Calibri" w:hAnsi="Calibri" w:cs="Calibri"/>
          <w:color w:val="000000" w:themeColor="text1"/>
          <w:lang w:val="fr-BE"/>
        </w:rPr>
        <w:t xml:space="preserve">, FEE </w:t>
      </w:r>
      <w:proofErr w:type="spellStart"/>
      <w:r w:rsidRPr="004A4DF2">
        <w:rPr>
          <w:rFonts w:ascii="Calibri" w:hAnsi="Calibri" w:cs="Calibri"/>
          <w:color w:val="000000" w:themeColor="text1"/>
          <w:lang w:val="fr-BE"/>
        </w:rPr>
        <w:t>Korlom</w:t>
      </w:r>
      <w:proofErr w:type="spellEnd"/>
      <w:r w:rsidRPr="004A4DF2">
        <w:rPr>
          <w:rFonts w:ascii="Calibri" w:hAnsi="Calibri" w:cs="Calibri"/>
          <w:color w:val="000000" w:themeColor="text1"/>
          <w:lang w:val="fr-BE"/>
        </w:rPr>
        <w:t>, FEE Haut Katanga et Lualaba, Portefeuille Protection Sociale pour son volet emploi, Entreprenariat rural Sud Ubangi (7 interventions).</w:t>
      </w:r>
    </w:p>
    <w:p w14:paraId="3DC97706" w14:textId="77777777" w:rsidR="004A4DF2" w:rsidRPr="004A4DF2" w:rsidRDefault="004A4DF2">
      <w:pPr>
        <w:numPr>
          <w:ilvl w:val="0"/>
          <w:numId w:val="31"/>
        </w:num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Contrats pour Tiers : VETTOOLBOX 2 (Katanga-Lualaba), Programme GIFT (</w:t>
      </w:r>
      <w:proofErr w:type="spellStart"/>
      <w:r w:rsidRPr="004A4DF2">
        <w:rPr>
          <w:rFonts w:ascii="Calibri" w:hAnsi="Calibri" w:cs="Calibri"/>
          <w:color w:val="000000" w:themeColor="text1"/>
          <w:lang w:val="fr-BE"/>
        </w:rPr>
        <w:t>Tshopo</w:t>
      </w:r>
      <w:proofErr w:type="spellEnd"/>
      <w:r w:rsidRPr="004A4DF2">
        <w:rPr>
          <w:rFonts w:ascii="Calibri" w:hAnsi="Calibri" w:cs="Calibri"/>
          <w:color w:val="000000" w:themeColor="text1"/>
          <w:lang w:val="fr-BE"/>
        </w:rPr>
        <w:t>), Unis pour le Genre (UE – Bukavu, Tshikapa et Bunia) soit 3 interventions</w:t>
      </w:r>
    </w:p>
    <w:p w14:paraId="74E802BC" w14:textId="77777777" w:rsidR="004A4DF2" w:rsidRPr="004A4DF2" w:rsidRDefault="004A4DF2">
      <w:pPr>
        <w:numPr>
          <w:ilvl w:val="0"/>
          <w:numId w:val="31"/>
        </w:num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D’autres programmes sont en prospection/préparation.</w:t>
      </w:r>
    </w:p>
    <w:p w14:paraId="03BDD32C" w14:textId="77777777" w:rsidR="004A4DF2" w:rsidRPr="004A4DF2" w:rsidRDefault="004A4DF2" w:rsidP="004A4DF2">
      <w:p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 xml:space="preserve">Le pouvoir adjudicateur souhaite mettre en place un système de gestion et d’information efficace et efficient, permettant l’encodage et le questionnement des indicateurs du portefeuille formation entreprenariat emploi en RDC au profit de ses équipes provinciales, de ses futurs partenaires provinciaux, soumissionnaires de marchés publics, ainsi que bénéficiaires de conventions de subsides. </w:t>
      </w:r>
    </w:p>
    <w:p w14:paraId="658F08F4" w14:textId="620E12ED" w:rsidR="00D07C26" w:rsidRPr="004A4DF2" w:rsidRDefault="004A4DF2" w:rsidP="00D07C26">
      <w:pPr>
        <w:pStyle w:val="Titre2"/>
        <w:keepLines w:val="0"/>
        <w:widowControl w:val="0"/>
        <w:suppressAutoHyphens/>
        <w:spacing w:before="240" w:line="288" w:lineRule="auto"/>
        <w:ind w:left="709" w:hanging="709"/>
        <w:rPr>
          <w:rFonts w:asciiTheme="minorHAnsi" w:hAnsiTheme="minorHAnsi"/>
          <w:sz w:val="24"/>
          <w:szCs w:val="24"/>
        </w:rPr>
      </w:pPr>
      <w:bookmarkStart w:id="206" w:name="_Toc121123388"/>
      <w:r w:rsidRPr="004A4DF2">
        <w:rPr>
          <w:rFonts w:asciiTheme="minorHAnsi" w:hAnsiTheme="minorHAnsi"/>
          <w:sz w:val="24"/>
          <w:szCs w:val="24"/>
        </w:rPr>
        <w:t>Objectifs et Résultats attendus</w:t>
      </w:r>
      <w:bookmarkEnd w:id="206"/>
      <w:r w:rsidRPr="004A4DF2">
        <w:rPr>
          <w:rFonts w:asciiTheme="minorHAnsi" w:hAnsiTheme="minorHAnsi"/>
          <w:sz w:val="24"/>
          <w:szCs w:val="24"/>
        </w:rPr>
        <w:t xml:space="preserve">  </w:t>
      </w:r>
    </w:p>
    <w:p w14:paraId="379F0EB3" w14:textId="77777777" w:rsidR="004A4DF2" w:rsidRPr="004A4DF2" w:rsidRDefault="004A4DF2" w:rsidP="004A4DF2">
      <w:pPr>
        <w:spacing w:after="0" w:line="288" w:lineRule="auto"/>
        <w:jc w:val="both"/>
        <w:rPr>
          <w:rFonts w:ascii="Calibri" w:hAnsi="Calibri" w:cs="Calibri"/>
          <w:color w:val="000000" w:themeColor="text1"/>
          <w:lang w:val="fr-BE"/>
        </w:rPr>
      </w:pPr>
      <w:bookmarkStart w:id="207" w:name="_Hlk66357380"/>
      <w:bookmarkStart w:id="208" w:name="_Toc522891379"/>
      <w:r w:rsidRPr="004A4DF2">
        <w:rPr>
          <w:rFonts w:ascii="Calibri" w:hAnsi="Calibri" w:cs="Calibri"/>
          <w:color w:val="000000" w:themeColor="text1"/>
          <w:lang w:val="fr-BE"/>
        </w:rPr>
        <w:t>Le principal objectif de ce projet consiste à mettre en place une plateforme digitale efficace, conviviale et fluide qui permette de gérer et de piloter le portefeuille FEE à travers la visualisation, la consultation, la recherche, la vérification, la capitalisation et le rapportage des données et des indicateurs clefs du portefeuille.</w:t>
      </w:r>
    </w:p>
    <w:p w14:paraId="6C03B53A" w14:textId="77777777" w:rsidR="004A4DF2" w:rsidRPr="004A4DF2" w:rsidRDefault="004A4DF2" w:rsidP="004A4DF2">
      <w:p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 xml:space="preserve">L’outil déployé devra être en mesure de suivre, d’évaluer, de capitaliser et de rapporter sur une interface unique l’ensemble des informations statiques et dynamiques relatives aux cohortes de bénéficiaires accompagnée dans chacune des interventions et par leurs partenaires.  L’interface de rapportage permettra de générer les indicateurs clés harmonisés en temps réel pour l’ensemble du portefeuille </w:t>
      </w:r>
      <w:proofErr w:type="spellStart"/>
      <w:r w:rsidRPr="004A4DF2">
        <w:rPr>
          <w:rFonts w:ascii="Calibri" w:hAnsi="Calibri" w:cs="Calibri"/>
          <w:color w:val="000000" w:themeColor="text1"/>
          <w:lang w:val="fr-BE"/>
        </w:rPr>
        <w:t>Enabel</w:t>
      </w:r>
      <w:proofErr w:type="spellEnd"/>
      <w:r w:rsidRPr="004A4DF2">
        <w:rPr>
          <w:rFonts w:ascii="Calibri" w:hAnsi="Calibri" w:cs="Calibri"/>
          <w:color w:val="000000" w:themeColor="text1"/>
          <w:lang w:val="fr-BE"/>
        </w:rPr>
        <w:t xml:space="preserve"> en RDC.</w:t>
      </w:r>
    </w:p>
    <w:p w14:paraId="654C67DB" w14:textId="77777777" w:rsidR="004A4DF2" w:rsidRPr="004A4DF2" w:rsidRDefault="004A4DF2" w:rsidP="004A4DF2">
      <w:p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Le contractant devra assurer la mise en œuvre complète, avec obligation de résultats, de la solution conformément aux spécifications fonctionnelles et techniques exigées dans le présent cahier des charges tel que détaillées lors de la réalisation du projet.</w:t>
      </w:r>
    </w:p>
    <w:p w14:paraId="3F392B14" w14:textId="7950F867" w:rsidR="004A4DF2" w:rsidRPr="004A4DF2" w:rsidRDefault="004A4DF2" w:rsidP="009A3587">
      <w:pPr>
        <w:pStyle w:val="Titre3"/>
      </w:pPr>
      <w:bookmarkStart w:id="209" w:name="_Toc121123389"/>
      <w:proofErr w:type="spellStart"/>
      <w:r w:rsidRPr="009A3587">
        <w:rPr>
          <w:color w:val="auto"/>
        </w:rPr>
        <w:t>Objectifs</w:t>
      </w:r>
      <w:proofErr w:type="spellEnd"/>
      <w:r w:rsidRPr="009A3587">
        <w:rPr>
          <w:color w:val="auto"/>
        </w:rPr>
        <w:t xml:space="preserve"> </w:t>
      </w:r>
      <w:proofErr w:type="spellStart"/>
      <w:r w:rsidRPr="009A3587">
        <w:rPr>
          <w:color w:val="auto"/>
        </w:rPr>
        <w:t>généraux</w:t>
      </w:r>
      <w:bookmarkEnd w:id="209"/>
      <w:proofErr w:type="spellEnd"/>
    </w:p>
    <w:p w14:paraId="0F367509" w14:textId="77777777" w:rsidR="004A4DF2" w:rsidRPr="004A4DF2" w:rsidRDefault="004A4DF2" w:rsidP="004A4DF2">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Calibri" w:hAnsi="Calibri" w:cs="Calibri"/>
          <w:color w:val="000000" w:themeColor="text1"/>
          <w:lang w:val="fr-BE"/>
        </w:rPr>
      </w:pPr>
    </w:p>
    <w:p w14:paraId="37349AC9" w14:textId="77777777" w:rsidR="004A4DF2" w:rsidRPr="004A4DF2" w:rsidRDefault="004A4DF2">
      <w:pPr>
        <w:numPr>
          <w:ilvl w:val="0"/>
          <w:numId w:val="31"/>
        </w:num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 xml:space="preserve">Automatiser la gestion et l’opérationnalisation des processus clés du portefeuille global FEE tout en permettant de suivre et d’optimiser l’ensemble des dispositifs d’accompagnement individuels et collectifs </w:t>
      </w:r>
      <w:r w:rsidRPr="004A4DF2">
        <w:rPr>
          <w:rFonts w:ascii="Calibri" w:hAnsi="Calibri" w:cs="Calibri"/>
          <w:color w:val="000000" w:themeColor="text1"/>
          <w:lang w:val="fr-BE"/>
        </w:rPr>
        <w:lastRenderedPageBreak/>
        <w:t>mis en œuvre via des bénéficiaires accompagnées vers l’emploi, des apprenants, des incubés, des entreprises partenaires et/ou en accélération.</w:t>
      </w:r>
    </w:p>
    <w:p w14:paraId="7822D38E" w14:textId="77777777" w:rsidR="004A4DF2" w:rsidRPr="004A4DF2" w:rsidRDefault="004A4DF2">
      <w:pPr>
        <w:numPr>
          <w:ilvl w:val="0"/>
          <w:numId w:val="31"/>
        </w:num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Optimiser la gestion administrative des cohortes en générant des documents standards de qualité (convention de stage, conventions d’insertion, business plan simplifiés, contrats de travail etc.)</w:t>
      </w:r>
    </w:p>
    <w:p w14:paraId="6B1AD3D0" w14:textId="77777777" w:rsidR="004A4DF2" w:rsidRPr="004A4DF2" w:rsidRDefault="004A4DF2" w:rsidP="004A4DF2">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Calibri" w:hAnsi="Calibri" w:cs="Calibri"/>
          <w:color w:val="000000" w:themeColor="text1"/>
          <w:lang w:val="fr-BE"/>
        </w:rPr>
      </w:pPr>
    </w:p>
    <w:p w14:paraId="7F3CBBAF" w14:textId="77777777" w:rsidR="004A4DF2" w:rsidRPr="004A4DF2" w:rsidRDefault="004A4DF2" w:rsidP="009A3587">
      <w:pPr>
        <w:pStyle w:val="Titre3"/>
        <w:rPr>
          <w:color w:val="auto"/>
        </w:rPr>
      </w:pPr>
      <w:r w:rsidRPr="0094410B">
        <w:rPr>
          <w:color w:val="auto"/>
          <w:lang w:val="fr-FR"/>
        </w:rPr>
        <w:t xml:space="preserve"> </w:t>
      </w:r>
      <w:bookmarkStart w:id="210" w:name="_Toc121123390"/>
      <w:r w:rsidRPr="004A4DF2">
        <w:rPr>
          <w:color w:val="auto"/>
        </w:rPr>
        <w:t xml:space="preserve">Objectif </w:t>
      </w:r>
      <w:proofErr w:type="spellStart"/>
      <w:r w:rsidRPr="004A4DF2">
        <w:rPr>
          <w:color w:val="auto"/>
        </w:rPr>
        <w:t>spécifique</w:t>
      </w:r>
      <w:bookmarkEnd w:id="210"/>
      <w:proofErr w:type="spellEnd"/>
      <w:r w:rsidRPr="004A4DF2">
        <w:rPr>
          <w:color w:val="auto"/>
        </w:rPr>
        <w:t xml:space="preserve"> </w:t>
      </w:r>
    </w:p>
    <w:p w14:paraId="57F922C8" w14:textId="77777777" w:rsidR="004A4DF2" w:rsidRPr="004A4DF2" w:rsidRDefault="004A4DF2" w:rsidP="004A4DF2">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Calibri" w:hAnsi="Calibri" w:cs="Calibri"/>
          <w:b/>
          <w:bCs/>
          <w:i/>
          <w:iCs/>
          <w:color w:val="000000" w:themeColor="text1"/>
        </w:rPr>
      </w:pPr>
    </w:p>
    <w:p w14:paraId="0BB83664" w14:textId="5CDA8F21" w:rsidR="004A4DF2" w:rsidRDefault="004A4DF2" w:rsidP="004A4DF2">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Calibri" w:hAnsi="Calibri" w:cs="Calibri"/>
          <w:color w:val="000000" w:themeColor="text1"/>
        </w:rPr>
      </w:pPr>
      <w:r w:rsidRPr="004A4DF2">
        <w:rPr>
          <w:rFonts w:ascii="Calibri" w:hAnsi="Calibri" w:cs="Calibri"/>
          <w:color w:val="000000" w:themeColor="text1"/>
        </w:rPr>
        <w:t xml:space="preserve">Mettre à disposition et utiliser un progiciel de gestion formation-emploi, permettant de gérer l’ensemble des activités et opérations du portefeuille RDC FEE, de ses interventions provinciales et des partenaires de mise en œuvre. </w:t>
      </w:r>
    </w:p>
    <w:p w14:paraId="47B1CE1D" w14:textId="77777777" w:rsidR="009A3587" w:rsidRPr="004A4DF2" w:rsidRDefault="009A3587" w:rsidP="004A4DF2">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Calibri" w:hAnsi="Calibri" w:cs="Calibri"/>
          <w:color w:val="000000" w:themeColor="text1"/>
        </w:rPr>
      </w:pPr>
    </w:p>
    <w:p w14:paraId="350B44BD" w14:textId="77777777" w:rsidR="004A4DF2" w:rsidRPr="004A4DF2" w:rsidRDefault="004A4DF2" w:rsidP="009A3587">
      <w:pPr>
        <w:pStyle w:val="Titre3"/>
        <w:rPr>
          <w:color w:val="auto"/>
        </w:rPr>
      </w:pPr>
      <w:r w:rsidRPr="0094410B">
        <w:rPr>
          <w:color w:val="auto"/>
          <w:lang w:val="fr-FR"/>
        </w:rPr>
        <w:t xml:space="preserve"> </w:t>
      </w:r>
      <w:bookmarkStart w:id="211" w:name="_Toc121123391"/>
      <w:proofErr w:type="spellStart"/>
      <w:r w:rsidRPr="004A4DF2">
        <w:rPr>
          <w:color w:val="auto"/>
        </w:rPr>
        <w:t>Résultats</w:t>
      </w:r>
      <w:proofErr w:type="spellEnd"/>
      <w:r w:rsidRPr="004A4DF2">
        <w:rPr>
          <w:color w:val="auto"/>
        </w:rPr>
        <w:t xml:space="preserve"> </w:t>
      </w:r>
      <w:proofErr w:type="spellStart"/>
      <w:r w:rsidRPr="004A4DF2">
        <w:rPr>
          <w:color w:val="auto"/>
        </w:rPr>
        <w:t>attendus</w:t>
      </w:r>
      <w:bookmarkEnd w:id="211"/>
      <w:proofErr w:type="spellEnd"/>
      <w:r w:rsidRPr="004A4DF2">
        <w:rPr>
          <w:color w:val="auto"/>
        </w:rPr>
        <w:t xml:space="preserve"> </w:t>
      </w:r>
    </w:p>
    <w:p w14:paraId="0C58D929" w14:textId="77777777" w:rsidR="004A4DF2" w:rsidRPr="004A4DF2" w:rsidRDefault="004A4DF2" w:rsidP="004A4DF2">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Calibri" w:hAnsi="Calibri" w:cs="Calibri"/>
          <w:b/>
          <w:bCs/>
          <w:i/>
          <w:iCs/>
          <w:color w:val="000000" w:themeColor="text1"/>
          <w:lang w:val="fr-BE"/>
        </w:rPr>
      </w:pPr>
    </w:p>
    <w:p w14:paraId="478FACD8" w14:textId="77777777" w:rsidR="004A4DF2" w:rsidRPr="004A4DF2" w:rsidRDefault="004A4DF2">
      <w:pPr>
        <w:numPr>
          <w:ilvl w:val="0"/>
          <w:numId w:val="31"/>
        </w:num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Un rapportage en temps réel des résultats sur base des indicateurs sectoriels communs au niveau de chaque intervention, province et de la Représentation en RDC est assuré.</w:t>
      </w:r>
    </w:p>
    <w:p w14:paraId="6DE6C816" w14:textId="77777777" w:rsidR="004A4DF2" w:rsidRPr="004A4DF2" w:rsidRDefault="004A4DF2">
      <w:pPr>
        <w:numPr>
          <w:ilvl w:val="0"/>
          <w:numId w:val="31"/>
        </w:num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Les processus de rapportage aujourd’hui peu fiables, souvent non agrégés et non standardisés sont drastiquement simplifiés.</w:t>
      </w:r>
    </w:p>
    <w:p w14:paraId="4996EA3B" w14:textId="77777777" w:rsidR="004A4DF2" w:rsidRPr="004A4DF2" w:rsidRDefault="004A4DF2">
      <w:pPr>
        <w:numPr>
          <w:ilvl w:val="0"/>
          <w:numId w:val="31"/>
        </w:num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Les informations utiles sont accessibles à toutes les parties prenantes au niveau des interventions, des provinces et de la Représentation en RDC.</w:t>
      </w:r>
    </w:p>
    <w:p w14:paraId="3DA4A530" w14:textId="77777777" w:rsidR="004A4DF2" w:rsidRPr="004A4DF2" w:rsidRDefault="004A4DF2">
      <w:pPr>
        <w:numPr>
          <w:ilvl w:val="0"/>
          <w:numId w:val="31"/>
        </w:num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 xml:space="preserve">Les indicateurs sectoriels et spécifiques sont remontés à différents niveaux (individuel, collectifs, pour un opérateur, pour un programme, multiprogrammes) de façon fiable et en temps réel. </w:t>
      </w:r>
    </w:p>
    <w:p w14:paraId="7061EE6A" w14:textId="77777777" w:rsidR="004A4DF2" w:rsidRPr="004A4DF2" w:rsidRDefault="004A4DF2">
      <w:pPr>
        <w:numPr>
          <w:ilvl w:val="0"/>
          <w:numId w:val="31"/>
        </w:num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Les données clés de chaque intervention sont capitalisée permettant une approche quantitative et une analyse qualitative en cas de besoin.</w:t>
      </w:r>
    </w:p>
    <w:p w14:paraId="78043963" w14:textId="77777777" w:rsidR="004A4DF2" w:rsidRPr="004A4DF2" w:rsidRDefault="004A4DF2">
      <w:pPr>
        <w:numPr>
          <w:ilvl w:val="0"/>
          <w:numId w:val="31"/>
        </w:num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 xml:space="preserve">Les partenaires de mise en œuvre sont acculturés à la pérennisation de l’outil ; </w:t>
      </w:r>
    </w:p>
    <w:p w14:paraId="551A85EC" w14:textId="77777777" w:rsidR="004A4DF2" w:rsidRPr="004A4DF2" w:rsidRDefault="004A4DF2">
      <w:pPr>
        <w:numPr>
          <w:ilvl w:val="0"/>
          <w:numId w:val="31"/>
        </w:numPr>
        <w:spacing w:after="0" w:line="288" w:lineRule="auto"/>
        <w:jc w:val="both"/>
        <w:rPr>
          <w:rFonts w:ascii="Calibri" w:hAnsi="Calibri" w:cs="Calibri"/>
          <w:color w:val="000000" w:themeColor="text1"/>
          <w:lang w:val="fr-BE"/>
        </w:rPr>
      </w:pPr>
      <w:r w:rsidRPr="004A4DF2">
        <w:rPr>
          <w:rFonts w:ascii="Calibri" w:hAnsi="Calibri" w:cs="Calibri"/>
          <w:color w:val="000000" w:themeColor="text1"/>
          <w:lang w:val="fr-BE"/>
        </w:rPr>
        <w:t>Le temps dédié à la gestion des données quantitatives et qualitatives, l’efficience, l’efficacité et l’impact sont significativement améliorés selon une approche « value for money ».</w:t>
      </w:r>
    </w:p>
    <w:p w14:paraId="77362169" w14:textId="5AFA6EA9" w:rsidR="00D07C26" w:rsidRPr="009A3587" w:rsidRDefault="009A3587" w:rsidP="009A3587">
      <w:pPr>
        <w:pStyle w:val="Titre2"/>
        <w:keepLines w:val="0"/>
        <w:widowControl w:val="0"/>
        <w:suppressAutoHyphens/>
        <w:spacing w:before="240" w:line="288" w:lineRule="auto"/>
        <w:ind w:left="709" w:hanging="709"/>
        <w:rPr>
          <w:rFonts w:asciiTheme="minorHAnsi" w:hAnsiTheme="minorHAnsi"/>
          <w:sz w:val="24"/>
          <w:szCs w:val="24"/>
        </w:rPr>
      </w:pPr>
      <w:bookmarkStart w:id="212" w:name="_Toc121123392"/>
      <w:bookmarkEnd w:id="207"/>
      <w:bookmarkEnd w:id="208"/>
      <w:r>
        <w:rPr>
          <w:rFonts w:asciiTheme="minorHAnsi" w:hAnsiTheme="minorHAnsi"/>
          <w:sz w:val="24"/>
          <w:szCs w:val="24"/>
        </w:rPr>
        <w:t>Cibles</w:t>
      </w:r>
      <w:bookmarkEnd w:id="212"/>
    </w:p>
    <w:p w14:paraId="2DCC39B9" w14:textId="77777777" w:rsidR="009A3587" w:rsidRPr="009A3587" w:rsidRDefault="009A3587">
      <w:pPr>
        <w:numPr>
          <w:ilvl w:val="0"/>
          <w:numId w:val="31"/>
        </w:numPr>
        <w:spacing w:after="0" w:line="288" w:lineRule="auto"/>
        <w:jc w:val="both"/>
        <w:rPr>
          <w:rFonts w:ascii="Calibri" w:hAnsi="Calibri" w:cs="Calibri"/>
          <w:color w:val="000000" w:themeColor="text1"/>
          <w:lang w:val="fr-BE"/>
        </w:rPr>
      </w:pPr>
      <w:r w:rsidRPr="009A3587">
        <w:rPr>
          <w:rFonts w:ascii="Calibri" w:hAnsi="Calibri" w:cs="Calibri"/>
          <w:color w:val="000000" w:themeColor="text1"/>
          <w:lang w:val="fr-BE"/>
        </w:rPr>
        <w:t xml:space="preserve">Interventions </w:t>
      </w:r>
      <w:proofErr w:type="spellStart"/>
      <w:r w:rsidRPr="009A3587">
        <w:rPr>
          <w:rFonts w:ascii="Calibri" w:hAnsi="Calibri" w:cs="Calibri"/>
          <w:color w:val="000000" w:themeColor="text1"/>
          <w:lang w:val="fr-BE"/>
        </w:rPr>
        <w:t>Enabel</w:t>
      </w:r>
      <w:proofErr w:type="spellEnd"/>
      <w:r w:rsidRPr="009A3587">
        <w:rPr>
          <w:rFonts w:ascii="Calibri" w:hAnsi="Calibri" w:cs="Calibri"/>
          <w:color w:val="000000" w:themeColor="text1"/>
          <w:lang w:val="fr-BE"/>
        </w:rPr>
        <w:t xml:space="preserve"> de l’ensemble du portefeuille FEE</w:t>
      </w:r>
    </w:p>
    <w:p w14:paraId="0ECF49FF" w14:textId="77777777" w:rsidR="009A3587" w:rsidRPr="009A3587" w:rsidRDefault="009A3587">
      <w:pPr>
        <w:numPr>
          <w:ilvl w:val="0"/>
          <w:numId w:val="31"/>
        </w:numPr>
        <w:spacing w:after="0" w:line="288" w:lineRule="auto"/>
        <w:jc w:val="both"/>
        <w:rPr>
          <w:rFonts w:ascii="Calibri" w:hAnsi="Calibri" w:cs="Calibri"/>
          <w:color w:val="000000" w:themeColor="text1"/>
          <w:lang w:val="fr-BE"/>
        </w:rPr>
      </w:pPr>
      <w:r w:rsidRPr="009A3587">
        <w:rPr>
          <w:rFonts w:ascii="Calibri" w:hAnsi="Calibri" w:cs="Calibri"/>
          <w:color w:val="000000" w:themeColor="text1"/>
          <w:lang w:val="fr-BE"/>
        </w:rPr>
        <w:t>Partenaires de mise en œuvre sous marchés publics et conventions de subsides</w:t>
      </w:r>
    </w:p>
    <w:p w14:paraId="415682AB" w14:textId="77777777" w:rsidR="009A3587" w:rsidRPr="009A3587" w:rsidRDefault="009A3587">
      <w:pPr>
        <w:numPr>
          <w:ilvl w:val="0"/>
          <w:numId w:val="31"/>
        </w:numPr>
        <w:spacing w:after="0" w:line="288" w:lineRule="auto"/>
        <w:jc w:val="both"/>
        <w:rPr>
          <w:rFonts w:ascii="Calibri" w:hAnsi="Calibri" w:cs="Calibri"/>
          <w:color w:val="000000" w:themeColor="text1"/>
          <w:lang w:val="fr-BE"/>
        </w:rPr>
      </w:pPr>
      <w:r w:rsidRPr="009A3587">
        <w:rPr>
          <w:rFonts w:ascii="Calibri" w:hAnsi="Calibri" w:cs="Calibri"/>
          <w:color w:val="000000" w:themeColor="text1"/>
          <w:lang w:val="fr-BE"/>
        </w:rPr>
        <w:t xml:space="preserve">Partenaires institutionnels </w:t>
      </w:r>
    </w:p>
    <w:p w14:paraId="787C049F" w14:textId="7E4D622A" w:rsidR="00D07C26" w:rsidRPr="009A3587" w:rsidRDefault="009A3587" w:rsidP="00D07C26">
      <w:pPr>
        <w:pStyle w:val="Titre2"/>
        <w:keepLines w:val="0"/>
        <w:widowControl w:val="0"/>
        <w:suppressAutoHyphens/>
        <w:spacing w:before="240" w:line="288" w:lineRule="auto"/>
        <w:ind w:left="709" w:hanging="709"/>
        <w:rPr>
          <w:rFonts w:asciiTheme="minorHAnsi" w:hAnsiTheme="minorHAnsi"/>
          <w:sz w:val="24"/>
          <w:szCs w:val="24"/>
        </w:rPr>
      </w:pPr>
      <w:bookmarkStart w:id="213" w:name="_Caractéristiques_techniques"/>
      <w:bookmarkStart w:id="214" w:name="_Toc121123393"/>
      <w:bookmarkEnd w:id="213"/>
      <w:r w:rsidRPr="009A3587">
        <w:rPr>
          <w:rFonts w:asciiTheme="minorHAnsi" w:hAnsiTheme="minorHAnsi"/>
          <w:sz w:val="24"/>
          <w:szCs w:val="24"/>
        </w:rPr>
        <w:t xml:space="preserve">Description </w:t>
      </w:r>
      <w:r>
        <w:rPr>
          <w:rFonts w:asciiTheme="minorHAnsi" w:hAnsiTheme="minorHAnsi"/>
          <w:sz w:val="24"/>
          <w:szCs w:val="24"/>
        </w:rPr>
        <w:t>fonctionnelle</w:t>
      </w:r>
      <w:bookmarkEnd w:id="214"/>
    </w:p>
    <w:p w14:paraId="702779F4" w14:textId="1987A762" w:rsidR="009A3587" w:rsidRDefault="009A3587" w:rsidP="009A3587">
      <w:pPr>
        <w:autoSpaceDE w:val="0"/>
        <w:autoSpaceDN w:val="0"/>
        <w:adjustRightInd w:val="0"/>
        <w:jc w:val="both"/>
        <w:rPr>
          <w:rFonts w:asciiTheme="minorHAnsi" w:hAnsiTheme="minorHAnsi" w:cstheme="minorHAnsi"/>
          <w:color w:val="000000" w:themeColor="text1"/>
          <w:lang w:val="fr-BE"/>
        </w:rPr>
      </w:pPr>
      <w:r w:rsidRPr="009A3587">
        <w:rPr>
          <w:rFonts w:asciiTheme="minorHAnsi" w:hAnsiTheme="minorHAnsi" w:cstheme="minorHAnsi"/>
          <w:color w:val="000000" w:themeColor="text1"/>
          <w:lang w:val="fr-BE"/>
        </w:rPr>
        <w:t xml:space="preserve">Le pouvoir adjudicateur souhaite mettre à disposition de ses collaborateurs gestionnaires ainsi qu’aux partenaires, une plateforme de gestion qui réponde aux exigences fonctionnelles de l’exécution de ses processus. Par défaut, il devra être considéré que le produit initial prend en charge ces aspects spécifiques, sinon ils seront intégrés. Les objectifs poursuivis par l’application mise en place consistent à faciliter le traitement, le suivi et le pilotage des différentes actions et réalisations du portefeuille FEE </w:t>
      </w:r>
      <w:proofErr w:type="spellStart"/>
      <w:r w:rsidRPr="009A3587">
        <w:rPr>
          <w:rFonts w:asciiTheme="minorHAnsi" w:hAnsiTheme="minorHAnsi" w:cstheme="minorHAnsi"/>
          <w:color w:val="000000" w:themeColor="text1"/>
          <w:lang w:val="fr-BE"/>
        </w:rPr>
        <w:t>Enabel</w:t>
      </w:r>
      <w:proofErr w:type="spellEnd"/>
      <w:r w:rsidRPr="009A3587">
        <w:rPr>
          <w:rFonts w:asciiTheme="minorHAnsi" w:hAnsiTheme="minorHAnsi" w:cstheme="minorHAnsi"/>
          <w:color w:val="000000" w:themeColor="text1"/>
          <w:lang w:val="fr-BE"/>
        </w:rPr>
        <w:t xml:space="preserve"> en RDC, au profit de son personnel ainsi que de ses partenaires. Les processus génériques formalisés en matière d’ingénierie de formation, d’accompagnement à l’emploi salarié, d’insertion professionnelle, d’incubation et d’accélération seront pris en considération subsidiairement et en cas d’incompatibilité majeures avec les fonctionnalités déjà développées dans le logiciel.</w:t>
      </w:r>
    </w:p>
    <w:p w14:paraId="042D0863" w14:textId="29904FCA" w:rsidR="009A3587" w:rsidRPr="0094410B" w:rsidRDefault="009A3587" w:rsidP="009A3587">
      <w:pPr>
        <w:pStyle w:val="Titre3"/>
        <w:rPr>
          <w:color w:val="auto"/>
          <w:lang w:val="fr-FR"/>
        </w:rPr>
      </w:pPr>
      <w:bookmarkStart w:id="215" w:name="_Toc121123394"/>
      <w:r w:rsidRPr="0094410B">
        <w:rPr>
          <w:color w:val="auto"/>
          <w:lang w:val="fr-FR"/>
        </w:rPr>
        <w:t>Structure de la plateforme à mettre en place</w:t>
      </w:r>
      <w:bookmarkEnd w:id="215"/>
    </w:p>
    <w:p w14:paraId="1A8EB5AE" w14:textId="77777777" w:rsidR="009A3587" w:rsidRPr="009A3587" w:rsidRDefault="009A3587">
      <w:pPr>
        <w:numPr>
          <w:ilvl w:val="0"/>
          <w:numId w:val="32"/>
        </w:numPr>
        <w:jc w:val="both"/>
        <w:rPr>
          <w:rFonts w:asciiTheme="minorHAnsi" w:hAnsiTheme="minorHAnsi" w:cstheme="minorHAnsi"/>
          <w:color w:val="000000" w:themeColor="text1"/>
          <w:lang w:val="fr-BE"/>
        </w:rPr>
      </w:pPr>
      <w:r w:rsidRPr="009A3587">
        <w:rPr>
          <w:rFonts w:asciiTheme="minorHAnsi" w:hAnsiTheme="minorHAnsi" w:cstheme="minorHAnsi"/>
          <w:color w:val="000000" w:themeColor="text1"/>
          <w:lang w:val="fr-BE"/>
        </w:rPr>
        <w:t xml:space="preserve">Il s’agit de mettre en place un réseau de plateformes composé d’une Représentation à Kinshasa et EST à BXL (plateforme commune), +- 5 coordinations provinciales et 10 interventions provinciales à ce stade (mais avec nombre potentiellement plus important dans l’avenir) de gestion des programmes et des partenaires, remontant les indicateurs communs par bénéficiaires, partenaires, soumissionnaires, programmes et sous portefeuilles provinciaux.  Ceci dans l'objectif de professionnaliser les partenaires </w:t>
      </w:r>
      <w:r w:rsidRPr="009A3587">
        <w:rPr>
          <w:rFonts w:asciiTheme="minorHAnsi" w:hAnsiTheme="minorHAnsi" w:cstheme="minorHAnsi"/>
          <w:color w:val="000000" w:themeColor="text1"/>
          <w:lang w:val="fr-BE"/>
        </w:rPr>
        <w:lastRenderedPageBreak/>
        <w:t>(Centres de Ressources, incubateurs, Centres de Compétences), faciliter la gestion des programmes à tous niveaux et remonter les indicateurs d'impacts de façon fiable et en temps réel.</w:t>
      </w:r>
    </w:p>
    <w:p w14:paraId="6FDC9805" w14:textId="77777777" w:rsidR="009A3587" w:rsidRPr="009A3587" w:rsidRDefault="009A3587">
      <w:pPr>
        <w:numPr>
          <w:ilvl w:val="0"/>
          <w:numId w:val="32"/>
        </w:numPr>
        <w:jc w:val="both"/>
        <w:rPr>
          <w:rFonts w:asciiTheme="minorHAnsi" w:hAnsiTheme="minorHAnsi" w:cstheme="minorHAnsi"/>
          <w:color w:val="000000" w:themeColor="text1"/>
          <w:lang w:val="fr-BE"/>
        </w:rPr>
      </w:pPr>
      <w:r w:rsidRPr="009A3587">
        <w:rPr>
          <w:rFonts w:asciiTheme="minorHAnsi" w:hAnsiTheme="minorHAnsi" w:cstheme="minorHAnsi"/>
          <w:color w:val="000000" w:themeColor="text1"/>
          <w:lang w:val="fr-BE"/>
        </w:rPr>
        <w:t>Le dispositif nécessite des niveaux d'accès différenciés : Chaque utilisateur doit avoir accès à ce qui lui est destiné comme contacts / formations / outils / documents partagés / rapports / actions / indicateurs. Chaque accès doit pouvoir être donné et retiré à tout moment.</w:t>
      </w:r>
    </w:p>
    <w:p w14:paraId="7CC0E06A" w14:textId="77777777" w:rsidR="009A3587" w:rsidRPr="009A3587" w:rsidRDefault="009A3587">
      <w:pPr>
        <w:numPr>
          <w:ilvl w:val="0"/>
          <w:numId w:val="32"/>
        </w:numPr>
        <w:jc w:val="both"/>
        <w:rPr>
          <w:rFonts w:asciiTheme="minorHAnsi" w:hAnsiTheme="minorHAnsi" w:cstheme="minorHAnsi"/>
          <w:color w:val="000000" w:themeColor="text1"/>
          <w:lang w:val="fr-BE"/>
        </w:rPr>
      </w:pPr>
      <w:r w:rsidRPr="009A3587">
        <w:rPr>
          <w:rFonts w:asciiTheme="minorHAnsi" w:hAnsiTheme="minorHAnsi" w:cstheme="minorHAnsi"/>
          <w:color w:val="000000" w:themeColor="text1"/>
          <w:lang w:val="fr-BE"/>
        </w:rPr>
        <w:t>La console devra permettre de filtrer les indicateurs par programme, par partenaire</w:t>
      </w:r>
    </w:p>
    <w:p w14:paraId="0E6E323B" w14:textId="77777777" w:rsidR="009A3587" w:rsidRPr="009A3587" w:rsidRDefault="009A3587">
      <w:pPr>
        <w:numPr>
          <w:ilvl w:val="0"/>
          <w:numId w:val="32"/>
        </w:numPr>
        <w:jc w:val="both"/>
        <w:rPr>
          <w:rFonts w:asciiTheme="minorHAnsi" w:hAnsiTheme="minorHAnsi" w:cstheme="minorHAnsi"/>
          <w:color w:val="000000" w:themeColor="text1"/>
          <w:lang w:val="fr-BE"/>
        </w:rPr>
      </w:pPr>
      <w:r w:rsidRPr="009A3587">
        <w:rPr>
          <w:rFonts w:asciiTheme="minorHAnsi" w:hAnsiTheme="minorHAnsi" w:cstheme="minorHAnsi"/>
          <w:color w:val="000000" w:themeColor="text1"/>
          <w:lang w:val="fr-BE"/>
        </w:rPr>
        <w:t>Niveaux d’accès et d’utilisation à prendre en considération :</w:t>
      </w:r>
    </w:p>
    <w:p w14:paraId="70D9CE1E" w14:textId="77777777" w:rsidR="0093386C" w:rsidRDefault="009A3587">
      <w:pPr>
        <w:numPr>
          <w:ilvl w:val="0"/>
          <w:numId w:val="33"/>
        </w:numPr>
        <w:ind w:left="709"/>
        <w:jc w:val="both"/>
        <w:rPr>
          <w:rFonts w:asciiTheme="minorHAnsi" w:hAnsiTheme="minorHAnsi" w:cstheme="minorHAnsi"/>
          <w:color w:val="auto"/>
          <w:lang w:val="fr-BE"/>
        </w:rPr>
      </w:pPr>
      <w:r w:rsidRPr="009A3587">
        <w:rPr>
          <w:rFonts w:asciiTheme="minorHAnsi" w:hAnsiTheme="minorHAnsi" w:cstheme="minorHAnsi"/>
          <w:color w:val="auto"/>
          <w:lang w:val="fr-BE"/>
        </w:rPr>
        <w:t xml:space="preserve">Administrateur général (Représentation et EST FEE HQ) : Accès à tout le portefeuille et à la plateforme centrale qui compile les indicateurs de tous les programmes et partenaires.  </w:t>
      </w:r>
    </w:p>
    <w:p w14:paraId="16FE19F6" w14:textId="77777777" w:rsidR="0093386C" w:rsidRDefault="009A3587">
      <w:pPr>
        <w:numPr>
          <w:ilvl w:val="0"/>
          <w:numId w:val="33"/>
        </w:numPr>
        <w:ind w:left="709"/>
        <w:jc w:val="both"/>
        <w:rPr>
          <w:rFonts w:asciiTheme="minorHAnsi" w:hAnsiTheme="minorHAnsi" w:cstheme="minorHAnsi"/>
          <w:color w:val="auto"/>
          <w:lang w:val="fr-BE"/>
        </w:rPr>
      </w:pPr>
      <w:r w:rsidRPr="009A3587">
        <w:rPr>
          <w:rFonts w:asciiTheme="minorHAnsi" w:hAnsiTheme="minorHAnsi" w:cstheme="minorHAnsi"/>
          <w:color w:val="auto"/>
          <w:lang w:val="fr-BE"/>
        </w:rPr>
        <w:t>Administrateur Provincial : Accès à tout ce qui concerne son sous-portefeuille provincial, qui rassemble les indicateurs des programmes et des partenaires liés au niveau de sa province.</w:t>
      </w:r>
    </w:p>
    <w:p w14:paraId="4C45C50C" w14:textId="77777777" w:rsidR="0093386C" w:rsidRDefault="009A3587">
      <w:pPr>
        <w:numPr>
          <w:ilvl w:val="0"/>
          <w:numId w:val="33"/>
        </w:numPr>
        <w:ind w:left="709"/>
        <w:jc w:val="both"/>
        <w:rPr>
          <w:rFonts w:asciiTheme="minorHAnsi" w:hAnsiTheme="minorHAnsi" w:cstheme="minorHAnsi"/>
          <w:color w:val="auto"/>
          <w:lang w:val="fr-BE"/>
        </w:rPr>
      </w:pPr>
      <w:r w:rsidRPr="009A3587">
        <w:rPr>
          <w:rFonts w:asciiTheme="minorHAnsi" w:hAnsiTheme="minorHAnsi" w:cstheme="minorHAnsi"/>
          <w:color w:val="auto"/>
          <w:lang w:val="fr-BE"/>
        </w:rPr>
        <w:t>Administrateur programme :  Accès à tout ce qui concerne son programme, à la plateforme centrale d'un programme qui rassemble les indicateurs du programme et des partenaires liés</w:t>
      </w:r>
    </w:p>
    <w:p w14:paraId="72970587" w14:textId="77777777" w:rsidR="0093386C" w:rsidRDefault="009A3587">
      <w:pPr>
        <w:numPr>
          <w:ilvl w:val="0"/>
          <w:numId w:val="33"/>
        </w:numPr>
        <w:ind w:left="709"/>
        <w:jc w:val="both"/>
        <w:rPr>
          <w:rFonts w:asciiTheme="minorHAnsi" w:hAnsiTheme="minorHAnsi" w:cstheme="minorHAnsi"/>
          <w:color w:val="auto"/>
          <w:lang w:val="fr-BE"/>
        </w:rPr>
      </w:pPr>
      <w:r w:rsidRPr="009A3587">
        <w:rPr>
          <w:rFonts w:asciiTheme="minorHAnsi" w:hAnsiTheme="minorHAnsi" w:cstheme="minorHAnsi"/>
          <w:color w:val="auto"/>
          <w:lang w:val="fr-BE"/>
        </w:rPr>
        <w:t>Administrateur partenaire) : Accès et gestion complète de la plateforme d'accompagnement de son centre, incubateur, centre de ressource, centre de compétence etc.</w:t>
      </w:r>
    </w:p>
    <w:p w14:paraId="316E510C" w14:textId="77777777" w:rsidR="0093386C" w:rsidRDefault="009A3587">
      <w:pPr>
        <w:numPr>
          <w:ilvl w:val="0"/>
          <w:numId w:val="33"/>
        </w:numPr>
        <w:ind w:left="709"/>
        <w:jc w:val="both"/>
        <w:rPr>
          <w:rFonts w:asciiTheme="minorHAnsi" w:hAnsiTheme="minorHAnsi" w:cstheme="minorHAnsi"/>
          <w:color w:val="auto"/>
          <w:lang w:val="fr-BE"/>
        </w:rPr>
      </w:pPr>
      <w:r w:rsidRPr="009A3587">
        <w:rPr>
          <w:rFonts w:asciiTheme="minorHAnsi" w:hAnsiTheme="minorHAnsi" w:cstheme="minorHAnsi"/>
          <w:color w:val="auto"/>
          <w:lang w:val="fr-BE"/>
        </w:rPr>
        <w:t xml:space="preserve">Accompagnateur : Accès à son compte et à celui des bénéficiaires qu'il accompagne </w:t>
      </w:r>
    </w:p>
    <w:p w14:paraId="5DEA8CF2" w14:textId="05ACA374" w:rsidR="009A3587" w:rsidRDefault="009A3587">
      <w:pPr>
        <w:numPr>
          <w:ilvl w:val="0"/>
          <w:numId w:val="33"/>
        </w:numPr>
        <w:ind w:left="709"/>
        <w:jc w:val="both"/>
        <w:rPr>
          <w:rFonts w:asciiTheme="minorHAnsi" w:hAnsiTheme="minorHAnsi" w:cstheme="minorHAnsi"/>
          <w:color w:val="auto"/>
          <w:lang w:val="fr-BE"/>
        </w:rPr>
      </w:pPr>
      <w:r w:rsidRPr="009A3587">
        <w:rPr>
          <w:rFonts w:asciiTheme="minorHAnsi" w:hAnsiTheme="minorHAnsi" w:cstheme="minorHAnsi"/>
          <w:color w:val="auto"/>
          <w:lang w:val="fr-BE"/>
        </w:rPr>
        <w:t xml:space="preserve">Bénéficiaire : Accès à une partie de son compte, certains aspects étant confidentiel. </w:t>
      </w:r>
    </w:p>
    <w:p w14:paraId="4B073F94" w14:textId="6E67FC69" w:rsidR="0093386C" w:rsidRPr="009A3587" w:rsidRDefault="0093386C" w:rsidP="0093386C">
      <w:pPr>
        <w:jc w:val="both"/>
        <w:rPr>
          <w:rFonts w:asciiTheme="minorHAnsi" w:hAnsiTheme="minorHAnsi" w:cstheme="minorHAnsi"/>
          <w:color w:val="auto"/>
          <w:lang w:val="fr-BE"/>
        </w:rPr>
      </w:pPr>
      <w:r w:rsidRPr="0093386C">
        <w:rPr>
          <w:noProof/>
          <w:lang w:val="fr-BE"/>
        </w:rPr>
        <w:drawing>
          <wp:inline distT="0" distB="0" distL="0" distR="0" wp14:anchorId="264B3F82" wp14:editId="6E1D331C">
            <wp:extent cx="6248400" cy="3519677"/>
            <wp:effectExtent l="0" t="0" r="0" b="5080"/>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96DAC541-7B7A-43D3-8B79-37D633B846F1}">
                          <asvg:svgBlip xmlns:asvg="http://schemas.microsoft.com/office/drawing/2016/SVG/main" r:embed="rId36"/>
                        </a:ext>
                      </a:extLst>
                    </a:blip>
                    <a:stretch>
                      <a:fillRect/>
                    </a:stretch>
                  </pic:blipFill>
                  <pic:spPr>
                    <a:xfrm>
                      <a:off x="0" y="0"/>
                      <a:ext cx="6268361" cy="3530921"/>
                    </a:xfrm>
                    <a:prstGeom prst="rect">
                      <a:avLst/>
                    </a:prstGeom>
                  </pic:spPr>
                </pic:pic>
              </a:graphicData>
            </a:graphic>
          </wp:inline>
        </w:drawing>
      </w:r>
    </w:p>
    <w:p w14:paraId="0C971E01" w14:textId="0EF881D0" w:rsidR="0093386C" w:rsidRDefault="0093386C" w:rsidP="0093386C">
      <w:pPr>
        <w:pStyle w:val="Titre3"/>
        <w:rPr>
          <w:color w:val="auto"/>
        </w:rPr>
      </w:pPr>
      <w:bookmarkStart w:id="216" w:name="_Toc121123395"/>
      <w:proofErr w:type="spellStart"/>
      <w:r>
        <w:rPr>
          <w:color w:val="auto"/>
        </w:rPr>
        <w:t>F</w:t>
      </w:r>
      <w:r w:rsidRPr="0093386C">
        <w:rPr>
          <w:color w:val="auto"/>
        </w:rPr>
        <w:t>onctionnalités</w:t>
      </w:r>
      <w:proofErr w:type="spellEnd"/>
      <w:r w:rsidRPr="0093386C">
        <w:rPr>
          <w:color w:val="auto"/>
        </w:rPr>
        <w:t xml:space="preserve"> </w:t>
      </w:r>
      <w:proofErr w:type="spellStart"/>
      <w:r w:rsidRPr="0093386C">
        <w:rPr>
          <w:color w:val="auto"/>
        </w:rPr>
        <w:t>requises</w:t>
      </w:r>
      <w:bookmarkEnd w:id="216"/>
      <w:proofErr w:type="spellEnd"/>
    </w:p>
    <w:p w14:paraId="52AABAAA" w14:textId="1AE169E8" w:rsidR="0093386C" w:rsidRDefault="0093386C" w:rsidP="0093386C">
      <w:pPr>
        <w:rPr>
          <w:rFonts w:asciiTheme="minorHAnsi" w:hAnsiTheme="minorHAnsi" w:cstheme="minorHAnsi"/>
          <w:color w:val="000000" w:themeColor="text1"/>
        </w:rPr>
      </w:pPr>
      <w:r w:rsidRPr="0093386C">
        <w:rPr>
          <w:rFonts w:asciiTheme="minorHAnsi" w:hAnsiTheme="minorHAnsi" w:cstheme="minorHAnsi"/>
          <w:color w:val="000000" w:themeColor="text1"/>
        </w:rPr>
        <w:t>Le logiciel proposé devra avoir au minimum les fonctionnalités suivantes :</w:t>
      </w:r>
    </w:p>
    <w:p w14:paraId="73332F76" w14:textId="1AFD4E78" w:rsidR="001159DD" w:rsidRPr="001159DD" w:rsidRDefault="001159DD" w:rsidP="001159DD">
      <w:pPr>
        <w:pStyle w:val="Titre4"/>
        <w:rPr>
          <w:i/>
          <w:iCs w:val="0"/>
          <w:color w:val="auto"/>
          <w:lang w:val="fr-BE"/>
        </w:rPr>
      </w:pPr>
      <w:bookmarkStart w:id="217" w:name="_Toc121123396"/>
      <w:r w:rsidRPr="001159DD">
        <w:rPr>
          <w:i/>
          <w:iCs w:val="0"/>
          <w:color w:val="auto"/>
          <w:lang w:val="fr-BE"/>
        </w:rPr>
        <w:t>Gestion des utilisateurs et profils</w:t>
      </w:r>
      <w:bookmarkEnd w:id="217"/>
      <w:r w:rsidRPr="001159DD">
        <w:rPr>
          <w:i/>
          <w:iCs w:val="0"/>
          <w:color w:val="auto"/>
          <w:lang w:val="fr-BE"/>
        </w:rPr>
        <w:t xml:space="preserve">  </w:t>
      </w:r>
    </w:p>
    <w:p w14:paraId="4E463E90"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Tout utilisateur est titulaire d’un dossier unique digitalisé rassemblant en un seul endroit l'ensemble des informations utiles sur son profil et son parcours, permettant de faciliter le processus de suivi et la remontée automatique des indicateurs nécessaires aux programmes et à leur coordination ; </w:t>
      </w:r>
    </w:p>
    <w:p w14:paraId="77DAF7F8"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lastRenderedPageBreak/>
        <w:t xml:space="preserve">Toute entreprise est répertoriée via un dossier unique digitalisé rassemblant en un seul endroit l'ensemble des informations utiles sur son profil et son parcours, permettant de faciliter le processus de suivi et la remontée automatique des indicateurs nécessaires aux programmes et à leur coordination ; </w:t>
      </w:r>
    </w:p>
    <w:p w14:paraId="2667E73F"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Inscription en ligne des bénéficiaires et accompagnants et/ou via un administrateur ; </w:t>
      </w:r>
    </w:p>
    <w:p w14:paraId="7B1F22FE"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Champs accessibles et visibles par l'utilisateur (Nom, prénom, adresse, genre, âge, niveau d'études…) </w:t>
      </w:r>
    </w:p>
    <w:p w14:paraId="748E5292"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Compléter les renseignements relatifs aux jeunes chercheurs d’emploi ;</w:t>
      </w:r>
    </w:p>
    <w:p w14:paraId="1302A540"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Saisir des actions relatives aux jeunes/bénéficiaires dans le cadre de l’accompagnement ;</w:t>
      </w:r>
    </w:p>
    <w:p w14:paraId="678A459D"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Saisir des actions relatives aux entreprises et partenaires ; </w:t>
      </w:r>
      <w:r w:rsidRPr="001159DD">
        <w:rPr>
          <w:rFonts w:asciiTheme="minorHAnsi" w:hAnsiTheme="minorHAnsi" w:cstheme="minorHAnsi"/>
          <w:color w:val="000000" w:themeColor="text1"/>
          <w:lang w:val="fr-BE"/>
        </w:rPr>
        <w:tab/>
      </w:r>
    </w:p>
    <w:p w14:paraId="3E9D8F2C"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Afficher le rapport des activités sur les lauréats</w:t>
      </w:r>
      <w:r w:rsidRPr="001159DD">
        <w:rPr>
          <w:rFonts w:asciiTheme="minorHAnsi" w:hAnsiTheme="minorHAnsi" w:cstheme="minorHAnsi"/>
          <w:color w:val="000000" w:themeColor="text1"/>
          <w:lang w:val="fr-BE"/>
        </w:rPr>
        <w:tab/>
        <w:t xml:space="preserve">; </w:t>
      </w:r>
    </w:p>
    <w:p w14:paraId="3D8A5D7B"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Afficher le rapport des activités sur les entreprises et partenaires ; </w:t>
      </w:r>
    </w:p>
    <w:p w14:paraId="00311101"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Possibilité d'identifier la personne de référence ;</w:t>
      </w:r>
    </w:p>
    <w:p w14:paraId="7565F441"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Possibilité de lier et délier des associés et accompagnants ;</w:t>
      </w:r>
    </w:p>
    <w:p w14:paraId="635857DA"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Possibilité de création et gestion de groupes, de tags avec filtres divers (possibilité d'attribuer un (des) groupe(s) à tous les profils) ;</w:t>
      </w:r>
    </w:p>
    <w:p w14:paraId="4F2F202F"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Possibilité de télécharger des fichiers dans le dossier d'un utilisateur et/ou d'un projet</w:t>
      </w:r>
    </w:p>
    <w:p w14:paraId="5DF28AAE"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Profils additionnels possibles (sponsors, partenaires, clients, etc.) - liste séparée avec ou sans accès à la plateforme</w:t>
      </w:r>
    </w:p>
    <w:p w14:paraId="3CBF2CB9"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Tableau de bord : Ergonomique et synthétique par type d'accès permettant de faciliter le rôle de chaque utilisateur dans le programme, la gestion, le suivi de ses obligations. </w:t>
      </w:r>
    </w:p>
    <w:p w14:paraId="676DBF26" w14:textId="77777777" w:rsidR="001159DD" w:rsidRPr="001159DD" w:rsidRDefault="001159DD" w:rsidP="001159DD">
      <w:pPr>
        <w:pStyle w:val="Titre4"/>
        <w:rPr>
          <w:i/>
          <w:iCs w:val="0"/>
          <w:color w:val="auto"/>
          <w:lang w:val="fr-BE"/>
        </w:rPr>
      </w:pPr>
      <w:r w:rsidRPr="001159DD">
        <w:rPr>
          <w:i/>
          <w:iCs w:val="0"/>
          <w:color w:val="auto"/>
          <w:lang w:val="fr-BE"/>
        </w:rPr>
        <w:t xml:space="preserve"> </w:t>
      </w:r>
      <w:bookmarkStart w:id="218" w:name="_Toc121123397"/>
      <w:r w:rsidRPr="001159DD">
        <w:rPr>
          <w:i/>
          <w:iCs w:val="0"/>
          <w:color w:val="auto"/>
          <w:lang w:val="fr-BE"/>
        </w:rPr>
        <w:t>Gestion des indicateurs</w:t>
      </w:r>
      <w:bookmarkEnd w:id="218"/>
      <w:r w:rsidRPr="001159DD">
        <w:rPr>
          <w:i/>
          <w:iCs w:val="0"/>
          <w:color w:val="auto"/>
          <w:lang w:val="fr-BE"/>
        </w:rPr>
        <w:t xml:space="preserve"> </w:t>
      </w:r>
    </w:p>
    <w:p w14:paraId="6F4FEEFD" w14:textId="77777777" w:rsidR="001159DD" w:rsidRPr="001159DD" w:rsidRDefault="001159DD" w:rsidP="001159DD">
      <w:pPr>
        <w:rPr>
          <w:rFonts w:asciiTheme="minorHAnsi" w:hAnsiTheme="minorHAnsi" w:cstheme="minorHAnsi"/>
          <w:i/>
          <w:iCs/>
          <w:color w:val="000000" w:themeColor="text1"/>
          <w:u w:val="single"/>
          <w:lang w:val="fr-BE"/>
        </w:rPr>
      </w:pPr>
      <w:r w:rsidRPr="001159DD">
        <w:rPr>
          <w:rFonts w:asciiTheme="minorHAnsi" w:hAnsiTheme="minorHAnsi" w:cstheme="minorHAnsi"/>
          <w:i/>
          <w:iCs/>
          <w:color w:val="000000" w:themeColor="text1"/>
          <w:u w:val="single"/>
          <w:lang w:val="fr-BE"/>
        </w:rPr>
        <w:t xml:space="preserve">Voir en annexe la matrice des indicateurs EFE </w:t>
      </w:r>
    </w:p>
    <w:p w14:paraId="0306A9D7" w14:textId="77777777" w:rsidR="001159DD" w:rsidRPr="001159DD" w:rsidRDefault="001159DD">
      <w:pPr>
        <w:numPr>
          <w:ilvl w:val="0"/>
          <w:numId w:val="34"/>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Le système doit permettre la consultation, la configuration et le paramétrage des indicateurs du projet ; </w:t>
      </w:r>
    </w:p>
    <w:p w14:paraId="31AE5F32" w14:textId="77777777" w:rsidR="001159DD" w:rsidRPr="001159DD" w:rsidRDefault="001159DD">
      <w:pPr>
        <w:numPr>
          <w:ilvl w:val="0"/>
          <w:numId w:val="34"/>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Le système doit intégrer les indicateurs clés sectoriels par le soumissionnaire ; </w:t>
      </w:r>
    </w:p>
    <w:p w14:paraId="0986BC97"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Il doit également permettre la consultation, la configuration et le paramétrage d’indicateurs additionnels spécifiques à certaines interventions qui seront déterminés durant la phase d’analyse ; </w:t>
      </w:r>
    </w:p>
    <w:p w14:paraId="10FD928C"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L’application doit permettre le suivi de l’évolution des statuts des indicateurs (visualisation des écarts par rapport aux objectifs …) sous différentes couleurs (en fonction de leur statut, en ce y compris des systèmes d’alerte.</w:t>
      </w:r>
    </w:p>
    <w:p w14:paraId="6AEBC658"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L’ajout, suppression et modification des indicateurs peut être réalisé uniquement par le pouvoir adjudicateur incarné par la Représentation de Kinshasa ainsi que les ayant droits administrateurs ;</w:t>
      </w:r>
    </w:p>
    <w:p w14:paraId="722514BA"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Vues et filtres possibles par centre, partenaire, programme, province, portefeuille RDC, période, etc.</w:t>
      </w:r>
    </w:p>
    <w:p w14:paraId="13992007"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Indicateurs – tableaux de bords – statistiques (au niveau individuels, collectifs, pour un opérateur, pour un programme, multiprogrammes - de façon fiable et en temps réel)</w:t>
      </w:r>
    </w:p>
    <w:p w14:paraId="746E7B24"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Possibilité de saisir des indicateurs spécifiques liés à un projet ou une entreprise (nombre d'emplois créés, augmentation des revenus et chiffre d’affaires, etc.)</w:t>
      </w:r>
    </w:p>
    <w:p w14:paraId="4D7702AC"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La console statistique permettra un accès immédiat à des requêtes préconçues permettant de générer les statistiques en pourcentage et valeur absolue. </w:t>
      </w:r>
    </w:p>
    <w:p w14:paraId="69AE5E38" w14:textId="77777777" w:rsidR="001159DD" w:rsidRPr="001159DD" w:rsidRDefault="001159DD" w:rsidP="001159DD">
      <w:pPr>
        <w:rPr>
          <w:rFonts w:asciiTheme="minorHAnsi" w:hAnsiTheme="minorHAnsi" w:cstheme="minorHAnsi"/>
          <w:color w:val="000000" w:themeColor="text1"/>
          <w:lang w:val="fr-BE"/>
        </w:rPr>
      </w:pPr>
    </w:p>
    <w:p w14:paraId="61616D19" w14:textId="77777777" w:rsidR="001159DD" w:rsidRPr="001159DD" w:rsidRDefault="001159DD" w:rsidP="001159DD">
      <w:pPr>
        <w:pStyle w:val="Titre4"/>
        <w:rPr>
          <w:i/>
          <w:iCs w:val="0"/>
          <w:color w:val="auto"/>
          <w:lang w:val="fr-BE"/>
        </w:rPr>
      </w:pPr>
      <w:r w:rsidRPr="001159DD">
        <w:rPr>
          <w:i/>
          <w:iCs w:val="0"/>
          <w:color w:val="auto"/>
          <w:lang w:val="fr-BE"/>
        </w:rPr>
        <w:t xml:space="preserve">  </w:t>
      </w:r>
      <w:bookmarkStart w:id="219" w:name="_Toc121123398"/>
      <w:r w:rsidRPr="001159DD">
        <w:rPr>
          <w:i/>
          <w:iCs w:val="0"/>
          <w:color w:val="auto"/>
          <w:lang w:val="fr-BE"/>
        </w:rPr>
        <w:t>Gestion des accompagnements individuels et collectifs</w:t>
      </w:r>
      <w:bookmarkEnd w:id="219"/>
    </w:p>
    <w:p w14:paraId="1F0F21C4"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Listes des utilisateurs (personnes et/ou projets) avec filtres et recherche possible ;</w:t>
      </w:r>
    </w:p>
    <w:p w14:paraId="228F30A6"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Fonctionnalités du suivi par individu et par projet ; </w:t>
      </w:r>
    </w:p>
    <w:p w14:paraId="6A4A1EFA"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Rapports d'entretien (Date, durée, actions, rapport) </w:t>
      </w:r>
    </w:p>
    <w:p w14:paraId="38935262"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Notes confidentielles (non visible par le bénéficiaire) ;</w:t>
      </w:r>
    </w:p>
    <w:p w14:paraId="06CC5338"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Créer, gérer, suivre des évènements collectifs (formations, ateliers, réunions, pitch, appel à projets, stages …) en présentiel ou à distance ;</w:t>
      </w:r>
    </w:p>
    <w:p w14:paraId="67A1481C"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Liaison du dossier avec les entreprises pour emploi salarié et création ou accélération ;  </w:t>
      </w:r>
    </w:p>
    <w:p w14:paraId="31583FED"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Création pour un événement d'un programme de plusieurs activités ; </w:t>
      </w:r>
    </w:p>
    <w:p w14:paraId="21993433"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Possibilité de joindre des fichiers dans l'évènement (image, doc de présentation, ...)</w:t>
      </w:r>
    </w:p>
    <w:p w14:paraId="0D745ED9"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Possibilité de limiter le nombre d'inscrits ;</w:t>
      </w:r>
    </w:p>
    <w:p w14:paraId="446767E6"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Possibilité de mettre en relation entre les entrepreneurs et des experts externes ; </w:t>
      </w:r>
    </w:p>
    <w:p w14:paraId="4E09BDD1"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Gestion des invitations, réponses, relances, inscriptions, présences, absences (de façon individuelle ou groupées) ;</w:t>
      </w:r>
    </w:p>
    <w:p w14:paraId="66C3DDE7"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Rappels automatiques d'inscription aux évènements ;</w:t>
      </w:r>
    </w:p>
    <w:p w14:paraId="0324E51A"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Notifications automatiques par email/sms ; </w:t>
      </w:r>
    </w:p>
    <w:p w14:paraId="3975C56D"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Statistiques liées à chaque évènement (nombre d'invités, de réponses, de participations, export des participants) ; </w:t>
      </w:r>
    </w:p>
    <w:p w14:paraId="7623BC2A"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Statistiques liées à chaque bénéficiaire (nombre d'entretiens, heures d'entretien, heures hors entretien, historiques des présences…) ;</w:t>
      </w:r>
    </w:p>
    <w:p w14:paraId="53F698BC"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Export possible des rapports en format PDF ou Excel ;</w:t>
      </w:r>
    </w:p>
    <w:p w14:paraId="364E3957"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Enquête ou évaluation post-événement via formulaire en ligne ; </w:t>
      </w:r>
    </w:p>
    <w:p w14:paraId="36A5B45A" w14:textId="77777777" w:rsidR="001159DD" w:rsidRPr="001159DD" w:rsidRDefault="001159DD" w:rsidP="001159DD">
      <w:pPr>
        <w:pStyle w:val="Titre4"/>
        <w:rPr>
          <w:rFonts w:asciiTheme="minorHAnsi" w:hAnsiTheme="minorHAnsi" w:cstheme="minorHAnsi"/>
          <w:bCs/>
          <w:i/>
          <w:color w:val="000000" w:themeColor="text1"/>
          <w:lang w:val="fr-BE"/>
        </w:rPr>
      </w:pPr>
      <w:r w:rsidRPr="001159DD">
        <w:rPr>
          <w:i/>
          <w:iCs w:val="0"/>
          <w:color w:val="auto"/>
          <w:lang w:val="fr-BE"/>
        </w:rPr>
        <w:t xml:space="preserve"> </w:t>
      </w:r>
      <w:bookmarkStart w:id="220" w:name="_Toc121123399"/>
      <w:r w:rsidRPr="001159DD">
        <w:rPr>
          <w:i/>
          <w:iCs w:val="0"/>
          <w:color w:val="auto"/>
          <w:lang w:val="fr-BE"/>
        </w:rPr>
        <w:t>Gestion des formations</w:t>
      </w:r>
      <w:bookmarkEnd w:id="220"/>
      <w:r w:rsidRPr="001159DD">
        <w:rPr>
          <w:rFonts w:asciiTheme="minorHAnsi" w:hAnsiTheme="minorHAnsi" w:cstheme="minorHAnsi"/>
          <w:bCs/>
          <w:i/>
          <w:color w:val="000000" w:themeColor="text1"/>
          <w:lang w:val="fr-BE"/>
        </w:rPr>
        <w:t xml:space="preserve"> </w:t>
      </w:r>
    </w:p>
    <w:p w14:paraId="66E22686"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Créer, gérer, suivre des formations / e-learning : contenus, vidéos, documents joints, Créer et insérer un quizz (bloquant ou non) ; </w:t>
      </w:r>
    </w:p>
    <w:p w14:paraId="0CECDF4A"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Possibilité de marquer les étapes réalisées ; </w:t>
      </w:r>
    </w:p>
    <w:p w14:paraId="763ECFFA"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Barre de progression individuelle de l'évolution des étapes ; </w:t>
      </w:r>
    </w:p>
    <w:p w14:paraId="62BDAF91"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Nombre de formations/coaching dispensées aux groupes/associations, durée ;</w:t>
      </w:r>
    </w:p>
    <w:p w14:paraId="2205305C" w14:textId="77777777" w:rsidR="001159DD" w:rsidRPr="001159DD" w:rsidRDefault="001159DD">
      <w:pPr>
        <w:numPr>
          <w:ilvl w:val="0"/>
          <w:numId w:val="32"/>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Générer un diplôme/certificat de fin de formation ; </w:t>
      </w:r>
    </w:p>
    <w:p w14:paraId="3DFDD69D" w14:textId="77777777" w:rsidR="001159DD" w:rsidRPr="001159DD" w:rsidRDefault="001159DD" w:rsidP="001159DD">
      <w:pPr>
        <w:pStyle w:val="Titre4"/>
        <w:rPr>
          <w:i/>
          <w:iCs w:val="0"/>
          <w:color w:val="auto"/>
          <w:lang w:val="fr-BE"/>
        </w:rPr>
      </w:pPr>
      <w:r w:rsidRPr="001159DD">
        <w:rPr>
          <w:i/>
          <w:iCs w:val="0"/>
          <w:color w:val="auto"/>
          <w:lang w:val="fr-BE"/>
        </w:rPr>
        <w:t xml:space="preserve">  </w:t>
      </w:r>
      <w:bookmarkStart w:id="221" w:name="_Toc121123400"/>
      <w:r w:rsidRPr="001159DD">
        <w:rPr>
          <w:i/>
          <w:iCs w:val="0"/>
          <w:color w:val="auto"/>
          <w:lang w:val="fr-BE"/>
        </w:rPr>
        <w:t>Gestion des stages et des partenaires de stages</w:t>
      </w:r>
      <w:bookmarkEnd w:id="221"/>
    </w:p>
    <w:p w14:paraId="1A12F302" w14:textId="77777777" w:rsidR="001159DD" w:rsidRPr="001159DD" w:rsidRDefault="001159DD">
      <w:pPr>
        <w:numPr>
          <w:ilvl w:val="0"/>
          <w:numId w:val="36"/>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Prise en compte du stage défrayé (convention, évaluation, calcul des prestations) ;</w:t>
      </w:r>
    </w:p>
    <w:p w14:paraId="6401512A" w14:textId="77777777" w:rsidR="001159DD" w:rsidRPr="001159DD" w:rsidRDefault="001159DD">
      <w:pPr>
        <w:numPr>
          <w:ilvl w:val="0"/>
          <w:numId w:val="36"/>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Liste de partenaires de stage avec personne de contact, secteur d'activité ; </w:t>
      </w:r>
    </w:p>
    <w:p w14:paraId="2193B65D" w14:textId="77777777" w:rsidR="001159DD" w:rsidRPr="001159DD" w:rsidRDefault="001159DD">
      <w:pPr>
        <w:numPr>
          <w:ilvl w:val="0"/>
          <w:numId w:val="36"/>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Pouvoir attribuer un stagiaire à une entreprise ;</w:t>
      </w:r>
    </w:p>
    <w:p w14:paraId="3AC7DC29" w14:textId="77777777" w:rsidR="001159DD" w:rsidRPr="001159DD" w:rsidRDefault="001159DD">
      <w:pPr>
        <w:numPr>
          <w:ilvl w:val="0"/>
          <w:numId w:val="36"/>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Pouvoir évaluer le stagiaire lors de son stage ;</w:t>
      </w:r>
    </w:p>
    <w:p w14:paraId="2055EA96" w14:textId="77777777" w:rsidR="001159DD" w:rsidRPr="001159DD" w:rsidRDefault="001159DD" w:rsidP="001159DD">
      <w:pPr>
        <w:rPr>
          <w:rFonts w:asciiTheme="minorHAnsi" w:hAnsiTheme="minorHAnsi" w:cstheme="minorHAnsi"/>
          <w:color w:val="000000" w:themeColor="text1"/>
          <w:lang w:val="fr-BE"/>
        </w:rPr>
      </w:pPr>
    </w:p>
    <w:p w14:paraId="1B15403B" w14:textId="77777777" w:rsidR="001159DD" w:rsidRPr="001159DD" w:rsidRDefault="001159DD" w:rsidP="001159DD">
      <w:pPr>
        <w:pStyle w:val="Titre4"/>
        <w:rPr>
          <w:i/>
          <w:iCs w:val="0"/>
          <w:color w:val="auto"/>
          <w:lang w:val="fr-BE"/>
        </w:rPr>
      </w:pPr>
      <w:bookmarkStart w:id="222" w:name="_Toc40084247"/>
      <w:bookmarkStart w:id="223" w:name="_Hlk34833709"/>
      <w:r w:rsidRPr="001159DD">
        <w:rPr>
          <w:i/>
          <w:iCs w:val="0"/>
          <w:color w:val="auto"/>
          <w:lang w:val="fr-BE"/>
        </w:rPr>
        <w:t xml:space="preserve"> </w:t>
      </w:r>
      <w:bookmarkStart w:id="224" w:name="_Toc121123401"/>
      <w:r w:rsidRPr="001159DD">
        <w:rPr>
          <w:i/>
          <w:iCs w:val="0"/>
          <w:color w:val="auto"/>
          <w:lang w:val="fr-BE"/>
        </w:rPr>
        <w:t>Gestion du processus d’insertion professionnelle</w:t>
      </w:r>
      <w:bookmarkEnd w:id="222"/>
      <w:bookmarkEnd w:id="224"/>
    </w:p>
    <w:p w14:paraId="599910DE" w14:textId="77777777" w:rsidR="001159DD" w:rsidRPr="001159DD" w:rsidRDefault="001159DD">
      <w:pPr>
        <w:numPr>
          <w:ilvl w:val="0"/>
          <w:numId w:val="36"/>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Possibilité pour le bénéficiaire de s’informer sur les métiers ; </w:t>
      </w:r>
    </w:p>
    <w:p w14:paraId="6028E771" w14:textId="77777777" w:rsidR="001159DD" w:rsidRPr="001159DD" w:rsidRDefault="001159DD">
      <w:pPr>
        <w:numPr>
          <w:ilvl w:val="0"/>
          <w:numId w:val="36"/>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Analyser leurs compétences et choisir une orientation ; </w:t>
      </w:r>
    </w:p>
    <w:p w14:paraId="1C43CF3E" w14:textId="77777777" w:rsidR="001159DD" w:rsidRPr="001159DD" w:rsidRDefault="001159DD">
      <w:pPr>
        <w:numPr>
          <w:ilvl w:val="0"/>
          <w:numId w:val="36"/>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Elaborer un projet professionnel, entrer dans la vie active, utiliser les facilités offertes par les centres de ressources / incubateurs. Voir processus </w:t>
      </w:r>
    </w:p>
    <w:p w14:paraId="7072344B" w14:textId="77777777" w:rsidR="001159DD" w:rsidRPr="001159DD" w:rsidRDefault="001159DD">
      <w:pPr>
        <w:numPr>
          <w:ilvl w:val="0"/>
          <w:numId w:val="36"/>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Statistiques Nombre de personnes mis à l’emploi après une période au choix ; </w:t>
      </w:r>
    </w:p>
    <w:p w14:paraId="684D18FB" w14:textId="77777777" w:rsidR="001159DD" w:rsidRPr="001159DD" w:rsidRDefault="001159DD">
      <w:pPr>
        <w:numPr>
          <w:ilvl w:val="0"/>
          <w:numId w:val="36"/>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Nombre de formations spécialisées suivie par la personne mise à l’emploi &amp; durée ;</w:t>
      </w:r>
    </w:p>
    <w:p w14:paraId="70C43936" w14:textId="77777777" w:rsidR="001159DD" w:rsidRPr="001159DD" w:rsidRDefault="001159DD">
      <w:pPr>
        <w:numPr>
          <w:ilvl w:val="0"/>
          <w:numId w:val="36"/>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Postes occupés pour les salariés ;</w:t>
      </w:r>
    </w:p>
    <w:p w14:paraId="32D3B944" w14:textId="77777777" w:rsidR="001159DD" w:rsidRPr="001159DD" w:rsidRDefault="001159DD">
      <w:pPr>
        <w:numPr>
          <w:ilvl w:val="0"/>
          <w:numId w:val="37"/>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Liste des salariés en cours de contrat ;</w:t>
      </w:r>
    </w:p>
    <w:p w14:paraId="7F7727DC" w14:textId="77777777" w:rsidR="001159DD" w:rsidRPr="001159DD" w:rsidRDefault="001159DD">
      <w:pPr>
        <w:numPr>
          <w:ilvl w:val="0"/>
          <w:numId w:val="37"/>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Suivi des évaluations sur une grille de compétences ;</w:t>
      </w:r>
    </w:p>
    <w:p w14:paraId="1941320A" w14:textId="77777777" w:rsidR="001159DD" w:rsidRPr="001159DD" w:rsidRDefault="001159DD">
      <w:pPr>
        <w:numPr>
          <w:ilvl w:val="0"/>
          <w:numId w:val="37"/>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Saisir Insertion professionnelle des lauréats</w:t>
      </w:r>
    </w:p>
    <w:p w14:paraId="75295AB5" w14:textId="77777777" w:rsidR="001159DD" w:rsidRPr="001159DD" w:rsidRDefault="001159DD">
      <w:pPr>
        <w:numPr>
          <w:ilvl w:val="0"/>
          <w:numId w:val="37"/>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Encodage du statut du lauréat après une année ;</w:t>
      </w:r>
    </w:p>
    <w:p w14:paraId="4E89D0FB" w14:textId="77777777" w:rsidR="001159DD" w:rsidRPr="001159DD" w:rsidRDefault="001159DD">
      <w:pPr>
        <w:numPr>
          <w:ilvl w:val="0"/>
          <w:numId w:val="37"/>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Encodage autres services/facilités rendus aux « lauréats »</w:t>
      </w:r>
    </w:p>
    <w:p w14:paraId="18231782" w14:textId="77777777" w:rsidR="001159DD" w:rsidRPr="001159DD" w:rsidRDefault="001159DD">
      <w:pPr>
        <w:numPr>
          <w:ilvl w:val="0"/>
          <w:numId w:val="37"/>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Données des structures/associations partenaires (date création, adresse, tel, nom responsable, statut, effectifs, données financières </w:t>
      </w:r>
      <w:bookmarkEnd w:id="223"/>
      <w:r w:rsidRPr="001159DD">
        <w:rPr>
          <w:rFonts w:asciiTheme="minorHAnsi" w:hAnsiTheme="minorHAnsi" w:cstheme="minorHAnsi"/>
          <w:color w:val="000000" w:themeColor="text1"/>
          <w:lang w:val="fr-BE"/>
        </w:rPr>
        <w:t xml:space="preserve">…) </w:t>
      </w:r>
    </w:p>
    <w:p w14:paraId="45817E88" w14:textId="77777777" w:rsidR="001159DD" w:rsidRPr="001159DD" w:rsidRDefault="001159DD" w:rsidP="001159DD">
      <w:pPr>
        <w:pStyle w:val="Titre4"/>
        <w:rPr>
          <w:i/>
          <w:iCs w:val="0"/>
          <w:color w:val="auto"/>
          <w:lang w:val="fr-BE"/>
        </w:rPr>
      </w:pPr>
      <w:r w:rsidRPr="001159DD">
        <w:rPr>
          <w:i/>
          <w:iCs w:val="0"/>
          <w:color w:val="auto"/>
          <w:lang w:val="fr-BE"/>
        </w:rPr>
        <w:t xml:space="preserve"> </w:t>
      </w:r>
      <w:bookmarkStart w:id="225" w:name="_Toc121123402"/>
      <w:r w:rsidRPr="001159DD">
        <w:rPr>
          <w:i/>
          <w:iCs w:val="0"/>
          <w:color w:val="auto"/>
          <w:lang w:val="fr-BE"/>
        </w:rPr>
        <w:t>Gestion des espaces de travail et salles de réunion</w:t>
      </w:r>
      <w:bookmarkEnd w:id="225"/>
    </w:p>
    <w:p w14:paraId="12B989C7" w14:textId="77777777" w:rsidR="001159DD" w:rsidRPr="001159DD" w:rsidRDefault="001159DD">
      <w:pPr>
        <w:numPr>
          <w:ilvl w:val="0"/>
          <w:numId w:val="35"/>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Paramétrage des espaces de travail et salles de réunions (nom, m2, prix) ; </w:t>
      </w:r>
    </w:p>
    <w:p w14:paraId="72E75CF9" w14:textId="77777777" w:rsidR="001159DD" w:rsidRPr="001159DD" w:rsidRDefault="001159DD">
      <w:pPr>
        <w:numPr>
          <w:ilvl w:val="0"/>
          <w:numId w:val="35"/>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Attribution d'un espace à une personne ou une entreprise ;</w:t>
      </w:r>
    </w:p>
    <w:p w14:paraId="30E6B9D0" w14:textId="77777777" w:rsidR="001159DD" w:rsidRPr="001159DD" w:rsidRDefault="001159DD">
      <w:pPr>
        <w:numPr>
          <w:ilvl w:val="0"/>
          <w:numId w:val="35"/>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Réservation de salle en ligne avec vue sur la disponibilité ;</w:t>
      </w:r>
    </w:p>
    <w:p w14:paraId="1E73360F" w14:textId="77777777" w:rsidR="001159DD" w:rsidRPr="001159DD" w:rsidRDefault="001159DD">
      <w:pPr>
        <w:numPr>
          <w:ilvl w:val="0"/>
          <w:numId w:val="35"/>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Statistiques liées à ce module (taux d'occupation, de rotation, etc.)</w:t>
      </w:r>
    </w:p>
    <w:p w14:paraId="6A507516" w14:textId="77777777" w:rsidR="001159DD" w:rsidRPr="001159DD" w:rsidRDefault="001159DD" w:rsidP="001159DD">
      <w:pPr>
        <w:pStyle w:val="Titre4"/>
        <w:rPr>
          <w:i/>
          <w:iCs w:val="0"/>
          <w:color w:val="auto"/>
          <w:lang w:val="fr-BE"/>
        </w:rPr>
      </w:pPr>
      <w:bookmarkStart w:id="226" w:name="_Toc121123403"/>
      <w:r w:rsidRPr="001159DD">
        <w:rPr>
          <w:i/>
          <w:iCs w:val="0"/>
          <w:color w:val="auto"/>
          <w:lang w:val="fr-BE"/>
        </w:rPr>
        <w:t>Gestion des paiements électroniques</w:t>
      </w:r>
      <w:bookmarkEnd w:id="226"/>
      <w:r w:rsidRPr="001159DD">
        <w:rPr>
          <w:i/>
          <w:iCs w:val="0"/>
          <w:color w:val="auto"/>
          <w:lang w:val="fr-BE"/>
        </w:rPr>
        <w:t xml:space="preserve"> </w:t>
      </w:r>
    </w:p>
    <w:p w14:paraId="00D5A264" w14:textId="77777777" w:rsidR="001159DD" w:rsidRPr="001159DD" w:rsidRDefault="001159DD">
      <w:pPr>
        <w:numPr>
          <w:ilvl w:val="0"/>
          <w:numId w:val="36"/>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Gestion de la facturation ; </w:t>
      </w:r>
    </w:p>
    <w:p w14:paraId="1EC381CA" w14:textId="77777777" w:rsidR="001159DD" w:rsidRPr="001159DD" w:rsidRDefault="001159DD">
      <w:pPr>
        <w:numPr>
          <w:ilvl w:val="0"/>
          <w:numId w:val="36"/>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Prise en charge des paiements mobile money ; </w:t>
      </w:r>
    </w:p>
    <w:p w14:paraId="4D56E359" w14:textId="77777777" w:rsidR="001159DD" w:rsidRPr="001159DD" w:rsidRDefault="001159DD">
      <w:pPr>
        <w:numPr>
          <w:ilvl w:val="0"/>
          <w:numId w:val="36"/>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Intégration des API des Gateway de paiement (mobile, carte de crédit…) ; </w:t>
      </w:r>
    </w:p>
    <w:p w14:paraId="3526BBAD" w14:textId="77777777" w:rsidR="001159DD" w:rsidRPr="001159DD" w:rsidRDefault="001159DD" w:rsidP="001159DD">
      <w:pPr>
        <w:pStyle w:val="Titre4"/>
        <w:rPr>
          <w:rFonts w:asciiTheme="minorHAnsi" w:hAnsiTheme="minorHAnsi" w:cstheme="minorHAnsi"/>
          <w:bCs/>
          <w:i/>
          <w:color w:val="000000" w:themeColor="text1"/>
          <w:lang w:val="fr-BE"/>
        </w:rPr>
      </w:pPr>
      <w:r w:rsidRPr="001159DD">
        <w:rPr>
          <w:i/>
          <w:iCs w:val="0"/>
          <w:color w:val="auto"/>
          <w:lang w:val="fr-BE"/>
        </w:rPr>
        <w:t xml:space="preserve"> </w:t>
      </w:r>
      <w:bookmarkStart w:id="227" w:name="_Toc121123404"/>
      <w:r w:rsidRPr="001159DD">
        <w:rPr>
          <w:i/>
          <w:iCs w:val="0"/>
          <w:color w:val="auto"/>
          <w:lang w:val="fr-BE"/>
        </w:rPr>
        <w:t>Gestion de la communauté – Communication</w:t>
      </w:r>
      <w:bookmarkEnd w:id="227"/>
    </w:p>
    <w:p w14:paraId="130787E1" w14:textId="77777777" w:rsidR="001159DD" w:rsidRPr="001159DD" w:rsidRDefault="001159DD">
      <w:pPr>
        <w:numPr>
          <w:ilvl w:val="0"/>
          <w:numId w:val="35"/>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Annuaire des utilisateurs ;</w:t>
      </w:r>
    </w:p>
    <w:p w14:paraId="22F478FD" w14:textId="77777777" w:rsidR="001159DD" w:rsidRPr="001159DD" w:rsidRDefault="001159DD">
      <w:pPr>
        <w:numPr>
          <w:ilvl w:val="0"/>
          <w:numId w:val="35"/>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Vitrine (photo, description, coordonnées visibles ou non visibles) pour les incubés, chercheurs d’emploi salarié, entreprises en accélération, </w:t>
      </w:r>
    </w:p>
    <w:p w14:paraId="17D248DF" w14:textId="77777777" w:rsidR="001159DD" w:rsidRPr="001159DD" w:rsidRDefault="001159DD">
      <w:pPr>
        <w:numPr>
          <w:ilvl w:val="0"/>
          <w:numId w:val="35"/>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Interactions possibles via messagerie interne, forums, réseaux sociaux… ; </w:t>
      </w:r>
    </w:p>
    <w:p w14:paraId="79424702" w14:textId="77777777" w:rsidR="001159DD" w:rsidRPr="001159DD" w:rsidRDefault="001159DD">
      <w:pPr>
        <w:numPr>
          <w:ilvl w:val="0"/>
          <w:numId w:val="35"/>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Création de postes interactifs ;</w:t>
      </w:r>
    </w:p>
    <w:p w14:paraId="0CF7213F" w14:textId="77777777" w:rsidR="001159DD" w:rsidRDefault="001159DD">
      <w:pPr>
        <w:numPr>
          <w:ilvl w:val="0"/>
          <w:numId w:val="35"/>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Filtres et tags sur les publications ;</w:t>
      </w:r>
    </w:p>
    <w:p w14:paraId="54A8A24D" w14:textId="0A2C0E79" w:rsidR="0093386C" w:rsidRPr="001159DD" w:rsidRDefault="001159DD">
      <w:pPr>
        <w:numPr>
          <w:ilvl w:val="0"/>
          <w:numId w:val="35"/>
        </w:numPr>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FAQ</w:t>
      </w:r>
      <w:r w:rsidR="008146D6">
        <w:rPr>
          <w:rFonts w:asciiTheme="minorHAnsi" w:hAnsiTheme="minorHAnsi" w:cstheme="minorHAnsi"/>
          <w:color w:val="000000" w:themeColor="text1"/>
          <w:lang w:val="fr-BE"/>
        </w:rPr>
        <w:t>.</w:t>
      </w:r>
    </w:p>
    <w:p w14:paraId="01585E54" w14:textId="68BB2753" w:rsidR="00D07C26" w:rsidRPr="001159DD" w:rsidRDefault="001159DD" w:rsidP="00D07C26">
      <w:pPr>
        <w:pStyle w:val="Titre2"/>
        <w:keepLines w:val="0"/>
        <w:widowControl w:val="0"/>
        <w:suppressAutoHyphens/>
        <w:spacing w:before="240" w:line="288" w:lineRule="auto"/>
        <w:ind w:left="709" w:hanging="709"/>
        <w:rPr>
          <w:rFonts w:asciiTheme="minorHAnsi" w:hAnsiTheme="minorHAnsi"/>
          <w:sz w:val="24"/>
          <w:szCs w:val="24"/>
        </w:rPr>
      </w:pPr>
      <w:bookmarkStart w:id="228" w:name="_Toc121123405"/>
      <w:r>
        <w:rPr>
          <w:rFonts w:asciiTheme="minorHAnsi" w:hAnsiTheme="minorHAnsi"/>
          <w:sz w:val="24"/>
          <w:szCs w:val="24"/>
        </w:rPr>
        <w:lastRenderedPageBreak/>
        <w:t>Critères techniques de sélection</w:t>
      </w:r>
      <w:bookmarkEnd w:id="228"/>
    </w:p>
    <w:p w14:paraId="3171A401" w14:textId="01971181" w:rsidR="001159DD" w:rsidRPr="001159DD" w:rsidRDefault="001159DD" w:rsidP="001159DD">
      <w:p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La solution proposée devra répondre au minimum aux spécifications techniques suivantes :</w:t>
      </w:r>
    </w:p>
    <w:p w14:paraId="6FAD8B35" w14:textId="77777777" w:rsidR="001159DD" w:rsidRPr="001159DD" w:rsidRDefault="001159DD">
      <w:pPr>
        <w:numPr>
          <w:ilvl w:val="0"/>
          <w:numId w:val="32"/>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L’application doit-être accessible 100% via le web et disposer d’une interface intuitive, simple, conviviale, responsive et compatible avec différents navigateurs ;</w:t>
      </w:r>
    </w:p>
    <w:p w14:paraId="6FC27014" w14:textId="77777777" w:rsidR="001159DD" w:rsidRPr="001159DD" w:rsidRDefault="001159DD">
      <w:pPr>
        <w:numPr>
          <w:ilvl w:val="0"/>
          <w:numId w:val="32"/>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Le logiciel doit proposer un système robuste de gestion des utilisateurs permettant de gérer l’authentification, les droits d’accès et les profils des différents utilisateurs et entités (Programme, partenaire, coordination, Représentation, bénéficiaires) ;</w:t>
      </w:r>
    </w:p>
    <w:p w14:paraId="1152AAFA" w14:textId="77777777" w:rsidR="001159DD" w:rsidRPr="001159DD" w:rsidRDefault="001159DD">
      <w:pPr>
        <w:numPr>
          <w:ilvl w:val="0"/>
          <w:numId w:val="32"/>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Le système doit offrir la possibilité de vérifier et valider les différentes données saisies ; </w:t>
      </w:r>
    </w:p>
    <w:p w14:paraId="2B75E81A" w14:textId="77777777" w:rsidR="001159DD" w:rsidRPr="001159DD" w:rsidRDefault="001159DD">
      <w:pPr>
        <w:numPr>
          <w:ilvl w:val="0"/>
          <w:numId w:val="32"/>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L’application doit permettre l’attachement et la gestion de documents de types PDF/Photo/vidéos/Images /Tableaux… ;</w:t>
      </w:r>
    </w:p>
    <w:p w14:paraId="6555F886" w14:textId="77777777" w:rsidR="001159DD" w:rsidRPr="001159DD" w:rsidRDefault="001159DD">
      <w:pPr>
        <w:numPr>
          <w:ilvl w:val="0"/>
          <w:numId w:val="32"/>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L’application doit permettre la recherche par mot clé (indicateurs, résultats, par statut de l’indicateur, par date …) ;</w:t>
      </w:r>
    </w:p>
    <w:p w14:paraId="2E2C06AC" w14:textId="77777777" w:rsidR="001159DD" w:rsidRPr="001159DD" w:rsidRDefault="001159DD">
      <w:pPr>
        <w:numPr>
          <w:ilvl w:val="0"/>
          <w:numId w:val="32"/>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L’application doit offrir la possibilité de sauvegarder et restaurer les données à l’aide d’une procédure simple et sécurisée ; </w:t>
      </w:r>
    </w:p>
    <w:p w14:paraId="6A08ADBA" w14:textId="77777777" w:rsidR="001159DD" w:rsidRPr="001159DD" w:rsidRDefault="001159DD">
      <w:pPr>
        <w:numPr>
          <w:ilvl w:val="0"/>
          <w:numId w:val="32"/>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Le système doit au minimum être capable de générer, d’imprimer, d’exporter et importer des documents/rapports sous les formats XML, PDF, XLS… ; </w:t>
      </w:r>
    </w:p>
    <w:p w14:paraId="69FDB014" w14:textId="77777777" w:rsidR="001159DD" w:rsidRPr="001159DD" w:rsidRDefault="001159DD">
      <w:pPr>
        <w:numPr>
          <w:ilvl w:val="0"/>
          <w:numId w:val="32"/>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Le logiciel doit être capable de produire des alertes/notifications selon certains paramètres (couleurs, messages, rapportage) ;</w:t>
      </w:r>
    </w:p>
    <w:p w14:paraId="4458E49A" w14:textId="77777777" w:rsidR="001159DD" w:rsidRPr="001159DD" w:rsidRDefault="001159DD">
      <w:pPr>
        <w:numPr>
          <w:ilvl w:val="0"/>
          <w:numId w:val="32"/>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Le progiciel doit être capable de prendre en compte toutes les informations mises à sa disposition, les traiter et offrir des résultats sûrs et vérifiables et sans erreurs ;</w:t>
      </w:r>
    </w:p>
    <w:p w14:paraId="2146D305" w14:textId="77777777" w:rsidR="001159DD" w:rsidRPr="001159DD" w:rsidRDefault="001159DD">
      <w:pPr>
        <w:numPr>
          <w:ilvl w:val="0"/>
          <w:numId w:val="32"/>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Le système doit prévoir une possibilité d’intégration à d’autres solutions gratuite/open disponibles via des mécanismes simples, robustes et sécurisés ; </w:t>
      </w:r>
    </w:p>
    <w:p w14:paraId="351A2FF3" w14:textId="50E05668" w:rsidR="001159DD" w:rsidRPr="001159DD" w:rsidRDefault="001159DD">
      <w:pPr>
        <w:numPr>
          <w:ilvl w:val="0"/>
          <w:numId w:val="32"/>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L’application en ligne doit garantir une disponibilité 24h/24 7jours/7 et une interface de gestion conviviale</w:t>
      </w:r>
      <w:r w:rsidR="008146D6">
        <w:rPr>
          <w:rFonts w:asciiTheme="minorHAnsi" w:hAnsiTheme="minorHAnsi" w:cstheme="minorHAnsi"/>
          <w:color w:val="000000" w:themeColor="text1"/>
          <w:lang w:val="fr-BE"/>
        </w:rPr>
        <w:t>.</w:t>
      </w:r>
      <w:r w:rsidRPr="001159DD">
        <w:rPr>
          <w:rFonts w:asciiTheme="minorHAnsi" w:hAnsiTheme="minorHAnsi" w:cstheme="minorHAnsi"/>
          <w:color w:val="000000" w:themeColor="text1"/>
          <w:lang w:val="fr-BE"/>
        </w:rPr>
        <w:t xml:space="preserve"> </w:t>
      </w:r>
    </w:p>
    <w:p w14:paraId="48AE3B8B" w14:textId="77777777" w:rsidR="001159DD" w:rsidRPr="001159DD" w:rsidRDefault="001159DD" w:rsidP="001159DD">
      <w:pPr>
        <w:autoSpaceDE w:val="0"/>
        <w:autoSpaceDN w:val="0"/>
        <w:adjustRightInd w:val="0"/>
        <w:jc w:val="both"/>
        <w:rPr>
          <w:rFonts w:asciiTheme="minorHAnsi" w:hAnsiTheme="minorHAnsi" w:cstheme="minorHAnsi"/>
          <w:i/>
          <w:iCs/>
          <w:color w:val="000000" w:themeColor="text1"/>
          <w:u w:val="single"/>
          <w:lang w:val="fr-BE"/>
        </w:rPr>
      </w:pPr>
      <w:r w:rsidRPr="001159DD">
        <w:rPr>
          <w:rFonts w:asciiTheme="minorHAnsi" w:hAnsiTheme="minorHAnsi" w:cstheme="minorHAnsi"/>
          <w:i/>
          <w:iCs/>
          <w:color w:val="000000" w:themeColor="text1"/>
          <w:u w:val="single"/>
          <w:lang w:val="fr-BE"/>
        </w:rPr>
        <w:t>Le logiciel doit impérativement être :</w:t>
      </w:r>
    </w:p>
    <w:p w14:paraId="2D31E1AA" w14:textId="77777777" w:rsidR="001159DD" w:rsidRPr="001159DD" w:rsidRDefault="001159DD">
      <w:pPr>
        <w:numPr>
          <w:ilvl w:val="0"/>
          <w:numId w:val="34"/>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b/>
          <w:bCs/>
          <w:color w:val="000000" w:themeColor="text1"/>
          <w:lang w:val="fr-BE"/>
        </w:rPr>
        <w:t>Existant, avec une version stable validée</w:t>
      </w:r>
      <w:r w:rsidRPr="001159DD">
        <w:rPr>
          <w:rFonts w:asciiTheme="minorHAnsi" w:hAnsiTheme="minorHAnsi" w:cstheme="minorHAnsi"/>
          <w:color w:val="000000" w:themeColor="text1"/>
          <w:lang w:val="fr-BE"/>
        </w:rPr>
        <w:t> :  il devra être prouvé de façon incontestable un historique positif d’utilisation similaire d’au moins 6 mois. Il sera exigé de démontrer dans l’offre l'existence préalable d'une solution éprouvée adaptée aux besoins via un lien permettant de l'objectiver sans contestation possible.</w:t>
      </w:r>
    </w:p>
    <w:p w14:paraId="6DAB1491" w14:textId="77777777" w:rsidR="001159DD" w:rsidRPr="001159DD" w:rsidRDefault="001159DD">
      <w:pPr>
        <w:numPr>
          <w:ilvl w:val="0"/>
          <w:numId w:val="34"/>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b/>
          <w:bCs/>
          <w:color w:val="000000" w:themeColor="text1"/>
          <w:lang w:val="fr-BE"/>
        </w:rPr>
        <w:t xml:space="preserve">Sécurisé, capable d’assurer la confidentialité, l’intégrité et la </w:t>
      </w:r>
      <w:proofErr w:type="spellStart"/>
      <w:r w:rsidRPr="001159DD">
        <w:rPr>
          <w:rFonts w:asciiTheme="minorHAnsi" w:hAnsiTheme="minorHAnsi" w:cstheme="minorHAnsi"/>
          <w:b/>
          <w:bCs/>
          <w:color w:val="000000" w:themeColor="text1"/>
          <w:lang w:val="fr-BE"/>
        </w:rPr>
        <w:t>dispobilité</w:t>
      </w:r>
      <w:proofErr w:type="spellEnd"/>
      <w:r w:rsidRPr="001159DD">
        <w:rPr>
          <w:rFonts w:asciiTheme="minorHAnsi" w:hAnsiTheme="minorHAnsi" w:cstheme="minorHAnsi"/>
          <w:b/>
          <w:bCs/>
          <w:color w:val="000000" w:themeColor="text1"/>
          <w:lang w:val="fr-BE"/>
        </w:rPr>
        <w:t xml:space="preserve"> des données</w:t>
      </w:r>
      <w:r w:rsidRPr="001159DD">
        <w:rPr>
          <w:rFonts w:asciiTheme="minorHAnsi" w:hAnsiTheme="minorHAnsi" w:cstheme="minorHAnsi"/>
          <w:color w:val="000000" w:themeColor="text1"/>
          <w:lang w:val="fr-BE"/>
        </w:rPr>
        <w:t xml:space="preserve"> à travers le choix des technologies récentes, du respect des bonnes pratiques, normes, standards et règlementation internationale en la matière ; </w:t>
      </w:r>
    </w:p>
    <w:p w14:paraId="5740E866" w14:textId="77777777" w:rsidR="001159DD" w:rsidRPr="001159DD" w:rsidRDefault="001159DD">
      <w:pPr>
        <w:numPr>
          <w:ilvl w:val="0"/>
          <w:numId w:val="34"/>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b/>
          <w:bCs/>
          <w:color w:val="000000" w:themeColor="text1"/>
          <w:lang w:val="fr-BE"/>
        </w:rPr>
        <w:t>Modulaire, évolutif, agile et adaptable</w:t>
      </w:r>
      <w:r w:rsidRPr="001159DD">
        <w:rPr>
          <w:rFonts w:asciiTheme="minorHAnsi" w:hAnsiTheme="minorHAnsi" w:cstheme="minorHAnsi"/>
          <w:color w:val="000000" w:themeColor="text1"/>
          <w:lang w:val="fr-BE"/>
        </w:rPr>
        <w:t xml:space="preserve"> au niveau technique et fonctionnel ; </w:t>
      </w:r>
    </w:p>
    <w:p w14:paraId="70207648" w14:textId="77777777" w:rsidR="001159DD" w:rsidRPr="001159DD" w:rsidRDefault="001159DD">
      <w:pPr>
        <w:numPr>
          <w:ilvl w:val="0"/>
          <w:numId w:val="34"/>
        </w:numPr>
        <w:autoSpaceDE w:val="0"/>
        <w:autoSpaceDN w:val="0"/>
        <w:adjustRightInd w:val="0"/>
        <w:jc w:val="both"/>
        <w:rPr>
          <w:rFonts w:asciiTheme="minorHAnsi" w:hAnsiTheme="minorHAnsi" w:cstheme="minorHAnsi"/>
          <w:b/>
          <w:bCs/>
          <w:color w:val="000000" w:themeColor="text1"/>
          <w:lang w:val="fr-BE"/>
        </w:rPr>
      </w:pPr>
      <w:r w:rsidRPr="001159DD">
        <w:rPr>
          <w:rFonts w:asciiTheme="minorHAnsi" w:hAnsiTheme="minorHAnsi" w:cstheme="minorHAnsi"/>
          <w:b/>
          <w:bCs/>
          <w:color w:val="000000" w:themeColor="text1"/>
          <w:lang w:val="fr-BE"/>
        </w:rPr>
        <w:t>Adaptable, paramétrable suivant les besoins identifiés et indicateurs </w:t>
      </w:r>
      <w:r w:rsidRPr="001159DD">
        <w:rPr>
          <w:rFonts w:asciiTheme="minorHAnsi" w:hAnsiTheme="minorHAnsi" w:cstheme="minorHAnsi"/>
          <w:color w:val="000000" w:themeColor="text1"/>
          <w:lang w:val="fr-BE"/>
        </w:rPr>
        <w:t xml:space="preserve">communiqués par le programme </w:t>
      </w:r>
      <w:r w:rsidRPr="001159DD">
        <w:rPr>
          <w:rFonts w:asciiTheme="minorHAnsi" w:hAnsiTheme="minorHAnsi" w:cstheme="minorHAnsi"/>
          <w:b/>
          <w:bCs/>
          <w:color w:val="000000" w:themeColor="text1"/>
          <w:lang w:val="fr-BE"/>
        </w:rPr>
        <w:t xml:space="preserve">; </w:t>
      </w:r>
    </w:p>
    <w:p w14:paraId="28669135" w14:textId="77777777" w:rsidR="001159DD" w:rsidRPr="001159DD" w:rsidRDefault="001159DD">
      <w:pPr>
        <w:numPr>
          <w:ilvl w:val="0"/>
          <w:numId w:val="34"/>
        </w:numPr>
        <w:autoSpaceDE w:val="0"/>
        <w:autoSpaceDN w:val="0"/>
        <w:adjustRightInd w:val="0"/>
        <w:jc w:val="both"/>
        <w:rPr>
          <w:rFonts w:asciiTheme="minorHAnsi" w:hAnsiTheme="minorHAnsi" w:cstheme="minorHAnsi"/>
          <w:b/>
          <w:bCs/>
          <w:color w:val="000000" w:themeColor="text1"/>
          <w:lang w:val="fr-BE"/>
        </w:rPr>
      </w:pPr>
      <w:r w:rsidRPr="001159DD">
        <w:rPr>
          <w:rFonts w:asciiTheme="minorHAnsi" w:hAnsiTheme="minorHAnsi" w:cstheme="minorHAnsi"/>
          <w:b/>
          <w:bCs/>
          <w:color w:val="000000" w:themeColor="text1"/>
          <w:lang w:val="fr-BE"/>
        </w:rPr>
        <w:t xml:space="preserve">Implémenté et pris en main dans un délai de 3 mois maximum ; </w:t>
      </w:r>
    </w:p>
    <w:p w14:paraId="01DD6B36" w14:textId="77777777" w:rsidR="001159DD" w:rsidRPr="001159DD" w:rsidRDefault="001159DD">
      <w:pPr>
        <w:numPr>
          <w:ilvl w:val="0"/>
          <w:numId w:val="34"/>
        </w:numPr>
        <w:autoSpaceDE w:val="0"/>
        <w:autoSpaceDN w:val="0"/>
        <w:adjustRightInd w:val="0"/>
        <w:jc w:val="both"/>
        <w:rPr>
          <w:rFonts w:asciiTheme="minorHAnsi" w:hAnsiTheme="minorHAnsi" w:cstheme="minorHAnsi"/>
          <w:b/>
          <w:bCs/>
          <w:color w:val="000000" w:themeColor="text1"/>
          <w:lang w:val="fr-BE"/>
        </w:rPr>
      </w:pPr>
      <w:r w:rsidRPr="001159DD">
        <w:rPr>
          <w:rFonts w:asciiTheme="minorHAnsi" w:hAnsiTheme="minorHAnsi" w:cstheme="minorHAnsi"/>
          <w:b/>
          <w:bCs/>
          <w:color w:val="000000" w:themeColor="text1"/>
          <w:lang w:val="fr-BE"/>
        </w:rPr>
        <w:t xml:space="preserve">Garanti, avec une maintenance et un service support ; </w:t>
      </w:r>
    </w:p>
    <w:p w14:paraId="362773BD" w14:textId="266698A3" w:rsidR="00D07C26" w:rsidRPr="00707BB4" w:rsidRDefault="00D07C26" w:rsidP="00D07C26">
      <w:pPr>
        <w:autoSpaceDE w:val="0"/>
        <w:autoSpaceDN w:val="0"/>
        <w:adjustRightInd w:val="0"/>
        <w:jc w:val="both"/>
        <w:rPr>
          <w:rFonts w:asciiTheme="minorHAnsi" w:hAnsiTheme="minorHAnsi" w:cstheme="minorHAnsi"/>
          <w:color w:val="000000" w:themeColor="text1"/>
        </w:rPr>
      </w:pPr>
    </w:p>
    <w:p w14:paraId="06BCBB4E" w14:textId="7E6E78A9" w:rsidR="00D07C26" w:rsidRPr="001159DD" w:rsidRDefault="001159DD" w:rsidP="00D07C26">
      <w:pPr>
        <w:pStyle w:val="Titre2"/>
        <w:keepLines w:val="0"/>
        <w:widowControl w:val="0"/>
        <w:suppressAutoHyphens/>
        <w:spacing w:before="240" w:line="288" w:lineRule="auto"/>
        <w:ind w:left="709" w:hanging="709"/>
        <w:rPr>
          <w:rFonts w:asciiTheme="minorHAnsi" w:hAnsiTheme="minorHAnsi"/>
          <w:sz w:val="24"/>
          <w:szCs w:val="24"/>
        </w:rPr>
      </w:pPr>
      <w:bookmarkStart w:id="229" w:name="_Toc121123406"/>
      <w:r>
        <w:rPr>
          <w:rFonts w:asciiTheme="minorHAnsi" w:hAnsiTheme="minorHAnsi"/>
          <w:sz w:val="24"/>
          <w:szCs w:val="24"/>
        </w:rPr>
        <w:lastRenderedPageBreak/>
        <w:t>Déroulement</w:t>
      </w:r>
      <w:bookmarkEnd w:id="229"/>
      <w:r>
        <w:rPr>
          <w:rFonts w:asciiTheme="minorHAnsi" w:hAnsiTheme="minorHAnsi"/>
          <w:sz w:val="24"/>
          <w:szCs w:val="24"/>
        </w:rPr>
        <w:t xml:space="preserve"> </w:t>
      </w:r>
    </w:p>
    <w:p w14:paraId="38F81664" w14:textId="77777777" w:rsidR="001159DD" w:rsidRPr="001159DD" w:rsidRDefault="001159DD" w:rsidP="001159DD">
      <w:pPr>
        <w:autoSpaceDE w:val="0"/>
        <w:autoSpaceDN w:val="0"/>
        <w:adjustRightInd w:val="0"/>
        <w:jc w:val="both"/>
        <w:rPr>
          <w:rFonts w:asciiTheme="minorHAnsi" w:hAnsiTheme="minorHAnsi" w:cstheme="minorHAnsi"/>
          <w:b/>
          <w:bCs/>
          <w:color w:val="000000" w:themeColor="text1"/>
          <w:u w:val="single"/>
          <w:lang w:val="fr-BE"/>
        </w:rPr>
      </w:pPr>
      <w:r w:rsidRPr="001159DD">
        <w:rPr>
          <w:rFonts w:asciiTheme="minorHAnsi" w:hAnsiTheme="minorHAnsi" w:cstheme="minorHAnsi"/>
          <w:b/>
          <w:bCs/>
          <w:color w:val="000000" w:themeColor="text1"/>
          <w:u w:val="single"/>
          <w:lang w:val="fr-BE"/>
        </w:rPr>
        <w:t>Phase 1 : Etudes et analyses</w:t>
      </w:r>
    </w:p>
    <w:p w14:paraId="207FDE23" w14:textId="7F5D1B74" w:rsidR="001159DD" w:rsidRPr="001159DD" w:rsidRDefault="001159DD" w:rsidP="001159DD">
      <w:p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La durée de cette phase est estimée à </w:t>
      </w:r>
      <w:r w:rsidR="00917A23">
        <w:rPr>
          <w:rFonts w:asciiTheme="minorHAnsi" w:hAnsiTheme="minorHAnsi" w:cstheme="minorHAnsi"/>
          <w:color w:val="000000" w:themeColor="text1"/>
          <w:lang w:val="fr-BE"/>
        </w:rPr>
        <w:t>15 jours calendrier</w:t>
      </w:r>
      <w:r w:rsidRPr="001159DD">
        <w:rPr>
          <w:rFonts w:asciiTheme="minorHAnsi" w:hAnsiTheme="minorHAnsi" w:cstheme="minorHAnsi"/>
          <w:color w:val="000000" w:themeColor="text1"/>
          <w:lang w:val="fr-BE"/>
        </w:rPr>
        <w:t xml:space="preserve"> maximum. </w:t>
      </w:r>
    </w:p>
    <w:p w14:paraId="64799617" w14:textId="77777777" w:rsidR="001159DD" w:rsidRPr="001159DD" w:rsidRDefault="001159DD" w:rsidP="001159DD">
      <w:p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Réaliser les études préalables au déploiement du logiciel ; </w:t>
      </w:r>
    </w:p>
    <w:p w14:paraId="277FE518" w14:textId="77777777" w:rsidR="001159DD" w:rsidRPr="001159DD" w:rsidRDefault="001159DD">
      <w:pPr>
        <w:numPr>
          <w:ilvl w:val="0"/>
          <w:numId w:val="38"/>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Présenter un document reprenant les spécifications fonctionnelles et techniques après une analyse approfondie des besoins.  </w:t>
      </w:r>
    </w:p>
    <w:p w14:paraId="7084A368" w14:textId="77777777" w:rsidR="001159DD" w:rsidRPr="001159DD" w:rsidRDefault="001159DD">
      <w:pPr>
        <w:numPr>
          <w:ilvl w:val="0"/>
          <w:numId w:val="38"/>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Adapter la méthodologie à utiliser pour réaliser le travail ;</w:t>
      </w:r>
    </w:p>
    <w:p w14:paraId="2B7DB6E2" w14:textId="77777777" w:rsidR="001159DD" w:rsidRPr="001159DD" w:rsidRDefault="001159DD">
      <w:pPr>
        <w:numPr>
          <w:ilvl w:val="0"/>
          <w:numId w:val="38"/>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Fournir un plan de mise en œuvre /livraison des différentes fonctionnalités à adapter et paramétrer ; </w:t>
      </w:r>
    </w:p>
    <w:p w14:paraId="24D084FD" w14:textId="3B50B886" w:rsidR="001159DD" w:rsidRPr="001159DD" w:rsidRDefault="001159DD">
      <w:pPr>
        <w:numPr>
          <w:ilvl w:val="0"/>
          <w:numId w:val="38"/>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Confirmer les différents choix technologiques (langage de programmation, SGBD,</w:t>
      </w:r>
      <w:r>
        <w:rPr>
          <w:rFonts w:asciiTheme="minorHAnsi" w:hAnsiTheme="minorHAnsi" w:cstheme="minorHAnsi"/>
          <w:color w:val="000000" w:themeColor="text1"/>
          <w:lang w:val="fr-BE"/>
        </w:rPr>
        <w:t xml:space="preserve"> </w:t>
      </w:r>
      <w:r w:rsidRPr="001159DD">
        <w:rPr>
          <w:rFonts w:asciiTheme="minorHAnsi" w:hAnsiTheme="minorHAnsi" w:cstheme="minorHAnsi"/>
          <w:color w:val="000000" w:themeColor="text1"/>
          <w:lang w:val="fr-BE"/>
        </w:rPr>
        <w:t xml:space="preserve">architecture de l’application) ; </w:t>
      </w:r>
    </w:p>
    <w:p w14:paraId="6E8AB0B4" w14:textId="0995D90A" w:rsidR="001159DD" w:rsidRPr="001159DD" w:rsidRDefault="001159DD" w:rsidP="001159DD">
      <w:pPr>
        <w:autoSpaceDE w:val="0"/>
        <w:autoSpaceDN w:val="0"/>
        <w:adjustRightInd w:val="0"/>
        <w:jc w:val="both"/>
        <w:rPr>
          <w:rFonts w:asciiTheme="minorHAnsi" w:hAnsiTheme="minorHAnsi" w:cstheme="minorHAnsi"/>
          <w:b/>
          <w:bCs/>
          <w:color w:val="000000" w:themeColor="text1"/>
          <w:u w:val="single"/>
          <w:lang w:val="fr-BE"/>
        </w:rPr>
      </w:pPr>
      <w:r w:rsidRPr="001159DD">
        <w:rPr>
          <w:rFonts w:asciiTheme="minorHAnsi" w:hAnsiTheme="minorHAnsi" w:cstheme="minorHAnsi"/>
          <w:b/>
          <w:bCs/>
          <w:color w:val="000000" w:themeColor="text1"/>
          <w:u w:val="single"/>
          <w:lang w:val="fr-BE"/>
        </w:rPr>
        <w:t xml:space="preserve">Phase 2 : </w:t>
      </w:r>
      <w:r w:rsidR="00404D16" w:rsidRPr="001159DD">
        <w:rPr>
          <w:rFonts w:asciiTheme="minorHAnsi" w:hAnsiTheme="minorHAnsi" w:cstheme="minorHAnsi"/>
          <w:b/>
          <w:bCs/>
          <w:color w:val="000000" w:themeColor="text1"/>
          <w:u w:val="single"/>
          <w:lang w:val="fr-BE"/>
        </w:rPr>
        <w:t>Adaptation,</w:t>
      </w:r>
      <w:r w:rsidRPr="001159DD">
        <w:rPr>
          <w:rFonts w:asciiTheme="minorHAnsi" w:hAnsiTheme="minorHAnsi" w:cstheme="minorHAnsi"/>
          <w:b/>
          <w:bCs/>
          <w:color w:val="000000" w:themeColor="text1"/>
          <w:u w:val="single"/>
          <w:lang w:val="fr-BE"/>
        </w:rPr>
        <w:t xml:space="preserve"> paramétrage et déploiement</w:t>
      </w:r>
      <w:r w:rsidR="00284395">
        <w:rPr>
          <w:rFonts w:asciiTheme="minorHAnsi" w:hAnsiTheme="minorHAnsi" w:cstheme="minorHAnsi"/>
          <w:b/>
          <w:bCs/>
          <w:color w:val="000000" w:themeColor="text1"/>
          <w:u w:val="single"/>
          <w:lang w:val="fr-BE"/>
        </w:rPr>
        <w:t xml:space="preserve"> de la plateforme</w:t>
      </w:r>
      <w:r w:rsidRPr="001159DD">
        <w:rPr>
          <w:rFonts w:asciiTheme="minorHAnsi" w:hAnsiTheme="minorHAnsi" w:cstheme="minorHAnsi"/>
          <w:b/>
          <w:bCs/>
          <w:color w:val="000000" w:themeColor="text1"/>
          <w:u w:val="single"/>
          <w:lang w:val="fr-BE"/>
        </w:rPr>
        <w:t xml:space="preserve"> </w:t>
      </w:r>
    </w:p>
    <w:p w14:paraId="59A9DE94" w14:textId="5700697D" w:rsidR="001159DD" w:rsidRPr="001159DD" w:rsidRDefault="001159DD" w:rsidP="001159DD">
      <w:p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La durée de cette phase est estimée à </w:t>
      </w:r>
      <w:r w:rsidR="00917A23">
        <w:rPr>
          <w:rFonts w:asciiTheme="minorHAnsi" w:hAnsiTheme="minorHAnsi" w:cstheme="minorHAnsi"/>
          <w:color w:val="000000" w:themeColor="text1"/>
          <w:lang w:val="fr-BE"/>
        </w:rPr>
        <w:t>60 jours calendrier maximum</w:t>
      </w:r>
      <w:r w:rsidRPr="001159DD">
        <w:rPr>
          <w:rFonts w:asciiTheme="minorHAnsi" w:hAnsiTheme="minorHAnsi" w:cstheme="minorHAnsi"/>
          <w:color w:val="000000" w:themeColor="text1"/>
          <w:lang w:val="fr-BE"/>
        </w:rPr>
        <w:t xml:space="preserve">.  </w:t>
      </w:r>
    </w:p>
    <w:p w14:paraId="64CCB0E6" w14:textId="77777777" w:rsidR="001159DD" w:rsidRPr="001159DD" w:rsidRDefault="001159DD">
      <w:pPr>
        <w:numPr>
          <w:ilvl w:val="0"/>
          <w:numId w:val="39"/>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Adapter l’application conformément aux conclusions de la phase 1 et suivant la méthodologie adaptée ; </w:t>
      </w:r>
    </w:p>
    <w:p w14:paraId="1BAB5F4B" w14:textId="77777777" w:rsidR="001159DD" w:rsidRPr="001159DD" w:rsidRDefault="001159DD">
      <w:pPr>
        <w:numPr>
          <w:ilvl w:val="0"/>
          <w:numId w:val="39"/>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Tester l’application, recueillir et intégrer les éventuelles suggestions d’amélioration et corriger d’éventuels bugs ;</w:t>
      </w:r>
    </w:p>
    <w:p w14:paraId="18737DC4" w14:textId="77777777" w:rsidR="001159DD" w:rsidRPr="001159DD" w:rsidRDefault="001159DD">
      <w:pPr>
        <w:numPr>
          <w:ilvl w:val="0"/>
          <w:numId w:val="39"/>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Mettre en ligne des livrables testés et validés ;</w:t>
      </w:r>
    </w:p>
    <w:p w14:paraId="21AC808D" w14:textId="77777777" w:rsidR="001159DD" w:rsidRPr="001159DD" w:rsidRDefault="001159DD" w:rsidP="001159DD">
      <w:pPr>
        <w:autoSpaceDE w:val="0"/>
        <w:autoSpaceDN w:val="0"/>
        <w:adjustRightInd w:val="0"/>
        <w:jc w:val="both"/>
        <w:rPr>
          <w:rFonts w:asciiTheme="minorHAnsi" w:hAnsiTheme="minorHAnsi" w:cstheme="minorHAnsi"/>
          <w:b/>
          <w:bCs/>
          <w:color w:val="000000" w:themeColor="text1"/>
          <w:u w:val="single"/>
          <w:lang w:val="fr-BE"/>
        </w:rPr>
      </w:pPr>
      <w:r w:rsidRPr="001159DD">
        <w:rPr>
          <w:rFonts w:asciiTheme="minorHAnsi" w:hAnsiTheme="minorHAnsi" w:cstheme="minorHAnsi"/>
          <w:b/>
          <w:bCs/>
          <w:color w:val="000000" w:themeColor="text1"/>
          <w:u w:val="single"/>
          <w:lang w:val="fr-BE"/>
        </w:rPr>
        <w:t xml:space="preserve">Phase 3 : Formation et accompagnement </w:t>
      </w:r>
    </w:p>
    <w:p w14:paraId="71CC6B79" w14:textId="48A2B2A1" w:rsidR="001159DD" w:rsidRPr="001159DD" w:rsidRDefault="001159DD" w:rsidP="001159DD">
      <w:p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La durée de cette phase est estimée à </w:t>
      </w:r>
      <w:r w:rsidR="00917A23">
        <w:rPr>
          <w:rFonts w:asciiTheme="minorHAnsi" w:hAnsiTheme="minorHAnsi" w:cstheme="minorHAnsi"/>
          <w:color w:val="000000" w:themeColor="text1"/>
          <w:lang w:val="fr-BE"/>
        </w:rPr>
        <w:t>15 jours calendrier maximum</w:t>
      </w:r>
      <w:r w:rsidRPr="001159DD">
        <w:rPr>
          <w:rFonts w:asciiTheme="minorHAnsi" w:hAnsiTheme="minorHAnsi" w:cstheme="minorHAnsi"/>
          <w:color w:val="000000" w:themeColor="text1"/>
          <w:lang w:val="fr-BE"/>
        </w:rPr>
        <w:t xml:space="preserve">.  </w:t>
      </w:r>
    </w:p>
    <w:p w14:paraId="4A440162" w14:textId="77777777" w:rsidR="001159DD" w:rsidRPr="001159DD" w:rsidRDefault="001159DD">
      <w:pPr>
        <w:numPr>
          <w:ilvl w:val="0"/>
          <w:numId w:val="38"/>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Produire les manuels utilisateur et administrateur ainsi qu’une documentation technique </w:t>
      </w:r>
    </w:p>
    <w:p w14:paraId="2DF5F354" w14:textId="77777777" w:rsidR="001159DD" w:rsidRPr="001159DD" w:rsidRDefault="001159DD">
      <w:pPr>
        <w:numPr>
          <w:ilvl w:val="0"/>
          <w:numId w:val="38"/>
        </w:num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Former les utilisateurs et les administrateurs ;</w:t>
      </w:r>
    </w:p>
    <w:p w14:paraId="4F84B87A" w14:textId="0AE4DF46" w:rsidR="001159DD" w:rsidRPr="001159DD" w:rsidRDefault="001159DD" w:rsidP="001159DD">
      <w:pPr>
        <w:autoSpaceDE w:val="0"/>
        <w:autoSpaceDN w:val="0"/>
        <w:adjustRightInd w:val="0"/>
        <w:jc w:val="both"/>
        <w:rPr>
          <w:rFonts w:asciiTheme="minorHAnsi" w:hAnsiTheme="minorHAnsi" w:cstheme="minorHAnsi"/>
          <w:b/>
          <w:bCs/>
          <w:color w:val="000000" w:themeColor="text1"/>
          <w:u w:val="single"/>
          <w:lang w:val="fr-BE"/>
        </w:rPr>
      </w:pPr>
      <w:r w:rsidRPr="001159DD">
        <w:rPr>
          <w:rFonts w:asciiTheme="minorHAnsi" w:hAnsiTheme="minorHAnsi" w:cstheme="minorHAnsi"/>
          <w:b/>
          <w:bCs/>
          <w:color w:val="000000" w:themeColor="text1"/>
          <w:u w:val="single"/>
          <w:lang w:val="fr-BE"/>
        </w:rPr>
        <w:t>Phase 4 : Suivi et maintenance post-déploiement</w:t>
      </w:r>
      <w:r w:rsidR="00284395">
        <w:rPr>
          <w:rFonts w:asciiTheme="minorHAnsi" w:hAnsiTheme="minorHAnsi" w:cstheme="minorHAnsi"/>
          <w:b/>
          <w:bCs/>
          <w:color w:val="000000" w:themeColor="text1"/>
          <w:u w:val="single"/>
          <w:lang w:val="fr-BE"/>
        </w:rPr>
        <w:t xml:space="preserve"> de la plateforme</w:t>
      </w:r>
      <w:r w:rsidRPr="001159DD">
        <w:rPr>
          <w:rFonts w:asciiTheme="minorHAnsi" w:hAnsiTheme="minorHAnsi" w:cstheme="minorHAnsi"/>
          <w:b/>
          <w:bCs/>
          <w:color w:val="000000" w:themeColor="text1"/>
          <w:u w:val="single"/>
          <w:lang w:val="fr-BE"/>
        </w:rPr>
        <w:t xml:space="preserve"> </w:t>
      </w:r>
    </w:p>
    <w:p w14:paraId="116A51EA" w14:textId="364A0738" w:rsidR="00D07C26" w:rsidRDefault="001159DD" w:rsidP="00D07C26">
      <w:p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Assurer un suivi et une maintenance post-déploiement pendant </w:t>
      </w:r>
      <w:r w:rsidRPr="00D47D2B">
        <w:rPr>
          <w:rFonts w:asciiTheme="minorHAnsi" w:hAnsiTheme="minorHAnsi" w:cstheme="minorHAnsi"/>
          <w:color w:val="000000" w:themeColor="text1"/>
          <w:lang w:val="fr-BE"/>
        </w:rPr>
        <w:t xml:space="preserve">au </w:t>
      </w:r>
      <w:r w:rsidRPr="000B6D77">
        <w:rPr>
          <w:rFonts w:asciiTheme="minorHAnsi" w:hAnsiTheme="minorHAnsi" w:cstheme="minorHAnsi"/>
          <w:color w:val="000000" w:themeColor="text1"/>
          <w:lang w:val="fr-BE"/>
        </w:rPr>
        <w:t xml:space="preserve">moins </w:t>
      </w:r>
      <w:r w:rsidR="00E4265D" w:rsidRPr="000B6D77">
        <w:rPr>
          <w:rFonts w:asciiTheme="minorHAnsi" w:hAnsiTheme="minorHAnsi" w:cstheme="minorHAnsi"/>
          <w:color w:val="000000" w:themeColor="text1"/>
          <w:lang w:val="fr-BE"/>
        </w:rPr>
        <w:t>5</w:t>
      </w:r>
      <w:r w:rsidRPr="000B6D77">
        <w:rPr>
          <w:rFonts w:asciiTheme="minorHAnsi" w:hAnsiTheme="minorHAnsi" w:cstheme="minorHAnsi"/>
          <w:color w:val="000000" w:themeColor="text1"/>
          <w:lang w:val="fr-BE"/>
        </w:rPr>
        <w:t xml:space="preserve"> ans, pour</w:t>
      </w:r>
      <w:r w:rsidRPr="00D47D2B">
        <w:rPr>
          <w:rFonts w:asciiTheme="minorHAnsi" w:hAnsiTheme="minorHAnsi" w:cstheme="minorHAnsi"/>
          <w:color w:val="000000" w:themeColor="text1"/>
          <w:lang w:val="fr-BE"/>
        </w:rPr>
        <w:t xml:space="preserve"> s’assurer du bon fonctionnement et de la bonne utilisation de l’application. Cette période est à compter à partir de la</w:t>
      </w:r>
      <w:r w:rsidRPr="001159DD">
        <w:rPr>
          <w:rFonts w:asciiTheme="minorHAnsi" w:hAnsiTheme="minorHAnsi" w:cstheme="minorHAnsi"/>
          <w:color w:val="000000" w:themeColor="text1"/>
          <w:lang w:val="fr-BE"/>
        </w:rPr>
        <w:t xml:space="preserve"> fin de la phase 3.</w:t>
      </w:r>
    </w:p>
    <w:p w14:paraId="6F8A45BC" w14:textId="74CCC4F4" w:rsidR="00284395" w:rsidRPr="001159DD" w:rsidRDefault="00284395" w:rsidP="00284395">
      <w:pPr>
        <w:autoSpaceDE w:val="0"/>
        <w:autoSpaceDN w:val="0"/>
        <w:adjustRightInd w:val="0"/>
        <w:jc w:val="both"/>
        <w:rPr>
          <w:rFonts w:asciiTheme="minorHAnsi" w:hAnsiTheme="minorHAnsi" w:cstheme="minorHAnsi"/>
          <w:b/>
          <w:bCs/>
          <w:color w:val="000000" w:themeColor="text1"/>
          <w:u w:val="single"/>
          <w:lang w:val="fr-BE"/>
        </w:rPr>
      </w:pPr>
      <w:r w:rsidRPr="001159DD">
        <w:rPr>
          <w:rFonts w:asciiTheme="minorHAnsi" w:hAnsiTheme="minorHAnsi" w:cstheme="minorHAnsi"/>
          <w:b/>
          <w:bCs/>
          <w:color w:val="000000" w:themeColor="text1"/>
          <w:u w:val="single"/>
          <w:lang w:val="fr-BE"/>
        </w:rPr>
        <w:t xml:space="preserve">Phase </w:t>
      </w:r>
      <w:r>
        <w:rPr>
          <w:rFonts w:asciiTheme="minorHAnsi" w:hAnsiTheme="minorHAnsi" w:cstheme="minorHAnsi"/>
          <w:b/>
          <w:bCs/>
          <w:color w:val="000000" w:themeColor="text1"/>
          <w:u w:val="single"/>
          <w:lang w:val="fr-BE"/>
        </w:rPr>
        <w:t>5</w:t>
      </w:r>
      <w:r w:rsidRPr="001159DD">
        <w:rPr>
          <w:rFonts w:asciiTheme="minorHAnsi" w:hAnsiTheme="minorHAnsi" w:cstheme="minorHAnsi"/>
          <w:b/>
          <w:bCs/>
          <w:color w:val="000000" w:themeColor="text1"/>
          <w:u w:val="single"/>
          <w:lang w:val="fr-BE"/>
        </w:rPr>
        <w:t xml:space="preserve"> : </w:t>
      </w:r>
      <w:r>
        <w:rPr>
          <w:rFonts w:asciiTheme="minorHAnsi" w:hAnsiTheme="minorHAnsi" w:cstheme="minorHAnsi"/>
          <w:b/>
          <w:bCs/>
          <w:color w:val="000000" w:themeColor="text1"/>
          <w:u w:val="single"/>
          <w:lang w:val="fr-BE"/>
        </w:rPr>
        <w:t>Ajout d’une intervention (</w:t>
      </w:r>
      <w:r w:rsidR="00591801">
        <w:rPr>
          <w:rFonts w:asciiTheme="minorHAnsi" w:hAnsiTheme="minorHAnsi" w:cstheme="minorHAnsi"/>
          <w:b/>
          <w:bCs/>
          <w:color w:val="000000" w:themeColor="text1"/>
          <w:u w:val="single"/>
          <w:lang w:val="fr-BE"/>
        </w:rPr>
        <w:t>programme</w:t>
      </w:r>
      <w:r>
        <w:rPr>
          <w:rFonts w:asciiTheme="minorHAnsi" w:hAnsiTheme="minorHAnsi" w:cstheme="minorHAnsi"/>
          <w:b/>
          <w:bCs/>
          <w:color w:val="000000" w:themeColor="text1"/>
          <w:u w:val="single"/>
          <w:lang w:val="fr-BE"/>
        </w:rPr>
        <w:t>)</w:t>
      </w:r>
      <w:r w:rsidRPr="001159DD">
        <w:rPr>
          <w:rFonts w:asciiTheme="minorHAnsi" w:hAnsiTheme="minorHAnsi" w:cstheme="minorHAnsi"/>
          <w:b/>
          <w:bCs/>
          <w:color w:val="000000" w:themeColor="text1"/>
          <w:u w:val="single"/>
          <w:lang w:val="fr-BE"/>
        </w:rPr>
        <w:t xml:space="preserve"> </w:t>
      </w:r>
    </w:p>
    <w:p w14:paraId="26A2254D" w14:textId="77777777" w:rsidR="00284395" w:rsidRPr="001159DD" w:rsidRDefault="00284395" w:rsidP="00284395">
      <w:pPr>
        <w:autoSpaceDE w:val="0"/>
        <w:autoSpaceDN w:val="0"/>
        <w:adjustRightInd w:val="0"/>
        <w:jc w:val="both"/>
        <w:rPr>
          <w:rFonts w:asciiTheme="minorHAnsi" w:hAnsiTheme="minorHAnsi" w:cstheme="minorHAnsi"/>
          <w:color w:val="000000" w:themeColor="text1"/>
          <w:lang w:val="fr-BE"/>
        </w:rPr>
      </w:pPr>
      <w:r w:rsidRPr="001159DD">
        <w:rPr>
          <w:rFonts w:asciiTheme="minorHAnsi" w:hAnsiTheme="minorHAnsi" w:cstheme="minorHAnsi"/>
          <w:color w:val="000000" w:themeColor="text1"/>
          <w:lang w:val="fr-BE"/>
        </w:rPr>
        <w:t xml:space="preserve">La durée de cette phase est estimée à </w:t>
      </w:r>
      <w:r>
        <w:rPr>
          <w:rFonts w:asciiTheme="minorHAnsi" w:hAnsiTheme="minorHAnsi" w:cstheme="minorHAnsi"/>
          <w:color w:val="000000" w:themeColor="text1"/>
          <w:lang w:val="fr-BE"/>
        </w:rPr>
        <w:t>15 jours calendrier maximum</w:t>
      </w:r>
      <w:r w:rsidRPr="001159DD">
        <w:rPr>
          <w:rFonts w:asciiTheme="minorHAnsi" w:hAnsiTheme="minorHAnsi" w:cstheme="minorHAnsi"/>
          <w:color w:val="000000" w:themeColor="text1"/>
          <w:lang w:val="fr-BE"/>
        </w:rPr>
        <w:t xml:space="preserve">.  </w:t>
      </w:r>
    </w:p>
    <w:p w14:paraId="052AE573" w14:textId="72E56642" w:rsidR="00284395" w:rsidRDefault="00284395" w:rsidP="00284395">
      <w:pPr>
        <w:numPr>
          <w:ilvl w:val="0"/>
          <w:numId w:val="38"/>
        </w:numPr>
        <w:autoSpaceDE w:val="0"/>
        <w:autoSpaceDN w:val="0"/>
        <w:adjustRightInd w:val="0"/>
        <w:jc w:val="both"/>
        <w:rPr>
          <w:rFonts w:asciiTheme="minorHAnsi" w:hAnsiTheme="minorHAnsi" w:cstheme="minorHAnsi"/>
          <w:color w:val="000000" w:themeColor="text1"/>
          <w:lang w:val="fr-BE"/>
        </w:rPr>
      </w:pPr>
      <w:r>
        <w:rPr>
          <w:rFonts w:asciiTheme="minorHAnsi" w:hAnsiTheme="minorHAnsi" w:cstheme="minorHAnsi"/>
          <w:color w:val="000000" w:themeColor="text1"/>
          <w:lang w:val="fr-BE"/>
        </w:rPr>
        <w:t xml:space="preserve">Ajouter une intervention (projet à la plateforme existante) </w:t>
      </w:r>
    </w:p>
    <w:p w14:paraId="18299D0C" w14:textId="002CE9AB" w:rsidR="00284395" w:rsidRDefault="00284395" w:rsidP="00284395">
      <w:pPr>
        <w:numPr>
          <w:ilvl w:val="0"/>
          <w:numId w:val="38"/>
        </w:numPr>
        <w:autoSpaceDE w:val="0"/>
        <w:autoSpaceDN w:val="0"/>
        <w:adjustRightInd w:val="0"/>
        <w:jc w:val="both"/>
        <w:rPr>
          <w:rFonts w:asciiTheme="minorHAnsi" w:hAnsiTheme="minorHAnsi" w:cstheme="minorHAnsi"/>
          <w:color w:val="000000" w:themeColor="text1"/>
          <w:lang w:val="fr-BE"/>
        </w:rPr>
      </w:pPr>
      <w:r>
        <w:rPr>
          <w:rFonts w:asciiTheme="minorHAnsi" w:hAnsiTheme="minorHAnsi" w:cstheme="minorHAnsi"/>
          <w:color w:val="000000" w:themeColor="text1"/>
          <w:lang w:val="fr-BE"/>
        </w:rPr>
        <w:t xml:space="preserve">Paramétrer le système suivant les informations de l’intervention (utilisateurs, droits d’accès, partenaires…) </w:t>
      </w:r>
    </w:p>
    <w:p w14:paraId="2D3E4432" w14:textId="6F4462DB" w:rsidR="00284395" w:rsidRPr="00284395" w:rsidRDefault="00284395" w:rsidP="00D07C26">
      <w:pPr>
        <w:numPr>
          <w:ilvl w:val="0"/>
          <w:numId w:val="38"/>
        </w:numPr>
        <w:autoSpaceDE w:val="0"/>
        <w:autoSpaceDN w:val="0"/>
        <w:adjustRightInd w:val="0"/>
        <w:jc w:val="both"/>
        <w:rPr>
          <w:rFonts w:asciiTheme="minorHAnsi" w:hAnsiTheme="minorHAnsi" w:cstheme="minorHAnsi"/>
          <w:color w:val="000000" w:themeColor="text1"/>
          <w:lang w:val="fr-BE"/>
        </w:rPr>
      </w:pPr>
      <w:r>
        <w:rPr>
          <w:rFonts w:asciiTheme="minorHAnsi" w:hAnsiTheme="minorHAnsi" w:cstheme="minorHAnsi"/>
          <w:color w:val="000000" w:themeColor="text1"/>
          <w:lang w:val="fr-BE"/>
        </w:rPr>
        <w:t xml:space="preserve">Assurer la prise en main du système par les utilisateurs de l’intervention ; </w:t>
      </w:r>
    </w:p>
    <w:p w14:paraId="36D548CA" w14:textId="12608A58" w:rsidR="00D07C26" w:rsidRDefault="001159DD" w:rsidP="00D07C26">
      <w:pPr>
        <w:pStyle w:val="Titre2"/>
        <w:keepLines w:val="0"/>
        <w:widowControl w:val="0"/>
        <w:suppressAutoHyphens/>
        <w:spacing w:before="240" w:line="288" w:lineRule="auto"/>
        <w:ind w:left="709" w:hanging="709"/>
        <w:rPr>
          <w:rFonts w:asciiTheme="minorHAnsi" w:hAnsiTheme="minorHAnsi"/>
          <w:caps/>
          <w:sz w:val="24"/>
          <w:szCs w:val="24"/>
        </w:rPr>
      </w:pPr>
      <w:bookmarkStart w:id="230" w:name="_Toc121123407"/>
      <w:r>
        <w:rPr>
          <w:rFonts w:asciiTheme="minorHAnsi" w:hAnsiTheme="minorHAnsi"/>
          <w:sz w:val="24"/>
          <w:szCs w:val="24"/>
        </w:rPr>
        <w:t>Charte graphique du logiciel</w:t>
      </w:r>
      <w:bookmarkEnd w:id="230"/>
    </w:p>
    <w:p w14:paraId="2BCCB822" w14:textId="77777777"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t xml:space="preserve">Le prestataire est responsable de la conception de l’interface qui lie l’utilisateur au logiciel. Il se charge de toutes les tâches relatives à la création de l’identité visuelle, parmi lesquelles le design du logo, des icones, des symboles ainsi que le choix des couleurs et de la typographie. </w:t>
      </w:r>
    </w:p>
    <w:p w14:paraId="67C0CA6A" w14:textId="77777777"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t xml:space="preserve">Il organise les textes et les éléments graphiques de sorte à optimiser l’aspect esthétique de l’interface afin d’obtenir une meilleure expérience de l’utilisateur. </w:t>
      </w:r>
    </w:p>
    <w:p w14:paraId="6A222B15" w14:textId="77777777"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lastRenderedPageBreak/>
        <w:t>La page d’accueil de la plateforme comprendra différents logos, la cartographie de la RDC avec les partenaires actifs et des informations « one click » sur le partenaire.</w:t>
      </w:r>
    </w:p>
    <w:p w14:paraId="3BDBB805" w14:textId="77777777"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t xml:space="preserve">L’interface utilisateur doit être ergonomique, intuitif et économique en termes de consommation de bande passante. </w:t>
      </w:r>
    </w:p>
    <w:p w14:paraId="772F672A" w14:textId="77777777"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t xml:space="preserve">Une attention particulière sera aussi portée sur le UX/UI (User </w:t>
      </w:r>
      <w:proofErr w:type="spellStart"/>
      <w:r w:rsidRPr="00F8065D">
        <w:rPr>
          <w:rFonts w:ascii="Calibri" w:hAnsi="Calibri" w:cs="Calibri"/>
          <w:color w:val="000000" w:themeColor="text1"/>
        </w:rPr>
        <w:t>experience</w:t>
      </w:r>
      <w:proofErr w:type="spellEnd"/>
      <w:r w:rsidRPr="00F8065D">
        <w:rPr>
          <w:rFonts w:ascii="Calibri" w:hAnsi="Calibri" w:cs="Calibri"/>
          <w:color w:val="000000" w:themeColor="text1"/>
        </w:rPr>
        <w:t xml:space="preserve"> / User Interface) du logiciel. Des captures d’écrans, vidéos ou liens vers la solution déjà développée par le prestataire sont à inclure. </w:t>
      </w:r>
    </w:p>
    <w:p w14:paraId="06EE7590" w14:textId="77777777" w:rsidR="00B32228" w:rsidRDefault="00F8065D" w:rsidP="00F8065D">
      <w:pPr>
        <w:jc w:val="both"/>
        <w:rPr>
          <w:rFonts w:ascii="Calibri" w:hAnsi="Calibri" w:cs="Calibri"/>
          <w:color w:val="000000" w:themeColor="text1"/>
        </w:rPr>
      </w:pPr>
      <w:r w:rsidRPr="00F8065D">
        <w:rPr>
          <w:rFonts w:ascii="Calibri" w:hAnsi="Calibri" w:cs="Calibri"/>
          <w:color w:val="000000" w:themeColor="text1"/>
        </w:rPr>
        <w:t xml:space="preserve">Les différents éléments de l’identité visuelle devront-être soumis à la validation préalable de </w:t>
      </w:r>
      <w:proofErr w:type="spellStart"/>
      <w:r w:rsidRPr="00F8065D">
        <w:rPr>
          <w:rFonts w:ascii="Calibri" w:hAnsi="Calibri" w:cs="Calibri"/>
          <w:color w:val="000000" w:themeColor="text1"/>
        </w:rPr>
        <w:t>Enabel</w:t>
      </w:r>
      <w:proofErr w:type="spellEnd"/>
      <w:r w:rsidRPr="00F8065D">
        <w:rPr>
          <w:rFonts w:ascii="Calibri" w:hAnsi="Calibri" w:cs="Calibri"/>
          <w:color w:val="000000" w:themeColor="text1"/>
        </w:rPr>
        <w:t>, avant déploiement</w:t>
      </w:r>
      <w:r w:rsidR="00D07C26" w:rsidRPr="00707BB4">
        <w:rPr>
          <w:rFonts w:ascii="Calibri" w:hAnsi="Calibri" w:cs="Calibri"/>
          <w:color w:val="000000" w:themeColor="text1"/>
        </w:rPr>
        <w:t>.</w:t>
      </w:r>
    </w:p>
    <w:p w14:paraId="501F3F07" w14:textId="77777777" w:rsidR="00F8065D" w:rsidRDefault="00F8065D" w:rsidP="00F8065D">
      <w:pPr>
        <w:pStyle w:val="Titre2"/>
        <w:keepLines w:val="0"/>
        <w:widowControl w:val="0"/>
        <w:suppressAutoHyphens/>
        <w:spacing w:before="240" w:line="288" w:lineRule="auto"/>
        <w:ind w:left="709" w:hanging="709"/>
        <w:rPr>
          <w:rFonts w:asciiTheme="minorHAnsi" w:hAnsiTheme="minorHAnsi"/>
          <w:sz w:val="24"/>
          <w:szCs w:val="24"/>
        </w:rPr>
      </w:pPr>
      <w:bookmarkStart w:id="231" w:name="_Toc121123408"/>
      <w:r w:rsidRPr="00F8065D">
        <w:rPr>
          <w:rFonts w:asciiTheme="minorHAnsi" w:hAnsiTheme="minorHAnsi"/>
          <w:sz w:val="24"/>
          <w:szCs w:val="24"/>
        </w:rPr>
        <w:t>Livrables</w:t>
      </w:r>
      <w:bookmarkEnd w:id="231"/>
      <w:r w:rsidRPr="00F8065D">
        <w:rPr>
          <w:rFonts w:asciiTheme="minorHAnsi" w:hAnsiTheme="minorHAnsi"/>
          <w:sz w:val="24"/>
          <w:szCs w:val="24"/>
        </w:rPr>
        <w:t xml:space="preserve"> </w:t>
      </w:r>
    </w:p>
    <w:p w14:paraId="0070D9F6"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Version stable et fonctionnelle du logiciel ;</w:t>
      </w:r>
    </w:p>
    <w:p w14:paraId="04665A9C"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Manuel d’utilisation, d’administration et de déploiement du logiciel ;</w:t>
      </w:r>
    </w:p>
    <w:p w14:paraId="65AEB48A"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Plan et rapport de formation ;</w:t>
      </w:r>
    </w:p>
    <w:p w14:paraId="7A50FB5D"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 xml:space="preserve">Rapport d’assistance et de suivi via le service support ; </w:t>
      </w:r>
    </w:p>
    <w:p w14:paraId="04AA9730" w14:textId="77777777" w:rsid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L’installable du logiciel, le code source et les différents rapports et manuels</w:t>
      </w:r>
      <w:r>
        <w:rPr>
          <w:rFonts w:asciiTheme="minorHAnsi" w:hAnsiTheme="minorHAnsi" w:cstheme="minorHAnsi"/>
          <w:color w:val="000000" w:themeColor="text1"/>
          <w:lang w:val="fr-BE"/>
        </w:rPr>
        <w:t>.</w:t>
      </w:r>
    </w:p>
    <w:p w14:paraId="584BBB5A" w14:textId="77777777" w:rsidR="00F8065D" w:rsidRDefault="00F8065D" w:rsidP="00F8065D">
      <w:pPr>
        <w:pStyle w:val="Titre2"/>
        <w:keepLines w:val="0"/>
        <w:widowControl w:val="0"/>
        <w:suppressAutoHyphens/>
        <w:spacing w:before="240" w:line="288" w:lineRule="auto"/>
        <w:ind w:left="709" w:hanging="709"/>
        <w:jc w:val="both"/>
        <w:rPr>
          <w:rFonts w:asciiTheme="minorHAnsi" w:hAnsiTheme="minorHAnsi"/>
          <w:sz w:val="24"/>
          <w:szCs w:val="24"/>
        </w:rPr>
      </w:pPr>
      <w:bookmarkStart w:id="232" w:name="_Toc121123409"/>
      <w:r w:rsidRPr="00F8065D">
        <w:rPr>
          <w:rFonts w:asciiTheme="minorHAnsi" w:hAnsiTheme="minorHAnsi"/>
          <w:sz w:val="24"/>
          <w:szCs w:val="24"/>
        </w:rPr>
        <w:t>Manuel de l’utilisateur et de l’administrateur</w:t>
      </w:r>
      <w:bookmarkEnd w:id="232"/>
    </w:p>
    <w:p w14:paraId="62A2AFA0" w14:textId="1EF9B35D"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t>Les manuels d’utilisation et d’administration en Français doivent être prévus.</w:t>
      </w:r>
      <w:r>
        <w:rPr>
          <w:rFonts w:ascii="Calibri" w:hAnsi="Calibri" w:cs="Calibri"/>
          <w:color w:val="000000" w:themeColor="text1"/>
        </w:rPr>
        <w:t xml:space="preserve"> </w:t>
      </w:r>
      <w:r w:rsidRPr="00F8065D">
        <w:rPr>
          <w:rFonts w:ascii="Calibri" w:hAnsi="Calibri" w:cs="Calibri"/>
          <w:color w:val="000000" w:themeColor="text1"/>
        </w:rPr>
        <w:t xml:space="preserve">Ils devront être utilisables lors des formations qui seront planifiées. Ils devront se montrer didactiques et utilisables en même temps que le logiciel : </w:t>
      </w:r>
      <w:proofErr w:type="spellStart"/>
      <w:r w:rsidRPr="00F8065D">
        <w:rPr>
          <w:rFonts w:ascii="Calibri" w:hAnsi="Calibri" w:cs="Calibri"/>
          <w:color w:val="000000" w:themeColor="text1"/>
        </w:rPr>
        <w:t>screenshots</w:t>
      </w:r>
      <w:proofErr w:type="spellEnd"/>
      <w:r w:rsidRPr="00F8065D">
        <w:rPr>
          <w:rFonts w:ascii="Calibri" w:hAnsi="Calibri" w:cs="Calibri"/>
          <w:color w:val="000000" w:themeColor="text1"/>
        </w:rPr>
        <w:t>, exercices etc.</w:t>
      </w:r>
    </w:p>
    <w:p w14:paraId="48556BC8" w14:textId="77777777" w:rsidR="00F8065D" w:rsidRDefault="00F8065D" w:rsidP="00F8065D">
      <w:pPr>
        <w:pStyle w:val="Titre2"/>
        <w:keepLines w:val="0"/>
        <w:widowControl w:val="0"/>
        <w:suppressAutoHyphens/>
        <w:spacing w:before="240" w:line="288" w:lineRule="auto"/>
        <w:ind w:left="709" w:hanging="709"/>
        <w:jc w:val="both"/>
        <w:rPr>
          <w:rFonts w:asciiTheme="minorHAnsi" w:hAnsiTheme="minorHAnsi"/>
          <w:sz w:val="24"/>
          <w:szCs w:val="24"/>
        </w:rPr>
      </w:pPr>
      <w:bookmarkStart w:id="233" w:name="_Toc121123410"/>
      <w:r w:rsidRPr="00F8065D">
        <w:rPr>
          <w:rFonts w:asciiTheme="minorHAnsi" w:hAnsiTheme="minorHAnsi"/>
          <w:sz w:val="24"/>
          <w:szCs w:val="24"/>
        </w:rPr>
        <w:t>Propriété</w:t>
      </w:r>
      <w:bookmarkEnd w:id="233"/>
      <w:r w:rsidRPr="00F8065D">
        <w:rPr>
          <w:rFonts w:asciiTheme="minorHAnsi" w:hAnsiTheme="minorHAnsi"/>
          <w:sz w:val="24"/>
          <w:szCs w:val="24"/>
        </w:rPr>
        <w:t xml:space="preserve"> </w:t>
      </w:r>
    </w:p>
    <w:p w14:paraId="129C89BD" w14:textId="77777777"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t xml:space="preserve">L’ensemble des prestations et des codes sources relatifs au développement du progiciel ainsi que   les documents y afférents demeurent la propriété exclusive de </w:t>
      </w:r>
      <w:proofErr w:type="spellStart"/>
      <w:r w:rsidRPr="00F8065D">
        <w:rPr>
          <w:rFonts w:ascii="Calibri" w:hAnsi="Calibri" w:cs="Calibri"/>
          <w:color w:val="000000" w:themeColor="text1"/>
        </w:rPr>
        <w:t>Enabel</w:t>
      </w:r>
      <w:proofErr w:type="spellEnd"/>
      <w:r w:rsidRPr="00F8065D">
        <w:rPr>
          <w:rFonts w:ascii="Calibri" w:hAnsi="Calibri" w:cs="Calibri"/>
          <w:color w:val="000000" w:themeColor="text1"/>
        </w:rPr>
        <w:t>.</w:t>
      </w:r>
    </w:p>
    <w:p w14:paraId="1A5CDC73" w14:textId="77777777"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t>Ces éléments seront formellement et explicitement mis à disposition par le soumissionnaire.</w:t>
      </w:r>
    </w:p>
    <w:p w14:paraId="4DC1E765" w14:textId="77777777" w:rsidR="00F8065D" w:rsidRPr="00F8065D" w:rsidRDefault="00F8065D" w:rsidP="00F8065D">
      <w:pPr>
        <w:pStyle w:val="Titre2"/>
        <w:keepLines w:val="0"/>
        <w:widowControl w:val="0"/>
        <w:suppressAutoHyphens/>
        <w:spacing w:before="240" w:line="288" w:lineRule="auto"/>
        <w:ind w:left="709" w:hanging="709"/>
        <w:rPr>
          <w:rFonts w:asciiTheme="minorHAnsi" w:hAnsiTheme="minorHAnsi"/>
          <w:sz w:val="24"/>
          <w:szCs w:val="24"/>
        </w:rPr>
      </w:pPr>
      <w:bookmarkStart w:id="234" w:name="_Toc40084255"/>
      <w:r w:rsidRPr="00F8065D">
        <w:rPr>
          <w:rFonts w:asciiTheme="minorHAnsi" w:hAnsiTheme="minorHAnsi"/>
          <w:sz w:val="24"/>
          <w:szCs w:val="24"/>
        </w:rPr>
        <w:t xml:space="preserve"> </w:t>
      </w:r>
      <w:bookmarkStart w:id="235" w:name="_Toc121123411"/>
      <w:r w:rsidRPr="00F8065D">
        <w:rPr>
          <w:rFonts w:asciiTheme="minorHAnsi" w:hAnsiTheme="minorHAnsi"/>
          <w:sz w:val="24"/>
          <w:szCs w:val="24"/>
        </w:rPr>
        <w:t>Experts</w:t>
      </w:r>
      <w:bookmarkEnd w:id="234"/>
      <w:bookmarkEnd w:id="235"/>
      <w:r w:rsidRPr="00F8065D">
        <w:rPr>
          <w:rFonts w:asciiTheme="minorHAnsi" w:hAnsiTheme="minorHAnsi"/>
          <w:sz w:val="24"/>
          <w:szCs w:val="24"/>
        </w:rPr>
        <w:t xml:space="preserve">                                                                                                                                 </w:t>
      </w:r>
    </w:p>
    <w:p w14:paraId="295A9FA2" w14:textId="77777777"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t>Il est demandé de fournir une liste détaillée du personnel (minimum deux personnes) qui sera utilisé pour ce projet, conformément aux qualifications et expériences minimales ci-dessous.</w:t>
      </w:r>
    </w:p>
    <w:p w14:paraId="14AAC7F8" w14:textId="77777777"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t>Annexer obligatoirement les CV, les photocopies des diplômes, les certifications, les attestations et les photocopies des pièces d’identité du personnel clé.</w:t>
      </w:r>
    </w:p>
    <w:p w14:paraId="2E64F44D"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Attester d’une formation universitaire (Bac+5) en génie informatique ou équivalent.</w:t>
      </w:r>
    </w:p>
    <w:p w14:paraId="71FD0B1B"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Avoir une expérience professionnelle générale d’au moins 10 ans, dont au moins 5 ans   dans le développement et déploiement des logiciels complexes.</w:t>
      </w:r>
    </w:p>
    <w:p w14:paraId="13A0028C"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L’expérience dans le développement des logiciels dédiées à la formation est un atout.</w:t>
      </w:r>
    </w:p>
    <w:p w14:paraId="7C8E7286"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Une maîtrise et une expérience démontrée dans les métiers de la formation professionnelle, de l’accompagnement à l’emploi salarié et à l’entreprenariat (auto-emploi), du renforcement des capacités.</w:t>
      </w:r>
    </w:p>
    <w:p w14:paraId="7FCC6B52" w14:textId="75284325"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Fournir les preuves de la capacité à délivrer les développements demandés dans les délais prévus – (Attestations de bonne exécution clients</w:t>
      </w:r>
      <w:r w:rsidR="00640AE0" w:rsidRPr="00F8065D">
        <w:rPr>
          <w:rFonts w:asciiTheme="minorHAnsi" w:hAnsiTheme="minorHAnsi" w:cstheme="minorHAnsi"/>
          <w:color w:val="000000" w:themeColor="text1"/>
          <w:lang w:val="fr-BE"/>
        </w:rPr>
        <w:t>).</w:t>
      </w:r>
    </w:p>
    <w:p w14:paraId="603E37AD"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Démontrer l’existence d’une équipe dédiée à l’évolution du concept proposé sur la durée du marché et de son utilisation.</w:t>
      </w:r>
    </w:p>
    <w:p w14:paraId="4DEAD0AC"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lastRenderedPageBreak/>
        <w:t>Maitriser parfaitement la langue française.</w:t>
      </w:r>
    </w:p>
    <w:p w14:paraId="6D784A31" w14:textId="77777777" w:rsidR="00F8065D" w:rsidRPr="00F8065D" w:rsidRDefault="00F8065D" w:rsidP="00F8065D">
      <w:pPr>
        <w:pStyle w:val="Titre2"/>
        <w:keepLines w:val="0"/>
        <w:widowControl w:val="0"/>
        <w:suppressAutoHyphens/>
        <w:spacing w:before="240" w:line="288" w:lineRule="auto"/>
        <w:ind w:left="709" w:hanging="709"/>
        <w:rPr>
          <w:rFonts w:asciiTheme="minorHAnsi" w:hAnsiTheme="minorHAnsi"/>
          <w:sz w:val="24"/>
          <w:szCs w:val="24"/>
        </w:rPr>
      </w:pPr>
      <w:bookmarkStart w:id="236" w:name="_Toc20384745"/>
      <w:bookmarkStart w:id="237" w:name="_Toc40084256"/>
      <w:r w:rsidRPr="00F8065D">
        <w:rPr>
          <w:rFonts w:asciiTheme="minorHAnsi" w:hAnsiTheme="minorHAnsi"/>
          <w:sz w:val="24"/>
          <w:szCs w:val="24"/>
        </w:rPr>
        <w:t xml:space="preserve"> </w:t>
      </w:r>
      <w:bookmarkStart w:id="238" w:name="_Toc121123412"/>
      <w:r w:rsidRPr="00F8065D">
        <w:rPr>
          <w:rFonts w:asciiTheme="minorHAnsi" w:hAnsiTheme="minorHAnsi"/>
          <w:sz w:val="24"/>
          <w:szCs w:val="24"/>
        </w:rPr>
        <w:t>Méthodologie</w:t>
      </w:r>
      <w:bookmarkEnd w:id="236"/>
      <w:bookmarkEnd w:id="237"/>
      <w:bookmarkEnd w:id="238"/>
    </w:p>
    <w:p w14:paraId="3AC32C97" w14:textId="77777777"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t xml:space="preserve">Décrire de manière détaillée, la méthodologie qui sera mise en œuvre pour mener ce projet à bien. Les différentes phases et activités du projet, la logistique, le contexte, les technologies utilisées, les critiques et probables améliorations sont à renseigner dans cette section. </w:t>
      </w:r>
    </w:p>
    <w:p w14:paraId="6C92812F" w14:textId="77777777" w:rsidR="00F8065D" w:rsidRPr="00F8065D" w:rsidRDefault="00F8065D" w:rsidP="00F8065D">
      <w:pPr>
        <w:pStyle w:val="Titre2"/>
        <w:keepLines w:val="0"/>
        <w:widowControl w:val="0"/>
        <w:suppressAutoHyphens/>
        <w:spacing w:before="240" w:line="288" w:lineRule="auto"/>
        <w:ind w:left="709" w:hanging="709"/>
        <w:rPr>
          <w:rFonts w:asciiTheme="minorHAnsi" w:hAnsiTheme="minorHAnsi"/>
          <w:sz w:val="24"/>
          <w:szCs w:val="24"/>
        </w:rPr>
      </w:pPr>
      <w:bookmarkStart w:id="239" w:name="_Toc40084257"/>
      <w:r w:rsidRPr="00F8065D">
        <w:rPr>
          <w:rFonts w:asciiTheme="minorHAnsi" w:hAnsiTheme="minorHAnsi"/>
          <w:sz w:val="24"/>
          <w:szCs w:val="24"/>
        </w:rPr>
        <w:t xml:space="preserve"> </w:t>
      </w:r>
      <w:bookmarkStart w:id="240" w:name="_Toc121123413"/>
      <w:r w:rsidRPr="00F8065D">
        <w:rPr>
          <w:rFonts w:asciiTheme="minorHAnsi" w:hAnsiTheme="minorHAnsi"/>
          <w:sz w:val="24"/>
          <w:szCs w:val="24"/>
        </w:rPr>
        <w:t>Planning</w:t>
      </w:r>
      <w:bookmarkEnd w:id="239"/>
      <w:bookmarkEnd w:id="240"/>
    </w:p>
    <w:p w14:paraId="4B72CA3B" w14:textId="77777777"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t xml:space="preserve">Joindre un calendrier indicatif de l’analyse, adaptation/paramétrage et du déploiement du logiciel. Ce planning sera minimal par semaine. Un chronogramme sous forme de diagramme de Gantt ou autre est à remettre avec l’offre technique. </w:t>
      </w:r>
    </w:p>
    <w:p w14:paraId="0DC5117A" w14:textId="77777777"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t xml:space="preserve">Le planning doit renseigner au minimum les activités suivantes et leurs durées : </w:t>
      </w:r>
    </w:p>
    <w:p w14:paraId="5C3C3934"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 xml:space="preserve">Analyse approfondie des besoins </w:t>
      </w:r>
    </w:p>
    <w:p w14:paraId="0D6B6F76"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 xml:space="preserve">Adaptation et paramétrage du système </w:t>
      </w:r>
    </w:p>
    <w:p w14:paraId="6D9FC719"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 xml:space="preserve">Tests </w:t>
      </w:r>
    </w:p>
    <w:p w14:paraId="25A603FE"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 xml:space="preserve">Correction des erreurs </w:t>
      </w:r>
    </w:p>
    <w:p w14:paraId="6CF3EF21"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Déploiement</w:t>
      </w:r>
    </w:p>
    <w:p w14:paraId="6529A63E"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Rédaction du manuel utilisateur / administrateurs</w:t>
      </w:r>
    </w:p>
    <w:p w14:paraId="09DB900A"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Formation et accompagnement des utilisateurs / administrateurs</w:t>
      </w:r>
    </w:p>
    <w:p w14:paraId="4731783E" w14:textId="77777777" w:rsidR="00F8065D" w:rsidRPr="00F8065D" w:rsidRDefault="00F8065D">
      <w:pPr>
        <w:numPr>
          <w:ilvl w:val="0"/>
          <w:numId w:val="38"/>
        </w:numPr>
        <w:autoSpaceDE w:val="0"/>
        <w:autoSpaceDN w:val="0"/>
        <w:adjustRightInd w:val="0"/>
        <w:jc w:val="both"/>
        <w:rPr>
          <w:rFonts w:asciiTheme="minorHAnsi" w:hAnsiTheme="minorHAnsi" w:cstheme="minorHAnsi"/>
          <w:color w:val="000000" w:themeColor="text1"/>
          <w:lang w:val="fr-BE"/>
        </w:rPr>
      </w:pPr>
      <w:r w:rsidRPr="00F8065D">
        <w:rPr>
          <w:rFonts w:asciiTheme="minorHAnsi" w:hAnsiTheme="minorHAnsi" w:cstheme="minorHAnsi"/>
          <w:color w:val="000000" w:themeColor="text1"/>
          <w:lang w:val="fr-BE"/>
        </w:rPr>
        <w:t xml:space="preserve">Rédaction du rapport </w:t>
      </w:r>
    </w:p>
    <w:p w14:paraId="4FDECD98" w14:textId="77777777"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t xml:space="preserve">La période de mise en œuvre des tâches est de 90 jours calendrier à compter de la date de signature de notification de l'attribution du marché. </w:t>
      </w:r>
    </w:p>
    <w:p w14:paraId="6A6D3DBE" w14:textId="77777777" w:rsidR="00F8065D" w:rsidRPr="00F8065D" w:rsidRDefault="00F8065D" w:rsidP="00F8065D">
      <w:pPr>
        <w:pStyle w:val="Titre2"/>
        <w:keepLines w:val="0"/>
        <w:widowControl w:val="0"/>
        <w:suppressAutoHyphens/>
        <w:spacing w:before="240" w:line="288" w:lineRule="auto"/>
        <w:ind w:left="709" w:hanging="709"/>
        <w:rPr>
          <w:rFonts w:asciiTheme="minorHAnsi" w:hAnsiTheme="minorHAnsi"/>
          <w:sz w:val="24"/>
          <w:szCs w:val="24"/>
        </w:rPr>
      </w:pPr>
      <w:bookmarkStart w:id="241" w:name="_Toc40084258"/>
      <w:r w:rsidRPr="00F8065D">
        <w:rPr>
          <w:rFonts w:asciiTheme="minorHAnsi" w:hAnsiTheme="minorHAnsi"/>
          <w:sz w:val="24"/>
          <w:szCs w:val="24"/>
        </w:rPr>
        <w:t xml:space="preserve"> </w:t>
      </w:r>
      <w:bookmarkStart w:id="242" w:name="_Toc121123414"/>
      <w:r w:rsidRPr="00F8065D">
        <w:rPr>
          <w:rFonts w:asciiTheme="minorHAnsi" w:hAnsiTheme="minorHAnsi"/>
          <w:sz w:val="24"/>
          <w:szCs w:val="24"/>
        </w:rPr>
        <w:t>Formation et accompagnement</w:t>
      </w:r>
      <w:bookmarkEnd w:id="241"/>
      <w:bookmarkEnd w:id="242"/>
      <w:r w:rsidRPr="00F8065D">
        <w:rPr>
          <w:rFonts w:asciiTheme="minorHAnsi" w:hAnsiTheme="minorHAnsi"/>
          <w:sz w:val="24"/>
          <w:szCs w:val="24"/>
        </w:rPr>
        <w:t xml:space="preserve"> </w:t>
      </w:r>
    </w:p>
    <w:p w14:paraId="5997007E" w14:textId="77777777" w:rsidR="00F8065D" w:rsidRPr="00F8065D" w:rsidRDefault="00F8065D" w:rsidP="00F8065D">
      <w:pPr>
        <w:jc w:val="both"/>
        <w:rPr>
          <w:rFonts w:ascii="Calibri" w:hAnsi="Calibri" w:cs="Calibri"/>
          <w:color w:val="000000" w:themeColor="text1"/>
        </w:rPr>
      </w:pPr>
      <w:r w:rsidRPr="00F8065D">
        <w:rPr>
          <w:rFonts w:ascii="Calibri" w:hAnsi="Calibri" w:cs="Calibri"/>
          <w:color w:val="000000" w:themeColor="text1"/>
        </w:rPr>
        <w:t xml:space="preserve">Le prestataire se chargera de former les utilisateurs de l’application. En outre, il mettra à leur disposition une documentation claire, ergonomique et simple à utiliser. La formation comprendra des ateliers à distance pour le personnel sur l’utilisation et l’administration du logiciel. Les manuels et tutoriels </w:t>
      </w:r>
      <w:proofErr w:type="gramStart"/>
      <w:r w:rsidRPr="00F8065D">
        <w:rPr>
          <w:rFonts w:ascii="Calibri" w:hAnsi="Calibri" w:cs="Calibri"/>
          <w:color w:val="000000" w:themeColor="text1"/>
        </w:rPr>
        <w:t>vidéos</w:t>
      </w:r>
      <w:proofErr w:type="gramEnd"/>
      <w:r w:rsidRPr="00F8065D">
        <w:rPr>
          <w:rFonts w:ascii="Calibri" w:hAnsi="Calibri" w:cs="Calibri"/>
          <w:color w:val="000000" w:themeColor="text1"/>
        </w:rPr>
        <w:t xml:space="preserve"> doivent être mis à disposition des utilisateurs pendant la formation.</w:t>
      </w:r>
    </w:p>
    <w:p w14:paraId="3A708DD4" w14:textId="1014A044" w:rsidR="00F8065D" w:rsidRPr="00F8065D" w:rsidRDefault="00F8065D" w:rsidP="00F8065D">
      <w:pPr>
        <w:sectPr w:rsidR="00F8065D" w:rsidRPr="00F8065D" w:rsidSect="00C04459">
          <w:footerReference w:type="default" r:id="rId37"/>
          <w:pgSz w:w="11906" w:h="16838"/>
          <w:pgMar w:top="851" w:right="1134" w:bottom="794" w:left="1134" w:header="709" w:footer="0" w:gutter="0"/>
          <w:cols w:space="708"/>
          <w:docGrid w:linePitch="360"/>
        </w:sectPr>
      </w:pPr>
    </w:p>
    <w:p w14:paraId="775375A4" w14:textId="5036E6EB" w:rsidR="00D07C26" w:rsidRPr="00D67E66" w:rsidRDefault="00B32228" w:rsidP="00D07C26">
      <w:pPr>
        <w:pStyle w:val="Titre1"/>
        <w:spacing w:line="240" w:lineRule="auto"/>
        <w:ind w:left="431" w:hanging="431"/>
      </w:pPr>
      <w:bookmarkStart w:id="243" w:name="_Toc121123415"/>
      <w:r>
        <w:lastRenderedPageBreak/>
        <w:t>FORMUL</w:t>
      </w:r>
      <w:r w:rsidR="00D07C26" w:rsidRPr="00D67E66">
        <w:t>AIRES</w:t>
      </w:r>
      <w:bookmarkEnd w:id="243"/>
    </w:p>
    <w:p w14:paraId="121321FF" w14:textId="77777777" w:rsidR="00D07C26" w:rsidRDefault="00D07C26" w:rsidP="00D07C26">
      <w:pPr>
        <w:pStyle w:val="Titre2"/>
        <w:keepLines w:val="0"/>
        <w:widowControl w:val="0"/>
        <w:suppressAutoHyphens/>
        <w:spacing w:after="240"/>
        <w:ind w:left="709" w:hanging="709"/>
        <w:rPr>
          <w:rFonts w:asciiTheme="minorHAnsi" w:hAnsiTheme="minorHAnsi"/>
          <w:sz w:val="24"/>
          <w:szCs w:val="24"/>
        </w:rPr>
      </w:pPr>
      <w:bookmarkStart w:id="244" w:name="_Toc364253087"/>
      <w:bookmarkStart w:id="245" w:name="_Toc121123416"/>
      <w:r>
        <w:rPr>
          <w:rFonts w:asciiTheme="minorHAnsi" w:hAnsiTheme="minorHAnsi"/>
          <w:sz w:val="24"/>
          <w:szCs w:val="24"/>
        </w:rPr>
        <w:t>Fiche d</w:t>
      </w:r>
      <w:r w:rsidRPr="00D67E66">
        <w:rPr>
          <w:rFonts w:asciiTheme="minorHAnsi" w:hAnsiTheme="minorHAnsi"/>
          <w:sz w:val="24"/>
          <w:szCs w:val="24"/>
        </w:rPr>
        <w:t>’identification</w:t>
      </w:r>
      <w:bookmarkEnd w:id="244"/>
      <w:bookmarkEnd w:id="245"/>
    </w:p>
    <w:p w14:paraId="030BF1AE" w14:textId="77777777" w:rsidR="00D07C26" w:rsidRPr="00C77498" w:rsidRDefault="00D07C26" w:rsidP="00D07C26">
      <w:pPr>
        <w:pStyle w:val="Titre3"/>
        <w:rPr>
          <w:rFonts w:cs="Calibri"/>
          <w:color w:val="000000" w:themeColor="text1"/>
          <w:sz w:val="21"/>
          <w:szCs w:val="21"/>
        </w:rPr>
      </w:pPr>
      <w:bookmarkStart w:id="246" w:name="_Toc51592066"/>
      <w:bookmarkStart w:id="247" w:name="_Toc52268498"/>
      <w:bookmarkStart w:id="248" w:name="_Toc121123417"/>
      <w:proofErr w:type="spellStart"/>
      <w:r w:rsidRPr="00C77498">
        <w:rPr>
          <w:rFonts w:cs="Calibri"/>
          <w:color w:val="000000" w:themeColor="text1"/>
          <w:sz w:val="21"/>
          <w:szCs w:val="21"/>
        </w:rPr>
        <w:t>Personne</w:t>
      </w:r>
      <w:proofErr w:type="spellEnd"/>
      <w:r w:rsidRPr="00C77498">
        <w:rPr>
          <w:rFonts w:cs="Calibri"/>
          <w:color w:val="000000" w:themeColor="text1"/>
          <w:sz w:val="21"/>
          <w:szCs w:val="21"/>
        </w:rPr>
        <w:t xml:space="preserve"> physique</w:t>
      </w:r>
      <w:bookmarkEnd w:id="246"/>
      <w:bookmarkEnd w:id="247"/>
      <w:bookmarkEnd w:id="248"/>
      <w:r w:rsidRPr="00C77498">
        <w:rPr>
          <w:rFonts w:cs="Calibri"/>
          <w:color w:val="000000" w:themeColor="text1"/>
          <w:sz w:val="21"/>
          <w:szCs w:val="21"/>
        </w:rPr>
        <w:t xml:space="preserve"> </w:t>
      </w:r>
    </w:p>
    <w:p w14:paraId="7C4362F8" w14:textId="77777777" w:rsidR="00D07C26" w:rsidRPr="00B53667" w:rsidRDefault="00D07C26" w:rsidP="00D07C26">
      <w:pPr>
        <w:widowControl w:val="0"/>
        <w:suppressAutoHyphens/>
        <w:spacing w:after="120" w:line="288" w:lineRule="auto"/>
        <w:rPr>
          <w:rFonts w:ascii="Calibri" w:eastAsia="DejaVu Sans" w:hAnsi="Calibri" w:cs="Calibri"/>
          <w:color w:val="auto"/>
          <w:kern w:val="18"/>
          <w:szCs w:val="21"/>
        </w:rPr>
      </w:pPr>
      <w:r w:rsidRPr="00C77498">
        <w:rPr>
          <w:rFonts w:ascii="Calibri" w:eastAsia="DejaVu Sans" w:hAnsi="Calibri" w:cs="Calibri"/>
          <w:color w:val="000000" w:themeColor="text1"/>
          <w:kern w:val="18"/>
          <w:szCs w:val="21"/>
        </w:rPr>
        <w:t xml:space="preserve">Pour remplir la fiche, veuillez cliquer ici : </w:t>
      </w:r>
      <w:hyperlink r:id="rId38">
        <w:r w:rsidRPr="00B53667">
          <w:rPr>
            <w:rStyle w:val="Lienhypertexte"/>
            <w:rFonts w:ascii="Calibri" w:eastAsia="DejaVu Sans" w:hAnsi="Calibri" w:cs="Calibri"/>
            <w:szCs w:val="21"/>
          </w:rPr>
          <w:t>https://documentcloud.adobe.com/link/track?uri=urn:aaid:scds:US:412289af-39d0-4646-b070-5cfed3760aed</w:t>
        </w:r>
      </w:hyperlink>
    </w:p>
    <w:p w14:paraId="4038BE3B" w14:textId="77777777" w:rsidR="00D07C26" w:rsidRPr="005B03A6" w:rsidRDefault="00D07C26" w:rsidP="00D07C26"/>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D07C26" w:rsidRPr="00C77498" w14:paraId="27043EFE" w14:textId="77777777" w:rsidTr="00C04459">
        <w:trPr>
          <w:trHeight w:val="5763"/>
        </w:trPr>
        <w:tc>
          <w:tcPr>
            <w:tcW w:w="8494" w:type="dxa"/>
            <w:gridSpan w:val="4"/>
            <w:tcBorders>
              <w:bottom w:val="single" w:sz="4" w:space="0" w:color="auto"/>
            </w:tcBorders>
            <w:vAlign w:val="center"/>
          </w:tcPr>
          <w:p w14:paraId="5BE6AAD5" w14:textId="77777777" w:rsidR="00D07C26" w:rsidRPr="00C77498" w:rsidRDefault="00D07C26" w:rsidP="00C04459">
            <w:pPr>
              <w:spacing w:after="200"/>
              <w:rPr>
                <w:rFonts w:ascii="Calibri" w:hAnsi="Calibri" w:cs="Calibri"/>
                <w:color w:val="000000" w:themeColor="text1"/>
                <w:szCs w:val="21"/>
              </w:rPr>
            </w:pPr>
            <w:r w:rsidRPr="00C77498">
              <w:rPr>
                <w:rFonts w:ascii="Calibri" w:hAnsi="Calibri" w:cs="Calibri"/>
                <w:b/>
                <w:color w:val="000000" w:themeColor="text1"/>
                <w:szCs w:val="21"/>
                <w:u w:val="single"/>
              </w:rPr>
              <w:br w:type="page"/>
            </w:r>
            <w:r w:rsidRPr="00C77498">
              <w:rPr>
                <w:rFonts w:ascii="Calibri" w:hAnsi="Calibri" w:cs="Calibri"/>
                <w:b/>
                <w:color w:val="000000" w:themeColor="text1"/>
                <w:szCs w:val="21"/>
              </w:rPr>
              <w:t>I. DONNÉES PERSONNELLES</w:t>
            </w:r>
          </w:p>
          <w:p w14:paraId="3B349F92" w14:textId="77777777" w:rsidR="00D07C26" w:rsidRPr="00C77498" w:rsidRDefault="00D07C26" w:rsidP="00C04459">
            <w:pPr>
              <w:spacing w:after="200"/>
              <w:rPr>
                <w:rFonts w:ascii="Calibri" w:hAnsi="Calibri" w:cs="Calibri"/>
                <w:color w:val="000000" w:themeColor="text1"/>
                <w:szCs w:val="21"/>
              </w:rPr>
            </w:pPr>
            <w:r w:rsidRPr="00C77498">
              <w:rPr>
                <w:rFonts w:ascii="Calibri" w:hAnsi="Calibri" w:cs="Calibri"/>
                <w:b/>
                <w:color w:val="000000" w:themeColor="text1"/>
                <w:szCs w:val="21"/>
              </w:rPr>
              <w:t xml:space="preserve">NOM(S) DE FAMILLE </w:t>
            </w:r>
            <w:r w:rsidRPr="00C77498">
              <w:rPr>
                <w:rStyle w:val="Appelnotedebasdep"/>
                <w:rFonts w:ascii="Calibri" w:hAnsi="Calibri" w:cs="Calibri"/>
                <w:b/>
                <w:color w:val="000000" w:themeColor="text1"/>
                <w:szCs w:val="21"/>
              </w:rPr>
              <w:footnoteReference w:id="10"/>
            </w:r>
            <w:r w:rsidRPr="00C77498">
              <w:rPr>
                <w:rFonts w:ascii="Calibri" w:hAnsi="Calibri" w:cs="Calibri"/>
                <w:b/>
                <w:color w:val="000000" w:themeColor="text1"/>
                <w:szCs w:val="21"/>
              </w:rPr>
              <w:fldChar w:fldCharType="begin"/>
            </w:r>
            <w:r w:rsidRPr="00C77498">
              <w:rPr>
                <w:rFonts w:ascii="Calibri" w:hAnsi="Calibri" w:cs="Calibri"/>
                <w:b/>
                <w:color w:val="000000" w:themeColor="text1"/>
                <w:szCs w:val="21"/>
              </w:rPr>
              <w:instrText xml:space="preserve"> AUTOTEXT  " Zone de texte simple"  \* MERGEFORMAT </w:instrText>
            </w:r>
            <w:r w:rsidRPr="00C77498">
              <w:rPr>
                <w:rFonts w:ascii="Calibri" w:hAnsi="Calibri" w:cs="Calibri"/>
                <w:color w:val="000000" w:themeColor="text1"/>
                <w:szCs w:val="21"/>
              </w:rPr>
              <w:fldChar w:fldCharType="end"/>
            </w:r>
          </w:p>
          <w:p w14:paraId="6CDA76FB" w14:textId="77777777" w:rsidR="00D07C26" w:rsidRPr="00C77498" w:rsidRDefault="00D07C26" w:rsidP="00C04459">
            <w:pPr>
              <w:spacing w:after="200"/>
              <w:rPr>
                <w:rFonts w:ascii="Calibri" w:hAnsi="Calibri" w:cs="Calibri"/>
                <w:color w:val="000000" w:themeColor="text1"/>
                <w:szCs w:val="21"/>
              </w:rPr>
            </w:pPr>
            <w:r w:rsidRPr="00C77498">
              <w:rPr>
                <w:rFonts w:ascii="Calibri" w:hAnsi="Calibri" w:cs="Calibri"/>
                <w:b/>
                <w:color w:val="000000" w:themeColor="text1"/>
                <w:szCs w:val="21"/>
              </w:rPr>
              <w:t xml:space="preserve">PRÉNOM(S) </w:t>
            </w:r>
          </w:p>
          <w:p w14:paraId="14137E50" w14:textId="77777777" w:rsidR="00D07C26" w:rsidRPr="00C77498" w:rsidRDefault="00D07C26" w:rsidP="00C04459">
            <w:pPr>
              <w:spacing w:after="200"/>
              <w:rPr>
                <w:rFonts w:ascii="Calibri" w:hAnsi="Calibri" w:cs="Calibri"/>
                <w:b/>
                <w:color w:val="000000" w:themeColor="text1"/>
                <w:szCs w:val="21"/>
              </w:rPr>
            </w:pPr>
            <w:r w:rsidRPr="00C77498">
              <w:rPr>
                <w:rFonts w:ascii="Calibri" w:hAnsi="Calibri" w:cs="Calibri"/>
                <w:b/>
                <w:color w:val="000000" w:themeColor="text1"/>
                <w:szCs w:val="21"/>
              </w:rPr>
              <w:t>DATE DE NAISSANCE</w:t>
            </w:r>
          </w:p>
          <w:p w14:paraId="4AE171BE" w14:textId="77777777" w:rsidR="00D07C26" w:rsidRPr="00C77498" w:rsidRDefault="00D07C26" w:rsidP="00C04459">
            <w:pPr>
              <w:spacing w:after="200"/>
              <w:rPr>
                <w:rFonts w:ascii="Calibri" w:hAnsi="Calibri" w:cs="Calibri"/>
                <w:color w:val="000000" w:themeColor="text1"/>
                <w:szCs w:val="21"/>
              </w:rPr>
            </w:pPr>
            <w:r w:rsidRPr="00C77498">
              <w:rPr>
                <w:rFonts w:ascii="Calibri" w:hAnsi="Calibri" w:cs="Calibri"/>
                <w:color w:val="000000" w:themeColor="text1"/>
                <w:szCs w:val="21"/>
              </w:rPr>
              <w:tab/>
            </w:r>
            <w:r w:rsidRPr="00C77498">
              <w:rPr>
                <w:rFonts w:ascii="Calibri" w:hAnsi="Calibri" w:cs="Calibri"/>
                <w:b/>
                <w:color w:val="000000" w:themeColor="text1"/>
                <w:szCs w:val="21"/>
              </w:rPr>
              <w:t>JJ</w:t>
            </w:r>
            <w:r w:rsidRPr="00C77498">
              <w:rPr>
                <w:rFonts w:ascii="Calibri" w:hAnsi="Calibri" w:cs="Calibri"/>
                <w:b/>
                <w:color w:val="000000" w:themeColor="text1"/>
                <w:szCs w:val="21"/>
              </w:rPr>
              <w:tab/>
              <w:t xml:space="preserve">    MM   AAAA</w:t>
            </w:r>
          </w:p>
          <w:p w14:paraId="45D56615" w14:textId="77777777" w:rsidR="00D07C26" w:rsidRPr="00C77498" w:rsidRDefault="00D07C26" w:rsidP="00C04459">
            <w:pPr>
              <w:spacing w:after="200"/>
              <w:rPr>
                <w:rFonts w:ascii="Calibri" w:hAnsi="Calibri" w:cs="Calibri"/>
                <w:color w:val="000000" w:themeColor="text1"/>
                <w:szCs w:val="21"/>
              </w:rPr>
            </w:pPr>
            <w:r w:rsidRPr="00C77498">
              <w:rPr>
                <w:rFonts w:ascii="Calibri" w:hAnsi="Calibri" w:cs="Calibri"/>
                <w:b/>
                <w:color w:val="000000" w:themeColor="text1"/>
                <w:szCs w:val="21"/>
              </w:rPr>
              <w:t>LIEU DE NAISSANCE</w:t>
            </w:r>
            <w:r w:rsidRPr="00C77498">
              <w:rPr>
                <w:rFonts w:ascii="Calibri" w:hAnsi="Calibri" w:cs="Calibri"/>
                <w:b/>
                <w:color w:val="000000" w:themeColor="text1"/>
                <w:szCs w:val="21"/>
              </w:rPr>
              <w:tab/>
            </w:r>
            <w:r w:rsidRPr="00C77498">
              <w:rPr>
                <w:rFonts w:ascii="Calibri" w:hAnsi="Calibri" w:cs="Calibri"/>
                <w:b/>
                <w:color w:val="000000" w:themeColor="text1"/>
                <w:szCs w:val="21"/>
              </w:rPr>
              <w:tab/>
              <w:t>PAYS DE NAISSANCE</w:t>
            </w:r>
            <w:r w:rsidRPr="00C77498">
              <w:rPr>
                <w:rFonts w:ascii="Calibri" w:hAnsi="Calibri" w:cs="Calibri"/>
                <w:b/>
                <w:color w:val="000000" w:themeColor="text1"/>
                <w:szCs w:val="21"/>
              </w:rPr>
              <w:br/>
              <w:t>(VILLE, VILLAGE)</w:t>
            </w:r>
          </w:p>
          <w:p w14:paraId="26BA083A" w14:textId="77777777" w:rsidR="00D07C26" w:rsidRPr="00C77498" w:rsidRDefault="00D07C26" w:rsidP="00C04459">
            <w:pPr>
              <w:spacing w:after="200"/>
              <w:rPr>
                <w:rFonts w:ascii="Calibri" w:hAnsi="Calibri" w:cs="Calibri"/>
                <w:b/>
                <w:color w:val="000000" w:themeColor="text1"/>
                <w:szCs w:val="21"/>
              </w:rPr>
            </w:pPr>
            <w:r w:rsidRPr="00C77498">
              <w:rPr>
                <w:rFonts w:ascii="Calibri" w:hAnsi="Calibri" w:cs="Calibri"/>
                <w:b/>
                <w:color w:val="000000" w:themeColor="text1"/>
                <w:szCs w:val="21"/>
              </w:rPr>
              <w:t>TYPE DE DOCUMENT D'IDENTITÉ</w:t>
            </w:r>
            <w:r w:rsidRPr="00C77498">
              <w:rPr>
                <w:rFonts w:ascii="Calibri" w:hAnsi="Calibri" w:cs="Calibri"/>
                <w:b/>
                <w:color w:val="000000" w:themeColor="text1"/>
                <w:szCs w:val="21"/>
              </w:rPr>
              <w:br/>
            </w:r>
            <w:r w:rsidRPr="00C77498">
              <w:rPr>
                <w:rFonts w:ascii="Calibri" w:hAnsi="Calibri" w:cs="Calibri"/>
                <w:b/>
                <w:color w:val="000000" w:themeColor="text1"/>
                <w:szCs w:val="21"/>
              </w:rPr>
              <w:tab/>
              <w:t>CARTE D'IDENTITÉ</w:t>
            </w:r>
            <w:r w:rsidRPr="00C77498">
              <w:rPr>
                <w:rFonts w:ascii="Calibri" w:hAnsi="Calibri" w:cs="Calibri"/>
                <w:b/>
                <w:color w:val="000000" w:themeColor="text1"/>
                <w:szCs w:val="21"/>
              </w:rPr>
              <w:tab/>
              <w:t>PASSEPORT</w:t>
            </w:r>
            <w:r w:rsidRPr="00C77498">
              <w:rPr>
                <w:rFonts w:ascii="Calibri" w:hAnsi="Calibri" w:cs="Calibri"/>
                <w:b/>
                <w:color w:val="000000" w:themeColor="text1"/>
                <w:szCs w:val="21"/>
              </w:rPr>
              <w:tab/>
              <w:t>PERMIS DE CONDUIRE</w:t>
            </w:r>
            <w:r w:rsidRPr="00C77498">
              <w:rPr>
                <w:rStyle w:val="Appelnotedebasdep"/>
                <w:rFonts w:ascii="Calibri" w:hAnsi="Calibri" w:cs="Calibri"/>
                <w:b/>
                <w:color w:val="000000" w:themeColor="text1"/>
                <w:szCs w:val="21"/>
              </w:rPr>
              <w:footnoteReference w:id="11"/>
            </w:r>
            <w:r w:rsidRPr="00C77498">
              <w:rPr>
                <w:rFonts w:ascii="Calibri" w:hAnsi="Calibri" w:cs="Calibri"/>
                <w:b/>
                <w:color w:val="000000" w:themeColor="text1"/>
                <w:szCs w:val="21"/>
              </w:rPr>
              <w:tab/>
              <w:t>AUTRE</w:t>
            </w:r>
            <w:r w:rsidRPr="00C77498">
              <w:rPr>
                <w:rStyle w:val="Appelnotedebasdep"/>
                <w:rFonts w:ascii="Calibri" w:hAnsi="Calibri" w:cs="Calibri"/>
                <w:b/>
                <w:color w:val="000000" w:themeColor="text1"/>
                <w:szCs w:val="21"/>
              </w:rPr>
              <w:footnoteReference w:id="12"/>
            </w:r>
          </w:p>
          <w:p w14:paraId="49DA4F51" w14:textId="77777777" w:rsidR="00D07C26" w:rsidRPr="00C77498" w:rsidRDefault="00D07C26" w:rsidP="00C04459">
            <w:pPr>
              <w:spacing w:after="200"/>
              <w:rPr>
                <w:rFonts w:ascii="Calibri" w:hAnsi="Calibri" w:cs="Calibri"/>
                <w:color w:val="000000" w:themeColor="text1"/>
                <w:szCs w:val="21"/>
              </w:rPr>
            </w:pPr>
            <w:r w:rsidRPr="00C77498">
              <w:rPr>
                <w:rFonts w:ascii="Calibri" w:hAnsi="Calibri" w:cs="Calibri"/>
                <w:b/>
                <w:color w:val="000000" w:themeColor="text1"/>
                <w:szCs w:val="21"/>
              </w:rPr>
              <w:t>PAYS ÉMETTEUR</w:t>
            </w:r>
          </w:p>
          <w:p w14:paraId="5721C3BF" w14:textId="77777777" w:rsidR="00D07C26" w:rsidRPr="00C77498" w:rsidRDefault="00D07C26" w:rsidP="00C04459">
            <w:pPr>
              <w:spacing w:after="200"/>
              <w:rPr>
                <w:rFonts w:ascii="Calibri" w:hAnsi="Calibri" w:cs="Calibri"/>
                <w:color w:val="000000" w:themeColor="text1"/>
                <w:szCs w:val="21"/>
              </w:rPr>
            </w:pPr>
            <w:r w:rsidRPr="00C77498">
              <w:rPr>
                <w:rFonts w:ascii="Calibri" w:hAnsi="Calibri" w:cs="Calibri"/>
                <w:b/>
                <w:color w:val="000000" w:themeColor="text1"/>
                <w:szCs w:val="21"/>
              </w:rPr>
              <w:t>NUMÉRO DE DOCUMENT D'IDENTITÉ</w:t>
            </w:r>
          </w:p>
          <w:p w14:paraId="455F50C0" w14:textId="77777777" w:rsidR="00D07C26" w:rsidRPr="00C77498" w:rsidRDefault="00D07C26" w:rsidP="00C04459">
            <w:pPr>
              <w:spacing w:after="200"/>
              <w:rPr>
                <w:rFonts w:ascii="Calibri" w:hAnsi="Calibri" w:cs="Calibri"/>
                <w:color w:val="000000" w:themeColor="text1"/>
                <w:szCs w:val="21"/>
              </w:rPr>
            </w:pPr>
            <w:r w:rsidRPr="00C77498">
              <w:rPr>
                <w:rFonts w:ascii="Calibri" w:hAnsi="Calibri" w:cs="Calibri"/>
                <w:b/>
                <w:color w:val="000000" w:themeColor="text1"/>
                <w:szCs w:val="21"/>
              </w:rPr>
              <w:t>NUMÉRO D'IDENTIFICATION PERSONNEL</w:t>
            </w:r>
            <w:r w:rsidRPr="00C77498">
              <w:rPr>
                <w:rStyle w:val="Appelnotedebasdep"/>
                <w:rFonts w:ascii="Calibri" w:hAnsi="Calibri" w:cs="Calibri"/>
                <w:b/>
                <w:color w:val="000000" w:themeColor="text1"/>
                <w:szCs w:val="21"/>
              </w:rPr>
              <w:footnoteReference w:id="13"/>
            </w:r>
          </w:p>
          <w:p w14:paraId="74A9B1D5" w14:textId="77777777" w:rsidR="00D07C26" w:rsidRPr="00C77498" w:rsidRDefault="00D07C26" w:rsidP="00C04459">
            <w:pPr>
              <w:spacing w:after="200"/>
              <w:rPr>
                <w:rFonts w:ascii="Calibri" w:hAnsi="Calibri" w:cs="Calibri"/>
                <w:b/>
                <w:color w:val="000000" w:themeColor="text1"/>
                <w:szCs w:val="21"/>
              </w:rPr>
            </w:pPr>
            <w:r w:rsidRPr="00C77498">
              <w:rPr>
                <w:rFonts w:ascii="Calibri" w:hAnsi="Calibri" w:cs="Calibri"/>
                <w:b/>
                <w:color w:val="000000" w:themeColor="text1"/>
                <w:szCs w:val="21"/>
              </w:rPr>
              <w:t xml:space="preserve">ADRESSE PRIVÉE </w:t>
            </w:r>
            <w:r w:rsidRPr="00C77498">
              <w:rPr>
                <w:rFonts w:ascii="Calibri" w:hAnsi="Calibri" w:cs="Calibri"/>
                <w:b/>
                <w:color w:val="000000" w:themeColor="text1"/>
                <w:szCs w:val="21"/>
              </w:rPr>
              <w:br/>
              <w:t>PERMANENTE</w:t>
            </w:r>
          </w:p>
          <w:p w14:paraId="2D1841A6" w14:textId="77777777" w:rsidR="00D07C26" w:rsidRPr="00C77498" w:rsidRDefault="00D07C26" w:rsidP="00C04459">
            <w:pPr>
              <w:spacing w:after="200"/>
              <w:rPr>
                <w:rFonts w:ascii="Calibri" w:hAnsi="Calibri" w:cs="Calibri"/>
                <w:b/>
                <w:color w:val="000000" w:themeColor="text1"/>
                <w:szCs w:val="21"/>
              </w:rPr>
            </w:pPr>
            <w:r w:rsidRPr="00C77498">
              <w:rPr>
                <w:rFonts w:ascii="Calibri" w:hAnsi="Calibri" w:cs="Calibri"/>
                <w:b/>
                <w:color w:val="000000" w:themeColor="text1"/>
                <w:szCs w:val="21"/>
              </w:rPr>
              <w:t>CODE POSTAL</w:t>
            </w:r>
            <w:r w:rsidRPr="00C77498">
              <w:rPr>
                <w:rFonts w:ascii="Calibri" w:hAnsi="Calibri" w:cs="Calibri"/>
                <w:b/>
                <w:color w:val="000000" w:themeColor="text1"/>
                <w:szCs w:val="21"/>
              </w:rPr>
              <w:tab/>
            </w:r>
            <w:r w:rsidRPr="00C77498">
              <w:rPr>
                <w:rFonts w:ascii="Calibri" w:hAnsi="Calibri" w:cs="Calibri"/>
                <w:b/>
                <w:color w:val="000000" w:themeColor="text1"/>
                <w:szCs w:val="21"/>
              </w:rPr>
              <w:tab/>
            </w:r>
            <w:r w:rsidRPr="00C77498">
              <w:rPr>
                <w:rFonts w:ascii="Calibri" w:hAnsi="Calibri" w:cs="Calibri"/>
                <w:b/>
                <w:color w:val="000000" w:themeColor="text1"/>
                <w:szCs w:val="21"/>
              </w:rPr>
              <w:tab/>
              <w:t>BOITE POSTALE</w:t>
            </w:r>
            <w:r w:rsidRPr="00C77498">
              <w:rPr>
                <w:rFonts w:ascii="Calibri" w:hAnsi="Calibri" w:cs="Calibri"/>
                <w:b/>
                <w:color w:val="000000" w:themeColor="text1"/>
                <w:szCs w:val="21"/>
              </w:rPr>
              <w:tab/>
            </w:r>
            <w:r w:rsidRPr="00C77498">
              <w:rPr>
                <w:rFonts w:ascii="Calibri" w:hAnsi="Calibri" w:cs="Calibri"/>
                <w:b/>
                <w:color w:val="000000" w:themeColor="text1"/>
                <w:szCs w:val="21"/>
              </w:rPr>
              <w:tab/>
            </w:r>
            <w:r w:rsidRPr="00C77498">
              <w:rPr>
                <w:rFonts w:ascii="Calibri" w:hAnsi="Calibri" w:cs="Calibri"/>
                <w:b/>
                <w:color w:val="000000" w:themeColor="text1"/>
                <w:szCs w:val="21"/>
              </w:rPr>
              <w:tab/>
            </w:r>
            <w:r w:rsidRPr="00C77498">
              <w:rPr>
                <w:rFonts w:ascii="Calibri" w:hAnsi="Calibri" w:cs="Calibri"/>
                <w:b/>
                <w:color w:val="000000" w:themeColor="text1"/>
                <w:szCs w:val="21"/>
              </w:rPr>
              <w:tab/>
              <w:t>VILLE</w:t>
            </w:r>
          </w:p>
          <w:p w14:paraId="169B4E28" w14:textId="77777777" w:rsidR="00D07C26" w:rsidRPr="00C77498" w:rsidRDefault="00D07C26" w:rsidP="00C04459">
            <w:pPr>
              <w:spacing w:after="200"/>
              <w:rPr>
                <w:rFonts w:ascii="Calibri" w:hAnsi="Calibri" w:cs="Calibri"/>
                <w:b/>
                <w:color w:val="000000" w:themeColor="text1"/>
                <w:szCs w:val="21"/>
              </w:rPr>
            </w:pPr>
            <w:r w:rsidRPr="00C77498">
              <w:rPr>
                <w:rFonts w:ascii="Calibri" w:hAnsi="Calibri" w:cs="Calibri"/>
                <w:b/>
                <w:color w:val="000000" w:themeColor="text1"/>
                <w:szCs w:val="21"/>
              </w:rPr>
              <w:t xml:space="preserve">RÉGION </w:t>
            </w:r>
            <w:r w:rsidRPr="00C77498">
              <w:rPr>
                <w:rStyle w:val="Appelnotedebasdep"/>
                <w:rFonts w:ascii="Calibri" w:hAnsi="Calibri" w:cs="Calibri"/>
                <w:b/>
                <w:color w:val="000000" w:themeColor="text1"/>
                <w:szCs w:val="21"/>
              </w:rPr>
              <w:footnoteReference w:id="14"/>
            </w:r>
            <w:r w:rsidRPr="00C77498">
              <w:rPr>
                <w:rFonts w:ascii="Calibri" w:hAnsi="Calibri" w:cs="Calibri"/>
                <w:b/>
                <w:color w:val="000000" w:themeColor="text1"/>
                <w:szCs w:val="21"/>
              </w:rPr>
              <w:tab/>
            </w:r>
            <w:r w:rsidRPr="00C77498">
              <w:rPr>
                <w:rFonts w:ascii="Calibri" w:hAnsi="Calibri" w:cs="Calibri"/>
                <w:b/>
                <w:color w:val="000000" w:themeColor="text1"/>
                <w:szCs w:val="21"/>
              </w:rPr>
              <w:tab/>
            </w:r>
            <w:r w:rsidRPr="00C77498">
              <w:rPr>
                <w:rFonts w:ascii="Calibri" w:hAnsi="Calibri" w:cs="Calibri"/>
                <w:b/>
                <w:color w:val="000000" w:themeColor="text1"/>
                <w:szCs w:val="21"/>
              </w:rPr>
              <w:tab/>
            </w:r>
            <w:r w:rsidRPr="00C77498">
              <w:rPr>
                <w:rFonts w:ascii="Calibri" w:hAnsi="Calibri" w:cs="Calibri"/>
                <w:b/>
                <w:color w:val="000000" w:themeColor="text1"/>
                <w:szCs w:val="21"/>
              </w:rPr>
              <w:tab/>
            </w:r>
            <w:r w:rsidRPr="00C77498">
              <w:rPr>
                <w:rFonts w:ascii="Calibri" w:hAnsi="Calibri" w:cs="Calibri"/>
                <w:b/>
                <w:color w:val="000000" w:themeColor="text1"/>
                <w:szCs w:val="21"/>
              </w:rPr>
              <w:tab/>
            </w:r>
            <w:r w:rsidRPr="00C77498">
              <w:rPr>
                <w:rFonts w:ascii="Calibri" w:hAnsi="Calibri" w:cs="Calibri"/>
                <w:b/>
                <w:color w:val="000000" w:themeColor="text1"/>
                <w:szCs w:val="21"/>
              </w:rPr>
              <w:tab/>
              <w:t>PAYS</w:t>
            </w:r>
          </w:p>
          <w:p w14:paraId="5F1207A1" w14:textId="77777777" w:rsidR="00D07C26" w:rsidRPr="00C77498" w:rsidRDefault="00D07C26" w:rsidP="00C04459">
            <w:pPr>
              <w:spacing w:after="200"/>
              <w:rPr>
                <w:rFonts w:ascii="Calibri" w:hAnsi="Calibri" w:cs="Calibri"/>
                <w:b/>
                <w:color w:val="000000" w:themeColor="text1"/>
                <w:szCs w:val="21"/>
              </w:rPr>
            </w:pPr>
            <w:r w:rsidRPr="00C77498">
              <w:rPr>
                <w:rFonts w:ascii="Calibri" w:hAnsi="Calibri" w:cs="Calibri"/>
                <w:b/>
                <w:color w:val="000000" w:themeColor="text1"/>
                <w:szCs w:val="21"/>
              </w:rPr>
              <w:t>TÉLÉPHONE PRIVÉ</w:t>
            </w:r>
          </w:p>
          <w:p w14:paraId="51BBA70B" w14:textId="77777777" w:rsidR="00D07C26" w:rsidRPr="00C77498" w:rsidRDefault="00D07C26" w:rsidP="00C04459">
            <w:pPr>
              <w:spacing w:after="200"/>
              <w:rPr>
                <w:rFonts w:ascii="Calibri" w:hAnsi="Calibri" w:cs="Calibri"/>
                <w:b/>
                <w:color w:val="000000" w:themeColor="text1"/>
                <w:szCs w:val="21"/>
                <w:u w:val="single"/>
              </w:rPr>
            </w:pPr>
            <w:r w:rsidRPr="00C77498">
              <w:rPr>
                <w:rFonts w:ascii="Calibri" w:hAnsi="Calibri" w:cs="Calibri"/>
                <w:b/>
                <w:color w:val="000000" w:themeColor="text1"/>
                <w:szCs w:val="21"/>
              </w:rPr>
              <w:t>COURRIEL PRIVÉ</w:t>
            </w:r>
          </w:p>
        </w:tc>
      </w:tr>
      <w:tr w:rsidR="00D07C26" w:rsidRPr="00C77498" w14:paraId="284B8853" w14:textId="77777777" w:rsidTr="00C04459">
        <w:trPr>
          <w:trHeight w:val="493"/>
        </w:trPr>
        <w:tc>
          <w:tcPr>
            <w:tcW w:w="4378" w:type="dxa"/>
            <w:gridSpan w:val="2"/>
            <w:tcBorders>
              <w:top w:val="single" w:sz="4" w:space="0" w:color="auto"/>
            </w:tcBorders>
            <w:vAlign w:val="center"/>
          </w:tcPr>
          <w:p w14:paraId="68F162A0" w14:textId="77777777" w:rsidR="00D07C26" w:rsidRPr="00C77498" w:rsidRDefault="00D07C26" w:rsidP="00C04459">
            <w:pPr>
              <w:spacing w:after="200"/>
              <w:rPr>
                <w:rFonts w:ascii="Calibri" w:hAnsi="Calibri" w:cs="Calibri"/>
                <w:b/>
                <w:bCs/>
                <w:color w:val="000000" w:themeColor="text1"/>
                <w:szCs w:val="21"/>
              </w:rPr>
            </w:pPr>
            <w:r w:rsidRPr="00C77498">
              <w:rPr>
                <w:rFonts w:ascii="Calibri" w:hAnsi="Calibri" w:cs="Calibri"/>
                <w:b/>
                <w:color w:val="000000" w:themeColor="text1"/>
                <w:szCs w:val="21"/>
              </w:rPr>
              <w:t>II. DONNÉES COMMERCIALES</w:t>
            </w:r>
            <w:r w:rsidRPr="00C77498">
              <w:rPr>
                <w:rFonts w:ascii="Calibri" w:hAnsi="Calibri" w:cs="Calibri"/>
                <w:b/>
                <w:color w:val="000000" w:themeColor="text1"/>
                <w:szCs w:val="21"/>
              </w:rPr>
              <w:tab/>
            </w:r>
          </w:p>
        </w:tc>
        <w:tc>
          <w:tcPr>
            <w:tcW w:w="4116" w:type="dxa"/>
            <w:gridSpan w:val="2"/>
            <w:tcBorders>
              <w:top w:val="single" w:sz="4" w:space="0" w:color="auto"/>
            </w:tcBorders>
          </w:tcPr>
          <w:p w14:paraId="0F61717D" w14:textId="77777777" w:rsidR="00D07C26" w:rsidRPr="00C77498" w:rsidRDefault="00D07C26" w:rsidP="00C04459">
            <w:pPr>
              <w:rPr>
                <w:rFonts w:ascii="Calibri" w:hAnsi="Calibri" w:cs="Calibri"/>
                <w:color w:val="000000" w:themeColor="text1"/>
                <w:szCs w:val="21"/>
                <w:u w:val="single"/>
              </w:rPr>
            </w:pPr>
            <w:r w:rsidRPr="00C77498">
              <w:rPr>
                <w:rFonts w:ascii="Calibri" w:hAnsi="Calibri" w:cs="Calibri"/>
                <w:color w:val="000000" w:themeColor="text1"/>
                <w:szCs w:val="21"/>
              </w:rPr>
              <w:t>Si OUI, veuillez fournir vos données commerciales et joindre des copies des justificatifs officiels.</w:t>
            </w:r>
          </w:p>
        </w:tc>
      </w:tr>
      <w:tr w:rsidR="00D07C26" w:rsidRPr="00C77498" w14:paraId="20321BF1" w14:textId="77777777" w:rsidTr="00C04459">
        <w:trPr>
          <w:trHeight w:val="2330"/>
        </w:trPr>
        <w:tc>
          <w:tcPr>
            <w:tcW w:w="2426" w:type="dxa"/>
            <w:tcBorders>
              <w:top w:val="single" w:sz="4" w:space="0" w:color="auto"/>
              <w:bottom w:val="single" w:sz="4" w:space="0" w:color="auto"/>
              <w:right w:val="single" w:sz="4" w:space="0" w:color="auto"/>
            </w:tcBorders>
          </w:tcPr>
          <w:p w14:paraId="74B9AFAA" w14:textId="77777777" w:rsidR="00D07C26" w:rsidRPr="00C77498" w:rsidRDefault="00D07C26" w:rsidP="00C04459">
            <w:pPr>
              <w:spacing w:after="200"/>
              <w:rPr>
                <w:rFonts w:ascii="Calibri" w:hAnsi="Calibri" w:cs="Calibri"/>
                <w:bCs/>
                <w:color w:val="000000" w:themeColor="text1"/>
                <w:szCs w:val="21"/>
              </w:rPr>
            </w:pPr>
            <w:r w:rsidRPr="00C77498">
              <w:rPr>
                <w:rFonts w:ascii="Calibri" w:hAnsi="Calibri" w:cs="Calibri"/>
                <w:bCs/>
                <w:color w:val="000000" w:themeColor="text1"/>
                <w:szCs w:val="21"/>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77498">
              <w:rPr>
                <w:rFonts w:ascii="Calibri" w:hAnsi="Calibri" w:cs="Calibri"/>
                <w:bCs/>
                <w:color w:val="000000" w:themeColor="text1"/>
                <w:szCs w:val="21"/>
              </w:rPr>
              <w:t>l'UE?</w:t>
            </w:r>
            <w:proofErr w:type="gramEnd"/>
          </w:p>
          <w:p w14:paraId="129512F5" w14:textId="77777777" w:rsidR="00D07C26" w:rsidRPr="00C77498" w:rsidRDefault="00D07C26" w:rsidP="00C04459">
            <w:pPr>
              <w:tabs>
                <w:tab w:val="left" w:pos="426"/>
                <w:tab w:val="left" w:pos="1276"/>
              </w:tabs>
              <w:spacing w:after="200"/>
              <w:rPr>
                <w:rFonts w:ascii="Calibri" w:hAnsi="Calibri" w:cs="Calibri"/>
                <w:b/>
                <w:color w:val="000000" w:themeColor="text1"/>
                <w:szCs w:val="21"/>
              </w:rPr>
            </w:pPr>
            <w:r w:rsidRPr="00C77498">
              <w:rPr>
                <w:rFonts w:ascii="Calibri" w:hAnsi="Calibri" w:cs="Calibri"/>
                <w:b/>
                <w:color w:val="000000" w:themeColor="text1"/>
                <w:szCs w:val="21"/>
              </w:rPr>
              <w:tab/>
              <w:t>OUI</w:t>
            </w:r>
            <w:r w:rsidRPr="00C77498">
              <w:rPr>
                <w:rFonts w:ascii="Calibri" w:hAnsi="Calibri" w:cs="Calibri"/>
                <w:b/>
                <w:color w:val="000000" w:themeColor="text1"/>
                <w:szCs w:val="21"/>
              </w:rPr>
              <w:tab/>
              <w:t>NON</w:t>
            </w:r>
          </w:p>
        </w:tc>
        <w:tc>
          <w:tcPr>
            <w:tcW w:w="2915" w:type="dxa"/>
            <w:gridSpan w:val="2"/>
            <w:tcBorders>
              <w:top w:val="single" w:sz="4" w:space="0" w:color="auto"/>
              <w:left w:val="single" w:sz="4" w:space="0" w:color="auto"/>
              <w:bottom w:val="single" w:sz="4" w:space="0" w:color="auto"/>
            </w:tcBorders>
          </w:tcPr>
          <w:p w14:paraId="7C0500C4" w14:textId="77777777" w:rsidR="00D07C26" w:rsidRPr="00C77498" w:rsidRDefault="00D07C26" w:rsidP="00C04459">
            <w:pPr>
              <w:spacing w:before="120" w:after="120"/>
              <w:rPr>
                <w:rFonts w:ascii="Calibri" w:hAnsi="Calibri" w:cs="Calibri"/>
                <w:b/>
                <w:color w:val="000000" w:themeColor="text1"/>
                <w:szCs w:val="21"/>
              </w:rPr>
            </w:pPr>
            <w:r w:rsidRPr="00C77498">
              <w:rPr>
                <w:rFonts w:ascii="Calibri" w:hAnsi="Calibri" w:cs="Calibri"/>
                <w:b/>
                <w:color w:val="000000" w:themeColor="text1"/>
                <w:szCs w:val="21"/>
              </w:rPr>
              <w:t xml:space="preserve">NOM DE </w:t>
            </w:r>
            <w:r w:rsidRPr="00C77498">
              <w:rPr>
                <w:rFonts w:ascii="Calibri" w:hAnsi="Calibri" w:cs="Calibri"/>
                <w:b/>
                <w:color w:val="000000" w:themeColor="text1"/>
                <w:szCs w:val="21"/>
              </w:rPr>
              <w:br/>
              <w:t>L'ENTREPRISE</w:t>
            </w:r>
            <w:r w:rsidRPr="00C77498">
              <w:rPr>
                <w:rFonts w:ascii="Calibri" w:hAnsi="Calibri" w:cs="Calibri"/>
                <w:b/>
                <w:color w:val="000000" w:themeColor="text1"/>
                <w:szCs w:val="21"/>
              </w:rPr>
              <w:br/>
              <w:t>(le cas échéant)</w:t>
            </w:r>
          </w:p>
          <w:p w14:paraId="66FB4F25" w14:textId="77777777" w:rsidR="00D07C26" w:rsidRPr="00C77498" w:rsidRDefault="00D07C26" w:rsidP="00C04459">
            <w:pPr>
              <w:spacing w:before="120" w:after="120"/>
              <w:rPr>
                <w:rFonts w:ascii="Calibri" w:hAnsi="Calibri" w:cs="Calibri"/>
                <w:b/>
                <w:color w:val="000000" w:themeColor="text1"/>
                <w:szCs w:val="21"/>
              </w:rPr>
            </w:pPr>
            <w:r w:rsidRPr="00C77498">
              <w:rPr>
                <w:rFonts w:ascii="Calibri" w:hAnsi="Calibri" w:cs="Calibri"/>
                <w:b/>
                <w:color w:val="000000" w:themeColor="text1"/>
                <w:szCs w:val="21"/>
              </w:rPr>
              <w:t>NUMÉRO DE TVA</w:t>
            </w:r>
          </w:p>
          <w:p w14:paraId="521826AA" w14:textId="77777777" w:rsidR="00D07C26" w:rsidRPr="00C77498" w:rsidRDefault="00D07C26" w:rsidP="00C04459">
            <w:pPr>
              <w:spacing w:before="120" w:after="120"/>
              <w:rPr>
                <w:rFonts w:ascii="Calibri" w:hAnsi="Calibri" w:cs="Calibri"/>
                <w:b/>
                <w:color w:val="000000" w:themeColor="text1"/>
                <w:szCs w:val="21"/>
              </w:rPr>
            </w:pPr>
            <w:r w:rsidRPr="00C77498">
              <w:rPr>
                <w:rFonts w:ascii="Calibri" w:hAnsi="Calibri" w:cs="Calibri"/>
                <w:b/>
                <w:color w:val="000000" w:themeColor="text1"/>
                <w:szCs w:val="21"/>
              </w:rPr>
              <w:t>NUMÉRO D'ENREGISTREMENT</w:t>
            </w:r>
          </w:p>
          <w:p w14:paraId="03903B00" w14:textId="77777777" w:rsidR="00D07C26" w:rsidRPr="00C77498" w:rsidRDefault="00D07C26" w:rsidP="00C04459">
            <w:pPr>
              <w:spacing w:before="120" w:after="120"/>
              <w:rPr>
                <w:rFonts w:ascii="Calibri" w:hAnsi="Calibri" w:cs="Calibri"/>
                <w:b/>
                <w:color w:val="000000" w:themeColor="text1"/>
                <w:szCs w:val="21"/>
              </w:rPr>
            </w:pPr>
            <w:r w:rsidRPr="00C77498">
              <w:rPr>
                <w:rFonts w:ascii="Calibri" w:hAnsi="Calibri" w:cs="Calibri"/>
                <w:b/>
                <w:color w:val="000000" w:themeColor="text1"/>
                <w:szCs w:val="21"/>
              </w:rPr>
              <w:t>LIEU DE</w:t>
            </w:r>
            <w:r w:rsidRPr="00C77498">
              <w:rPr>
                <w:rFonts w:ascii="Calibri" w:hAnsi="Calibri" w:cs="Calibri"/>
                <w:b/>
                <w:color w:val="000000" w:themeColor="text1"/>
                <w:szCs w:val="21"/>
              </w:rPr>
              <w:br/>
              <w:t>L'ENREGISTREMENT VILLE</w:t>
            </w:r>
            <w:r w:rsidRPr="00C77498">
              <w:rPr>
                <w:rFonts w:ascii="Calibri" w:hAnsi="Calibri" w:cs="Calibri"/>
                <w:b/>
                <w:color w:val="000000" w:themeColor="text1"/>
                <w:szCs w:val="21"/>
              </w:rPr>
              <w:br/>
            </w:r>
            <w:r w:rsidRPr="00C77498">
              <w:rPr>
                <w:rFonts w:ascii="Calibri" w:hAnsi="Calibri" w:cs="Calibri"/>
                <w:b/>
                <w:color w:val="000000" w:themeColor="text1"/>
                <w:szCs w:val="21"/>
              </w:rPr>
              <w:tab/>
            </w:r>
            <w:r w:rsidRPr="00C77498">
              <w:rPr>
                <w:rFonts w:ascii="Calibri" w:hAnsi="Calibri" w:cs="Calibri"/>
                <w:b/>
                <w:color w:val="000000" w:themeColor="text1"/>
                <w:szCs w:val="21"/>
              </w:rPr>
              <w:tab/>
            </w:r>
            <w:r w:rsidRPr="00C77498">
              <w:rPr>
                <w:rFonts w:ascii="Calibri" w:hAnsi="Calibri" w:cs="Calibri"/>
                <w:b/>
                <w:color w:val="000000" w:themeColor="text1"/>
                <w:szCs w:val="21"/>
              </w:rPr>
              <w:tab/>
              <w:t>PAYS</w:t>
            </w:r>
            <w:r w:rsidRPr="00C77498">
              <w:rPr>
                <w:rFonts w:ascii="Calibri" w:hAnsi="Calibri" w:cs="Calibri"/>
                <w:b/>
                <w:color w:val="000000" w:themeColor="text1"/>
                <w:szCs w:val="21"/>
              </w:rPr>
              <w:tab/>
            </w:r>
          </w:p>
        </w:tc>
        <w:tc>
          <w:tcPr>
            <w:tcW w:w="3153" w:type="dxa"/>
            <w:tcBorders>
              <w:top w:val="single" w:sz="4" w:space="0" w:color="auto"/>
              <w:bottom w:val="single" w:sz="4" w:space="0" w:color="auto"/>
            </w:tcBorders>
          </w:tcPr>
          <w:p w14:paraId="4F343069" w14:textId="77777777" w:rsidR="00D07C26" w:rsidRPr="00C77498" w:rsidRDefault="00D07C26" w:rsidP="00C04459">
            <w:pPr>
              <w:tabs>
                <w:tab w:val="left" w:pos="2983"/>
              </w:tabs>
              <w:spacing w:after="200"/>
              <w:rPr>
                <w:rFonts w:ascii="Calibri" w:hAnsi="Calibri" w:cs="Calibri"/>
                <w:b/>
                <w:color w:val="000000" w:themeColor="text1"/>
                <w:szCs w:val="21"/>
              </w:rPr>
            </w:pPr>
          </w:p>
        </w:tc>
      </w:tr>
      <w:tr w:rsidR="00D07C26" w:rsidRPr="00C77498" w14:paraId="7D2A148B" w14:textId="77777777" w:rsidTr="00C04459">
        <w:trPr>
          <w:trHeight w:val="698"/>
        </w:trPr>
        <w:tc>
          <w:tcPr>
            <w:tcW w:w="2426" w:type="dxa"/>
            <w:tcBorders>
              <w:top w:val="single" w:sz="4" w:space="0" w:color="auto"/>
              <w:right w:val="single" w:sz="4" w:space="0" w:color="auto"/>
            </w:tcBorders>
          </w:tcPr>
          <w:p w14:paraId="3D66A054" w14:textId="77777777" w:rsidR="00D07C26" w:rsidRPr="00C77498" w:rsidRDefault="00D07C26" w:rsidP="00C04459">
            <w:pPr>
              <w:spacing w:before="120" w:after="120"/>
              <w:rPr>
                <w:rFonts w:ascii="Calibri" w:hAnsi="Calibri" w:cs="Calibri"/>
                <w:bCs/>
                <w:color w:val="000000" w:themeColor="text1"/>
                <w:szCs w:val="21"/>
              </w:rPr>
            </w:pPr>
            <w:r w:rsidRPr="00C77498">
              <w:rPr>
                <w:rFonts w:ascii="Calibri" w:hAnsi="Calibri" w:cs="Calibri"/>
                <w:b/>
                <w:color w:val="000000" w:themeColor="text1"/>
                <w:szCs w:val="21"/>
              </w:rPr>
              <w:t>DATE</w:t>
            </w:r>
          </w:p>
        </w:tc>
        <w:tc>
          <w:tcPr>
            <w:tcW w:w="2915" w:type="dxa"/>
            <w:gridSpan w:val="2"/>
            <w:tcBorders>
              <w:top w:val="single" w:sz="4" w:space="0" w:color="auto"/>
              <w:left w:val="single" w:sz="4" w:space="0" w:color="auto"/>
              <w:bottom w:val="single" w:sz="4" w:space="0" w:color="auto"/>
              <w:right w:val="nil"/>
            </w:tcBorders>
          </w:tcPr>
          <w:p w14:paraId="25217DB3" w14:textId="77777777" w:rsidR="00D07C26" w:rsidRPr="00C77498" w:rsidRDefault="00D07C26" w:rsidP="00C04459">
            <w:pPr>
              <w:spacing w:before="120" w:after="120"/>
              <w:rPr>
                <w:rFonts w:ascii="Calibri" w:hAnsi="Calibri" w:cs="Calibri"/>
                <w:b/>
                <w:color w:val="000000" w:themeColor="text1"/>
                <w:szCs w:val="21"/>
              </w:rPr>
            </w:pPr>
            <w:r w:rsidRPr="00C77498">
              <w:rPr>
                <w:rFonts w:ascii="Calibri" w:hAnsi="Calibri" w:cs="Calibri"/>
                <w:b/>
                <w:color w:val="000000" w:themeColor="text1"/>
                <w:szCs w:val="21"/>
              </w:rPr>
              <w:t>SIGNATURE</w:t>
            </w:r>
          </w:p>
        </w:tc>
        <w:tc>
          <w:tcPr>
            <w:tcW w:w="3153" w:type="dxa"/>
            <w:tcBorders>
              <w:top w:val="single" w:sz="4" w:space="0" w:color="auto"/>
              <w:left w:val="nil"/>
              <w:bottom w:val="single" w:sz="4" w:space="0" w:color="auto"/>
            </w:tcBorders>
          </w:tcPr>
          <w:p w14:paraId="10E004F0" w14:textId="77777777" w:rsidR="00D07C26" w:rsidRPr="00C77498" w:rsidRDefault="00D07C26" w:rsidP="00C04459">
            <w:pPr>
              <w:tabs>
                <w:tab w:val="left" w:pos="2983"/>
              </w:tabs>
              <w:rPr>
                <w:rFonts w:ascii="Calibri" w:hAnsi="Calibri" w:cs="Calibri"/>
                <w:b/>
                <w:color w:val="000000" w:themeColor="text1"/>
                <w:szCs w:val="21"/>
              </w:rPr>
            </w:pPr>
          </w:p>
        </w:tc>
      </w:tr>
    </w:tbl>
    <w:p w14:paraId="526322E3" w14:textId="77777777" w:rsidR="00D07C26" w:rsidRDefault="00D07C26" w:rsidP="00D07C26"/>
    <w:p w14:paraId="4B137722" w14:textId="77777777" w:rsidR="00C13C5A" w:rsidRDefault="00C13C5A">
      <w:pPr>
        <w:spacing w:line="259" w:lineRule="auto"/>
        <w:rPr>
          <w:rFonts w:ascii="Calibri" w:hAnsi="Calibri" w:cs="Calibri"/>
          <w:b/>
          <w:bCs/>
          <w:color w:val="000000" w:themeColor="text1"/>
          <w:szCs w:val="21"/>
          <w:lang w:val="fr-BE"/>
        </w:rPr>
      </w:pPr>
      <w:bookmarkStart w:id="249" w:name="_Toc51592067"/>
      <w:bookmarkStart w:id="250" w:name="_Toc52268499"/>
      <w:r>
        <w:rPr>
          <w:rFonts w:cs="Calibri"/>
          <w:color w:val="000000" w:themeColor="text1"/>
          <w:szCs w:val="21"/>
          <w:lang w:val="fr-BE"/>
        </w:rPr>
        <w:br w:type="page"/>
      </w:r>
    </w:p>
    <w:p w14:paraId="403E4B30" w14:textId="6076DD45" w:rsidR="00D07C26" w:rsidRPr="00C77498" w:rsidRDefault="00D07C26" w:rsidP="00D07C26">
      <w:pPr>
        <w:pStyle w:val="Titre3"/>
        <w:rPr>
          <w:rFonts w:cs="Calibri"/>
          <w:color w:val="000000" w:themeColor="text1"/>
          <w:sz w:val="21"/>
          <w:szCs w:val="21"/>
          <w:lang w:val="fr-BE"/>
        </w:rPr>
      </w:pPr>
      <w:bookmarkStart w:id="251" w:name="_Toc121123418"/>
      <w:r w:rsidRPr="00C77498">
        <w:rPr>
          <w:rFonts w:cs="Calibri"/>
          <w:color w:val="000000" w:themeColor="text1"/>
          <w:sz w:val="21"/>
          <w:szCs w:val="21"/>
          <w:lang w:val="fr-BE"/>
        </w:rPr>
        <w:lastRenderedPageBreak/>
        <w:t>Entité de droit privé/public ayant une forme juridique</w:t>
      </w:r>
      <w:bookmarkEnd w:id="249"/>
      <w:bookmarkEnd w:id="250"/>
      <w:bookmarkEnd w:id="251"/>
    </w:p>
    <w:p w14:paraId="30D7396B" w14:textId="77777777" w:rsidR="00D07C26" w:rsidRPr="00B53667" w:rsidRDefault="00D07C26" w:rsidP="00D07C26">
      <w:pPr>
        <w:rPr>
          <w:rFonts w:ascii="Calibri" w:hAnsi="Calibri" w:cs="Calibri"/>
          <w:szCs w:val="21"/>
        </w:rPr>
      </w:pPr>
      <w:r w:rsidRPr="00C77498">
        <w:rPr>
          <w:rFonts w:ascii="Calibri" w:hAnsi="Calibri" w:cs="Calibri"/>
          <w:color w:val="000000" w:themeColor="text1"/>
          <w:szCs w:val="21"/>
        </w:rPr>
        <w:t xml:space="preserve">Pour remplir la fiche, veuillez cliquer ici : </w:t>
      </w:r>
      <w:hyperlink r:id="rId39">
        <w:r w:rsidRPr="00B53667">
          <w:rPr>
            <w:rStyle w:val="Lienhypertexte"/>
            <w:rFonts w:ascii="Calibri" w:hAnsi="Calibri" w:cs="Calibri"/>
            <w:szCs w:val="21"/>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6124"/>
      </w:tblGrid>
      <w:tr w:rsidR="00D07C26" w:rsidRPr="00C77498" w14:paraId="4FE04777" w14:textId="77777777" w:rsidTr="00C04459">
        <w:trPr>
          <w:trHeight w:val="1454"/>
        </w:trPr>
        <w:tc>
          <w:tcPr>
            <w:tcW w:w="9351" w:type="dxa"/>
            <w:gridSpan w:val="2"/>
            <w:tcBorders>
              <w:bottom w:val="single" w:sz="4" w:space="0" w:color="auto"/>
            </w:tcBorders>
            <w:vAlign w:val="center"/>
          </w:tcPr>
          <w:p w14:paraId="4BC29490" w14:textId="77777777" w:rsidR="00D07C26" w:rsidRPr="00C77498" w:rsidRDefault="00D07C26" w:rsidP="00C04459">
            <w:pPr>
              <w:spacing w:after="200"/>
              <w:rPr>
                <w:rFonts w:ascii="Calibri" w:hAnsi="Calibri" w:cs="Calibri"/>
                <w:color w:val="000000" w:themeColor="text1"/>
                <w:szCs w:val="21"/>
              </w:rPr>
            </w:pPr>
            <w:r w:rsidRPr="00C77498">
              <w:rPr>
                <w:rFonts w:ascii="Calibri" w:hAnsi="Calibri" w:cs="Calibri"/>
                <w:b/>
                <w:color w:val="000000" w:themeColor="text1"/>
                <w:szCs w:val="21"/>
                <w:u w:val="single"/>
              </w:rPr>
              <w:br w:type="page"/>
            </w:r>
            <w:r w:rsidRPr="00C77498">
              <w:rPr>
                <w:rFonts w:ascii="Calibri" w:hAnsi="Calibri" w:cs="Calibri"/>
                <w:b/>
                <w:color w:val="000000" w:themeColor="text1"/>
                <w:szCs w:val="21"/>
              </w:rPr>
              <w:t>NOM OFFICIEL</w:t>
            </w:r>
            <w:r w:rsidRPr="00C77498">
              <w:rPr>
                <w:rStyle w:val="Appelnotedebasdep"/>
                <w:rFonts w:ascii="Calibri" w:hAnsi="Calibri" w:cs="Calibri"/>
                <w:b/>
                <w:color w:val="000000" w:themeColor="text1"/>
                <w:szCs w:val="21"/>
              </w:rPr>
              <w:footnoteReference w:id="15"/>
            </w:r>
            <w:r w:rsidRPr="00C77498">
              <w:rPr>
                <w:rFonts w:ascii="Calibri" w:hAnsi="Calibri" w:cs="Calibri"/>
                <w:b/>
                <w:color w:val="000000" w:themeColor="text1"/>
                <w:szCs w:val="21"/>
              </w:rPr>
              <w:br/>
            </w:r>
            <w:r w:rsidRPr="00C77498">
              <w:rPr>
                <w:rFonts w:ascii="Calibri" w:hAnsi="Calibri" w:cs="Calibri"/>
                <w:b/>
                <w:color w:val="000000" w:themeColor="text1"/>
                <w:szCs w:val="21"/>
              </w:rPr>
              <w:br/>
              <w:t>NOM COMMERCIAL</w:t>
            </w:r>
            <w:r w:rsidRPr="00C77498">
              <w:rPr>
                <w:rFonts w:ascii="Calibri" w:hAnsi="Calibri" w:cs="Calibri"/>
                <w:b/>
                <w:color w:val="000000" w:themeColor="text1"/>
                <w:szCs w:val="21"/>
              </w:rPr>
              <w:br/>
              <w:t xml:space="preserve">(si différent) </w:t>
            </w:r>
            <w:r w:rsidRPr="00C77498">
              <w:rPr>
                <w:rFonts w:ascii="Calibri" w:hAnsi="Calibri" w:cs="Calibri"/>
                <w:b/>
                <w:color w:val="000000" w:themeColor="text1"/>
                <w:szCs w:val="21"/>
              </w:rPr>
              <w:fldChar w:fldCharType="begin"/>
            </w:r>
            <w:r w:rsidRPr="00C77498">
              <w:rPr>
                <w:rFonts w:ascii="Calibri" w:hAnsi="Calibri" w:cs="Calibri"/>
                <w:b/>
                <w:color w:val="000000" w:themeColor="text1"/>
                <w:szCs w:val="21"/>
              </w:rPr>
              <w:instrText xml:space="preserve"> AUTOTEXT  " Zone de texte simple"  \* MERGEFORMAT </w:instrText>
            </w:r>
            <w:r w:rsidRPr="00C77498">
              <w:rPr>
                <w:rFonts w:ascii="Calibri" w:hAnsi="Calibri" w:cs="Calibri"/>
                <w:color w:val="000000" w:themeColor="text1"/>
                <w:szCs w:val="21"/>
              </w:rPr>
              <w:fldChar w:fldCharType="end"/>
            </w:r>
          </w:p>
          <w:p w14:paraId="02CA383A" w14:textId="77777777" w:rsidR="00D07C26" w:rsidRPr="00C77498" w:rsidRDefault="00D07C26" w:rsidP="00C04459">
            <w:pPr>
              <w:spacing w:after="200"/>
              <w:rPr>
                <w:rFonts w:ascii="Calibri" w:hAnsi="Calibri" w:cs="Calibri"/>
                <w:b/>
                <w:color w:val="000000" w:themeColor="text1"/>
                <w:szCs w:val="21"/>
              </w:rPr>
            </w:pPr>
            <w:r w:rsidRPr="00C77498">
              <w:rPr>
                <w:rFonts w:ascii="Calibri" w:hAnsi="Calibri" w:cs="Calibri"/>
                <w:b/>
                <w:color w:val="000000" w:themeColor="text1"/>
                <w:szCs w:val="21"/>
              </w:rPr>
              <w:t>ABRÉVIATION</w:t>
            </w:r>
          </w:p>
          <w:p w14:paraId="22DBA95E" w14:textId="77777777" w:rsidR="00D07C26" w:rsidRPr="00C77498" w:rsidRDefault="00D07C26" w:rsidP="00C04459">
            <w:pPr>
              <w:spacing w:after="200"/>
              <w:rPr>
                <w:rFonts w:ascii="Calibri" w:hAnsi="Calibri" w:cs="Calibri"/>
                <w:b/>
                <w:color w:val="000000" w:themeColor="text1"/>
                <w:szCs w:val="21"/>
              </w:rPr>
            </w:pPr>
            <w:r w:rsidRPr="00C77498">
              <w:rPr>
                <w:rFonts w:ascii="Calibri" w:hAnsi="Calibri" w:cs="Calibri"/>
                <w:b/>
                <w:color w:val="000000" w:themeColor="text1"/>
                <w:szCs w:val="21"/>
              </w:rPr>
              <w:t>FORME JURIDIQUE</w:t>
            </w:r>
          </w:p>
          <w:p w14:paraId="5FFD39A4" w14:textId="77777777" w:rsidR="00D07C26" w:rsidRPr="00C77498" w:rsidRDefault="00D07C26" w:rsidP="00C04459">
            <w:pPr>
              <w:tabs>
                <w:tab w:val="left" w:pos="2268"/>
              </w:tabs>
              <w:rPr>
                <w:rFonts w:ascii="Calibri" w:hAnsi="Calibri" w:cs="Calibri"/>
                <w:b/>
                <w:color w:val="000000" w:themeColor="text1"/>
                <w:szCs w:val="21"/>
              </w:rPr>
            </w:pPr>
            <w:r w:rsidRPr="00C77498">
              <w:rPr>
                <w:rFonts w:ascii="Calibri" w:hAnsi="Calibri" w:cs="Calibri"/>
                <w:b/>
                <w:color w:val="000000" w:themeColor="text1"/>
                <w:szCs w:val="21"/>
              </w:rPr>
              <w:t>TYPE</w:t>
            </w:r>
            <w:r w:rsidRPr="00C77498">
              <w:rPr>
                <w:rFonts w:ascii="Calibri" w:hAnsi="Calibri" w:cs="Calibri"/>
                <w:b/>
                <w:color w:val="000000" w:themeColor="text1"/>
                <w:szCs w:val="21"/>
              </w:rPr>
              <w:tab/>
              <w:t>A BUT LUCRATIF</w:t>
            </w:r>
          </w:p>
          <w:p w14:paraId="109925CB" w14:textId="77777777" w:rsidR="00D07C26" w:rsidRPr="00C77498" w:rsidRDefault="00D07C26" w:rsidP="00C04459">
            <w:pPr>
              <w:tabs>
                <w:tab w:val="left" w:pos="2268"/>
                <w:tab w:val="left" w:pos="4536"/>
                <w:tab w:val="left" w:pos="5387"/>
                <w:tab w:val="left" w:pos="6096"/>
              </w:tabs>
              <w:spacing w:after="200"/>
              <w:rPr>
                <w:rFonts w:ascii="Calibri" w:hAnsi="Calibri" w:cs="Calibri"/>
                <w:b/>
                <w:color w:val="000000" w:themeColor="text1"/>
                <w:szCs w:val="21"/>
              </w:rPr>
            </w:pPr>
            <w:r w:rsidRPr="00C77498">
              <w:rPr>
                <w:rFonts w:ascii="Calibri" w:hAnsi="Calibri" w:cs="Calibri"/>
                <w:b/>
                <w:color w:val="000000" w:themeColor="text1"/>
                <w:szCs w:val="21"/>
              </w:rPr>
              <w:t>D'ORGANISATION</w:t>
            </w:r>
            <w:r w:rsidRPr="00C77498">
              <w:rPr>
                <w:rFonts w:ascii="Calibri" w:hAnsi="Calibri" w:cs="Calibri"/>
                <w:b/>
                <w:color w:val="000000" w:themeColor="text1"/>
                <w:szCs w:val="21"/>
              </w:rPr>
              <w:tab/>
              <w:t>SANS BUT LUCRATIF</w:t>
            </w:r>
            <w:r w:rsidRPr="00C77498">
              <w:rPr>
                <w:rFonts w:ascii="Calibri" w:hAnsi="Calibri" w:cs="Calibri"/>
                <w:b/>
                <w:color w:val="000000" w:themeColor="text1"/>
                <w:szCs w:val="21"/>
              </w:rPr>
              <w:tab/>
              <w:t>ONG</w:t>
            </w:r>
            <w:r w:rsidRPr="00C77498">
              <w:rPr>
                <w:rStyle w:val="Appelnotedebasdep"/>
                <w:rFonts w:ascii="Calibri" w:hAnsi="Calibri" w:cs="Calibri"/>
                <w:b/>
                <w:color w:val="000000" w:themeColor="text1"/>
                <w:szCs w:val="21"/>
              </w:rPr>
              <w:footnoteReference w:id="16"/>
            </w:r>
            <w:r w:rsidRPr="00C77498">
              <w:rPr>
                <w:rFonts w:ascii="Calibri" w:hAnsi="Calibri" w:cs="Calibri"/>
                <w:b/>
                <w:bCs/>
                <w:color w:val="000000" w:themeColor="text1"/>
                <w:szCs w:val="21"/>
              </w:rPr>
              <w:tab/>
            </w:r>
            <w:r w:rsidRPr="00C77498">
              <w:rPr>
                <w:rFonts w:ascii="Calibri" w:hAnsi="Calibri" w:cs="Calibri"/>
                <w:b/>
                <w:color w:val="000000" w:themeColor="text1"/>
                <w:szCs w:val="21"/>
              </w:rPr>
              <w:t>OUI</w:t>
            </w:r>
            <w:r w:rsidRPr="00C77498">
              <w:rPr>
                <w:rFonts w:ascii="Calibri" w:hAnsi="Calibri" w:cs="Calibri"/>
                <w:b/>
                <w:color w:val="000000" w:themeColor="text1"/>
                <w:szCs w:val="21"/>
              </w:rPr>
              <w:tab/>
              <w:t>NON</w:t>
            </w:r>
            <w:r w:rsidRPr="00C77498">
              <w:rPr>
                <w:rFonts w:ascii="Calibri" w:hAnsi="Calibri" w:cs="Calibri"/>
                <w:b/>
                <w:color w:val="000000" w:themeColor="text1"/>
                <w:szCs w:val="21"/>
              </w:rPr>
              <w:br/>
            </w:r>
            <w:r w:rsidRPr="00C77498">
              <w:rPr>
                <w:rFonts w:ascii="Calibri" w:hAnsi="Calibri" w:cs="Calibri"/>
                <w:b/>
                <w:color w:val="000000" w:themeColor="text1"/>
                <w:szCs w:val="21"/>
              </w:rPr>
              <w:br/>
              <w:t>NUMÉRO DE REGISTRE PRINCIPAL</w:t>
            </w:r>
            <w:r w:rsidRPr="00C77498">
              <w:rPr>
                <w:rStyle w:val="Appelnotedebasdep"/>
                <w:rFonts w:ascii="Calibri" w:hAnsi="Calibri" w:cs="Calibri"/>
                <w:b/>
                <w:color w:val="000000" w:themeColor="text1"/>
                <w:szCs w:val="21"/>
              </w:rPr>
              <w:footnoteReference w:id="17"/>
            </w:r>
          </w:p>
          <w:p w14:paraId="5E4B8EB9" w14:textId="77777777" w:rsidR="00D07C26" w:rsidRPr="00C77498" w:rsidRDefault="00D07C26" w:rsidP="00C04459">
            <w:pPr>
              <w:rPr>
                <w:rFonts w:ascii="Calibri" w:hAnsi="Calibri" w:cs="Calibri"/>
                <w:b/>
                <w:color w:val="000000" w:themeColor="text1"/>
                <w:szCs w:val="21"/>
              </w:rPr>
            </w:pPr>
            <w:r w:rsidRPr="00C77498">
              <w:rPr>
                <w:rFonts w:ascii="Calibri" w:hAnsi="Calibri" w:cs="Calibri"/>
                <w:b/>
                <w:color w:val="000000" w:themeColor="text1"/>
                <w:szCs w:val="21"/>
              </w:rPr>
              <w:t>NUMÉRO DE REGISTRE SECONDAIRE</w:t>
            </w:r>
          </w:p>
          <w:p w14:paraId="13AF2EF8" w14:textId="77777777" w:rsidR="00D07C26" w:rsidRPr="00C77498" w:rsidRDefault="00D07C26" w:rsidP="00C04459">
            <w:pPr>
              <w:tabs>
                <w:tab w:val="left" w:pos="3828"/>
                <w:tab w:val="left" w:pos="5670"/>
              </w:tabs>
              <w:spacing w:after="200"/>
              <w:rPr>
                <w:rFonts w:ascii="Calibri" w:hAnsi="Calibri" w:cs="Calibri"/>
                <w:b/>
                <w:color w:val="000000" w:themeColor="text1"/>
                <w:szCs w:val="21"/>
              </w:rPr>
            </w:pPr>
            <w:r w:rsidRPr="00C77498">
              <w:rPr>
                <w:rFonts w:ascii="Calibri" w:hAnsi="Calibri" w:cs="Calibri"/>
                <w:b/>
                <w:color w:val="000000" w:themeColor="text1"/>
                <w:szCs w:val="21"/>
              </w:rPr>
              <w:t>(</w:t>
            </w:r>
            <w:proofErr w:type="gramStart"/>
            <w:r w:rsidRPr="00C77498">
              <w:rPr>
                <w:rFonts w:ascii="Calibri" w:hAnsi="Calibri" w:cs="Calibri"/>
                <w:b/>
                <w:color w:val="000000" w:themeColor="text1"/>
                <w:szCs w:val="21"/>
              </w:rPr>
              <w:t>le</w:t>
            </w:r>
            <w:proofErr w:type="gramEnd"/>
            <w:r w:rsidRPr="00C77498">
              <w:rPr>
                <w:rFonts w:ascii="Calibri" w:hAnsi="Calibri" w:cs="Calibri"/>
                <w:b/>
                <w:color w:val="000000" w:themeColor="text1"/>
                <w:szCs w:val="21"/>
              </w:rPr>
              <w:t xml:space="preserve"> cas échéant)</w:t>
            </w:r>
          </w:p>
          <w:p w14:paraId="42A998D1" w14:textId="77777777" w:rsidR="00D07C26" w:rsidRPr="00C77498" w:rsidRDefault="00D07C26" w:rsidP="00C04459">
            <w:pPr>
              <w:tabs>
                <w:tab w:val="left" w:pos="3828"/>
                <w:tab w:val="left" w:pos="5670"/>
              </w:tabs>
              <w:spacing w:after="200"/>
              <w:rPr>
                <w:rFonts w:ascii="Calibri" w:hAnsi="Calibri" w:cs="Calibri"/>
                <w:b/>
                <w:color w:val="000000" w:themeColor="text1"/>
                <w:szCs w:val="21"/>
              </w:rPr>
            </w:pPr>
            <w:r w:rsidRPr="00C77498">
              <w:rPr>
                <w:rFonts w:ascii="Calibri" w:hAnsi="Calibri" w:cs="Calibri"/>
                <w:b/>
                <w:color w:val="000000" w:themeColor="text1"/>
                <w:szCs w:val="21"/>
              </w:rPr>
              <w:t>LIEU DE L'ENREGISTREMENT PRINCIPAL</w:t>
            </w:r>
            <w:r w:rsidRPr="00C77498">
              <w:rPr>
                <w:rFonts w:ascii="Calibri" w:hAnsi="Calibri" w:cs="Calibri"/>
                <w:b/>
                <w:color w:val="000000" w:themeColor="text1"/>
                <w:szCs w:val="21"/>
              </w:rPr>
              <w:tab/>
              <w:t>VILLE</w:t>
            </w:r>
            <w:r w:rsidRPr="00C77498">
              <w:rPr>
                <w:rFonts w:ascii="Calibri" w:hAnsi="Calibri" w:cs="Calibri"/>
                <w:b/>
                <w:color w:val="000000" w:themeColor="text1"/>
                <w:szCs w:val="21"/>
              </w:rPr>
              <w:tab/>
              <w:t>PAYS</w:t>
            </w:r>
          </w:p>
          <w:p w14:paraId="7F5850A8" w14:textId="77777777" w:rsidR="00D07C26" w:rsidRPr="00C77498" w:rsidRDefault="00D07C26" w:rsidP="00C04459">
            <w:pPr>
              <w:tabs>
                <w:tab w:val="left" w:pos="3969"/>
                <w:tab w:val="left" w:pos="4536"/>
                <w:tab w:val="left" w:pos="5245"/>
              </w:tabs>
              <w:spacing w:after="200"/>
              <w:rPr>
                <w:rFonts w:ascii="Calibri" w:hAnsi="Calibri" w:cs="Calibri"/>
                <w:b/>
                <w:color w:val="000000" w:themeColor="text1"/>
                <w:szCs w:val="21"/>
              </w:rPr>
            </w:pPr>
            <w:r w:rsidRPr="00C77498">
              <w:rPr>
                <w:rFonts w:ascii="Calibri" w:hAnsi="Calibri" w:cs="Calibri"/>
                <w:b/>
                <w:color w:val="000000" w:themeColor="text1"/>
                <w:szCs w:val="21"/>
              </w:rPr>
              <w:t>DATE DE L'ENREGISTREMENT PRINCIPAL</w:t>
            </w:r>
            <w:r w:rsidRPr="00C77498">
              <w:rPr>
                <w:rFonts w:ascii="Calibri" w:hAnsi="Calibri" w:cs="Calibri"/>
                <w:b/>
                <w:color w:val="000000" w:themeColor="text1"/>
                <w:szCs w:val="21"/>
              </w:rPr>
              <w:br/>
            </w:r>
            <w:r w:rsidRPr="00C77498">
              <w:rPr>
                <w:rFonts w:ascii="Calibri" w:hAnsi="Calibri" w:cs="Calibri"/>
                <w:b/>
                <w:color w:val="000000" w:themeColor="text1"/>
                <w:szCs w:val="21"/>
              </w:rPr>
              <w:tab/>
              <w:t>JJ</w:t>
            </w:r>
            <w:r w:rsidRPr="00C77498">
              <w:rPr>
                <w:rFonts w:ascii="Calibri" w:hAnsi="Calibri" w:cs="Calibri"/>
                <w:b/>
                <w:color w:val="000000" w:themeColor="text1"/>
                <w:szCs w:val="21"/>
              </w:rPr>
              <w:tab/>
              <w:t>MM</w:t>
            </w:r>
            <w:r w:rsidRPr="00C77498">
              <w:rPr>
                <w:rFonts w:ascii="Calibri" w:hAnsi="Calibri" w:cs="Calibri"/>
                <w:b/>
                <w:color w:val="000000" w:themeColor="text1"/>
                <w:szCs w:val="21"/>
              </w:rPr>
              <w:tab/>
              <w:t>AAAA</w:t>
            </w:r>
          </w:p>
          <w:p w14:paraId="7A1B28DA" w14:textId="77777777" w:rsidR="00D07C26" w:rsidRPr="00C77498" w:rsidRDefault="00D07C26" w:rsidP="00C04459">
            <w:pPr>
              <w:spacing w:after="200"/>
              <w:rPr>
                <w:rFonts w:ascii="Calibri" w:hAnsi="Calibri" w:cs="Calibri"/>
                <w:b/>
                <w:color w:val="000000" w:themeColor="text1"/>
                <w:szCs w:val="21"/>
              </w:rPr>
            </w:pPr>
            <w:r w:rsidRPr="00C77498">
              <w:rPr>
                <w:rFonts w:ascii="Calibri" w:hAnsi="Calibri" w:cs="Calibri"/>
                <w:b/>
                <w:color w:val="000000" w:themeColor="text1"/>
                <w:szCs w:val="21"/>
              </w:rPr>
              <w:t>NUMÉRO DE TVA</w:t>
            </w:r>
          </w:p>
          <w:p w14:paraId="7EFB1BB7" w14:textId="77777777" w:rsidR="00D07C26" w:rsidRPr="00C77498" w:rsidRDefault="00D07C26" w:rsidP="00C04459">
            <w:pPr>
              <w:spacing w:after="200"/>
              <w:rPr>
                <w:rFonts w:ascii="Calibri" w:hAnsi="Calibri" w:cs="Calibri"/>
                <w:b/>
                <w:color w:val="000000" w:themeColor="text1"/>
                <w:szCs w:val="21"/>
              </w:rPr>
            </w:pPr>
            <w:r w:rsidRPr="00C77498">
              <w:rPr>
                <w:rFonts w:ascii="Calibri" w:hAnsi="Calibri" w:cs="Calibri"/>
                <w:b/>
                <w:color w:val="000000" w:themeColor="text1"/>
                <w:szCs w:val="21"/>
              </w:rPr>
              <w:t>ADRESSE DU SIEGE</w:t>
            </w:r>
            <w:r w:rsidRPr="00C77498">
              <w:rPr>
                <w:rFonts w:ascii="Calibri" w:hAnsi="Calibri" w:cs="Calibri"/>
                <w:b/>
                <w:color w:val="000000" w:themeColor="text1"/>
                <w:szCs w:val="21"/>
              </w:rPr>
              <w:br/>
              <w:t>SOCIAL</w:t>
            </w:r>
          </w:p>
          <w:p w14:paraId="02634AAC" w14:textId="77777777" w:rsidR="00D07C26" w:rsidRPr="00C77498" w:rsidRDefault="00D07C26" w:rsidP="00C04459">
            <w:pPr>
              <w:tabs>
                <w:tab w:val="left" w:pos="2127"/>
                <w:tab w:val="left" w:pos="5103"/>
              </w:tabs>
              <w:spacing w:after="200"/>
              <w:rPr>
                <w:rFonts w:ascii="Calibri" w:hAnsi="Calibri" w:cs="Calibri"/>
                <w:b/>
                <w:color w:val="000000" w:themeColor="text1"/>
                <w:szCs w:val="21"/>
              </w:rPr>
            </w:pPr>
            <w:r w:rsidRPr="00C77498">
              <w:rPr>
                <w:rFonts w:ascii="Calibri" w:hAnsi="Calibri" w:cs="Calibri"/>
                <w:b/>
                <w:color w:val="000000" w:themeColor="text1"/>
                <w:szCs w:val="21"/>
              </w:rPr>
              <w:t>CODE POSTAL</w:t>
            </w:r>
            <w:r w:rsidRPr="00C77498">
              <w:rPr>
                <w:rFonts w:ascii="Calibri" w:hAnsi="Calibri" w:cs="Calibri"/>
                <w:b/>
                <w:color w:val="000000" w:themeColor="text1"/>
                <w:szCs w:val="21"/>
              </w:rPr>
              <w:tab/>
              <w:t>BOITE POSTALE</w:t>
            </w:r>
            <w:r w:rsidRPr="00C77498">
              <w:rPr>
                <w:rFonts w:ascii="Calibri" w:hAnsi="Calibri" w:cs="Calibri"/>
                <w:b/>
                <w:color w:val="000000" w:themeColor="text1"/>
                <w:szCs w:val="21"/>
              </w:rPr>
              <w:tab/>
            </w:r>
            <w:r w:rsidRPr="00C77498">
              <w:rPr>
                <w:rFonts w:ascii="Calibri" w:hAnsi="Calibri" w:cs="Calibri"/>
                <w:b/>
                <w:color w:val="000000" w:themeColor="text1"/>
                <w:szCs w:val="21"/>
              </w:rPr>
              <w:tab/>
              <w:t>VILLE</w:t>
            </w:r>
          </w:p>
          <w:p w14:paraId="36346075" w14:textId="77777777" w:rsidR="00D07C26" w:rsidRPr="00C77498" w:rsidRDefault="00D07C26" w:rsidP="00C04459">
            <w:pPr>
              <w:tabs>
                <w:tab w:val="left" w:pos="5670"/>
              </w:tabs>
              <w:spacing w:after="200"/>
              <w:rPr>
                <w:rFonts w:ascii="Calibri" w:hAnsi="Calibri" w:cs="Calibri"/>
                <w:b/>
                <w:color w:val="000000" w:themeColor="text1"/>
                <w:szCs w:val="21"/>
              </w:rPr>
            </w:pPr>
            <w:r w:rsidRPr="00C77498">
              <w:rPr>
                <w:rFonts w:ascii="Calibri" w:hAnsi="Calibri" w:cs="Calibri"/>
                <w:b/>
                <w:color w:val="000000" w:themeColor="text1"/>
                <w:szCs w:val="21"/>
              </w:rPr>
              <w:t>PAYS</w:t>
            </w:r>
            <w:r w:rsidRPr="00C77498">
              <w:rPr>
                <w:rFonts w:ascii="Calibri" w:hAnsi="Calibri" w:cs="Calibri"/>
                <w:b/>
                <w:color w:val="000000" w:themeColor="text1"/>
                <w:szCs w:val="21"/>
              </w:rPr>
              <w:tab/>
              <w:t xml:space="preserve">TÉLÉPHONE </w:t>
            </w:r>
          </w:p>
          <w:p w14:paraId="12653649" w14:textId="77777777" w:rsidR="00D07C26" w:rsidRPr="00C77498" w:rsidRDefault="00D07C26" w:rsidP="00C04459">
            <w:pPr>
              <w:spacing w:after="200"/>
              <w:rPr>
                <w:rFonts w:ascii="Calibri" w:hAnsi="Calibri" w:cs="Calibri"/>
                <w:b/>
                <w:color w:val="000000" w:themeColor="text1"/>
                <w:szCs w:val="21"/>
                <w:u w:val="single"/>
              </w:rPr>
            </w:pPr>
            <w:r w:rsidRPr="00C77498">
              <w:rPr>
                <w:rFonts w:ascii="Calibri" w:hAnsi="Calibri" w:cs="Calibri"/>
                <w:b/>
                <w:color w:val="000000" w:themeColor="text1"/>
                <w:szCs w:val="21"/>
              </w:rPr>
              <w:t>COURRIEL</w:t>
            </w:r>
          </w:p>
        </w:tc>
      </w:tr>
      <w:tr w:rsidR="00D07C26" w:rsidRPr="00C77498" w14:paraId="630D9C61" w14:textId="77777777" w:rsidTr="00C04459">
        <w:trPr>
          <w:trHeight w:val="698"/>
        </w:trPr>
        <w:tc>
          <w:tcPr>
            <w:tcW w:w="3227" w:type="dxa"/>
            <w:tcBorders>
              <w:top w:val="single" w:sz="4" w:space="0" w:color="auto"/>
              <w:bottom w:val="single" w:sz="4" w:space="0" w:color="auto"/>
              <w:right w:val="single" w:sz="4" w:space="0" w:color="auto"/>
            </w:tcBorders>
          </w:tcPr>
          <w:p w14:paraId="6A227BDE" w14:textId="77777777" w:rsidR="00D07C26" w:rsidRPr="00C77498" w:rsidRDefault="00D07C26" w:rsidP="00C04459">
            <w:pPr>
              <w:spacing w:before="120" w:after="120"/>
              <w:rPr>
                <w:rFonts w:ascii="Calibri" w:hAnsi="Calibri" w:cs="Calibri"/>
                <w:bCs/>
                <w:color w:val="000000" w:themeColor="text1"/>
                <w:szCs w:val="21"/>
              </w:rPr>
            </w:pPr>
            <w:r w:rsidRPr="00C77498">
              <w:rPr>
                <w:rFonts w:ascii="Calibri" w:hAnsi="Calibri" w:cs="Calibri"/>
                <w:b/>
                <w:color w:val="000000" w:themeColor="text1"/>
                <w:szCs w:val="21"/>
              </w:rPr>
              <w:t>DATE</w:t>
            </w:r>
          </w:p>
        </w:tc>
        <w:tc>
          <w:tcPr>
            <w:tcW w:w="6124" w:type="dxa"/>
            <w:vMerge w:val="restart"/>
            <w:tcBorders>
              <w:top w:val="single" w:sz="4" w:space="0" w:color="auto"/>
              <w:left w:val="single" w:sz="4" w:space="0" w:color="auto"/>
            </w:tcBorders>
          </w:tcPr>
          <w:p w14:paraId="47F6D31B" w14:textId="77777777" w:rsidR="00D07C26" w:rsidRPr="00C77498" w:rsidRDefault="00D07C26" w:rsidP="00C04459">
            <w:pPr>
              <w:tabs>
                <w:tab w:val="left" w:pos="2983"/>
              </w:tabs>
              <w:rPr>
                <w:rFonts w:ascii="Calibri" w:hAnsi="Calibri" w:cs="Calibri"/>
                <w:b/>
                <w:color w:val="000000" w:themeColor="text1"/>
                <w:szCs w:val="21"/>
              </w:rPr>
            </w:pPr>
            <w:r w:rsidRPr="00C77498">
              <w:rPr>
                <w:rFonts w:ascii="Calibri" w:hAnsi="Calibri" w:cs="Calibri"/>
                <w:b/>
                <w:color w:val="000000" w:themeColor="text1"/>
                <w:szCs w:val="21"/>
              </w:rPr>
              <w:t>CACHET</w:t>
            </w:r>
          </w:p>
        </w:tc>
      </w:tr>
      <w:tr w:rsidR="00D07C26" w:rsidRPr="00C77498" w14:paraId="59AB97B6" w14:textId="77777777" w:rsidTr="00C04459">
        <w:trPr>
          <w:trHeight w:val="1871"/>
        </w:trPr>
        <w:tc>
          <w:tcPr>
            <w:tcW w:w="3227" w:type="dxa"/>
            <w:tcBorders>
              <w:top w:val="single" w:sz="4" w:space="0" w:color="auto"/>
              <w:right w:val="single" w:sz="4" w:space="0" w:color="auto"/>
            </w:tcBorders>
          </w:tcPr>
          <w:p w14:paraId="1C3532D2" w14:textId="77777777" w:rsidR="00D07C26" w:rsidRPr="00C77498" w:rsidRDefault="00D07C26" w:rsidP="00C04459">
            <w:pPr>
              <w:spacing w:before="120" w:after="120"/>
              <w:rPr>
                <w:rFonts w:ascii="Calibri" w:hAnsi="Calibri" w:cs="Calibri"/>
                <w:b/>
                <w:color w:val="000000" w:themeColor="text1"/>
                <w:szCs w:val="21"/>
              </w:rPr>
            </w:pPr>
            <w:r w:rsidRPr="00C77498">
              <w:rPr>
                <w:rFonts w:ascii="Calibri" w:hAnsi="Calibri" w:cs="Calibri"/>
                <w:b/>
                <w:color w:val="000000" w:themeColor="text1"/>
                <w:szCs w:val="21"/>
              </w:rPr>
              <w:t>SIGNATURE DU REPRÉSENTANT AUTORISÉ</w:t>
            </w:r>
          </w:p>
          <w:p w14:paraId="3FEB6640" w14:textId="77777777" w:rsidR="00D07C26" w:rsidRPr="00C77498" w:rsidRDefault="00D07C26" w:rsidP="00C04459">
            <w:pPr>
              <w:spacing w:before="120" w:after="120"/>
              <w:rPr>
                <w:rFonts w:ascii="Calibri" w:hAnsi="Calibri" w:cs="Calibri"/>
                <w:b/>
                <w:color w:val="000000" w:themeColor="text1"/>
                <w:szCs w:val="21"/>
              </w:rPr>
            </w:pPr>
          </w:p>
        </w:tc>
        <w:tc>
          <w:tcPr>
            <w:tcW w:w="6124" w:type="dxa"/>
            <w:vMerge/>
            <w:tcBorders>
              <w:left w:val="single" w:sz="4" w:space="0" w:color="auto"/>
              <w:bottom w:val="single" w:sz="4" w:space="0" w:color="auto"/>
            </w:tcBorders>
          </w:tcPr>
          <w:p w14:paraId="44BE756C" w14:textId="77777777" w:rsidR="00D07C26" w:rsidRPr="00C77498" w:rsidRDefault="00D07C26" w:rsidP="00C04459">
            <w:pPr>
              <w:tabs>
                <w:tab w:val="left" w:pos="2983"/>
              </w:tabs>
              <w:rPr>
                <w:rFonts w:ascii="Calibri" w:hAnsi="Calibri" w:cs="Calibri"/>
                <w:b/>
                <w:color w:val="000000" w:themeColor="text1"/>
                <w:szCs w:val="21"/>
              </w:rPr>
            </w:pPr>
          </w:p>
        </w:tc>
      </w:tr>
    </w:tbl>
    <w:p w14:paraId="26E7F50A" w14:textId="77777777" w:rsidR="00D07C26" w:rsidRDefault="00D07C26" w:rsidP="00D07C26"/>
    <w:p w14:paraId="5C0CDEE1" w14:textId="77777777" w:rsidR="00C13C5A" w:rsidRDefault="00C13C5A">
      <w:pPr>
        <w:spacing w:line="259" w:lineRule="auto"/>
        <w:rPr>
          <w:rFonts w:ascii="Calibri" w:hAnsi="Calibri" w:cs="Calibri"/>
          <w:b/>
          <w:bCs/>
          <w:color w:val="000000" w:themeColor="text1"/>
          <w:szCs w:val="21"/>
          <w:lang w:val="en-US"/>
        </w:rPr>
      </w:pPr>
      <w:bookmarkStart w:id="252" w:name="_Toc52268500"/>
      <w:r>
        <w:rPr>
          <w:rFonts w:cs="Calibri"/>
          <w:color w:val="000000" w:themeColor="text1"/>
          <w:szCs w:val="21"/>
        </w:rPr>
        <w:br w:type="page"/>
      </w:r>
    </w:p>
    <w:p w14:paraId="2BB044E5" w14:textId="2868EB05" w:rsidR="00D07C26" w:rsidRPr="00C77498" w:rsidRDefault="00D07C26" w:rsidP="00D07C26">
      <w:pPr>
        <w:pStyle w:val="Titre3"/>
        <w:rPr>
          <w:rFonts w:cs="Calibri"/>
          <w:color w:val="000000" w:themeColor="text1"/>
          <w:sz w:val="21"/>
          <w:szCs w:val="21"/>
        </w:rPr>
      </w:pPr>
      <w:bookmarkStart w:id="253" w:name="_Toc121123419"/>
      <w:proofErr w:type="spellStart"/>
      <w:r w:rsidRPr="00C77498">
        <w:rPr>
          <w:rFonts w:cs="Calibri"/>
          <w:color w:val="000000" w:themeColor="text1"/>
          <w:sz w:val="21"/>
          <w:szCs w:val="21"/>
        </w:rPr>
        <w:lastRenderedPageBreak/>
        <w:t>Entité</w:t>
      </w:r>
      <w:proofErr w:type="spellEnd"/>
      <w:r w:rsidRPr="00C77498">
        <w:rPr>
          <w:rFonts w:cs="Calibri"/>
          <w:color w:val="000000" w:themeColor="text1"/>
          <w:sz w:val="21"/>
          <w:szCs w:val="21"/>
        </w:rPr>
        <w:t xml:space="preserve"> de droit public</w:t>
      </w:r>
      <w:r w:rsidRPr="00C77498">
        <w:rPr>
          <w:rStyle w:val="Appelnotedebasdep"/>
          <w:rFonts w:cs="Calibri"/>
          <w:color w:val="000000" w:themeColor="text1"/>
          <w:sz w:val="21"/>
          <w:szCs w:val="21"/>
        </w:rPr>
        <w:footnoteReference w:id="18"/>
      </w:r>
      <w:bookmarkEnd w:id="252"/>
      <w:bookmarkEnd w:id="253"/>
    </w:p>
    <w:p w14:paraId="244FCAE0" w14:textId="77777777" w:rsidR="00D07C26" w:rsidRPr="00B53667" w:rsidRDefault="00D07C26" w:rsidP="00D07C26">
      <w:pPr>
        <w:rPr>
          <w:rFonts w:ascii="Calibri" w:hAnsi="Calibri" w:cs="Calibri"/>
          <w:szCs w:val="21"/>
        </w:rPr>
      </w:pPr>
      <w:r w:rsidRPr="00C77498">
        <w:rPr>
          <w:rFonts w:ascii="Calibri" w:hAnsi="Calibri" w:cs="Calibri"/>
          <w:color w:val="000000" w:themeColor="text1"/>
          <w:szCs w:val="21"/>
        </w:rPr>
        <w:t xml:space="preserve">Pour remplir la fiche, veuillez cliquer ici : </w:t>
      </w:r>
      <w:hyperlink r:id="rId40">
        <w:r w:rsidRPr="00B53667">
          <w:rPr>
            <w:rStyle w:val="Lienhypertexte"/>
            <w:rFonts w:ascii="Calibri" w:hAnsi="Calibri" w:cs="Calibri"/>
            <w:szCs w:val="21"/>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6124"/>
      </w:tblGrid>
      <w:tr w:rsidR="00D07C26" w:rsidRPr="00C77498" w14:paraId="1735750C" w14:textId="77777777" w:rsidTr="00C04459">
        <w:trPr>
          <w:trHeight w:val="5763"/>
        </w:trPr>
        <w:tc>
          <w:tcPr>
            <w:tcW w:w="9351" w:type="dxa"/>
            <w:gridSpan w:val="2"/>
            <w:tcBorders>
              <w:bottom w:val="single" w:sz="4" w:space="0" w:color="auto"/>
            </w:tcBorders>
            <w:vAlign w:val="center"/>
          </w:tcPr>
          <w:p w14:paraId="2426CA5E" w14:textId="77777777" w:rsidR="00D07C26" w:rsidRPr="00C77498" w:rsidRDefault="00D07C26" w:rsidP="00C04459">
            <w:pPr>
              <w:spacing w:after="200"/>
              <w:rPr>
                <w:rFonts w:ascii="Calibri" w:hAnsi="Calibri" w:cs="Calibri"/>
                <w:color w:val="000000" w:themeColor="text1"/>
                <w:szCs w:val="21"/>
              </w:rPr>
            </w:pPr>
            <w:r w:rsidRPr="00C77498">
              <w:rPr>
                <w:rFonts w:ascii="Calibri" w:hAnsi="Calibri" w:cs="Calibri"/>
                <w:b/>
                <w:color w:val="000000" w:themeColor="text1"/>
                <w:szCs w:val="21"/>
                <w:u w:val="single"/>
              </w:rPr>
              <w:br w:type="page"/>
            </w:r>
            <w:r w:rsidRPr="00C77498">
              <w:rPr>
                <w:rFonts w:ascii="Calibri" w:hAnsi="Calibri" w:cs="Calibri"/>
                <w:b/>
                <w:color w:val="000000" w:themeColor="text1"/>
                <w:szCs w:val="21"/>
              </w:rPr>
              <w:t>NOM OFFICIEL</w:t>
            </w:r>
            <w:r w:rsidRPr="00C77498">
              <w:rPr>
                <w:rStyle w:val="Appelnotedebasdep"/>
                <w:rFonts w:ascii="Calibri" w:hAnsi="Calibri" w:cs="Calibri"/>
                <w:b/>
                <w:color w:val="000000" w:themeColor="text1"/>
                <w:szCs w:val="21"/>
              </w:rPr>
              <w:footnoteReference w:id="19"/>
            </w:r>
            <w:r w:rsidRPr="00C77498">
              <w:rPr>
                <w:rFonts w:ascii="Calibri" w:hAnsi="Calibri" w:cs="Calibri"/>
                <w:b/>
                <w:color w:val="000000" w:themeColor="text1"/>
                <w:szCs w:val="21"/>
              </w:rPr>
              <w:br/>
            </w:r>
            <w:r w:rsidRPr="00C77498">
              <w:rPr>
                <w:rFonts w:ascii="Calibri" w:hAnsi="Calibri" w:cs="Calibri"/>
                <w:b/>
                <w:color w:val="000000" w:themeColor="text1"/>
                <w:szCs w:val="21"/>
              </w:rPr>
              <w:fldChar w:fldCharType="begin"/>
            </w:r>
            <w:r w:rsidRPr="00C77498">
              <w:rPr>
                <w:rFonts w:ascii="Calibri" w:hAnsi="Calibri" w:cs="Calibri"/>
                <w:b/>
                <w:color w:val="000000" w:themeColor="text1"/>
                <w:szCs w:val="21"/>
              </w:rPr>
              <w:instrText xml:space="preserve"> AUTOTEXT  " Zone de texte simple"  \* MERGEFORMAT </w:instrText>
            </w:r>
            <w:r w:rsidRPr="00C77498">
              <w:rPr>
                <w:rFonts w:ascii="Calibri" w:hAnsi="Calibri" w:cs="Calibri"/>
                <w:color w:val="000000" w:themeColor="text1"/>
                <w:szCs w:val="21"/>
              </w:rPr>
              <w:fldChar w:fldCharType="end"/>
            </w:r>
          </w:p>
          <w:p w14:paraId="7F2E4D90" w14:textId="77777777" w:rsidR="00D07C26" w:rsidRPr="00C77498" w:rsidRDefault="00D07C26" w:rsidP="00C04459">
            <w:pPr>
              <w:spacing w:after="200"/>
              <w:rPr>
                <w:rFonts w:ascii="Calibri" w:hAnsi="Calibri" w:cs="Calibri"/>
                <w:b/>
                <w:color w:val="000000" w:themeColor="text1"/>
                <w:szCs w:val="21"/>
              </w:rPr>
            </w:pPr>
            <w:r w:rsidRPr="00C77498">
              <w:rPr>
                <w:rFonts w:ascii="Calibri" w:hAnsi="Calibri" w:cs="Calibri"/>
                <w:b/>
                <w:color w:val="000000" w:themeColor="text1"/>
                <w:szCs w:val="21"/>
              </w:rPr>
              <w:t>ABRÉVIATION</w:t>
            </w:r>
            <w:r w:rsidRPr="00C77498">
              <w:rPr>
                <w:rFonts w:ascii="Calibri" w:hAnsi="Calibri" w:cs="Calibri"/>
                <w:b/>
                <w:color w:val="000000" w:themeColor="text1"/>
                <w:szCs w:val="21"/>
              </w:rPr>
              <w:br/>
            </w:r>
            <w:r w:rsidRPr="00C77498">
              <w:rPr>
                <w:rFonts w:ascii="Calibri" w:hAnsi="Calibri" w:cs="Calibri"/>
                <w:b/>
                <w:color w:val="000000" w:themeColor="text1"/>
                <w:szCs w:val="21"/>
              </w:rPr>
              <w:br/>
              <w:t>NUMÉRO DE REGISTRE PRINCIPAL</w:t>
            </w:r>
            <w:r w:rsidRPr="00C77498">
              <w:rPr>
                <w:rStyle w:val="Appelnotedebasdep"/>
                <w:rFonts w:ascii="Calibri" w:hAnsi="Calibri" w:cs="Calibri"/>
                <w:b/>
                <w:color w:val="000000" w:themeColor="text1"/>
                <w:szCs w:val="21"/>
              </w:rPr>
              <w:footnoteReference w:id="20"/>
            </w:r>
          </w:p>
          <w:p w14:paraId="2E629037" w14:textId="77777777" w:rsidR="00D07C26" w:rsidRPr="00C77498" w:rsidRDefault="00D07C26" w:rsidP="00C04459">
            <w:pPr>
              <w:rPr>
                <w:rFonts w:ascii="Calibri" w:hAnsi="Calibri" w:cs="Calibri"/>
                <w:b/>
                <w:color w:val="000000" w:themeColor="text1"/>
                <w:szCs w:val="21"/>
              </w:rPr>
            </w:pPr>
            <w:r w:rsidRPr="00C77498">
              <w:rPr>
                <w:rFonts w:ascii="Calibri" w:hAnsi="Calibri" w:cs="Calibri"/>
                <w:b/>
                <w:color w:val="000000" w:themeColor="text1"/>
                <w:szCs w:val="21"/>
              </w:rPr>
              <w:t>NUMÉRO DE REGISTRE SECONDAIRE</w:t>
            </w:r>
          </w:p>
          <w:p w14:paraId="16434E0C" w14:textId="77777777" w:rsidR="00D07C26" w:rsidRPr="00C77498" w:rsidRDefault="00D07C26" w:rsidP="00C04459">
            <w:pPr>
              <w:tabs>
                <w:tab w:val="left" w:pos="3828"/>
                <w:tab w:val="left" w:pos="5670"/>
              </w:tabs>
              <w:spacing w:after="200"/>
              <w:rPr>
                <w:rFonts w:ascii="Calibri" w:hAnsi="Calibri" w:cs="Calibri"/>
                <w:b/>
                <w:color w:val="000000" w:themeColor="text1"/>
                <w:szCs w:val="21"/>
              </w:rPr>
            </w:pPr>
            <w:r w:rsidRPr="00C77498">
              <w:rPr>
                <w:rFonts w:ascii="Calibri" w:hAnsi="Calibri" w:cs="Calibri"/>
                <w:b/>
                <w:color w:val="000000" w:themeColor="text1"/>
                <w:szCs w:val="21"/>
              </w:rPr>
              <w:t>(</w:t>
            </w:r>
            <w:proofErr w:type="gramStart"/>
            <w:r w:rsidRPr="00C77498">
              <w:rPr>
                <w:rFonts w:ascii="Calibri" w:hAnsi="Calibri" w:cs="Calibri"/>
                <w:b/>
                <w:color w:val="000000" w:themeColor="text1"/>
                <w:szCs w:val="21"/>
              </w:rPr>
              <w:t>le</w:t>
            </w:r>
            <w:proofErr w:type="gramEnd"/>
            <w:r w:rsidRPr="00C77498">
              <w:rPr>
                <w:rFonts w:ascii="Calibri" w:hAnsi="Calibri" w:cs="Calibri"/>
                <w:b/>
                <w:color w:val="000000" w:themeColor="text1"/>
                <w:szCs w:val="21"/>
              </w:rPr>
              <w:t xml:space="preserve"> cas échéant)</w:t>
            </w:r>
          </w:p>
          <w:p w14:paraId="2F15E173" w14:textId="77777777" w:rsidR="00D07C26" w:rsidRPr="00C77498" w:rsidRDefault="00D07C26" w:rsidP="00C04459">
            <w:pPr>
              <w:tabs>
                <w:tab w:val="left" w:pos="3828"/>
                <w:tab w:val="left" w:pos="5670"/>
              </w:tabs>
              <w:spacing w:after="200"/>
              <w:rPr>
                <w:rFonts w:ascii="Calibri" w:hAnsi="Calibri" w:cs="Calibri"/>
                <w:b/>
                <w:color w:val="000000" w:themeColor="text1"/>
                <w:szCs w:val="21"/>
              </w:rPr>
            </w:pPr>
            <w:r w:rsidRPr="00C77498">
              <w:rPr>
                <w:rFonts w:ascii="Calibri" w:hAnsi="Calibri" w:cs="Calibri"/>
                <w:b/>
                <w:color w:val="000000" w:themeColor="text1"/>
                <w:szCs w:val="21"/>
              </w:rPr>
              <w:t>LIEU DE L'ENREGISTREMENT PRINCIPAL</w:t>
            </w:r>
            <w:r w:rsidRPr="00C77498">
              <w:rPr>
                <w:rFonts w:ascii="Calibri" w:hAnsi="Calibri" w:cs="Calibri"/>
                <w:b/>
                <w:color w:val="000000" w:themeColor="text1"/>
                <w:szCs w:val="21"/>
              </w:rPr>
              <w:tab/>
              <w:t>VILLE</w:t>
            </w:r>
            <w:r w:rsidRPr="00C77498">
              <w:rPr>
                <w:rFonts w:ascii="Calibri" w:hAnsi="Calibri" w:cs="Calibri"/>
                <w:b/>
                <w:color w:val="000000" w:themeColor="text1"/>
                <w:szCs w:val="21"/>
              </w:rPr>
              <w:tab/>
              <w:t>PAYS</w:t>
            </w:r>
          </w:p>
          <w:p w14:paraId="7576D05E" w14:textId="77777777" w:rsidR="00D07C26" w:rsidRPr="00C77498" w:rsidRDefault="00D07C26" w:rsidP="00C04459">
            <w:pPr>
              <w:tabs>
                <w:tab w:val="left" w:pos="3969"/>
                <w:tab w:val="left" w:pos="4536"/>
                <w:tab w:val="left" w:pos="5245"/>
              </w:tabs>
              <w:spacing w:after="200"/>
              <w:rPr>
                <w:rFonts w:ascii="Calibri" w:hAnsi="Calibri" w:cs="Calibri"/>
                <w:b/>
                <w:color w:val="000000" w:themeColor="text1"/>
                <w:szCs w:val="21"/>
              </w:rPr>
            </w:pPr>
            <w:r w:rsidRPr="00C77498">
              <w:rPr>
                <w:rFonts w:ascii="Calibri" w:hAnsi="Calibri" w:cs="Calibri"/>
                <w:b/>
                <w:color w:val="000000" w:themeColor="text1"/>
                <w:szCs w:val="21"/>
              </w:rPr>
              <w:t>DATE DE L'ENREGISTREMENT PRINCIPAL</w:t>
            </w:r>
            <w:r w:rsidRPr="00C77498">
              <w:rPr>
                <w:rFonts w:ascii="Calibri" w:hAnsi="Calibri" w:cs="Calibri"/>
                <w:b/>
                <w:color w:val="000000" w:themeColor="text1"/>
                <w:szCs w:val="21"/>
              </w:rPr>
              <w:br/>
            </w:r>
            <w:r w:rsidRPr="00C77498">
              <w:rPr>
                <w:rFonts w:ascii="Calibri" w:hAnsi="Calibri" w:cs="Calibri"/>
                <w:b/>
                <w:color w:val="000000" w:themeColor="text1"/>
                <w:szCs w:val="21"/>
              </w:rPr>
              <w:tab/>
              <w:t>JJ</w:t>
            </w:r>
            <w:r w:rsidRPr="00C77498">
              <w:rPr>
                <w:rFonts w:ascii="Calibri" w:hAnsi="Calibri" w:cs="Calibri"/>
                <w:b/>
                <w:color w:val="000000" w:themeColor="text1"/>
                <w:szCs w:val="21"/>
              </w:rPr>
              <w:tab/>
              <w:t>MM</w:t>
            </w:r>
            <w:r w:rsidRPr="00C77498">
              <w:rPr>
                <w:rFonts w:ascii="Calibri" w:hAnsi="Calibri" w:cs="Calibri"/>
                <w:b/>
                <w:color w:val="000000" w:themeColor="text1"/>
                <w:szCs w:val="21"/>
              </w:rPr>
              <w:tab/>
              <w:t>AAAA</w:t>
            </w:r>
          </w:p>
          <w:p w14:paraId="6A248CF3" w14:textId="77777777" w:rsidR="00D07C26" w:rsidRPr="00C77498" w:rsidRDefault="00D07C26" w:rsidP="00C04459">
            <w:pPr>
              <w:spacing w:after="200"/>
              <w:rPr>
                <w:rFonts w:ascii="Calibri" w:hAnsi="Calibri" w:cs="Calibri"/>
                <w:b/>
                <w:color w:val="000000" w:themeColor="text1"/>
                <w:szCs w:val="21"/>
              </w:rPr>
            </w:pPr>
            <w:r w:rsidRPr="00C77498">
              <w:rPr>
                <w:rFonts w:ascii="Calibri" w:hAnsi="Calibri" w:cs="Calibri"/>
                <w:b/>
                <w:color w:val="000000" w:themeColor="text1"/>
                <w:szCs w:val="21"/>
              </w:rPr>
              <w:t>NUMÉRO DE TVA</w:t>
            </w:r>
          </w:p>
          <w:p w14:paraId="17402836" w14:textId="77777777" w:rsidR="00D07C26" w:rsidRPr="00C77498" w:rsidRDefault="00D07C26" w:rsidP="00C04459">
            <w:pPr>
              <w:spacing w:after="200"/>
              <w:rPr>
                <w:rFonts w:ascii="Calibri" w:hAnsi="Calibri" w:cs="Calibri"/>
                <w:b/>
                <w:color w:val="000000" w:themeColor="text1"/>
                <w:szCs w:val="21"/>
              </w:rPr>
            </w:pPr>
            <w:r w:rsidRPr="00C77498">
              <w:rPr>
                <w:rFonts w:ascii="Calibri" w:hAnsi="Calibri" w:cs="Calibri"/>
                <w:b/>
                <w:color w:val="000000" w:themeColor="text1"/>
                <w:szCs w:val="21"/>
              </w:rPr>
              <w:t>ADRESSE OFFICIELLE</w:t>
            </w:r>
            <w:r w:rsidRPr="00C77498">
              <w:rPr>
                <w:rFonts w:ascii="Calibri" w:hAnsi="Calibri" w:cs="Calibri"/>
                <w:b/>
                <w:color w:val="000000" w:themeColor="text1"/>
                <w:szCs w:val="21"/>
              </w:rPr>
              <w:br/>
            </w:r>
          </w:p>
          <w:p w14:paraId="1353629B" w14:textId="77777777" w:rsidR="00D07C26" w:rsidRPr="00C77498" w:rsidRDefault="00D07C26" w:rsidP="00C04459">
            <w:pPr>
              <w:tabs>
                <w:tab w:val="left" w:pos="2127"/>
                <w:tab w:val="left" w:pos="5103"/>
              </w:tabs>
              <w:spacing w:after="200"/>
              <w:rPr>
                <w:rFonts w:ascii="Calibri" w:hAnsi="Calibri" w:cs="Calibri"/>
                <w:b/>
                <w:color w:val="000000" w:themeColor="text1"/>
                <w:szCs w:val="21"/>
              </w:rPr>
            </w:pPr>
            <w:r w:rsidRPr="00C77498">
              <w:rPr>
                <w:rFonts w:ascii="Calibri" w:hAnsi="Calibri" w:cs="Calibri"/>
                <w:b/>
                <w:color w:val="000000" w:themeColor="text1"/>
                <w:szCs w:val="21"/>
              </w:rPr>
              <w:t>CODE POSTAL</w:t>
            </w:r>
            <w:r w:rsidRPr="00C77498">
              <w:rPr>
                <w:rFonts w:ascii="Calibri" w:hAnsi="Calibri" w:cs="Calibri"/>
                <w:b/>
                <w:color w:val="000000" w:themeColor="text1"/>
                <w:szCs w:val="21"/>
              </w:rPr>
              <w:tab/>
              <w:t>BOITE POSTALE</w:t>
            </w:r>
            <w:r w:rsidRPr="00C77498">
              <w:rPr>
                <w:rFonts w:ascii="Calibri" w:hAnsi="Calibri" w:cs="Calibri"/>
                <w:b/>
                <w:color w:val="000000" w:themeColor="text1"/>
                <w:szCs w:val="21"/>
              </w:rPr>
              <w:tab/>
            </w:r>
            <w:r w:rsidRPr="00C77498">
              <w:rPr>
                <w:rFonts w:ascii="Calibri" w:hAnsi="Calibri" w:cs="Calibri"/>
                <w:b/>
                <w:color w:val="000000" w:themeColor="text1"/>
                <w:szCs w:val="21"/>
              </w:rPr>
              <w:tab/>
              <w:t>VILLE</w:t>
            </w:r>
          </w:p>
          <w:p w14:paraId="00FA96A0" w14:textId="77777777" w:rsidR="00D07C26" w:rsidRPr="00C77498" w:rsidRDefault="00D07C26" w:rsidP="00C04459">
            <w:pPr>
              <w:tabs>
                <w:tab w:val="left" w:pos="5670"/>
              </w:tabs>
              <w:spacing w:after="200"/>
              <w:rPr>
                <w:rFonts w:ascii="Calibri" w:hAnsi="Calibri" w:cs="Calibri"/>
                <w:b/>
                <w:color w:val="000000" w:themeColor="text1"/>
                <w:szCs w:val="21"/>
              </w:rPr>
            </w:pPr>
            <w:r w:rsidRPr="00C77498">
              <w:rPr>
                <w:rFonts w:ascii="Calibri" w:hAnsi="Calibri" w:cs="Calibri"/>
                <w:b/>
                <w:color w:val="000000" w:themeColor="text1"/>
                <w:szCs w:val="21"/>
              </w:rPr>
              <w:t>PAYS</w:t>
            </w:r>
            <w:r w:rsidRPr="00C77498">
              <w:rPr>
                <w:rFonts w:ascii="Calibri" w:hAnsi="Calibri" w:cs="Calibri"/>
                <w:b/>
                <w:color w:val="000000" w:themeColor="text1"/>
                <w:szCs w:val="21"/>
              </w:rPr>
              <w:tab/>
              <w:t xml:space="preserve">TÉLÉPHONE </w:t>
            </w:r>
          </w:p>
          <w:p w14:paraId="28712216" w14:textId="77777777" w:rsidR="00D07C26" w:rsidRPr="00C77498" w:rsidRDefault="00D07C26" w:rsidP="00C04459">
            <w:pPr>
              <w:spacing w:after="200"/>
              <w:rPr>
                <w:rFonts w:ascii="Calibri" w:hAnsi="Calibri" w:cs="Calibri"/>
                <w:b/>
                <w:color w:val="000000" w:themeColor="text1"/>
                <w:szCs w:val="21"/>
                <w:u w:val="single"/>
              </w:rPr>
            </w:pPr>
            <w:r w:rsidRPr="00C77498">
              <w:rPr>
                <w:rFonts w:ascii="Calibri" w:hAnsi="Calibri" w:cs="Calibri"/>
                <w:b/>
                <w:color w:val="000000" w:themeColor="text1"/>
                <w:szCs w:val="21"/>
              </w:rPr>
              <w:t>COURRIEL</w:t>
            </w:r>
          </w:p>
        </w:tc>
      </w:tr>
      <w:tr w:rsidR="00D07C26" w:rsidRPr="00C77498" w14:paraId="32F183E4" w14:textId="77777777" w:rsidTr="00C04459">
        <w:trPr>
          <w:trHeight w:val="698"/>
        </w:trPr>
        <w:tc>
          <w:tcPr>
            <w:tcW w:w="3227" w:type="dxa"/>
            <w:tcBorders>
              <w:top w:val="single" w:sz="4" w:space="0" w:color="auto"/>
              <w:bottom w:val="single" w:sz="4" w:space="0" w:color="auto"/>
              <w:right w:val="single" w:sz="4" w:space="0" w:color="auto"/>
            </w:tcBorders>
          </w:tcPr>
          <w:p w14:paraId="78D7FE2C" w14:textId="77777777" w:rsidR="00D07C26" w:rsidRPr="00C77498" w:rsidRDefault="00D07C26" w:rsidP="00C04459">
            <w:pPr>
              <w:spacing w:before="120" w:after="120"/>
              <w:rPr>
                <w:rFonts w:ascii="Calibri" w:hAnsi="Calibri" w:cs="Calibri"/>
                <w:bCs/>
                <w:color w:val="000000" w:themeColor="text1"/>
                <w:szCs w:val="21"/>
              </w:rPr>
            </w:pPr>
            <w:r w:rsidRPr="00C77498">
              <w:rPr>
                <w:rFonts w:ascii="Calibri" w:hAnsi="Calibri" w:cs="Calibri"/>
                <w:b/>
                <w:color w:val="000000" w:themeColor="text1"/>
                <w:szCs w:val="21"/>
              </w:rPr>
              <w:t>DATE</w:t>
            </w:r>
          </w:p>
        </w:tc>
        <w:tc>
          <w:tcPr>
            <w:tcW w:w="6124" w:type="dxa"/>
            <w:vMerge w:val="restart"/>
            <w:tcBorders>
              <w:top w:val="single" w:sz="4" w:space="0" w:color="auto"/>
              <w:left w:val="single" w:sz="4" w:space="0" w:color="auto"/>
            </w:tcBorders>
          </w:tcPr>
          <w:p w14:paraId="113ED802" w14:textId="77777777" w:rsidR="00D07C26" w:rsidRPr="00C77498" w:rsidRDefault="00D07C26" w:rsidP="00C04459">
            <w:pPr>
              <w:tabs>
                <w:tab w:val="left" w:pos="2983"/>
              </w:tabs>
              <w:rPr>
                <w:rFonts w:ascii="Calibri" w:hAnsi="Calibri" w:cs="Calibri"/>
                <w:b/>
                <w:color w:val="000000" w:themeColor="text1"/>
                <w:szCs w:val="21"/>
              </w:rPr>
            </w:pPr>
            <w:r w:rsidRPr="00C77498">
              <w:rPr>
                <w:rFonts w:ascii="Calibri" w:hAnsi="Calibri" w:cs="Calibri"/>
                <w:b/>
                <w:color w:val="000000" w:themeColor="text1"/>
                <w:szCs w:val="21"/>
              </w:rPr>
              <w:t>CACHET</w:t>
            </w:r>
          </w:p>
        </w:tc>
      </w:tr>
      <w:tr w:rsidR="00D07C26" w:rsidRPr="00C77498" w14:paraId="695A7A95" w14:textId="77777777" w:rsidTr="00C04459">
        <w:trPr>
          <w:trHeight w:val="1871"/>
        </w:trPr>
        <w:tc>
          <w:tcPr>
            <w:tcW w:w="3227" w:type="dxa"/>
            <w:tcBorders>
              <w:top w:val="single" w:sz="4" w:space="0" w:color="auto"/>
              <w:right w:val="single" w:sz="4" w:space="0" w:color="auto"/>
            </w:tcBorders>
          </w:tcPr>
          <w:p w14:paraId="765DA062" w14:textId="77777777" w:rsidR="00D07C26" w:rsidRPr="00C77498" w:rsidRDefault="00D07C26" w:rsidP="00C04459">
            <w:pPr>
              <w:spacing w:before="120" w:after="120"/>
              <w:rPr>
                <w:rFonts w:ascii="Calibri" w:hAnsi="Calibri" w:cs="Calibri"/>
                <w:b/>
                <w:color w:val="000000" w:themeColor="text1"/>
                <w:szCs w:val="21"/>
              </w:rPr>
            </w:pPr>
            <w:r w:rsidRPr="00C77498">
              <w:rPr>
                <w:rFonts w:ascii="Calibri" w:hAnsi="Calibri" w:cs="Calibri"/>
                <w:b/>
                <w:color w:val="000000" w:themeColor="text1"/>
                <w:szCs w:val="21"/>
              </w:rPr>
              <w:t>SIGNATURE DU REPRÉSENTANT AUTORISÉ</w:t>
            </w:r>
          </w:p>
          <w:p w14:paraId="00DED8A6" w14:textId="77777777" w:rsidR="00D07C26" w:rsidRPr="00C77498" w:rsidRDefault="00D07C26" w:rsidP="00C04459">
            <w:pPr>
              <w:spacing w:before="120" w:after="120"/>
              <w:rPr>
                <w:rFonts w:ascii="Calibri" w:hAnsi="Calibri" w:cs="Calibri"/>
                <w:b/>
                <w:color w:val="000000" w:themeColor="text1"/>
                <w:szCs w:val="21"/>
              </w:rPr>
            </w:pPr>
          </w:p>
        </w:tc>
        <w:tc>
          <w:tcPr>
            <w:tcW w:w="6124" w:type="dxa"/>
            <w:vMerge/>
            <w:tcBorders>
              <w:left w:val="single" w:sz="4" w:space="0" w:color="auto"/>
              <w:bottom w:val="single" w:sz="4" w:space="0" w:color="auto"/>
            </w:tcBorders>
          </w:tcPr>
          <w:p w14:paraId="002A1454" w14:textId="77777777" w:rsidR="00D07C26" w:rsidRPr="00C77498" w:rsidRDefault="00D07C26" w:rsidP="00C04459">
            <w:pPr>
              <w:tabs>
                <w:tab w:val="left" w:pos="2983"/>
              </w:tabs>
              <w:rPr>
                <w:rFonts w:ascii="Calibri" w:hAnsi="Calibri" w:cs="Calibri"/>
                <w:b/>
                <w:color w:val="000000" w:themeColor="text1"/>
                <w:szCs w:val="21"/>
              </w:rPr>
            </w:pPr>
          </w:p>
        </w:tc>
      </w:tr>
    </w:tbl>
    <w:p w14:paraId="4F1DA7F1" w14:textId="77777777" w:rsidR="00D07C26" w:rsidRDefault="00D07C26" w:rsidP="00D07C26"/>
    <w:p w14:paraId="5E5BEBCF" w14:textId="77777777" w:rsidR="00C13C5A" w:rsidRDefault="00C13C5A">
      <w:pPr>
        <w:spacing w:line="259" w:lineRule="auto"/>
        <w:rPr>
          <w:rFonts w:asciiTheme="minorHAnsi" w:eastAsia="Times New Roman" w:hAnsiTheme="minorHAnsi"/>
          <w:b/>
          <w:color w:val="D81A1A"/>
          <w:sz w:val="24"/>
          <w:szCs w:val="24"/>
        </w:rPr>
      </w:pPr>
      <w:bookmarkStart w:id="254" w:name="_Toc364253088"/>
      <w:r>
        <w:rPr>
          <w:rFonts w:asciiTheme="minorHAnsi" w:hAnsiTheme="minorHAnsi"/>
          <w:sz w:val="24"/>
          <w:szCs w:val="24"/>
        </w:rPr>
        <w:br w:type="page"/>
      </w:r>
    </w:p>
    <w:p w14:paraId="3FC095A7" w14:textId="654D37A0" w:rsidR="00D07C26" w:rsidRPr="00D67E66" w:rsidRDefault="00D07C26" w:rsidP="00D07C26">
      <w:pPr>
        <w:pStyle w:val="Titre2"/>
        <w:keepLines w:val="0"/>
        <w:widowControl w:val="0"/>
        <w:suppressAutoHyphens/>
        <w:spacing w:after="240"/>
        <w:ind w:left="709" w:hanging="709"/>
        <w:rPr>
          <w:rFonts w:asciiTheme="minorHAnsi" w:hAnsiTheme="minorHAnsi"/>
          <w:sz w:val="24"/>
          <w:szCs w:val="24"/>
        </w:rPr>
      </w:pPr>
      <w:bookmarkStart w:id="255" w:name="_Toc121123420"/>
      <w:r w:rsidRPr="00D67E66">
        <w:rPr>
          <w:rFonts w:asciiTheme="minorHAnsi" w:hAnsiTheme="minorHAnsi"/>
          <w:sz w:val="24"/>
          <w:szCs w:val="24"/>
        </w:rPr>
        <w:lastRenderedPageBreak/>
        <w:t>Signature autorisée</w:t>
      </w:r>
      <w:bookmarkEnd w:id="255"/>
    </w:p>
    <w:p w14:paraId="5A39FDFC" w14:textId="6579239E" w:rsidR="00D07C26" w:rsidRPr="00D67E66" w:rsidRDefault="00D07C26" w:rsidP="00D07C26">
      <w:pPr>
        <w:spacing w:line="288" w:lineRule="auto"/>
        <w:jc w:val="both"/>
        <w:rPr>
          <w:rFonts w:asciiTheme="minorHAnsi" w:hAnsiTheme="minorHAnsi"/>
          <w:color w:val="000000" w:themeColor="text1"/>
        </w:rPr>
      </w:pPr>
      <w:r w:rsidRPr="00D67E66">
        <w:rPr>
          <w:rFonts w:asciiTheme="minorHAnsi" w:hAnsiTheme="minorHAnsi"/>
          <w:color w:val="000000" w:themeColor="text1"/>
        </w:rPr>
        <w:t>Le soumissionnaire joint à son offre la preuve que le/les signataires de l’offre est/sont bien habilité(s) à le faire. Les modes de preuve sont : un document officiel (statuts, déclaration devant notaire, etc.) prouvant que la personne qui signe est habilitée à le faire pour le nom et le compte d</w:t>
      </w:r>
      <w:r w:rsidR="00C13C5A">
        <w:rPr>
          <w:rFonts w:asciiTheme="minorHAnsi" w:hAnsiTheme="minorHAnsi"/>
          <w:color w:val="000000" w:themeColor="text1"/>
        </w:rPr>
        <w:t>u soumissionnaire</w:t>
      </w:r>
      <w:r w:rsidRPr="00D67E66">
        <w:rPr>
          <w:rFonts w:asciiTheme="minorHAnsi" w:hAnsiTheme="minorHAnsi"/>
          <w:color w:val="000000" w:themeColor="text1"/>
        </w:rPr>
        <w:t xml:space="preserve"> </w:t>
      </w:r>
      <w:r w:rsidR="00C13C5A">
        <w:rPr>
          <w:rFonts w:asciiTheme="minorHAnsi" w:hAnsiTheme="minorHAnsi"/>
          <w:color w:val="000000" w:themeColor="text1"/>
        </w:rPr>
        <w:t>(</w:t>
      </w:r>
      <w:r w:rsidRPr="00D67E66">
        <w:rPr>
          <w:rFonts w:asciiTheme="minorHAnsi" w:hAnsiTheme="minorHAnsi"/>
          <w:color w:val="000000" w:themeColor="text1"/>
        </w:rPr>
        <w:t>l’entité/entreprise commune/consortium</w:t>
      </w:r>
      <w:r w:rsidR="00C13C5A">
        <w:rPr>
          <w:rFonts w:asciiTheme="minorHAnsi" w:hAnsiTheme="minorHAnsi"/>
          <w:color w:val="000000" w:themeColor="text1"/>
        </w:rPr>
        <w:t>)</w:t>
      </w:r>
      <w:r w:rsidRPr="00D67E66">
        <w:rPr>
          <w:rFonts w:asciiTheme="minorHAnsi" w:hAnsiTheme="minorHAnsi"/>
          <w:color w:val="000000" w:themeColor="text1"/>
        </w:rPr>
        <w:t>.</w:t>
      </w:r>
    </w:p>
    <w:p w14:paraId="7DD18FF9" w14:textId="77777777" w:rsidR="00D07C26" w:rsidRPr="00D67E66" w:rsidRDefault="00D07C26" w:rsidP="00D07C26">
      <w:pPr>
        <w:rPr>
          <w:rFonts w:asciiTheme="minorHAnsi" w:hAnsiTheme="minorHAnsi"/>
        </w:rPr>
      </w:pPr>
    </w:p>
    <w:p w14:paraId="6B8D4515" w14:textId="77777777" w:rsidR="00D07C26" w:rsidRPr="00D67E66" w:rsidRDefault="00D07C26" w:rsidP="00D07C26">
      <w:pPr>
        <w:rPr>
          <w:rFonts w:asciiTheme="minorHAnsi" w:hAnsiTheme="minorHAnsi"/>
        </w:rPr>
      </w:pPr>
    </w:p>
    <w:p w14:paraId="25A019C3" w14:textId="77777777" w:rsidR="00D07C26" w:rsidRPr="00D67E66" w:rsidRDefault="00D07C26" w:rsidP="00D07C26">
      <w:pPr>
        <w:rPr>
          <w:rFonts w:asciiTheme="minorHAnsi" w:hAnsiTheme="minorHAnsi"/>
        </w:rPr>
      </w:pPr>
    </w:p>
    <w:p w14:paraId="0A090D4F" w14:textId="77777777" w:rsidR="00D07C26" w:rsidRPr="00D67E66" w:rsidRDefault="00D07C26" w:rsidP="00D07C26">
      <w:pPr>
        <w:rPr>
          <w:rFonts w:asciiTheme="minorHAnsi" w:hAnsiTheme="minorHAnsi"/>
        </w:rPr>
      </w:pPr>
    </w:p>
    <w:p w14:paraId="18503D69" w14:textId="77777777" w:rsidR="00D07C26" w:rsidRPr="00D67E66" w:rsidRDefault="00D07C26" w:rsidP="00D07C26">
      <w:pPr>
        <w:rPr>
          <w:rFonts w:asciiTheme="minorHAnsi" w:hAnsiTheme="minorHAnsi"/>
        </w:rPr>
      </w:pPr>
    </w:p>
    <w:p w14:paraId="595090FA" w14:textId="77777777" w:rsidR="00D07C26" w:rsidRPr="00D67E66" w:rsidRDefault="00D07C26" w:rsidP="00D07C26">
      <w:pPr>
        <w:rPr>
          <w:rFonts w:asciiTheme="minorHAnsi" w:hAnsiTheme="minorHAnsi"/>
        </w:rPr>
      </w:pPr>
    </w:p>
    <w:p w14:paraId="02D6AAA1" w14:textId="77777777" w:rsidR="00D07C26" w:rsidRPr="00D67E66" w:rsidRDefault="00D07C26" w:rsidP="00D07C26">
      <w:pPr>
        <w:rPr>
          <w:rFonts w:asciiTheme="minorHAnsi" w:hAnsiTheme="minorHAnsi"/>
        </w:rPr>
      </w:pPr>
    </w:p>
    <w:p w14:paraId="005C93DF" w14:textId="77777777" w:rsidR="00D07C26" w:rsidRPr="00D67E66" w:rsidRDefault="00D07C26" w:rsidP="00D07C26">
      <w:pPr>
        <w:rPr>
          <w:rFonts w:asciiTheme="minorHAnsi" w:hAnsiTheme="minorHAnsi"/>
        </w:rPr>
      </w:pPr>
    </w:p>
    <w:p w14:paraId="7AA17A06" w14:textId="77777777" w:rsidR="00D07C26" w:rsidRPr="00D67E66" w:rsidRDefault="00D07C26" w:rsidP="00D07C26">
      <w:pPr>
        <w:rPr>
          <w:rFonts w:asciiTheme="minorHAnsi" w:hAnsiTheme="minorHAnsi"/>
        </w:rPr>
      </w:pPr>
    </w:p>
    <w:p w14:paraId="1FD328DE" w14:textId="77777777" w:rsidR="00D07C26" w:rsidRPr="00D67E66" w:rsidRDefault="00D07C26" w:rsidP="00D07C26">
      <w:pPr>
        <w:rPr>
          <w:rFonts w:asciiTheme="minorHAnsi" w:hAnsiTheme="minorHAnsi"/>
        </w:rPr>
      </w:pPr>
    </w:p>
    <w:p w14:paraId="02D39D80" w14:textId="77777777" w:rsidR="00D07C26" w:rsidRPr="00D67E66" w:rsidRDefault="00D07C26" w:rsidP="00D07C26">
      <w:pPr>
        <w:rPr>
          <w:rFonts w:asciiTheme="minorHAnsi" w:hAnsiTheme="minorHAnsi"/>
        </w:rPr>
      </w:pPr>
    </w:p>
    <w:p w14:paraId="0B4DEA9B" w14:textId="77777777" w:rsidR="00D07C26" w:rsidRPr="00D67E66" w:rsidRDefault="00D07C26" w:rsidP="00D07C26">
      <w:pPr>
        <w:rPr>
          <w:rFonts w:asciiTheme="minorHAnsi" w:hAnsiTheme="minorHAnsi"/>
        </w:rPr>
      </w:pPr>
    </w:p>
    <w:p w14:paraId="472DEB24" w14:textId="77777777" w:rsidR="00D07C26" w:rsidRPr="00D67E66" w:rsidRDefault="00D07C26" w:rsidP="00D07C26">
      <w:pPr>
        <w:rPr>
          <w:rFonts w:asciiTheme="minorHAnsi" w:hAnsiTheme="minorHAnsi"/>
        </w:rPr>
      </w:pPr>
    </w:p>
    <w:p w14:paraId="47A2A2B4" w14:textId="77777777" w:rsidR="00D07C26" w:rsidRPr="00D67E66" w:rsidRDefault="00D07C26" w:rsidP="00D07C26">
      <w:pPr>
        <w:rPr>
          <w:rFonts w:asciiTheme="minorHAnsi" w:hAnsiTheme="minorHAnsi"/>
        </w:rPr>
      </w:pPr>
    </w:p>
    <w:p w14:paraId="4548ADC1" w14:textId="77777777" w:rsidR="00D07C26" w:rsidRPr="00D67E66" w:rsidRDefault="00D07C26" w:rsidP="00D07C26">
      <w:pPr>
        <w:rPr>
          <w:rFonts w:asciiTheme="minorHAnsi" w:hAnsiTheme="minorHAnsi"/>
        </w:rPr>
      </w:pPr>
    </w:p>
    <w:p w14:paraId="103EA134" w14:textId="77777777" w:rsidR="00D07C26" w:rsidRPr="00D67E66" w:rsidRDefault="00D07C26" w:rsidP="00D07C26">
      <w:pPr>
        <w:rPr>
          <w:rFonts w:asciiTheme="minorHAnsi" w:hAnsiTheme="minorHAnsi"/>
        </w:rPr>
      </w:pPr>
    </w:p>
    <w:p w14:paraId="4DBB046F" w14:textId="77777777" w:rsidR="00D07C26" w:rsidRPr="00D67E66" w:rsidRDefault="00D07C26" w:rsidP="00D07C26">
      <w:pPr>
        <w:rPr>
          <w:rFonts w:asciiTheme="minorHAnsi" w:hAnsiTheme="minorHAnsi"/>
        </w:rPr>
      </w:pPr>
    </w:p>
    <w:p w14:paraId="1AA5E72D" w14:textId="77777777" w:rsidR="00D07C26" w:rsidRPr="00D67E66" w:rsidRDefault="00D07C26" w:rsidP="00D07C26">
      <w:pPr>
        <w:rPr>
          <w:rFonts w:asciiTheme="minorHAnsi" w:hAnsiTheme="minorHAnsi"/>
        </w:rPr>
      </w:pPr>
    </w:p>
    <w:p w14:paraId="69A25C72" w14:textId="77777777" w:rsidR="00D07C26" w:rsidRPr="00D67E66" w:rsidRDefault="00D07C26" w:rsidP="00D07C26">
      <w:pPr>
        <w:rPr>
          <w:rFonts w:asciiTheme="minorHAnsi" w:hAnsiTheme="minorHAnsi"/>
        </w:rPr>
      </w:pPr>
    </w:p>
    <w:p w14:paraId="14C17CF9" w14:textId="77777777" w:rsidR="00D07C26" w:rsidRPr="00D67E66" w:rsidRDefault="00D07C26" w:rsidP="00D07C26">
      <w:pPr>
        <w:rPr>
          <w:rFonts w:asciiTheme="minorHAnsi" w:hAnsiTheme="minorHAnsi"/>
        </w:rPr>
      </w:pPr>
    </w:p>
    <w:p w14:paraId="5DE42416" w14:textId="77777777" w:rsidR="00D07C26" w:rsidRPr="00D67E66" w:rsidRDefault="00D07C26" w:rsidP="00D07C26">
      <w:pPr>
        <w:rPr>
          <w:rFonts w:asciiTheme="minorHAnsi" w:hAnsiTheme="minorHAnsi"/>
        </w:rPr>
      </w:pPr>
    </w:p>
    <w:p w14:paraId="144952B6" w14:textId="77777777" w:rsidR="00D07C26" w:rsidRPr="00D67E66" w:rsidRDefault="00D07C26" w:rsidP="00D07C26">
      <w:pPr>
        <w:rPr>
          <w:rFonts w:asciiTheme="minorHAnsi" w:hAnsiTheme="minorHAnsi"/>
        </w:rPr>
      </w:pPr>
    </w:p>
    <w:p w14:paraId="5BF6C71D" w14:textId="77777777" w:rsidR="00D07C26" w:rsidRPr="00D67E66" w:rsidRDefault="00D07C26" w:rsidP="00D07C26">
      <w:pPr>
        <w:rPr>
          <w:rFonts w:asciiTheme="minorHAnsi" w:hAnsiTheme="minorHAnsi"/>
        </w:rPr>
      </w:pPr>
    </w:p>
    <w:p w14:paraId="254189D0" w14:textId="77777777" w:rsidR="00D07C26" w:rsidRPr="00D67E66" w:rsidRDefault="00D07C26" w:rsidP="00D07C26">
      <w:pPr>
        <w:rPr>
          <w:rFonts w:asciiTheme="minorHAnsi" w:hAnsiTheme="minorHAnsi"/>
        </w:rPr>
      </w:pPr>
    </w:p>
    <w:p w14:paraId="0B196C9E" w14:textId="77777777" w:rsidR="00C13C5A" w:rsidRDefault="00C13C5A">
      <w:pPr>
        <w:spacing w:line="259" w:lineRule="auto"/>
        <w:rPr>
          <w:rFonts w:asciiTheme="minorHAnsi" w:eastAsia="Times New Roman" w:hAnsiTheme="minorHAnsi"/>
          <w:b/>
          <w:color w:val="D81A1A"/>
          <w:sz w:val="24"/>
          <w:szCs w:val="24"/>
        </w:rPr>
      </w:pPr>
      <w:bookmarkStart w:id="256" w:name="_Toc79594460"/>
      <w:r>
        <w:rPr>
          <w:rFonts w:asciiTheme="minorHAnsi" w:hAnsiTheme="minorHAnsi"/>
          <w:sz w:val="24"/>
          <w:szCs w:val="24"/>
        </w:rPr>
        <w:br w:type="page"/>
      </w:r>
    </w:p>
    <w:p w14:paraId="5E50C814" w14:textId="6FCF9F26" w:rsidR="00D07C26" w:rsidRPr="00D67E66" w:rsidRDefault="00D07C26" w:rsidP="00D07C26">
      <w:pPr>
        <w:pStyle w:val="Titre2"/>
        <w:spacing w:before="240"/>
        <w:ind w:left="709" w:hanging="709"/>
        <w:rPr>
          <w:rFonts w:asciiTheme="minorHAnsi" w:hAnsiTheme="minorHAnsi"/>
          <w:sz w:val="24"/>
          <w:szCs w:val="24"/>
        </w:rPr>
      </w:pPr>
      <w:bookmarkStart w:id="257" w:name="_Toc121123421"/>
      <w:r w:rsidRPr="0AF88EB2">
        <w:rPr>
          <w:rFonts w:asciiTheme="minorHAnsi" w:hAnsiTheme="minorHAnsi"/>
          <w:sz w:val="24"/>
          <w:szCs w:val="24"/>
        </w:rPr>
        <w:lastRenderedPageBreak/>
        <w:t>Déclaration d’intégrité pour les soumissionnaires</w:t>
      </w:r>
      <w:bookmarkEnd w:id="256"/>
      <w:bookmarkEnd w:id="257"/>
      <w:r w:rsidRPr="0AF88EB2">
        <w:rPr>
          <w:rFonts w:asciiTheme="minorHAnsi" w:hAnsiTheme="minorHAnsi"/>
          <w:sz w:val="24"/>
          <w:szCs w:val="24"/>
        </w:rPr>
        <w:t xml:space="preserve"> </w:t>
      </w:r>
    </w:p>
    <w:p w14:paraId="5C188719" w14:textId="77777777" w:rsidR="00D07C26" w:rsidRPr="00B10912" w:rsidRDefault="00D07C26" w:rsidP="00D07C26">
      <w:pPr>
        <w:pStyle w:val="Corpsdetexte"/>
        <w:spacing w:before="60" w:after="60"/>
        <w:rPr>
          <w:rFonts w:asciiTheme="minorHAnsi" w:eastAsia="Calibri" w:hAnsiTheme="minorHAnsi" w:cs="Times New Roman"/>
          <w:color w:val="585756"/>
          <w:sz w:val="21"/>
          <w:szCs w:val="21"/>
        </w:rPr>
      </w:pPr>
    </w:p>
    <w:p w14:paraId="0C88F154" w14:textId="73586054" w:rsidR="00D07C26" w:rsidRPr="00B10912" w:rsidRDefault="00D07C26" w:rsidP="00D07C26">
      <w:pPr>
        <w:pStyle w:val="Corpsdetexte"/>
        <w:spacing w:before="60" w:after="60"/>
        <w:rPr>
          <w:rFonts w:asciiTheme="minorHAnsi" w:eastAsia="Calibri" w:hAnsiTheme="minorHAnsi" w:cs="Times New Roman"/>
          <w:color w:val="000000" w:themeColor="text1"/>
          <w:sz w:val="21"/>
          <w:szCs w:val="21"/>
        </w:rPr>
      </w:pPr>
      <w:r w:rsidRPr="00B10912">
        <w:rPr>
          <w:rFonts w:asciiTheme="minorHAnsi" w:eastAsia="Calibri" w:hAnsiTheme="minorHAnsi" w:cs="Times New Roman"/>
          <w:color w:val="000000" w:themeColor="text1"/>
          <w:sz w:val="21"/>
          <w:szCs w:val="21"/>
        </w:rPr>
        <w:t>Concerne le soumissionnaire :</w:t>
      </w:r>
    </w:p>
    <w:p w14:paraId="7C9EE958" w14:textId="77777777" w:rsidR="00D07C26" w:rsidRPr="00B10912" w:rsidRDefault="00D07C26" w:rsidP="00D07C26">
      <w:pPr>
        <w:pStyle w:val="Corpsdetexte"/>
        <w:spacing w:before="60" w:after="60"/>
        <w:rPr>
          <w:rFonts w:asciiTheme="minorHAnsi" w:eastAsia="Calibri" w:hAnsiTheme="minorHAnsi" w:cs="Times New Roman"/>
          <w:color w:val="000000" w:themeColor="text1"/>
          <w:sz w:val="21"/>
          <w:szCs w:val="21"/>
        </w:rPr>
      </w:pPr>
      <w:r w:rsidRPr="00B10912">
        <w:rPr>
          <w:rFonts w:asciiTheme="minorHAnsi" w:eastAsia="Calibri" w:hAnsiTheme="minorHAnsi" w:cs="Times New Roman"/>
          <w:color w:val="000000" w:themeColor="text1"/>
          <w:sz w:val="21"/>
          <w:szCs w:val="21"/>
        </w:rPr>
        <w:t>Domicile / Siège social :</w:t>
      </w:r>
    </w:p>
    <w:p w14:paraId="776AE042" w14:textId="77777777" w:rsidR="00D07C26" w:rsidRPr="00B10912" w:rsidRDefault="00D07C26" w:rsidP="00D07C26">
      <w:pPr>
        <w:pStyle w:val="Corpsdetexte"/>
        <w:spacing w:before="60" w:after="60"/>
        <w:rPr>
          <w:rFonts w:asciiTheme="minorHAnsi" w:eastAsia="Calibri" w:hAnsiTheme="minorHAnsi" w:cs="Times New Roman"/>
          <w:color w:val="000000" w:themeColor="text1"/>
          <w:sz w:val="21"/>
          <w:szCs w:val="21"/>
        </w:rPr>
      </w:pPr>
    </w:p>
    <w:p w14:paraId="5A2A3797" w14:textId="216B393C" w:rsidR="00D07C26" w:rsidRPr="00B10912" w:rsidRDefault="00D07C26" w:rsidP="00D07C26">
      <w:pPr>
        <w:pStyle w:val="Corpsdetexte"/>
        <w:spacing w:before="60" w:after="60"/>
        <w:rPr>
          <w:rFonts w:asciiTheme="minorHAnsi" w:eastAsia="Calibri" w:hAnsiTheme="minorHAnsi" w:cs="Times New Roman"/>
          <w:color w:val="000000" w:themeColor="text1"/>
          <w:sz w:val="21"/>
          <w:szCs w:val="21"/>
        </w:rPr>
      </w:pPr>
      <w:r w:rsidRPr="00B10912">
        <w:rPr>
          <w:rFonts w:asciiTheme="minorHAnsi" w:eastAsia="Calibri" w:hAnsiTheme="minorHAnsi" w:cs="Times New Roman"/>
          <w:color w:val="000000" w:themeColor="text1"/>
          <w:sz w:val="21"/>
          <w:szCs w:val="21"/>
        </w:rPr>
        <w:t xml:space="preserve">Référence du marché public : </w:t>
      </w:r>
      <w:r w:rsidRPr="00DA57F7">
        <w:rPr>
          <w:rFonts w:asciiTheme="minorHAnsi" w:eastAsia="Calibri" w:hAnsiTheme="minorHAnsi" w:cs="Times New Roman"/>
          <w:b/>
          <w:bCs/>
          <w:color w:val="000000" w:themeColor="text1"/>
          <w:sz w:val="21"/>
          <w:szCs w:val="21"/>
        </w:rPr>
        <w:t>2180COD</w:t>
      </w:r>
      <w:r w:rsidRPr="00881358">
        <w:rPr>
          <w:rFonts w:asciiTheme="minorHAnsi" w:eastAsia="Calibri" w:hAnsiTheme="minorHAnsi" w:cs="Times New Roman"/>
          <w:b/>
          <w:bCs/>
          <w:color w:val="000000" w:themeColor="text1"/>
          <w:sz w:val="21"/>
          <w:szCs w:val="21"/>
        </w:rPr>
        <w:t>-10</w:t>
      </w:r>
      <w:r w:rsidR="00881358" w:rsidRPr="00881358">
        <w:rPr>
          <w:rFonts w:asciiTheme="minorHAnsi" w:eastAsia="Calibri" w:hAnsiTheme="minorHAnsi" w:cs="Times New Roman"/>
          <w:b/>
          <w:bCs/>
          <w:color w:val="000000" w:themeColor="text1"/>
          <w:sz w:val="21"/>
          <w:szCs w:val="21"/>
        </w:rPr>
        <w:t>155</w:t>
      </w:r>
    </w:p>
    <w:p w14:paraId="20A38030" w14:textId="77777777" w:rsidR="00D07C26" w:rsidRPr="00B10912" w:rsidRDefault="00D07C26" w:rsidP="00D07C26">
      <w:pPr>
        <w:pStyle w:val="Corpsdetexte"/>
        <w:spacing w:before="60" w:after="60"/>
        <w:rPr>
          <w:rFonts w:asciiTheme="minorHAnsi" w:eastAsia="Calibri" w:hAnsiTheme="minorHAnsi" w:cs="Times New Roman"/>
          <w:color w:val="000000" w:themeColor="text1"/>
          <w:sz w:val="21"/>
          <w:szCs w:val="21"/>
        </w:rPr>
      </w:pPr>
    </w:p>
    <w:p w14:paraId="3B796D3B" w14:textId="77777777" w:rsidR="00D07C26" w:rsidRPr="00B10912" w:rsidRDefault="00D07C26" w:rsidP="00D07C26">
      <w:pPr>
        <w:pStyle w:val="Corpsdetexte"/>
        <w:spacing w:before="60" w:after="60"/>
        <w:rPr>
          <w:rFonts w:asciiTheme="minorHAnsi" w:eastAsia="Calibri" w:hAnsiTheme="minorHAnsi" w:cs="Times New Roman"/>
          <w:color w:val="000000" w:themeColor="text1"/>
          <w:sz w:val="21"/>
          <w:szCs w:val="21"/>
        </w:rPr>
      </w:pPr>
      <w:r w:rsidRPr="00B10912">
        <w:rPr>
          <w:rFonts w:asciiTheme="minorHAnsi" w:eastAsia="Calibri" w:hAnsiTheme="minorHAnsi" w:cs="Times New Roman"/>
          <w:color w:val="000000" w:themeColor="text1"/>
          <w:sz w:val="21"/>
          <w:szCs w:val="21"/>
        </w:rPr>
        <w:t xml:space="preserve">À l’attention de </w:t>
      </w:r>
      <w:proofErr w:type="spellStart"/>
      <w:r w:rsidRPr="00B10912">
        <w:rPr>
          <w:rFonts w:asciiTheme="minorHAnsi" w:eastAsia="Calibri" w:hAnsiTheme="minorHAnsi" w:cs="Times New Roman"/>
          <w:color w:val="000000" w:themeColor="text1"/>
          <w:sz w:val="21"/>
          <w:szCs w:val="21"/>
        </w:rPr>
        <w:t>Enabel</w:t>
      </w:r>
      <w:proofErr w:type="spellEnd"/>
      <w:r w:rsidRPr="00B10912">
        <w:rPr>
          <w:rFonts w:asciiTheme="minorHAnsi" w:eastAsia="Calibri" w:hAnsiTheme="minorHAnsi" w:cs="Times New Roman"/>
          <w:color w:val="000000" w:themeColor="text1"/>
          <w:sz w:val="21"/>
          <w:szCs w:val="21"/>
        </w:rPr>
        <w:t xml:space="preserve">, </w:t>
      </w:r>
    </w:p>
    <w:p w14:paraId="3C604853" w14:textId="77777777" w:rsidR="00D07C26" w:rsidRPr="00B10912" w:rsidRDefault="00D07C26" w:rsidP="00D07C26">
      <w:pPr>
        <w:pStyle w:val="Corpsdetexte"/>
        <w:spacing w:before="60" w:after="60"/>
        <w:rPr>
          <w:rFonts w:asciiTheme="minorHAnsi" w:eastAsia="Calibri" w:hAnsiTheme="minorHAnsi" w:cs="Times New Roman"/>
          <w:color w:val="000000" w:themeColor="text1"/>
          <w:sz w:val="21"/>
          <w:szCs w:val="21"/>
        </w:rPr>
      </w:pPr>
    </w:p>
    <w:p w14:paraId="54C37477" w14:textId="77777777" w:rsidR="00D07C26" w:rsidRPr="009B34F8" w:rsidRDefault="00D07C26" w:rsidP="00D07C26">
      <w:pPr>
        <w:pStyle w:val="Corpsdetexte"/>
        <w:spacing w:before="60" w:after="60"/>
        <w:rPr>
          <w:rFonts w:ascii="Calibri" w:eastAsia="Calibri" w:hAnsi="Calibri" w:cs="Times New Roman"/>
          <w:sz w:val="21"/>
          <w:szCs w:val="21"/>
          <w:lang w:val="fr-BE"/>
        </w:rPr>
      </w:pPr>
      <w:r w:rsidRPr="009B34F8">
        <w:rPr>
          <w:rFonts w:ascii="Calibri" w:eastAsia="Calibri" w:hAnsi="Calibri" w:cs="Times New Roman"/>
          <w:sz w:val="21"/>
          <w:szCs w:val="21"/>
          <w:lang w:val="fr-BE"/>
        </w:rPr>
        <w:t>Par la présente, je / nous, agissant en ma/notre qualité de représentant(s) légal/légaux du soumissionnaire précité, déclare/</w:t>
      </w:r>
      <w:proofErr w:type="spellStart"/>
      <w:r w:rsidRPr="009B34F8">
        <w:rPr>
          <w:rFonts w:ascii="Calibri" w:eastAsia="Calibri" w:hAnsi="Calibri" w:cs="Times New Roman"/>
          <w:sz w:val="21"/>
          <w:szCs w:val="21"/>
          <w:lang w:val="fr-BE"/>
        </w:rPr>
        <w:t>rons</w:t>
      </w:r>
      <w:proofErr w:type="spellEnd"/>
      <w:r w:rsidRPr="009B34F8">
        <w:rPr>
          <w:rFonts w:ascii="Calibri" w:eastAsia="Calibri" w:hAnsi="Calibri" w:cs="Times New Roman"/>
          <w:sz w:val="21"/>
          <w:szCs w:val="21"/>
          <w:lang w:val="fr-BE"/>
        </w:rPr>
        <w:t xml:space="preserve"> ce qui suit : </w:t>
      </w:r>
    </w:p>
    <w:p w14:paraId="6957CAAD" w14:textId="77777777" w:rsidR="00D07C26" w:rsidRPr="00BC3065" w:rsidRDefault="00D07C26" w:rsidP="00D07C26">
      <w:pPr>
        <w:pStyle w:val="Corpsdetexte2"/>
        <w:numPr>
          <w:ilvl w:val="0"/>
          <w:numId w:val="7"/>
        </w:numPr>
        <w:spacing w:after="0" w:line="280" w:lineRule="auto"/>
        <w:jc w:val="both"/>
        <w:rPr>
          <w:rFonts w:ascii="Calibri" w:hAnsi="Calibri"/>
          <w:color w:val="auto"/>
        </w:rPr>
      </w:pPr>
      <w:r w:rsidRPr="00BC3065">
        <w:rPr>
          <w:rFonts w:ascii="Calibri" w:hAnsi="Calibri"/>
          <w:color w:val="auto"/>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BC3065">
        <w:rPr>
          <w:rFonts w:ascii="Calibri" w:hAnsi="Calibri"/>
          <w:color w:val="auto"/>
        </w:rPr>
        <w:t>Enabel</w:t>
      </w:r>
      <w:proofErr w:type="spellEnd"/>
      <w:r w:rsidRPr="00BC3065">
        <w:rPr>
          <w:rFonts w:ascii="Calibri" w:hAnsi="Calibri"/>
          <w:color w:val="auto"/>
        </w:rPr>
        <w:t>.</w:t>
      </w:r>
    </w:p>
    <w:p w14:paraId="680739B1" w14:textId="77777777" w:rsidR="00D07C26" w:rsidRPr="00BC3065" w:rsidRDefault="00D07C26" w:rsidP="00D07C26">
      <w:pPr>
        <w:pStyle w:val="Corpsdetexte2"/>
        <w:numPr>
          <w:ilvl w:val="0"/>
          <w:numId w:val="7"/>
        </w:numPr>
        <w:spacing w:after="0" w:line="280" w:lineRule="auto"/>
        <w:jc w:val="both"/>
        <w:rPr>
          <w:rFonts w:ascii="Calibri" w:hAnsi="Calibri"/>
          <w:color w:val="auto"/>
        </w:rPr>
      </w:pPr>
      <w:r w:rsidRPr="00BC3065">
        <w:rPr>
          <w:rFonts w:ascii="Calibri" w:hAnsi="Calibri"/>
          <w:color w:val="auto"/>
        </w:rPr>
        <w:t xml:space="preserve">Les administrateurs, collaborateurs ou leurs partenaires n'ont pas d'intérêts financiers ou autres dans les entreprises, organisations, etc. ayant un lien direct ou indirect avec </w:t>
      </w:r>
      <w:proofErr w:type="spellStart"/>
      <w:r w:rsidRPr="00BC3065">
        <w:rPr>
          <w:rFonts w:ascii="Calibri" w:hAnsi="Calibri"/>
          <w:color w:val="auto"/>
        </w:rPr>
        <w:t>Enabel</w:t>
      </w:r>
      <w:proofErr w:type="spellEnd"/>
      <w:r w:rsidRPr="00BC3065">
        <w:rPr>
          <w:rFonts w:ascii="Calibri" w:hAnsi="Calibri"/>
          <w:color w:val="auto"/>
        </w:rPr>
        <w:t xml:space="preserve"> (ce qui pourrait, par exemple, entraîner un conflit d'intérêts). </w:t>
      </w:r>
    </w:p>
    <w:p w14:paraId="783D3C40" w14:textId="0CC57811" w:rsidR="00D07C26" w:rsidRPr="00BC3065" w:rsidRDefault="00D07C26" w:rsidP="00D07C26">
      <w:pPr>
        <w:pStyle w:val="Corpsdetexte2"/>
        <w:numPr>
          <w:ilvl w:val="0"/>
          <w:numId w:val="7"/>
        </w:numPr>
        <w:spacing w:after="0" w:line="280" w:lineRule="auto"/>
        <w:jc w:val="both"/>
        <w:rPr>
          <w:rFonts w:ascii="Calibri" w:hAnsi="Calibri"/>
          <w:color w:val="auto"/>
        </w:rPr>
      </w:pPr>
      <w:r w:rsidRPr="00BC3065">
        <w:rPr>
          <w:rFonts w:ascii="Calibri" w:hAnsi="Calibri"/>
          <w:color w:val="auto"/>
        </w:rPr>
        <w:t xml:space="preserve">J'ai / nous avons pris connaissance des articles relatifs à la déontologie du présent marché public (voir 1.7.), ainsi que de la Politique de </w:t>
      </w:r>
      <w:proofErr w:type="spellStart"/>
      <w:r w:rsidRPr="00BC3065">
        <w:rPr>
          <w:rFonts w:ascii="Calibri" w:hAnsi="Calibri"/>
          <w:color w:val="auto"/>
        </w:rPr>
        <w:t>Enabel</w:t>
      </w:r>
      <w:proofErr w:type="spellEnd"/>
      <w:r w:rsidRPr="00BC3065">
        <w:rPr>
          <w:rFonts w:ascii="Calibri" w:hAnsi="Calibri"/>
          <w:color w:val="auto"/>
        </w:rPr>
        <w:t xml:space="preserve"> concernant l’exploitation et les abus sexuels ainsi que de la Politique de </w:t>
      </w:r>
      <w:proofErr w:type="spellStart"/>
      <w:r w:rsidRPr="00BC3065">
        <w:rPr>
          <w:rFonts w:ascii="Calibri" w:hAnsi="Calibri"/>
          <w:color w:val="auto"/>
        </w:rPr>
        <w:t>Enabel</w:t>
      </w:r>
      <w:proofErr w:type="spellEnd"/>
      <w:r w:rsidRPr="00BC3065">
        <w:rPr>
          <w:rFonts w:ascii="Calibri" w:hAnsi="Calibri"/>
          <w:color w:val="auto"/>
        </w:rPr>
        <w:t xml:space="preserve"> concernant la maîtrise des risques de fraude et de </w:t>
      </w:r>
      <w:r w:rsidR="002A4643" w:rsidRPr="00BC3065">
        <w:rPr>
          <w:rFonts w:ascii="Calibri" w:hAnsi="Calibri"/>
          <w:color w:val="auto"/>
        </w:rPr>
        <w:t>corruption et</w:t>
      </w:r>
      <w:r w:rsidRPr="00BC3065">
        <w:rPr>
          <w:rFonts w:ascii="Calibri" w:hAnsi="Calibri"/>
          <w:color w:val="auto"/>
        </w:rPr>
        <w:t xml:space="preserve"> je / nous déclare/</w:t>
      </w:r>
      <w:proofErr w:type="spellStart"/>
      <w:r w:rsidRPr="00BC3065">
        <w:rPr>
          <w:rFonts w:ascii="Calibri" w:hAnsi="Calibri"/>
          <w:color w:val="auto"/>
        </w:rPr>
        <w:t>rons</w:t>
      </w:r>
      <w:proofErr w:type="spellEnd"/>
      <w:r w:rsidRPr="00BC3065">
        <w:rPr>
          <w:rFonts w:ascii="Calibri" w:hAnsi="Calibri"/>
          <w:color w:val="auto"/>
        </w:rPr>
        <w:t xml:space="preserve"> souscrire et respecter entièrement ces articles.</w:t>
      </w:r>
    </w:p>
    <w:p w14:paraId="603D543D" w14:textId="77777777" w:rsidR="00D07C26" w:rsidRPr="00BC3065" w:rsidRDefault="00D07C26" w:rsidP="00D07C26">
      <w:pPr>
        <w:pStyle w:val="Corpsdetexte"/>
        <w:spacing w:before="60" w:after="60"/>
        <w:rPr>
          <w:rFonts w:ascii="Calibri" w:eastAsia="Calibri" w:hAnsi="Calibri" w:cs="Times New Roman"/>
          <w:szCs w:val="22"/>
          <w:lang w:val="fr-BE"/>
        </w:rPr>
      </w:pPr>
    </w:p>
    <w:p w14:paraId="2BD5A511" w14:textId="77777777" w:rsidR="00D07C26" w:rsidRPr="009B34F8" w:rsidRDefault="00D07C26" w:rsidP="00D07C26">
      <w:pPr>
        <w:pStyle w:val="Corpsdetexte"/>
        <w:spacing w:before="60" w:after="60"/>
        <w:rPr>
          <w:rFonts w:ascii="Calibri" w:eastAsia="Calibri" w:hAnsi="Calibri" w:cs="Times New Roman"/>
          <w:sz w:val="21"/>
          <w:szCs w:val="21"/>
          <w:lang w:val="fr-BE"/>
        </w:rPr>
      </w:pPr>
      <w:r w:rsidRPr="009B34F8">
        <w:rPr>
          <w:rFonts w:ascii="Calibri" w:eastAsia="Calibri" w:hAnsi="Calibri" w:cs="Times New Roman"/>
          <w:sz w:val="21"/>
          <w:szCs w:val="21"/>
          <w:lang w:val="fr-BE"/>
        </w:rPr>
        <w:t>Si le marché précité devait être attribué au soumissionnaire, je/nous déclare/</w:t>
      </w:r>
      <w:proofErr w:type="spellStart"/>
      <w:r w:rsidRPr="009B34F8">
        <w:rPr>
          <w:rFonts w:ascii="Calibri" w:eastAsia="Calibri" w:hAnsi="Calibri" w:cs="Times New Roman"/>
          <w:sz w:val="21"/>
          <w:szCs w:val="21"/>
          <w:lang w:val="fr-BE"/>
        </w:rPr>
        <w:t>rons</w:t>
      </w:r>
      <w:proofErr w:type="spellEnd"/>
      <w:r w:rsidRPr="009B34F8">
        <w:rPr>
          <w:rFonts w:ascii="Calibri" w:eastAsia="Calibri" w:hAnsi="Calibri" w:cs="Times New Roman"/>
          <w:sz w:val="21"/>
          <w:szCs w:val="21"/>
          <w:lang w:val="fr-BE"/>
        </w:rPr>
        <w:t xml:space="preserve">, par ailleurs, marquer mon/notre accord avec les dispositions suivantes : </w:t>
      </w:r>
    </w:p>
    <w:p w14:paraId="3E2A4F26" w14:textId="77777777" w:rsidR="00D07C26" w:rsidRPr="00BC3065" w:rsidRDefault="00D07C26" w:rsidP="00D07C26">
      <w:pPr>
        <w:pStyle w:val="Corpsdetexte2"/>
        <w:numPr>
          <w:ilvl w:val="0"/>
          <w:numId w:val="8"/>
        </w:numPr>
        <w:spacing w:after="0" w:line="280" w:lineRule="auto"/>
        <w:jc w:val="both"/>
        <w:rPr>
          <w:rFonts w:ascii="Calibri" w:hAnsi="Calibri"/>
          <w:color w:val="auto"/>
        </w:rPr>
      </w:pPr>
      <w:r w:rsidRPr="00BC3065">
        <w:rPr>
          <w:rFonts w:ascii="Calibri" w:hAnsi="Calibri"/>
          <w:color w:val="auto"/>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BC3065">
        <w:rPr>
          <w:rFonts w:ascii="Calibri" w:hAnsi="Calibri"/>
          <w:color w:val="auto"/>
        </w:rPr>
        <w:t>Enabel</w:t>
      </w:r>
      <w:proofErr w:type="spellEnd"/>
      <w:r w:rsidRPr="00BC3065">
        <w:rPr>
          <w:rFonts w:ascii="Calibri" w:hAnsi="Calibri"/>
          <w:color w:val="auto"/>
        </w:rPr>
        <w:t>, qui sont directement ou indirectement concernés par le suivi et/ou le contrôle de l'exécution du marché, quel que soit leur rang hiérarchique.</w:t>
      </w:r>
    </w:p>
    <w:p w14:paraId="782B33B3" w14:textId="77777777" w:rsidR="00D07C26" w:rsidRPr="00BC3065" w:rsidRDefault="00D07C26" w:rsidP="00D07C26">
      <w:pPr>
        <w:pStyle w:val="Corpsdetexte2"/>
        <w:numPr>
          <w:ilvl w:val="0"/>
          <w:numId w:val="8"/>
        </w:numPr>
        <w:spacing w:after="0" w:line="280" w:lineRule="auto"/>
        <w:jc w:val="both"/>
        <w:rPr>
          <w:rFonts w:ascii="Calibri" w:hAnsi="Calibri"/>
          <w:color w:val="auto"/>
        </w:rPr>
      </w:pPr>
      <w:r w:rsidRPr="00BC3065">
        <w:rPr>
          <w:rFonts w:ascii="Calibri" w:hAnsi="Calibri"/>
          <w:color w:val="auto"/>
        </w:rPr>
        <w:t>Tout contrat (marché public) sera résilié, dès lors qu’il s’avérerait que l’attribution du contrat ou son exécution aurait donné lieu à l’obtention ou l’offre des avantages appréciables en argent précités.</w:t>
      </w:r>
    </w:p>
    <w:p w14:paraId="2C6B647F" w14:textId="77777777" w:rsidR="00D07C26" w:rsidRPr="00BC3065" w:rsidRDefault="00D07C26" w:rsidP="00D07C26">
      <w:pPr>
        <w:pStyle w:val="Corpsdetexte2"/>
        <w:numPr>
          <w:ilvl w:val="0"/>
          <w:numId w:val="8"/>
        </w:numPr>
        <w:spacing w:after="0" w:line="280" w:lineRule="auto"/>
        <w:jc w:val="both"/>
        <w:rPr>
          <w:rFonts w:ascii="Calibri" w:hAnsi="Calibri"/>
          <w:color w:val="auto"/>
        </w:rPr>
      </w:pPr>
      <w:r w:rsidRPr="00BC3065">
        <w:rPr>
          <w:rFonts w:ascii="Calibri" w:hAnsi="Calibri"/>
          <w:color w:val="auto"/>
        </w:rPr>
        <w:t xml:space="preserve">Tout manquement à se conformer à une ou plusieurs des clauses déontologiques </w:t>
      </w:r>
      <w:r w:rsidRPr="003F2656">
        <w:rPr>
          <w:rFonts w:ascii="Calibri" w:hAnsi="Calibri"/>
          <w:color w:val="auto"/>
        </w:rPr>
        <w:t>aboutira</w:t>
      </w:r>
      <w:r w:rsidRPr="00BC3065">
        <w:rPr>
          <w:rFonts w:ascii="Calibri" w:hAnsi="Calibri"/>
          <w:color w:val="auto"/>
        </w:rPr>
        <w:t xml:space="preserve"> à l’exclusion du contractant du présent marché et d’autres marchés publics pour </w:t>
      </w:r>
      <w:proofErr w:type="spellStart"/>
      <w:r w:rsidRPr="00BC3065">
        <w:rPr>
          <w:rFonts w:ascii="Calibri" w:hAnsi="Calibri"/>
          <w:color w:val="auto"/>
        </w:rPr>
        <w:t>Enabel</w:t>
      </w:r>
      <w:proofErr w:type="spellEnd"/>
      <w:r w:rsidRPr="00BC3065">
        <w:rPr>
          <w:rFonts w:ascii="Calibri" w:hAnsi="Calibri"/>
          <w:color w:val="auto"/>
        </w:rPr>
        <w:t>.</w:t>
      </w:r>
    </w:p>
    <w:p w14:paraId="2EFB2964" w14:textId="77777777" w:rsidR="00D07C26" w:rsidRPr="00BC3065" w:rsidRDefault="00D07C26" w:rsidP="00D07C26">
      <w:pPr>
        <w:pStyle w:val="Corpsdetexte2"/>
        <w:spacing w:after="0" w:line="280" w:lineRule="auto"/>
        <w:ind w:left="720"/>
        <w:jc w:val="both"/>
        <w:rPr>
          <w:rFonts w:ascii="Calibri" w:hAnsi="Calibri"/>
          <w:color w:val="auto"/>
        </w:rPr>
      </w:pPr>
    </w:p>
    <w:p w14:paraId="746F9F37" w14:textId="77777777" w:rsidR="00D07C26" w:rsidRPr="00BC3065" w:rsidRDefault="00D07C26" w:rsidP="00D07C26">
      <w:pPr>
        <w:pStyle w:val="Corpsdetexte"/>
        <w:spacing w:before="60" w:after="60"/>
        <w:rPr>
          <w:rFonts w:ascii="Calibri" w:eastAsia="Calibri" w:hAnsi="Calibri" w:cs="Times New Roman"/>
          <w:sz w:val="21"/>
          <w:szCs w:val="21"/>
          <w:lang w:val="fr-BE"/>
        </w:rPr>
      </w:pPr>
      <w:r w:rsidRPr="00BC3065">
        <w:rPr>
          <w:rFonts w:ascii="Calibri" w:eastAsia="Calibri" w:hAnsi="Calibri" w:cs="Times New Roman"/>
          <w:sz w:val="21"/>
          <w:szCs w:val="21"/>
          <w:lang w:val="fr-BE"/>
        </w:rPr>
        <w:t xml:space="preserve">Le soumissionnaire prend enfin connaissance du fait que </w:t>
      </w:r>
      <w:proofErr w:type="spellStart"/>
      <w:r w:rsidRPr="00BC3065">
        <w:rPr>
          <w:rFonts w:ascii="Calibri" w:eastAsia="Calibri" w:hAnsi="Calibri" w:cs="Times New Roman"/>
          <w:sz w:val="21"/>
          <w:szCs w:val="21"/>
          <w:lang w:val="fr-BE"/>
        </w:rPr>
        <w:t>Enabel</w:t>
      </w:r>
      <w:proofErr w:type="spellEnd"/>
      <w:r w:rsidRPr="00BC3065">
        <w:rPr>
          <w:rFonts w:ascii="Calibri" w:eastAsia="Calibri" w:hAnsi="Calibri" w:cs="Times New Roman"/>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CA9E6ED" w14:textId="77777777" w:rsidR="00D07C26" w:rsidRDefault="00D07C26" w:rsidP="00D07C26">
      <w:pPr>
        <w:pStyle w:val="Corpsdetexte"/>
        <w:spacing w:before="60"/>
        <w:rPr>
          <w:rFonts w:asciiTheme="minorHAnsi" w:eastAsia="Calibri" w:hAnsiTheme="minorHAnsi" w:cs="Times New Roman"/>
          <w:color w:val="000000" w:themeColor="text1"/>
          <w:sz w:val="21"/>
          <w:szCs w:val="21"/>
        </w:rPr>
      </w:pPr>
    </w:p>
    <w:p w14:paraId="4D0D0DCE" w14:textId="77777777" w:rsidR="00D07C26" w:rsidRPr="00B10912" w:rsidRDefault="00D07C26" w:rsidP="00D07C26">
      <w:pPr>
        <w:pStyle w:val="Corpsdetexte2"/>
        <w:rPr>
          <w:rFonts w:asciiTheme="minorHAnsi" w:hAnsiTheme="minorHAnsi"/>
          <w:color w:val="000000" w:themeColor="text1"/>
          <w:kern w:val="18"/>
          <w:szCs w:val="21"/>
        </w:rPr>
      </w:pPr>
      <w:r w:rsidRPr="00B10912">
        <w:rPr>
          <w:rFonts w:asciiTheme="minorHAnsi" w:hAnsiTheme="minorHAnsi"/>
          <w:color w:val="000000" w:themeColor="text1"/>
          <w:kern w:val="18"/>
          <w:szCs w:val="21"/>
        </w:rPr>
        <w:t>Signature précédée de la mention manuscrite "Lu et approuvé" avec mention du nom et de la fonction :</w:t>
      </w:r>
    </w:p>
    <w:p w14:paraId="08D76D7C" w14:textId="77777777" w:rsidR="00D07C26" w:rsidRPr="00B10912" w:rsidRDefault="00D07C26" w:rsidP="00D07C26">
      <w:pPr>
        <w:pStyle w:val="Corpsdetexte2"/>
        <w:rPr>
          <w:rFonts w:asciiTheme="minorHAnsi" w:hAnsiTheme="minorHAnsi"/>
          <w:color w:val="000000" w:themeColor="text1"/>
          <w:kern w:val="18"/>
          <w:szCs w:val="21"/>
        </w:rPr>
      </w:pPr>
      <w:r w:rsidRPr="00B10912">
        <w:rPr>
          <w:rFonts w:asciiTheme="minorHAnsi" w:hAnsiTheme="minorHAnsi"/>
          <w:color w:val="000000" w:themeColor="text1"/>
          <w:kern w:val="18"/>
          <w:szCs w:val="21"/>
        </w:rPr>
        <w:t>……………………………..</w:t>
      </w:r>
    </w:p>
    <w:p w14:paraId="4B8FD2C3" w14:textId="77777777" w:rsidR="00D07C26" w:rsidRPr="00B10912" w:rsidRDefault="00D07C26" w:rsidP="00D07C26">
      <w:pPr>
        <w:pStyle w:val="Corpsdetexte2"/>
        <w:rPr>
          <w:rFonts w:asciiTheme="minorHAnsi" w:hAnsiTheme="minorHAnsi"/>
          <w:color w:val="000000" w:themeColor="text1"/>
          <w:kern w:val="18"/>
          <w:szCs w:val="21"/>
        </w:rPr>
      </w:pPr>
      <w:r w:rsidRPr="00B10912">
        <w:rPr>
          <w:rFonts w:asciiTheme="minorHAnsi" w:hAnsiTheme="minorHAnsi"/>
          <w:color w:val="000000" w:themeColor="text1"/>
          <w:kern w:val="18"/>
          <w:szCs w:val="21"/>
        </w:rPr>
        <w:t>Lieu, date</w:t>
      </w:r>
    </w:p>
    <w:p w14:paraId="67955CD4" w14:textId="41010981" w:rsidR="00D07C26" w:rsidRPr="00933CD4" w:rsidRDefault="00C13C5A" w:rsidP="000B5795">
      <w:pPr>
        <w:spacing w:line="259" w:lineRule="auto"/>
        <w:rPr>
          <w:rFonts w:asciiTheme="minorHAnsi" w:hAnsiTheme="minorHAnsi"/>
          <w:color w:val="C00000"/>
          <w:sz w:val="28"/>
          <w:szCs w:val="28"/>
          <w:u w:val="single"/>
        </w:rPr>
      </w:pPr>
      <w:r>
        <w:rPr>
          <w:rFonts w:asciiTheme="minorHAnsi" w:hAnsiTheme="minorHAnsi" w:cstheme="minorHAnsi"/>
          <w:b/>
          <w:color w:val="C00000"/>
          <w:sz w:val="28"/>
          <w:szCs w:val="28"/>
          <w:u w:val="single"/>
        </w:rPr>
        <w:br w:type="page"/>
      </w:r>
      <w:r w:rsidR="00D07C26" w:rsidRPr="00933CD4">
        <w:rPr>
          <w:rFonts w:asciiTheme="minorHAnsi" w:hAnsiTheme="minorHAnsi" w:cstheme="minorHAnsi"/>
          <w:b/>
          <w:color w:val="C00000"/>
          <w:sz w:val="28"/>
          <w:szCs w:val="28"/>
          <w:u w:val="single"/>
        </w:rPr>
        <w:lastRenderedPageBreak/>
        <w:t>Droit d’accès (cf. art. 67 à 70 de la loi du 17 juin 2016)</w:t>
      </w:r>
    </w:p>
    <w:p w14:paraId="6817109F" w14:textId="77777777" w:rsidR="00D07C26" w:rsidRDefault="00D07C26" w:rsidP="00D07C26">
      <w:pPr>
        <w:pStyle w:val="Titre2"/>
        <w:spacing w:before="240"/>
        <w:ind w:left="709" w:hanging="709"/>
        <w:rPr>
          <w:rFonts w:asciiTheme="minorHAnsi" w:hAnsiTheme="minorHAnsi"/>
          <w:sz w:val="24"/>
          <w:szCs w:val="24"/>
        </w:rPr>
      </w:pPr>
      <w:bookmarkStart w:id="258" w:name="_Toc79594461"/>
      <w:bookmarkStart w:id="259" w:name="_Toc121123422"/>
      <w:r>
        <w:rPr>
          <w:rFonts w:asciiTheme="minorHAnsi" w:hAnsiTheme="minorHAnsi"/>
          <w:sz w:val="24"/>
          <w:szCs w:val="24"/>
        </w:rPr>
        <w:t>Déclaration sur l’honneur – motifs d’exclusion</w:t>
      </w:r>
      <w:bookmarkEnd w:id="258"/>
      <w:bookmarkEnd w:id="259"/>
    </w:p>
    <w:p w14:paraId="57E59B45" w14:textId="77777777" w:rsidR="00D07C26" w:rsidRPr="009E747E" w:rsidRDefault="00D07C26" w:rsidP="00D07C26">
      <w:pPr>
        <w:pStyle w:val="paragraph"/>
        <w:spacing w:before="0" w:beforeAutospacing="0" w:after="120" w:afterAutospacing="0" w:line="288" w:lineRule="auto"/>
        <w:jc w:val="both"/>
        <w:textAlignment w:val="baseline"/>
        <w:rPr>
          <w:rStyle w:val="eop"/>
          <w:rFonts w:ascii="Calibri" w:hAnsi="Calibri" w:cs="Segoe UI"/>
          <w:sz w:val="21"/>
          <w:szCs w:val="21"/>
          <w:lang w:val="fr-FR"/>
        </w:rPr>
      </w:pPr>
      <w:r w:rsidRPr="0AF88EB2">
        <w:rPr>
          <w:rStyle w:val="normaltextrun"/>
          <w:rFonts w:ascii="Calibri" w:hAnsi="Calibri" w:cs="Segoe UI"/>
          <w:sz w:val="21"/>
          <w:szCs w:val="21"/>
          <w:lang w:val="fr-FR"/>
        </w:rPr>
        <w:t>Par la présente, je/nous, agissant en ma/notre qualité de représentant(s) légal/ légaux du soumissionnaire précité, déclare/</w:t>
      </w:r>
      <w:proofErr w:type="spellStart"/>
      <w:r w:rsidRPr="0AF88EB2">
        <w:rPr>
          <w:rStyle w:val="spellingerror"/>
          <w:rFonts w:ascii="Calibri" w:hAnsi="Calibri" w:cs="Segoe UI"/>
          <w:color w:val="585756"/>
          <w:sz w:val="21"/>
          <w:szCs w:val="21"/>
          <w:lang w:val="fr-FR"/>
        </w:rPr>
        <w:t>rons</w:t>
      </w:r>
      <w:proofErr w:type="spellEnd"/>
      <w:r w:rsidRPr="0AF88EB2">
        <w:rPr>
          <w:rStyle w:val="normaltextrun"/>
          <w:rFonts w:ascii="Calibri" w:hAnsi="Calibri" w:cs="Segoe UI"/>
          <w:sz w:val="21"/>
          <w:szCs w:val="21"/>
          <w:lang w:val="fr-FR"/>
        </w:rPr>
        <w:t> que je/nous ne me/se trouve/</w:t>
      </w:r>
      <w:proofErr w:type="spellStart"/>
      <w:r w:rsidRPr="0AF88EB2">
        <w:rPr>
          <w:rStyle w:val="normaltextrun"/>
          <w:rFonts w:ascii="Calibri" w:hAnsi="Calibri" w:cs="Segoe UI"/>
          <w:sz w:val="21"/>
          <w:szCs w:val="21"/>
          <w:lang w:val="fr-FR"/>
        </w:rPr>
        <w:t>ons</w:t>
      </w:r>
      <w:proofErr w:type="spellEnd"/>
      <w:r w:rsidRPr="0AF88EB2">
        <w:rPr>
          <w:rStyle w:val="normaltextrun"/>
          <w:rFonts w:ascii="Calibri" w:hAnsi="Calibri" w:cs="Segoe UI"/>
          <w:sz w:val="21"/>
          <w:szCs w:val="21"/>
          <w:lang w:val="fr-FR"/>
        </w:rPr>
        <w:t xml:space="preserve"> pas dans un des cas d’exclusion suivants</w:t>
      </w:r>
      <w:r w:rsidRPr="0AF88EB2">
        <w:rPr>
          <w:rStyle w:val="normaltextrun"/>
          <w:rFonts w:ascii="Calibri" w:hAnsi="Calibri"/>
          <w:sz w:val="21"/>
          <w:szCs w:val="21"/>
          <w:lang w:val="fr-FR"/>
        </w:rPr>
        <w:t> </w:t>
      </w:r>
      <w:r w:rsidRPr="0AF88EB2">
        <w:rPr>
          <w:rStyle w:val="normaltextrun"/>
          <w:rFonts w:ascii="Calibri" w:hAnsi="Calibri" w:cs="Segoe UI"/>
          <w:sz w:val="21"/>
          <w:szCs w:val="21"/>
          <w:lang w:val="fr-FR"/>
        </w:rPr>
        <w:t>: </w:t>
      </w:r>
    </w:p>
    <w:p w14:paraId="1E829B68" w14:textId="77777777" w:rsidR="00D07C26" w:rsidRPr="009E747E" w:rsidRDefault="00D07C26" w:rsidP="00D07C26">
      <w:pPr>
        <w:pStyle w:val="paragraph"/>
        <w:spacing w:before="0" w:beforeAutospacing="0" w:after="0" w:afterAutospacing="0"/>
        <w:jc w:val="both"/>
        <w:textAlignment w:val="baseline"/>
        <w:rPr>
          <w:rFonts w:ascii="Calibri" w:hAnsi="Calibri" w:cs="Segoe UI"/>
          <w:color w:val="585756"/>
          <w:sz w:val="21"/>
          <w:szCs w:val="21"/>
          <w:lang w:val="fr-FR"/>
        </w:rPr>
      </w:pPr>
    </w:p>
    <w:p w14:paraId="1390A97E" w14:textId="77777777" w:rsidR="00D07C26" w:rsidRPr="00D940D5" w:rsidRDefault="00D07C26">
      <w:pPr>
        <w:pStyle w:val="paragraph"/>
        <w:numPr>
          <w:ilvl w:val="0"/>
          <w:numId w:val="17"/>
        </w:numPr>
        <w:spacing w:before="0" w:beforeAutospacing="0" w:after="120" w:afterAutospacing="0" w:line="288" w:lineRule="auto"/>
        <w:ind w:left="284" w:hanging="284"/>
        <w:jc w:val="both"/>
        <w:textAlignment w:val="baseline"/>
        <w:rPr>
          <w:rFonts w:ascii="Calibri" w:hAnsi="Calibri" w:cs="Segoe UI"/>
          <w:color w:val="000000" w:themeColor="text1"/>
          <w:sz w:val="21"/>
          <w:szCs w:val="21"/>
          <w:lang w:val="fr-FR"/>
        </w:rPr>
      </w:pPr>
      <w:r w:rsidRPr="00D940D5">
        <w:rPr>
          <w:rStyle w:val="normaltextrun"/>
          <w:rFonts w:ascii="Calibri" w:hAnsi="Calibri" w:cs="Segoe UI"/>
          <w:color w:val="000000" w:themeColor="text1"/>
          <w:sz w:val="21"/>
          <w:szCs w:val="21"/>
          <w:lang w:val="fr-FR"/>
        </w:rPr>
        <w:t>Le soumissionnaire ni un de ses dirigeants a fait l’objet d’une condamnation prononcée par une </w:t>
      </w:r>
      <w:r w:rsidRPr="00D940D5">
        <w:rPr>
          <w:rStyle w:val="normaltextrun"/>
          <w:rFonts w:ascii="Calibri" w:hAnsi="Calibri" w:cs="Segoe UI"/>
          <w:b/>
          <w:bCs/>
          <w:color w:val="000000" w:themeColor="text1"/>
          <w:sz w:val="21"/>
          <w:szCs w:val="21"/>
          <w:u w:val="single"/>
          <w:lang w:val="fr-FR"/>
        </w:rPr>
        <w:t>décision judiciaire ayant force de chose jugée</w:t>
      </w:r>
      <w:r w:rsidRPr="00D940D5">
        <w:rPr>
          <w:rStyle w:val="normaltextrun"/>
          <w:rFonts w:ascii="Calibri" w:hAnsi="Calibri" w:cs="Segoe UI"/>
          <w:color w:val="000000" w:themeColor="text1"/>
          <w:sz w:val="21"/>
          <w:szCs w:val="21"/>
          <w:lang w:val="fr-FR"/>
        </w:rPr>
        <w:t> pour l’une des infractions suivantes :</w:t>
      </w:r>
      <w:r w:rsidRPr="00D940D5">
        <w:rPr>
          <w:rStyle w:val="eop"/>
          <w:rFonts w:ascii="Calibri" w:hAnsi="Calibri" w:cs="Segoe UI"/>
          <w:color w:val="000000" w:themeColor="text1"/>
          <w:sz w:val="21"/>
          <w:szCs w:val="21"/>
          <w:lang w:val="fr-FR"/>
        </w:rPr>
        <w:t> </w:t>
      </w:r>
    </w:p>
    <w:p w14:paraId="2FC30FE8" w14:textId="77777777" w:rsidR="00D07C26" w:rsidRPr="00D940D5" w:rsidRDefault="00D07C26">
      <w:pPr>
        <w:pStyle w:val="paragraph"/>
        <w:numPr>
          <w:ilvl w:val="0"/>
          <w:numId w:val="18"/>
        </w:numPr>
        <w:spacing w:before="0" w:beforeAutospacing="0" w:after="120" w:afterAutospacing="0" w:line="288" w:lineRule="auto"/>
        <w:ind w:hanging="436"/>
        <w:jc w:val="both"/>
        <w:textAlignment w:val="baseline"/>
        <w:rPr>
          <w:rFonts w:ascii="Calibri" w:hAnsi="Calibri" w:cs="Segoe UI"/>
          <w:color w:val="000000" w:themeColor="text1"/>
          <w:sz w:val="21"/>
          <w:szCs w:val="21"/>
          <w:lang w:val="fr-FR"/>
        </w:rPr>
      </w:pPr>
      <w:r>
        <w:rPr>
          <w:rStyle w:val="normaltextrun"/>
          <w:rFonts w:ascii="Calibri" w:hAnsi="Calibri" w:cs="Segoe UI"/>
          <w:color w:val="000000" w:themeColor="text1"/>
          <w:sz w:val="21"/>
          <w:szCs w:val="21"/>
          <w:lang w:val="fr-FR"/>
        </w:rPr>
        <w:t>P</w:t>
      </w:r>
      <w:r w:rsidRPr="00D940D5">
        <w:rPr>
          <w:rStyle w:val="normaltextrun"/>
          <w:rFonts w:ascii="Calibri" w:hAnsi="Calibri" w:cs="Segoe UI"/>
          <w:color w:val="000000" w:themeColor="text1"/>
          <w:sz w:val="21"/>
          <w:szCs w:val="21"/>
          <w:lang w:val="fr-FR"/>
        </w:rPr>
        <w:t>articipation à une </w:t>
      </w:r>
      <w:r w:rsidRPr="00D940D5">
        <w:rPr>
          <w:rStyle w:val="normaltextrun"/>
          <w:rFonts w:ascii="Calibri" w:hAnsi="Calibri" w:cs="Segoe UI"/>
          <w:b/>
          <w:bCs/>
          <w:color w:val="000000" w:themeColor="text1"/>
          <w:sz w:val="21"/>
          <w:szCs w:val="21"/>
          <w:lang w:val="fr-FR"/>
        </w:rPr>
        <w:t>organisation </w:t>
      </w:r>
      <w:r w:rsidRPr="00D940D5">
        <w:rPr>
          <w:rStyle w:val="contextualspellingandgrammarerror"/>
          <w:rFonts w:ascii="Calibri" w:hAnsi="Calibri" w:cs="Segoe UI"/>
          <w:b/>
          <w:bCs/>
          <w:color w:val="000000" w:themeColor="text1"/>
          <w:sz w:val="21"/>
          <w:szCs w:val="21"/>
          <w:lang w:val="fr-FR"/>
        </w:rPr>
        <w:t>criminelle</w:t>
      </w:r>
      <w:r w:rsidRPr="00D940D5">
        <w:rPr>
          <w:rStyle w:val="contextualspellingandgrammarerror"/>
          <w:rFonts w:ascii="Calibri" w:hAnsi="Calibri" w:cs="Segoe UI"/>
          <w:color w:val="000000" w:themeColor="text1"/>
          <w:sz w:val="21"/>
          <w:szCs w:val="21"/>
          <w:lang w:val="fr-FR"/>
        </w:rPr>
        <w:t xml:space="preserve"> ;</w:t>
      </w:r>
      <w:r w:rsidRPr="00D940D5">
        <w:rPr>
          <w:rStyle w:val="eop"/>
          <w:rFonts w:ascii="Calibri" w:hAnsi="Calibri" w:cs="Segoe UI"/>
          <w:color w:val="000000" w:themeColor="text1"/>
          <w:sz w:val="21"/>
          <w:szCs w:val="21"/>
          <w:lang w:val="fr-FR"/>
        </w:rPr>
        <w:t> </w:t>
      </w:r>
    </w:p>
    <w:p w14:paraId="6945F58B" w14:textId="77777777" w:rsidR="00D07C26" w:rsidRPr="00D940D5" w:rsidRDefault="00D07C26">
      <w:pPr>
        <w:pStyle w:val="paragraph"/>
        <w:numPr>
          <w:ilvl w:val="0"/>
          <w:numId w:val="18"/>
        </w:numPr>
        <w:spacing w:before="0" w:beforeAutospacing="0" w:after="120" w:afterAutospacing="0" w:line="288" w:lineRule="auto"/>
        <w:ind w:hanging="436"/>
        <w:jc w:val="both"/>
        <w:textAlignment w:val="baseline"/>
        <w:rPr>
          <w:rFonts w:ascii="Calibri" w:hAnsi="Calibri" w:cs="Segoe UI"/>
          <w:color w:val="000000" w:themeColor="text1"/>
          <w:sz w:val="21"/>
          <w:szCs w:val="21"/>
          <w:lang w:val="fr-FR"/>
        </w:rPr>
      </w:pPr>
      <w:r>
        <w:rPr>
          <w:rStyle w:val="contextualspellingandgrammarerror"/>
          <w:rFonts w:ascii="Calibri" w:hAnsi="Calibri" w:cs="Segoe UI"/>
          <w:b/>
          <w:bCs/>
          <w:color w:val="000000" w:themeColor="text1"/>
          <w:sz w:val="21"/>
          <w:szCs w:val="21"/>
          <w:lang w:val="fr-FR"/>
        </w:rPr>
        <w:t>C</w:t>
      </w:r>
      <w:r w:rsidRPr="00D940D5">
        <w:rPr>
          <w:rStyle w:val="contextualspellingandgrammarerror"/>
          <w:rFonts w:ascii="Calibri" w:hAnsi="Calibri" w:cs="Segoe UI"/>
          <w:b/>
          <w:bCs/>
          <w:color w:val="000000" w:themeColor="text1"/>
          <w:sz w:val="21"/>
          <w:szCs w:val="21"/>
          <w:lang w:val="fr-FR"/>
        </w:rPr>
        <w:t>orruption</w:t>
      </w:r>
      <w:r w:rsidRPr="00D940D5">
        <w:rPr>
          <w:rStyle w:val="contextualspellingandgrammarerror"/>
          <w:rFonts w:ascii="Calibri" w:hAnsi="Calibri" w:cs="Segoe UI"/>
          <w:color w:val="000000" w:themeColor="text1"/>
          <w:sz w:val="21"/>
          <w:szCs w:val="21"/>
          <w:lang w:val="fr-FR"/>
        </w:rPr>
        <w:t xml:space="preserve"> ;</w:t>
      </w:r>
      <w:r w:rsidRPr="00D940D5">
        <w:rPr>
          <w:rStyle w:val="eop"/>
          <w:rFonts w:ascii="Calibri" w:hAnsi="Calibri" w:cs="Segoe UI"/>
          <w:color w:val="000000" w:themeColor="text1"/>
          <w:sz w:val="21"/>
          <w:szCs w:val="21"/>
          <w:lang w:val="fr-FR"/>
        </w:rPr>
        <w:t> </w:t>
      </w:r>
    </w:p>
    <w:p w14:paraId="3BE9D387" w14:textId="77777777" w:rsidR="00D07C26" w:rsidRPr="00D940D5" w:rsidRDefault="00D07C26">
      <w:pPr>
        <w:pStyle w:val="paragraph"/>
        <w:numPr>
          <w:ilvl w:val="0"/>
          <w:numId w:val="18"/>
        </w:numPr>
        <w:spacing w:before="0" w:beforeAutospacing="0" w:after="120" w:afterAutospacing="0" w:line="288" w:lineRule="auto"/>
        <w:ind w:hanging="436"/>
        <w:jc w:val="both"/>
        <w:textAlignment w:val="baseline"/>
        <w:rPr>
          <w:rFonts w:ascii="Calibri" w:hAnsi="Calibri" w:cs="Segoe UI"/>
          <w:color w:val="000000" w:themeColor="text1"/>
          <w:sz w:val="21"/>
          <w:szCs w:val="21"/>
          <w:lang w:val="fr-FR"/>
        </w:rPr>
      </w:pPr>
      <w:r>
        <w:rPr>
          <w:rStyle w:val="contextualspellingandgrammarerror"/>
          <w:rFonts w:ascii="Calibri" w:hAnsi="Calibri" w:cs="Segoe UI"/>
          <w:b/>
          <w:bCs/>
          <w:color w:val="000000" w:themeColor="text1"/>
          <w:sz w:val="21"/>
          <w:szCs w:val="21"/>
          <w:lang w:val="fr-FR"/>
        </w:rPr>
        <w:t>F</w:t>
      </w:r>
      <w:r w:rsidRPr="00D940D5">
        <w:rPr>
          <w:rStyle w:val="contextualspellingandgrammarerror"/>
          <w:rFonts w:ascii="Calibri" w:hAnsi="Calibri" w:cs="Segoe UI"/>
          <w:b/>
          <w:bCs/>
          <w:color w:val="000000" w:themeColor="text1"/>
          <w:sz w:val="21"/>
          <w:szCs w:val="21"/>
          <w:lang w:val="fr-FR"/>
        </w:rPr>
        <w:t>raude</w:t>
      </w:r>
      <w:r w:rsidRPr="00D940D5">
        <w:rPr>
          <w:rStyle w:val="contextualspellingandgrammarerror"/>
          <w:rFonts w:ascii="Calibri" w:hAnsi="Calibri" w:cs="Segoe UI"/>
          <w:color w:val="000000" w:themeColor="text1"/>
          <w:sz w:val="21"/>
          <w:szCs w:val="21"/>
          <w:lang w:val="fr-FR"/>
        </w:rPr>
        <w:t xml:space="preserve"> ;</w:t>
      </w:r>
      <w:r w:rsidRPr="00D940D5">
        <w:rPr>
          <w:rStyle w:val="eop"/>
          <w:rFonts w:ascii="Calibri" w:hAnsi="Calibri" w:cs="Segoe UI"/>
          <w:color w:val="000000" w:themeColor="text1"/>
          <w:sz w:val="21"/>
          <w:szCs w:val="21"/>
          <w:lang w:val="fr-FR"/>
        </w:rPr>
        <w:t> </w:t>
      </w:r>
    </w:p>
    <w:p w14:paraId="1464A974" w14:textId="77777777" w:rsidR="00D07C26" w:rsidRPr="00D940D5" w:rsidRDefault="00D07C26">
      <w:pPr>
        <w:pStyle w:val="paragraph"/>
        <w:numPr>
          <w:ilvl w:val="0"/>
          <w:numId w:val="18"/>
        </w:numPr>
        <w:spacing w:before="0" w:beforeAutospacing="0" w:after="120" w:afterAutospacing="0" w:line="288" w:lineRule="auto"/>
        <w:ind w:hanging="436"/>
        <w:jc w:val="both"/>
        <w:textAlignment w:val="baseline"/>
        <w:rPr>
          <w:rFonts w:ascii="Calibri" w:hAnsi="Calibri" w:cs="Segoe UI"/>
          <w:color w:val="000000" w:themeColor="text1"/>
          <w:sz w:val="21"/>
          <w:szCs w:val="21"/>
          <w:lang w:val="fr-FR"/>
        </w:rPr>
      </w:pPr>
      <w:r w:rsidRPr="00D940D5">
        <w:rPr>
          <w:rStyle w:val="normaltextrun"/>
          <w:rFonts w:ascii="Calibri" w:hAnsi="Calibri" w:cs="Segoe UI"/>
          <w:color w:val="000000" w:themeColor="text1"/>
          <w:sz w:val="21"/>
          <w:szCs w:val="21"/>
          <w:lang w:val="fr-FR"/>
        </w:rPr>
        <w:t>Infractions </w:t>
      </w:r>
      <w:r w:rsidRPr="00D940D5">
        <w:rPr>
          <w:rStyle w:val="normaltextrun"/>
          <w:rFonts w:ascii="Calibri" w:hAnsi="Calibri" w:cs="Segoe UI"/>
          <w:b/>
          <w:bCs/>
          <w:color w:val="000000" w:themeColor="text1"/>
          <w:sz w:val="21"/>
          <w:szCs w:val="21"/>
          <w:lang w:val="fr-FR"/>
        </w:rPr>
        <w:t>terroristes</w:t>
      </w:r>
      <w:r w:rsidRPr="00D940D5">
        <w:rPr>
          <w:rStyle w:val="normaltextrun"/>
          <w:rFonts w:ascii="Calibri" w:hAnsi="Calibri" w:cs="Segoe UI"/>
          <w:color w:val="000000" w:themeColor="text1"/>
          <w:sz w:val="21"/>
          <w:szCs w:val="21"/>
          <w:lang w:val="fr-FR"/>
        </w:rPr>
        <w:t>, infractions liées aux activités terroristes ou incitation à commettre une telle infraction, complicité ou tentative d’une telle </w:t>
      </w:r>
      <w:r w:rsidRPr="00D940D5">
        <w:rPr>
          <w:rStyle w:val="contextualspellingandgrammarerror"/>
          <w:rFonts w:ascii="Calibri" w:hAnsi="Calibri" w:cs="Segoe UI"/>
          <w:color w:val="000000" w:themeColor="text1"/>
          <w:sz w:val="21"/>
          <w:szCs w:val="21"/>
          <w:lang w:val="fr-FR"/>
        </w:rPr>
        <w:t>infraction ;</w:t>
      </w:r>
      <w:r w:rsidRPr="00D940D5">
        <w:rPr>
          <w:rStyle w:val="eop"/>
          <w:rFonts w:ascii="Calibri" w:hAnsi="Calibri" w:cs="Segoe UI"/>
          <w:color w:val="000000" w:themeColor="text1"/>
          <w:sz w:val="21"/>
          <w:szCs w:val="21"/>
          <w:lang w:val="fr-FR"/>
        </w:rPr>
        <w:t> </w:t>
      </w:r>
    </w:p>
    <w:p w14:paraId="74C57E96" w14:textId="77777777" w:rsidR="00D07C26" w:rsidRPr="00D940D5" w:rsidRDefault="00D07C26">
      <w:pPr>
        <w:pStyle w:val="paragraph"/>
        <w:numPr>
          <w:ilvl w:val="0"/>
          <w:numId w:val="18"/>
        </w:numPr>
        <w:spacing w:before="0" w:beforeAutospacing="0" w:after="120" w:afterAutospacing="0" w:line="288" w:lineRule="auto"/>
        <w:ind w:hanging="436"/>
        <w:jc w:val="both"/>
        <w:textAlignment w:val="baseline"/>
        <w:rPr>
          <w:rFonts w:ascii="Calibri" w:hAnsi="Calibri" w:cs="Segoe UI"/>
          <w:color w:val="000000" w:themeColor="text1"/>
          <w:sz w:val="21"/>
          <w:szCs w:val="21"/>
          <w:lang w:val="fr-FR"/>
        </w:rPr>
      </w:pPr>
      <w:r>
        <w:rPr>
          <w:rStyle w:val="normaltextrun"/>
          <w:rFonts w:ascii="Calibri" w:hAnsi="Calibri" w:cs="Segoe UI"/>
          <w:b/>
          <w:bCs/>
          <w:color w:val="000000" w:themeColor="text1"/>
          <w:sz w:val="21"/>
          <w:szCs w:val="21"/>
          <w:lang w:val="fr-FR"/>
        </w:rPr>
        <w:t>B</w:t>
      </w:r>
      <w:r w:rsidRPr="00D940D5">
        <w:rPr>
          <w:rStyle w:val="normaltextrun"/>
          <w:rFonts w:ascii="Calibri" w:hAnsi="Calibri" w:cs="Segoe UI"/>
          <w:b/>
          <w:bCs/>
          <w:color w:val="000000" w:themeColor="text1"/>
          <w:sz w:val="21"/>
          <w:szCs w:val="21"/>
          <w:lang w:val="fr-FR"/>
        </w:rPr>
        <w:t>lanchimen</w:t>
      </w:r>
      <w:r w:rsidRPr="00D940D5">
        <w:rPr>
          <w:rStyle w:val="normaltextrun"/>
          <w:rFonts w:ascii="Calibri" w:hAnsi="Calibri" w:cs="Segoe UI"/>
          <w:color w:val="000000" w:themeColor="text1"/>
          <w:sz w:val="21"/>
          <w:szCs w:val="21"/>
          <w:lang w:val="fr-FR"/>
        </w:rPr>
        <w:t>t de capitaux ou </w:t>
      </w:r>
      <w:r w:rsidRPr="00D940D5">
        <w:rPr>
          <w:rStyle w:val="normaltextrun"/>
          <w:rFonts w:ascii="Calibri" w:hAnsi="Calibri" w:cs="Segoe UI"/>
          <w:b/>
          <w:bCs/>
          <w:color w:val="000000" w:themeColor="text1"/>
          <w:sz w:val="21"/>
          <w:szCs w:val="21"/>
          <w:lang w:val="fr-FR"/>
        </w:rPr>
        <w:t>financement du </w:t>
      </w:r>
      <w:r w:rsidRPr="00D940D5">
        <w:rPr>
          <w:rStyle w:val="contextualspellingandgrammarerror"/>
          <w:rFonts w:ascii="Calibri" w:hAnsi="Calibri" w:cs="Segoe UI"/>
          <w:b/>
          <w:bCs/>
          <w:color w:val="000000" w:themeColor="text1"/>
          <w:sz w:val="21"/>
          <w:szCs w:val="21"/>
          <w:lang w:val="fr-FR"/>
        </w:rPr>
        <w:t>terrorisme</w:t>
      </w:r>
      <w:r w:rsidRPr="00D940D5">
        <w:rPr>
          <w:rStyle w:val="contextualspellingandgrammarerror"/>
          <w:rFonts w:ascii="Calibri" w:hAnsi="Calibri" w:cs="Segoe UI"/>
          <w:color w:val="000000" w:themeColor="text1"/>
          <w:sz w:val="21"/>
          <w:szCs w:val="21"/>
          <w:lang w:val="fr-FR"/>
        </w:rPr>
        <w:t xml:space="preserve"> ;</w:t>
      </w:r>
      <w:r w:rsidRPr="00D940D5">
        <w:rPr>
          <w:rStyle w:val="eop"/>
          <w:rFonts w:ascii="Calibri" w:hAnsi="Calibri" w:cs="Segoe UI"/>
          <w:color w:val="000000" w:themeColor="text1"/>
          <w:sz w:val="21"/>
          <w:szCs w:val="21"/>
          <w:lang w:val="fr-FR"/>
        </w:rPr>
        <w:t> </w:t>
      </w:r>
    </w:p>
    <w:p w14:paraId="57962A37" w14:textId="77777777" w:rsidR="00D07C26" w:rsidRPr="00D940D5" w:rsidRDefault="00D07C26">
      <w:pPr>
        <w:pStyle w:val="paragraph"/>
        <w:numPr>
          <w:ilvl w:val="0"/>
          <w:numId w:val="18"/>
        </w:numPr>
        <w:spacing w:before="0" w:beforeAutospacing="0" w:after="120" w:afterAutospacing="0" w:line="288" w:lineRule="auto"/>
        <w:ind w:hanging="436"/>
        <w:jc w:val="both"/>
        <w:textAlignment w:val="baseline"/>
        <w:rPr>
          <w:rFonts w:ascii="Calibri" w:hAnsi="Calibri" w:cs="Segoe UI"/>
          <w:color w:val="000000" w:themeColor="text1"/>
          <w:sz w:val="21"/>
          <w:szCs w:val="21"/>
          <w:lang w:val="fr-FR"/>
        </w:rPr>
      </w:pPr>
      <w:r>
        <w:rPr>
          <w:rStyle w:val="normaltextrun"/>
          <w:rFonts w:ascii="Calibri" w:hAnsi="Calibri" w:cs="Segoe UI"/>
          <w:b/>
          <w:bCs/>
          <w:color w:val="000000" w:themeColor="text1"/>
          <w:sz w:val="21"/>
          <w:szCs w:val="21"/>
          <w:lang w:val="fr-FR"/>
        </w:rPr>
        <w:t>T</w:t>
      </w:r>
      <w:r w:rsidRPr="00D940D5">
        <w:rPr>
          <w:rStyle w:val="normaltextrun"/>
          <w:rFonts w:ascii="Calibri" w:hAnsi="Calibri" w:cs="Segoe UI"/>
          <w:b/>
          <w:bCs/>
          <w:color w:val="000000" w:themeColor="text1"/>
          <w:sz w:val="21"/>
          <w:szCs w:val="21"/>
          <w:lang w:val="fr-FR"/>
        </w:rPr>
        <w:t>ravail des enfants</w:t>
      </w:r>
      <w:r w:rsidRPr="00D940D5">
        <w:rPr>
          <w:rStyle w:val="normaltextrun"/>
          <w:rFonts w:ascii="Calibri" w:hAnsi="Calibri" w:cs="Segoe UI"/>
          <w:color w:val="000000" w:themeColor="text1"/>
          <w:sz w:val="21"/>
          <w:szCs w:val="21"/>
          <w:lang w:val="fr-FR"/>
        </w:rPr>
        <w:t> et autres formes de traite des êtres humains.</w:t>
      </w:r>
      <w:r w:rsidRPr="00D940D5">
        <w:rPr>
          <w:rStyle w:val="eop"/>
          <w:rFonts w:ascii="Calibri" w:hAnsi="Calibri" w:cs="Segoe UI"/>
          <w:color w:val="000000" w:themeColor="text1"/>
          <w:sz w:val="21"/>
          <w:szCs w:val="21"/>
          <w:lang w:val="fr-FR"/>
        </w:rPr>
        <w:t> </w:t>
      </w:r>
    </w:p>
    <w:p w14:paraId="36DE6536" w14:textId="77777777" w:rsidR="00D07C26" w:rsidRDefault="00D07C26">
      <w:pPr>
        <w:pStyle w:val="paragraph"/>
        <w:numPr>
          <w:ilvl w:val="0"/>
          <w:numId w:val="18"/>
        </w:numPr>
        <w:spacing w:before="0" w:beforeAutospacing="0" w:after="120" w:afterAutospacing="0" w:line="288" w:lineRule="auto"/>
        <w:ind w:hanging="436"/>
        <w:jc w:val="both"/>
        <w:textAlignment w:val="baseline"/>
        <w:rPr>
          <w:rStyle w:val="normaltextrun"/>
          <w:rFonts w:ascii="Calibri" w:hAnsi="Calibri" w:cs="Segoe UI"/>
          <w:color w:val="000000" w:themeColor="text1"/>
          <w:sz w:val="21"/>
          <w:szCs w:val="21"/>
          <w:lang w:val="fr-FR"/>
        </w:rPr>
      </w:pPr>
      <w:r>
        <w:rPr>
          <w:rStyle w:val="normaltextrun"/>
          <w:rFonts w:ascii="Calibri" w:hAnsi="Calibri" w:cs="Segoe UI"/>
          <w:color w:val="000000" w:themeColor="text1"/>
          <w:sz w:val="21"/>
          <w:szCs w:val="21"/>
          <w:lang w:val="fr-FR"/>
        </w:rPr>
        <w:t>O</w:t>
      </w:r>
      <w:r w:rsidRPr="00D940D5">
        <w:rPr>
          <w:rStyle w:val="normaltextrun"/>
          <w:rFonts w:ascii="Calibri" w:hAnsi="Calibri" w:cs="Segoe UI"/>
          <w:color w:val="000000" w:themeColor="text1"/>
          <w:sz w:val="21"/>
          <w:szCs w:val="21"/>
          <w:lang w:val="fr-FR"/>
        </w:rPr>
        <w:t>ccupation de ressortissants de pays tiers en </w:t>
      </w:r>
      <w:r w:rsidRPr="00D940D5">
        <w:rPr>
          <w:rStyle w:val="normaltextrun"/>
          <w:rFonts w:ascii="Calibri" w:hAnsi="Calibri" w:cs="Segoe UI"/>
          <w:b/>
          <w:bCs/>
          <w:color w:val="000000" w:themeColor="text1"/>
          <w:sz w:val="21"/>
          <w:szCs w:val="21"/>
          <w:lang w:val="fr-FR"/>
        </w:rPr>
        <w:t>séjour illégal</w:t>
      </w:r>
      <w:r>
        <w:rPr>
          <w:rStyle w:val="normaltextrun"/>
          <w:rFonts w:ascii="Calibri" w:hAnsi="Calibri" w:cs="Segoe UI"/>
          <w:b/>
          <w:bCs/>
          <w:color w:val="000000" w:themeColor="text1"/>
          <w:sz w:val="21"/>
          <w:szCs w:val="21"/>
          <w:lang w:val="fr-FR"/>
        </w:rPr>
        <w:t> </w:t>
      </w:r>
      <w:r>
        <w:rPr>
          <w:rStyle w:val="normaltextrun"/>
          <w:rFonts w:ascii="Calibri" w:hAnsi="Calibri" w:cs="Segoe UI"/>
          <w:color w:val="000000" w:themeColor="text1"/>
          <w:sz w:val="21"/>
          <w:szCs w:val="21"/>
          <w:lang w:val="fr-FR"/>
        </w:rPr>
        <w:t>;</w:t>
      </w:r>
    </w:p>
    <w:p w14:paraId="0CDD8B4F" w14:textId="77777777" w:rsidR="00D07C26" w:rsidRDefault="00D07C26">
      <w:pPr>
        <w:pStyle w:val="paragraph"/>
        <w:numPr>
          <w:ilvl w:val="0"/>
          <w:numId w:val="18"/>
        </w:numPr>
        <w:spacing w:before="0" w:beforeAutospacing="0" w:after="120" w:afterAutospacing="0" w:line="288" w:lineRule="auto"/>
        <w:ind w:hanging="436"/>
        <w:jc w:val="both"/>
        <w:textAlignment w:val="baseline"/>
        <w:rPr>
          <w:rStyle w:val="normaltextrun"/>
          <w:rFonts w:ascii="Calibri" w:hAnsi="Calibri" w:cs="Segoe UI"/>
          <w:color w:val="000000" w:themeColor="text1"/>
          <w:sz w:val="21"/>
          <w:szCs w:val="21"/>
          <w:lang w:val="fr-FR"/>
        </w:rPr>
      </w:pPr>
      <w:r>
        <w:rPr>
          <w:rStyle w:val="normaltextrun"/>
          <w:rFonts w:ascii="Calibri" w:hAnsi="Calibri" w:cs="Segoe UI"/>
          <w:color w:val="000000" w:themeColor="text1"/>
          <w:sz w:val="21"/>
          <w:szCs w:val="21"/>
          <w:lang w:val="fr-FR"/>
        </w:rPr>
        <w:t>L</w:t>
      </w:r>
      <w:r w:rsidRPr="007C52EA">
        <w:rPr>
          <w:rStyle w:val="normaltextrun"/>
          <w:rFonts w:ascii="Calibri" w:hAnsi="Calibri" w:cs="Segoe UI"/>
          <w:color w:val="000000" w:themeColor="text1"/>
          <w:sz w:val="21"/>
          <w:szCs w:val="21"/>
          <w:lang w:val="fr-FR"/>
        </w:rPr>
        <w:t xml:space="preserve">a création de </w:t>
      </w:r>
      <w:r w:rsidRPr="007C52EA">
        <w:rPr>
          <w:rFonts w:ascii="Calibri" w:eastAsia="Calibri" w:hAnsi="Calibri"/>
          <w:color w:val="000000" w:themeColor="text1"/>
          <w:sz w:val="21"/>
          <w:szCs w:val="21"/>
          <w:lang w:eastAsia="en-US"/>
        </w:rPr>
        <w:t>sociétés</w:t>
      </w:r>
      <w:r w:rsidRPr="007C52EA">
        <w:rPr>
          <w:rStyle w:val="normaltextrun"/>
          <w:rFonts w:ascii="Calibri" w:hAnsi="Calibri" w:cs="Segoe UI"/>
          <w:color w:val="000000" w:themeColor="text1"/>
          <w:sz w:val="21"/>
          <w:szCs w:val="21"/>
          <w:lang w:val="fr-FR"/>
        </w:rPr>
        <w:t xml:space="preserve"> offshore</w:t>
      </w:r>
      <w:r>
        <w:rPr>
          <w:rStyle w:val="normaltextrun"/>
          <w:rFonts w:ascii="Calibri" w:hAnsi="Calibri" w:cs="Segoe UI"/>
          <w:color w:val="000000" w:themeColor="text1"/>
          <w:sz w:val="21"/>
          <w:szCs w:val="21"/>
          <w:lang w:val="fr-FR"/>
        </w:rPr>
        <w:t> ;</w:t>
      </w:r>
      <w:r w:rsidRPr="007C52EA">
        <w:rPr>
          <w:rStyle w:val="normaltextrun"/>
          <w:rFonts w:ascii="Calibri" w:hAnsi="Calibri" w:cs="Segoe UI"/>
          <w:color w:val="000000" w:themeColor="text1"/>
          <w:sz w:val="21"/>
          <w:szCs w:val="21"/>
          <w:lang w:val="fr-FR"/>
        </w:rPr>
        <w:t xml:space="preserve"> </w:t>
      </w:r>
    </w:p>
    <w:p w14:paraId="2A35FC24" w14:textId="77777777" w:rsidR="00D07C26" w:rsidRPr="00B10912" w:rsidRDefault="00D07C26">
      <w:pPr>
        <w:pStyle w:val="paragraph"/>
        <w:numPr>
          <w:ilvl w:val="0"/>
          <w:numId w:val="18"/>
        </w:numPr>
        <w:spacing w:before="0" w:beforeAutospacing="0" w:after="120" w:afterAutospacing="0" w:line="288" w:lineRule="auto"/>
        <w:ind w:hanging="436"/>
        <w:jc w:val="both"/>
        <w:textAlignment w:val="baseline"/>
        <w:rPr>
          <w:rStyle w:val="normaltextrun"/>
          <w:rFonts w:ascii="Calibri" w:hAnsi="Calibri" w:cs="Segoe UI"/>
          <w:color w:val="000000" w:themeColor="text1"/>
          <w:sz w:val="21"/>
          <w:szCs w:val="21"/>
          <w:lang w:val="fr-FR"/>
        </w:rPr>
      </w:pPr>
      <w:r w:rsidRPr="007C52EA">
        <w:rPr>
          <w:rStyle w:val="normaltextrun"/>
          <w:rFonts w:ascii="Calibri" w:hAnsi="Calibri" w:cs="Segoe UI"/>
          <w:color w:val="000000" w:themeColor="text1"/>
          <w:sz w:val="21"/>
          <w:szCs w:val="21"/>
          <w:lang w:val="fr-FR"/>
        </w:rPr>
        <w:t>L’exclusion sur base de ce critère vaut pour une durée de 5 ans à compter de la date du jugement.</w:t>
      </w:r>
      <w:r w:rsidRPr="007C52EA">
        <w:rPr>
          <w:rStyle w:val="eop"/>
          <w:rFonts w:ascii="Calibri" w:hAnsi="Calibri" w:cs="Segoe UI"/>
          <w:color w:val="000000" w:themeColor="text1"/>
          <w:sz w:val="21"/>
          <w:szCs w:val="21"/>
          <w:lang w:val="fr-FR"/>
        </w:rPr>
        <w:t> </w:t>
      </w:r>
    </w:p>
    <w:p w14:paraId="7416AB85" w14:textId="1EC9B2E5" w:rsidR="00D07C26" w:rsidRPr="004328B2" w:rsidRDefault="00D07C26">
      <w:pPr>
        <w:pStyle w:val="paragraph"/>
        <w:numPr>
          <w:ilvl w:val="0"/>
          <w:numId w:val="12"/>
        </w:numPr>
        <w:spacing w:before="0" w:beforeAutospacing="0" w:after="120" w:afterAutospacing="0" w:line="288" w:lineRule="auto"/>
        <w:ind w:left="360"/>
        <w:jc w:val="both"/>
        <w:textAlignment w:val="baseline"/>
        <w:rPr>
          <w:rFonts w:ascii="Calibri" w:hAnsi="Calibri" w:cs="Segoe UI"/>
          <w:sz w:val="21"/>
          <w:szCs w:val="21"/>
          <w:lang w:val="fr-FR"/>
        </w:rPr>
      </w:pPr>
      <w:r w:rsidRPr="004328B2">
        <w:rPr>
          <w:rStyle w:val="normaltextrun"/>
          <w:rFonts w:ascii="Calibri" w:hAnsi="Calibri" w:cs="Segoe UI"/>
          <w:sz w:val="21"/>
          <w:szCs w:val="21"/>
          <w:lang w:val="fr-FR"/>
        </w:rPr>
        <w:t>Le soumissionnaire ne satisfait pas à ses obligations relatives au </w:t>
      </w:r>
      <w:r w:rsidRPr="004328B2">
        <w:rPr>
          <w:rStyle w:val="normaltextrun"/>
          <w:rFonts w:ascii="Calibri" w:hAnsi="Calibri" w:cs="Segoe UI"/>
          <w:b/>
          <w:bCs/>
          <w:sz w:val="21"/>
          <w:szCs w:val="21"/>
          <w:u w:val="single"/>
          <w:lang w:val="fr-FR"/>
        </w:rPr>
        <w:t>paiement d’impôts et taxes ou de cotisations de sécurité sociale</w:t>
      </w:r>
      <w:r w:rsidRPr="004328B2">
        <w:rPr>
          <w:rStyle w:val="normaltextrun"/>
          <w:rFonts w:ascii="Calibri" w:hAnsi="Calibri" w:cs="Segoe UI"/>
          <w:sz w:val="21"/>
          <w:szCs w:val="21"/>
          <w:lang w:val="fr-FR"/>
        </w:rPr>
        <w:t> pour un montant de plus de 3.000 </w:t>
      </w:r>
      <w:r w:rsidRPr="004328B2">
        <w:rPr>
          <w:rStyle w:val="contextualspellingandgrammarerror"/>
          <w:rFonts w:ascii="Calibri" w:hAnsi="Calibri" w:cs="Segoe UI"/>
          <w:sz w:val="21"/>
          <w:szCs w:val="21"/>
          <w:lang w:val="fr-FR"/>
        </w:rPr>
        <w:t xml:space="preserve">€, </w:t>
      </w:r>
      <w:r w:rsidRPr="004328B2">
        <w:rPr>
          <w:rStyle w:val="normaltextrun"/>
          <w:rFonts w:ascii="Calibri" w:hAnsi="Calibri" w:cs="Segoe UI"/>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328B2">
        <w:rPr>
          <w:rStyle w:val="normaltextrun"/>
          <w:rFonts w:ascii="Calibri" w:hAnsi="Calibri"/>
          <w:sz w:val="21"/>
          <w:szCs w:val="21"/>
          <w:lang w:val="fr-FR"/>
        </w:rPr>
        <w:t> </w:t>
      </w:r>
      <w:r w:rsidRPr="004328B2">
        <w:rPr>
          <w:rStyle w:val="normaltextrun"/>
          <w:rFonts w:ascii="Calibri" w:hAnsi="Calibri" w:cs="Segoe UI"/>
          <w:sz w:val="21"/>
          <w:szCs w:val="21"/>
          <w:lang w:val="fr-FR"/>
        </w:rPr>
        <w:t>;</w:t>
      </w:r>
      <w:r w:rsidRPr="004328B2">
        <w:rPr>
          <w:rStyle w:val="eop"/>
          <w:rFonts w:ascii="Calibri" w:hAnsi="Calibri" w:cs="Segoe UI"/>
          <w:sz w:val="21"/>
          <w:szCs w:val="21"/>
          <w:lang w:val="fr-FR"/>
        </w:rPr>
        <w:t> </w:t>
      </w:r>
    </w:p>
    <w:p w14:paraId="24BF013C" w14:textId="77777777" w:rsidR="00D07C26" w:rsidRPr="00B10912" w:rsidRDefault="00D07C26">
      <w:pPr>
        <w:pStyle w:val="paragraph"/>
        <w:numPr>
          <w:ilvl w:val="0"/>
          <w:numId w:val="13"/>
        </w:numPr>
        <w:spacing w:before="0" w:beforeAutospacing="0" w:after="120" w:afterAutospacing="0" w:line="288" w:lineRule="auto"/>
        <w:ind w:left="360"/>
        <w:jc w:val="both"/>
        <w:textAlignment w:val="baseline"/>
        <w:rPr>
          <w:rFonts w:ascii="Calibri" w:hAnsi="Calibri" w:cs="Segoe UI"/>
          <w:color w:val="000000"/>
          <w:sz w:val="21"/>
          <w:szCs w:val="21"/>
          <w:lang w:val="fr-FR"/>
        </w:rPr>
      </w:pPr>
      <w:r w:rsidRPr="009E747E">
        <w:rPr>
          <w:rStyle w:val="contextualspellingandgrammarerror"/>
          <w:rFonts w:ascii="Calibri" w:hAnsi="Calibri" w:cs="Segoe UI"/>
          <w:color w:val="000000"/>
          <w:sz w:val="21"/>
          <w:szCs w:val="21"/>
          <w:lang w:val="fr-FR"/>
        </w:rPr>
        <w:t>Le soumissionnaire</w:t>
      </w:r>
      <w:r w:rsidRPr="009E747E">
        <w:rPr>
          <w:rStyle w:val="normaltextrun"/>
          <w:rFonts w:ascii="Calibri" w:hAnsi="Calibri" w:cs="Segoe UI"/>
          <w:color w:val="000000"/>
          <w:sz w:val="21"/>
          <w:szCs w:val="21"/>
          <w:lang w:val="fr-FR"/>
        </w:rPr>
        <w:t xml:space="preserve"> est en </w:t>
      </w:r>
      <w:r w:rsidRPr="009E747E">
        <w:rPr>
          <w:rStyle w:val="normaltextrun"/>
          <w:rFonts w:ascii="Calibri" w:hAnsi="Calibri"/>
          <w:b/>
          <w:bCs/>
          <w:color w:val="000000"/>
          <w:sz w:val="21"/>
          <w:szCs w:val="21"/>
          <w:u w:val="single"/>
          <w:lang w:val="fr-FR"/>
        </w:rPr>
        <w:t>état de faillite, de liquidation, de cessation d’activités, de réorganisation judiciaire</w:t>
      </w:r>
      <w:r w:rsidRPr="009E747E">
        <w:rPr>
          <w:rStyle w:val="normaltextrun"/>
          <w:rFonts w:ascii="Calibri" w:hAnsi="Calibri" w:cs="Segoe UI"/>
          <w:b/>
          <w:bCs/>
          <w:color w:val="000000"/>
          <w:sz w:val="21"/>
          <w:szCs w:val="21"/>
          <w:u w:val="single"/>
          <w:lang w:val="fr-FR"/>
        </w:rPr>
        <w:t>,</w:t>
      </w:r>
      <w:r w:rsidRPr="009E747E">
        <w:rPr>
          <w:rStyle w:val="normaltextrun"/>
          <w:rFonts w:ascii="Calibri" w:hAnsi="Calibri" w:cs="Segoe UI"/>
          <w:color w:val="000000"/>
          <w:sz w:val="21"/>
          <w:szCs w:val="21"/>
          <w:lang w:val="fr-FR"/>
        </w:rPr>
        <w:t> ou a fait l’aveu de sa faillite</w:t>
      </w:r>
      <w:r w:rsidRPr="009E747E">
        <w:rPr>
          <w:rStyle w:val="normaltextrun"/>
          <w:rFonts w:ascii="Calibri" w:hAnsi="Calibri" w:cs="Segoe UI"/>
          <w:color w:val="000000"/>
          <w:sz w:val="21"/>
          <w:szCs w:val="21"/>
          <w:u w:val="single"/>
          <w:lang w:val="fr-FR"/>
        </w:rPr>
        <w:t>,</w:t>
      </w:r>
      <w:r w:rsidRPr="009E747E">
        <w:rPr>
          <w:rStyle w:val="normaltextrun"/>
          <w:rFonts w:ascii="Calibri" w:hAnsi="Calibri" w:cs="Segoe UI"/>
          <w:color w:val="000000"/>
          <w:sz w:val="21"/>
          <w:szCs w:val="21"/>
          <w:lang w:val="fr-FR"/>
        </w:rPr>
        <w:t> ou fait l’objet d’une procédure de liquidation ou de réorganisation judiciaire, ou est dans toute situation analogue résultant d’une procédure de même nature existant dans d’autres réglementations nationales ;</w:t>
      </w:r>
      <w:r w:rsidRPr="009E747E">
        <w:rPr>
          <w:rStyle w:val="eop"/>
          <w:rFonts w:ascii="Calibri" w:hAnsi="Calibri" w:cs="Segoe UI"/>
          <w:color w:val="000000"/>
          <w:sz w:val="21"/>
          <w:szCs w:val="21"/>
          <w:lang w:val="fr-FR"/>
        </w:rPr>
        <w:t> </w:t>
      </w:r>
      <w:r w:rsidRPr="00B10912">
        <w:rPr>
          <w:rStyle w:val="eop"/>
          <w:rFonts w:ascii="Calibri" w:hAnsi="Calibri" w:cs="Segoe UI"/>
          <w:sz w:val="21"/>
          <w:szCs w:val="21"/>
          <w:lang w:val="fr-FR"/>
        </w:rPr>
        <w:t> </w:t>
      </w:r>
    </w:p>
    <w:p w14:paraId="4E9F0E46" w14:textId="77777777" w:rsidR="00D07C26" w:rsidRPr="009E747E" w:rsidRDefault="00D07C26">
      <w:pPr>
        <w:pStyle w:val="paragraph"/>
        <w:numPr>
          <w:ilvl w:val="0"/>
          <w:numId w:val="14"/>
        </w:numPr>
        <w:spacing w:before="0" w:beforeAutospacing="0" w:after="120" w:afterAutospacing="0" w:line="288" w:lineRule="auto"/>
        <w:ind w:left="360"/>
        <w:textAlignment w:val="baseline"/>
        <w:rPr>
          <w:rFonts w:ascii="Calibri" w:hAnsi="Calibri" w:cs="Segoe UI"/>
          <w:sz w:val="21"/>
          <w:szCs w:val="21"/>
          <w:lang w:val="fr-FR"/>
        </w:rPr>
      </w:pPr>
      <w:r w:rsidRPr="009E747E">
        <w:rPr>
          <w:rStyle w:val="contextualspellingandgrammarerror"/>
          <w:rFonts w:ascii="Calibri" w:hAnsi="Calibri" w:cs="Segoe UI"/>
          <w:sz w:val="21"/>
          <w:szCs w:val="21"/>
          <w:lang w:val="fr-FR"/>
        </w:rPr>
        <w:t>Le soumissionnaire</w:t>
      </w:r>
      <w:r w:rsidRPr="009E747E">
        <w:rPr>
          <w:rStyle w:val="normaltextrun"/>
          <w:rFonts w:ascii="Calibri" w:hAnsi="Calibri" w:cs="Segoe UI"/>
          <w:sz w:val="21"/>
          <w:szCs w:val="21"/>
          <w:u w:val="single"/>
          <w:lang w:val="fr-FR"/>
        </w:rPr>
        <w:t> ou un de ses dirigeants</w:t>
      </w:r>
      <w:r w:rsidRPr="009E747E">
        <w:rPr>
          <w:rStyle w:val="normaltextrun"/>
          <w:rFonts w:ascii="Calibri" w:hAnsi="Calibri" w:cs="Segoe UI"/>
          <w:sz w:val="21"/>
          <w:szCs w:val="21"/>
          <w:lang w:val="fr-FR"/>
        </w:rPr>
        <w:t> a commis une </w:t>
      </w:r>
      <w:r w:rsidRPr="009E747E">
        <w:rPr>
          <w:rStyle w:val="normaltextrun"/>
          <w:rFonts w:ascii="Calibri" w:hAnsi="Calibri" w:cs="Segoe UI"/>
          <w:b/>
          <w:bCs/>
          <w:sz w:val="21"/>
          <w:szCs w:val="21"/>
          <w:u w:val="single"/>
          <w:lang w:val="fr-FR"/>
        </w:rPr>
        <w:t>faute professionnelle grave qui remet en cause son intégrité.</w:t>
      </w:r>
      <w:r w:rsidRPr="009E747E">
        <w:rPr>
          <w:rStyle w:val="scxw174104514"/>
          <w:rFonts w:ascii="Calibri" w:hAnsi="Calibri" w:cs="Segoe UI"/>
          <w:sz w:val="21"/>
          <w:szCs w:val="21"/>
          <w:lang w:val="fr-FR"/>
        </w:rPr>
        <w:t> </w:t>
      </w:r>
      <w:r w:rsidRPr="009E747E">
        <w:rPr>
          <w:rFonts w:ascii="Calibri" w:hAnsi="Calibri" w:cs="Segoe UI"/>
          <w:sz w:val="21"/>
          <w:szCs w:val="21"/>
          <w:lang w:val="fr-FR"/>
        </w:rPr>
        <w:br/>
      </w:r>
      <w:r w:rsidRPr="009E747E">
        <w:rPr>
          <w:rStyle w:val="scxw174104514"/>
          <w:rFonts w:ascii="Calibri" w:hAnsi="Calibri" w:cs="Segoe UI"/>
          <w:sz w:val="21"/>
          <w:szCs w:val="21"/>
          <w:lang w:val="fr-FR"/>
        </w:rPr>
        <w:t> </w:t>
      </w:r>
      <w:r w:rsidRPr="009E747E">
        <w:rPr>
          <w:rStyle w:val="normaltextrun"/>
          <w:rFonts w:ascii="Calibri" w:hAnsi="Calibri" w:cs="Segoe UI"/>
          <w:sz w:val="21"/>
          <w:szCs w:val="21"/>
          <w:lang w:val="fr-FR"/>
        </w:rPr>
        <w:t>Sont </w:t>
      </w:r>
      <w:r w:rsidRPr="009E747E">
        <w:rPr>
          <w:rStyle w:val="contextualspellingandgrammarerror"/>
          <w:rFonts w:ascii="Calibri" w:hAnsi="Calibri" w:cs="Segoe UI"/>
          <w:sz w:val="21"/>
          <w:szCs w:val="21"/>
          <w:lang w:val="fr-FR"/>
        </w:rPr>
        <w:t>entre</w:t>
      </w:r>
      <w:r w:rsidRPr="009E747E">
        <w:rPr>
          <w:rStyle w:val="normaltextrun"/>
          <w:rFonts w:ascii="Calibri" w:hAnsi="Calibri" w:cs="Segoe UI"/>
          <w:sz w:val="21"/>
          <w:szCs w:val="21"/>
          <w:lang w:val="fr-FR"/>
        </w:rPr>
        <w:t> autres considérées comme telle faute professionnelle grave</w:t>
      </w:r>
      <w:r w:rsidRPr="009E747E">
        <w:rPr>
          <w:rStyle w:val="normaltextrun"/>
          <w:rFonts w:ascii="Calibri" w:hAnsi="Calibri"/>
          <w:sz w:val="21"/>
          <w:szCs w:val="21"/>
          <w:lang w:val="fr-FR"/>
        </w:rPr>
        <w:t> </w:t>
      </w:r>
      <w:r w:rsidRPr="009E747E">
        <w:rPr>
          <w:rStyle w:val="normaltextrun"/>
          <w:rFonts w:ascii="Calibri" w:hAnsi="Calibri" w:cs="Segoe UI"/>
          <w:sz w:val="21"/>
          <w:szCs w:val="21"/>
          <w:lang w:val="fr-FR"/>
        </w:rPr>
        <w:t>: </w:t>
      </w:r>
      <w:r w:rsidRPr="009E747E">
        <w:rPr>
          <w:rStyle w:val="eop"/>
          <w:rFonts w:ascii="Calibri" w:hAnsi="Calibri" w:cs="Segoe UI"/>
          <w:sz w:val="21"/>
          <w:szCs w:val="21"/>
          <w:lang w:val="fr-FR"/>
        </w:rPr>
        <w:t> </w:t>
      </w:r>
    </w:p>
    <w:p w14:paraId="46F3651A" w14:textId="77777777" w:rsidR="00D07C26" w:rsidRPr="00B10912" w:rsidRDefault="00D07C26">
      <w:pPr>
        <w:pStyle w:val="paragraph"/>
        <w:numPr>
          <w:ilvl w:val="0"/>
          <w:numId w:val="19"/>
        </w:numPr>
        <w:spacing w:before="0" w:beforeAutospacing="0" w:after="120" w:afterAutospacing="0" w:line="288" w:lineRule="auto"/>
        <w:ind w:left="993" w:hanging="567"/>
        <w:textAlignment w:val="baseline"/>
        <w:rPr>
          <w:rStyle w:val="normaltextrun"/>
          <w:rFonts w:ascii="Calibri" w:hAnsi="Calibri" w:cs="Segoe UI"/>
          <w:color w:val="000000" w:themeColor="text1"/>
          <w:sz w:val="21"/>
          <w:szCs w:val="21"/>
          <w:lang w:val="fr-FR"/>
        </w:rPr>
      </w:pPr>
      <w:r w:rsidRPr="00B10912">
        <w:rPr>
          <w:rStyle w:val="contextualspellingandgrammarerror"/>
          <w:rFonts w:ascii="Calibri" w:hAnsi="Calibri" w:cs="Segoe UI"/>
          <w:color w:val="000000" w:themeColor="text1"/>
          <w:sz w:val="21"/>
          <w:szCs w:val="21"/>
          <w:lang w:val="fr-FR"/>
        </w:rPr>
        <w:t>Une</w:t>
      </w:r>
      <w:r w:rsidRPr="00B10912">
        <w:rPr>
          <w:rStyle w:val="normaltextrun"/>
          <w:rFonts w:ascii="Calibri" w:hAnsi="Calibri" w:cs="Segoe UI"/>
          <w:color w:val="000000" w:themeColor="text1"/>
          <w:sz w:val="21"/>
          <w:szCs w:val="21"/>
          <w:lang w:val="fr-FR"/>
        </w:rPr>
        <w:t> infraction à la Politique de </w:t>
      </w:r>
      <w:proofErr w:type="spellStart"/>
      <w:r w:rsidRPr="00B10912">
        <w:rPr>
          <w:rStyle w:val="spellingerror"/>
          <w:rFonts w:ascii="Calibri" w:hAnsi="Calibri" w:cs="Segoe UI"/>
          <w:color w:val="000000" w:themeColor="text1"/>
          <w:sz w:val="21"/>
          <w:szCs w:val="21"/>
          <w:lang w:val="fr-FR"/>
        </w:rPr>
        <w:t>Enabel</w:t>
      </w:r>
      <w:proofErr w:type="spellEnd"/>
      <w:r w:rsidRPr="00B10912">
        <w:rPr>
          <w:rStyle w:val="normaltextrun"/>
          <w:rFonts w:ascii="Calibri" w:hAnsi="Calibri" w:cs="Segoe UI"/>
          <w:color w:val="000000" w:themeColor="text1"/>
          <w:sz w:val="21"/>
          <w:szCs w:val="21"/>
          <w:lang w:val="fr-FR"/>
        </w:rPr>
        <w:t> concernant l’exploitation et les abus sexuels – juin 2019</w:t>
      </w:r>
      <w:r w:rsidRPr="00B10912">
        <w:rPr>
          <w:rStyle w:val="normaltextrun"/>
          <w:rFonts w:ascii="Calibri" w:hAnsi="Calibri" w:cs="Segoe UI"/>
          <w:color w:val="000000" w:themeColor="text1"/>
          <w:sz w:val="21"/>
          <w:szCs w:val="21"/>
          <w:u w:val="single"/>
          <w:lang w:val="fr-FR"/>
        </w:rPr>
        <w:t> </w:t>
      </w:r>
    </w:p>
    <w:p w14:paraId="027A6FD7" w14:textId="77777777" w:rsidR="00D07C26" w:rsidRPr="00B10912" w:rsidRDefault="00D07C26">
      <w:pPr>
        <w:pStyle w:val="paragraph"/>
        <w:numPr>
          <w:ilvl w:val="0"/>
          <w:numId w:val="19"/>
        </w:numPr>
        <w:spacing w:before="0" w:beforeAutospacing="0" w:after="120" w:afterAutospacing="0" w:line="288" w:lineRule="auto"/>
        <w:ind w:left="993" w:hanging="567"/>
        <w:textAlignment w:val="baseline"/>
        <w:rPr>
          <w:rStyle w:val="normaltextrun"/>
          <w:rFonts w:ascii="Calibri" w:hAnsi="Calibri" w:cs="Segoe UI"/>
          <w:color w:val="000000" w:themeColor="text1"/>
          <w:sz w:val="21"/>
          <w:szCs w:val="21"/>
          <w:lang w:val="fr-FR"/>
        </w:rPr>
      </w:pPr>
      <w:r w:rsidRPr="00B10912">
        <w:rPr>
          <w:rStyle w:val="contextualspellingandgrammarerror"/>
          <w:rFonts w:ascii="Calibri" w:hAnsi="Calibri" w:cs="Segoe UI"/>
          <w:color w:val="000000" w:themeColor="text1"/>
          <w:sz w:val="21"/>
          <w:szCs w:val="21"/>
          <w:lang w:val="fr-FR"/>
        </w:rPr>
        <w:t>Une</w:t>
      </w:r>
      <w:r w:rsidRPr="00B10912">
        <w:rPr>
          <w:rStyle w:val="normaltextrun"/>
          <w:rFonts w:ascii="Calibri" w:hAnsi="Calibri" w:cs="Segoe UI"/>
          <w:color w:val="000000" w:themeColor="text1"/>
          <w:sz w:val="21"/>
          <w:szCs w:val="21"/>
          <w:lang w:val="fr-FR"/>
        </w:rPr>
        <w:t> </w:t>
      </w:r>
      <w:r w:rsidRPr="00B10912">
        <w:rPr>
          <w:rStyle w:val="normaltextrun"/>
          <w:rFonts w:ascii="Calibri" w:hAnsi="Calibri" w:cs="Segoe UI"/>
          <w:sz w:val="21"/>
          <w:szCs w:val="21"/>
          <w:lang w:val="fr-FR"/>
        </w:rPr>
        <w:t>infraction à la Politique de </w:t>
      </w:r>
      <w:proofErr w:type="spellStart"/>
      <w:r w:rsidRPr="00B10912">
        <w:rPr>
          <w:rStyle w:val="spellingerror"/>
          <w:rFonts w:ascii="Calibri" w:hAnsi="Calibri" w:cs="Segoe UI"/>
          <w:color w:val="585756"/>
          <w:sz w:val="21"/>
          <w:szCs w:val="21"/>
          <w:lang w:val="fr-FR"/>
        </w:rPr>
        <w:t>Enabel</w:t>
      </w:r>
      <w:proofErr w:type="spellEnd"/>
      <w:r w:rsidRPr="00B10912">
        <w:rPr>
          <w:rStyle w:val="normaltextrun"/>
          <w:rFonts w:ascii="Calibri" w:hAnsi="Calibri" w:cs="Segoe UI"/>
          <w:sz w:val="21"/>
          <w:szCs w:val="21"/>
          <w:lang w:val="fr-FR"/>
        </w:rPr>
        <w:t> concernant la maîtrise des risques de fraude et de corruption – juin 2019 ; </w:t>
      </w:r>
    </w:p>
    <w:p w14:paraId="2E2132F8" w14:textId="77777777" w:rsidR="00D07C26" w:rsidRPr="00B10912" w:rsidRDefault="00D07C26">
      <w:pPr>
        <w:pStyle w:val="paragraph"/>
        <w:numPr>
          <w:ilvl w:val="0"/>
          <w:numId w:val="19"/>
        </w:numPr>
        <w:spacing w:before="0" w:beforeAutospacing="0" w:after="120" w:afterAutospacing="0" w:line="288" w:lineRule="auto"/>
        <w:ind w:left="993" w:hanging="567"/>
        <w:textAlignment w:val="baseline"/>
        <w:rPr>
          <w:rStyle w:val="eop"/>
          <w:rFonts w:ascii="Calibri" w:hAnsi="Calibri" w:cs="Segoe UI"/>
          <w:color w:val="000000" w:themeColor="text1"/>
          <w:sz w:val="21"/>
          <w:szCs w:val="21"/>
          <w:lang w:val="fr-FR"/>
        </w:rPr>
      </w:pPr>
      <w:r w:rsidRPr="00B10912">
        <w:rPr>
          <w:rStyle w:val="eop"/>
          <w:rFonts w:ascii="Calibri" w:hAnsi="Calibri" w:cs="Segoe UI"/>
          <w:sz w:val="21"/>
          <w:szCs w:val="21"/>
          <w:lang w:val="fr-FR"/>
        </w:rPr>
        <w:t> </w:t>
      </w:r>
      <w:r w:rsidRPr="00B10912">
        <w:rPr>
          <w:rStyle w:val="contextualspellingandgrammarerror"/>
          <w:rFonts w:ascii="Calibri" w:hAnsi="Calibri" w:cs="Segoe UI"/>
          <w:sz w:val="21"/>
          <w:szCs w:val="21"/>
          <w:lang w:val="fr-FR"/>
        </w:rPr>
        <w:t>Une</w:t>
      </w:r>
      <w:r w:rsidRPr="00B10912">
        <w:rPr>
          <w:rStyle w:val="normaltextrun"/>
          <w:rFonts w:ascii="Calibri" w:hAnsi="Calibri" w:cs="Segoe UI"/>
          <w:sz w:val="21"/>
          <w:szCs w:val="21"/>
          <w:lang w:val="fr-FR"/>
        </w:rPr>
        <w:t> infraction relative </w:t>
      </w:r>
      <w:r w:rsidRPr="00B10912">
        <w:rPr>
          <w:rStyle w:val="normaltextrun"/>
          <w:rFonts w:ascii="Calibri" w:hAnsi="Calibri"/>
          <w:sz w:val="21"/>
          <w:szCs w:val="21"/>
          <w:lang w:val="fr-FR"/>
        </w:rPr>
        <w:t>à</w:t>
      </w:r>
      <w:r w:rsidRPr="00B10912">
        <w:rPr>
          <w:rStyle w:val="normaltextrun"/>
          <w:rFonts w:ascii="Calibri" w:hAnsi="Calibri" w:cs="Segoe UI"/>
          <w:sz w:val="21"/>
          <w:szCs w:val="21"/>
          <w:lang w:val="fr-FR"/>
        </w:rPr>
        <w:t> une disposition d’ordre réglementaire de la législation locale applicable relative </w:t>
      </w:r>
      <w:r w:rsidRPr="00B10912">
        <w:rPr>
          <w:rStyle w:val="contextualspellingandgrammarerror"/>
          <w:rFonts w:ascii="Calibri" w:hAnsi="Calibri" w:cs="Segoe UI"/>
          <w:sz w:val="21"/>
          <w:szCs w:val="21"/>
          <w:lang w:val="fr-FR"/>
        </w:rPr>
        <w:t>au</w:t>
      </w:r>
      <w:r w:rsidRPr="00B10912">
        <w:rPr>
          <w:rStyle w:val="normaltextrun"/>
          <w:rFonts w:ascii="Calibri" w:hAnsi="Calibri" w:cs="Segoe UI"/>
          <w:sz w:val="21"/>
          <w:szCs w:val="21"/>
          <w:lang w:val="fr-FR"/>
        </w:rPr>
        <w:t> harcèlement sexuel au travail</w:t>
      </w:r>
      <w:r w:rsidRPr="00B10912">
        <w:rPr>
          <w:rStyle w:val="normaltextrun"/>
          <w:rFonts w:ascii="Calibri" w:hAnsi="Calibri"/>
          <w:sz w:val="21"/>
          <w:szCs w:val="21"/>
          <w:lang w:val="fr-FR"/>
        </w:rPr>
        <w:t> </w:t>
      </w:r>
      <w:r w:rsidRPr="00B10912">
        <w:rPr>
          <w:rStyle w:val="normaltextrun"/>
          <w:rFonts w:ascii="Calibri" w:hAnsi="Calibri" w:cs="Segoe UI"/>
          <w:sz w:val="21"/>
          <w:szCs w:val="21"/>
          <w:lang w:val="fr-FR"/>
        </w:rPr>
        <w:t>;</w:t>
      </w:r>
      <w:r w:rsidRPr="00B10912">
        <w:rPr>
          <w:rStyle w:val="eop"/>
          <w:rFonts w:ascii="Calibri" w:hAnsi="Calibri" w:cs="Segoe UI"/>
          <w:sz w:val="21"/>
          <w:szCs w:val="21"/>
          <w:lang w:val="fr-FR"/>
        </w:rPr>
        <w:t> </w:t>
      </w:r>
    </w:p>
    <w:p w14:paraId="4AAD1FD9" w14:textId="77777777" w:rsidR="00D07C26" w:rsidRPr="00B10912" w:rsidRDefault="00D07C26">
      <w:pPr>
        <w:pStyle w:val="paragraph"/>
        <w:numPr>
          <w:ilvl w:val="0"/>
          <w:numId w:val="19"/>
        </w:numPr>
        <w:spacing w:before="0" w:beforeAutospacing="0" w:after="120" w:afterAutospacing="0" w:line="288" w:lineRule="auto"/>
        <w:ind w:left="993" w:hanging="567"/>
        <w:textAlignment w:val="baseline"/>
        <w:rPr>
          <w:rStyle w:val="normaltextrun"/>
          <w:rFonts w:ascii="Calibri" w:hAnsi="Calibri" w:cs="Segoe UI"/>
          <w:color w:val="000000" w:themeColor="text1"/>
          <w:sz w:val="21"/>
          <w:szCs w:val="21"/>
          <w:lang w:val="fr-FR"/>
        </w:rPr>
      </w:pPr>
      <w:r w:rsidRPr="00B10912">
        <w:rPr>
          <w:rStyle w:val="contextualspellingandgrammarerror"/>
          <w:rFonts w:ascii="Calibri" w:hAnsi="Calibri" w:cs="Segoe UI"/>
          <w:sz w:val="21"/>
          <w:szCs w:val="21"/>
          <w:lang w:val="fr-FR"/>
        </w:rPr>
        <w:t>Le soumissionnaire</w:t>
      </w:r>
      <w:r w:rsidRPr="00B10912">
        <w:rPr>
          <w:rStyle w:val="normaltextrun"/>
          <w:rFonts w:ascii="Calibri" w:hAnsi="Calibri"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B10912">
        <w:rPr>
          <w:rStyle w:val="normaltextrun"/>
          <w:rFonts w:ascii="Calibri" w:hAnsi="Calibri"/>
          <w:sz w:val="21"/>
          <w:szCs w:val="21"/>
          <w:lang w:val="fr-FR"/>
        </w:rPr>
        <w:t> </w:t>
      </w:r>
      <w:r w:rsidRPr="00B10912">
        <w:rPr>
          <w:rStyle w:val="normaltextrun"/>
          <w:rFonts w:ascii="Calibri" w:hAnsi="Calibri" w:cs="Segoe UI"/>
          <w:sz w:val="21"/>
          <w:szCs w:val="21"/>
          <w:lang w:val="fr-FR"/>
        </w:rPr>
        <w:t>;</w:t>
      </w:r>
    </w:p>
    <w:p w14:paraId="6EABAACF" w14:textId="77777777" w:rsidR="00D07C26" w:rsidRPr="00B10912" w:rsidRDefault="00D07C26">
      <w:pPr>
        <w:pStyle w:val="paragraph"/>
        <w:numPr>
          <w:ilvl w:val="0"/>
          <w:numId w:val="19"/>
        </w:numPr>
        <w:spacing w:before="0" w:beforeAutospacing="0" w:after="120" w:afterAutospacing="0" w:line="288" w:lineRule="auto"/>
        <w:ind w:left="993" w:hanging="567"/>
        <w:textAlignment w:val="baseline"/>
        <w:rPr>
          <w:rFonts w:ascii="Calibri" w:hAnsi="Calibri" w:cs="Segoe UI"/>
          <w:color w:val="000000" w:themeColor="text1"/>
          <w:sz w:val="21"/>
          <w:szCs w:val="21"/>
          <w:lang w:val="fr-FR"/>
        </w:rPr>
      </w:pPr>
      <w:r w:rsidRPr="00B10912">
        <w:rPr>
          <w:rStyle w:val="eop"/>
          <w:rFonts w:ascii="Calibri" w:hAnsi="Calibri" w:cs="Segoe UI"/>
          <w:sz w:val="21"/>
          <w:szCs w:val="21"/>
          <w:lang w:val="fr-FR"/>
        </w:rPr>
        <w:t> </w:t>
      </w:r>
      <w:r w:rsidRPr="00B10912">
        <w:rPr>
          <w:rStyle w:val="contextualspellingandgrammarerror"/>
          <w:rFonts w:ascii="Calibri" w:hAnsi="Calibri" w:cs="Segoe UI"/>
          <w:sz w:val="21"/>
          <w:szCs w:val="21"/>
          <w:lang w:val="fr-FR"/>
        </w:rPr>
        <w:t>Lorsque</w:t>
      </w:r>
      <w:r w:rsidRPr="00B10912">
        <w:rPr>
          <w:rStyle w:val="normaltextrun"/>
          <w:rFonts w:ascii="Calibri" w:hAnsi="Calibri" w:cs="Segoe UI"/>
          <w:sz w:val="21"/>
          <w:szCs w:val="21"/>
          <w:lang w:val="fr-FR"/>
        </w:rPr>
        <w:t> </w:t>
      </w:r>
      <w:proofErr w:type="spellStart"/>
      <w:r w:rsidRPr="00B10912">
        <w:rPr>
          <w:rStyle w:val="spellingerror"/>
          <w:rFonts w:ascii="Calibri" w:hAnsi="Calibri" w:cs="Segoe UI"/>
          <w:sz w:val="21"/>
          <w:szCs w:val="21"/>
          <w:lang w:val="fr-FR"/>
        </w:rPr>
        <w:t>Enabel</w:t>
      </w:r>
      <w:proofErr w:type="spellEnd"/>
      <w:r w:rsidRPr="00B10912">
        <w:rPr>
          <w:rStyle w:val="normaltextrun"/>
          <w:rFonts w:ascii="Calibri" w:hAnsi="Calibri" w:cs="Segoe UI"/>
          <w:sz w:val="21"/>
          <w:szCs w:val="21"/>
          <w:lang w:val="fr-FR"/>
        </w:rPr>
        <w:t> dispose d’</w:t>
      </w:r>
      <w:proofErr w:type="spellStart"/>
      <w:r w:rsidRPr="00B10912">
        <w:rPr>
          <w:rStyle w:val="spellingerror"/>
          <w:rFonts w:ascii="Calibri" w:hAnsi="Calibri" w:cs="Segoe UI"/>
          <w:sz w:val="21"/>
          <w:szCs w:val="21"/>
          <w:lang w:val="fr-FR"/>
        </w:rPr>
        <w:t>élements</w:t>
      </w:r>
      <w:proofErr w:type="spellEnd"/>
      <w:r w:rsidRPr="00B10912">
        <w:rPr>
          <w:rStyle w:val="normaltextrun"/>
          <w:rFonts w:ascii="Calibri" w:hAnsi="Calibri" w:cs="Segoe UI"/>
          <w:sz w:val="21"/>
          <w:szCs w:val="21"/>
          <w:lang w:val="fr-FR"/>
        </w:rPr>
        <w:t> suffisamment </w:t>
      </w:r>
      <w:r w:rsidRPr="00B10912">
        <w:rPr>
          <w:rStyle w:val="spellingerror"/>
          <w:rFonts w:ascii="Calibri" w:hAnsi="Calibri" w:cs="Segoe UI"/>
          <w:sz w:val="21"/>
          <w:szCs w:val="21"/>
          <w:lang w:val="fr-FR"/>
        </w:rPr>
        <w:t>plausibles</w:t>
      </w:r>
      <w:r w:rsidRPr="00B10912">
        <w:rPr>
          <w:rStyle w:val="normaltextrun"/>
          <w:rFonts w:ascii="Calibri" w:hAnsi="Calibri" w:cs="Segoe UI"/>
          <w:sz w:val="21"/>
          <w:szCs w:val="21"/>
          <w:lang w:val="fr-FR"/>
        </w:rPr>
        <w:t> pour conclure que le soumissionnaire a commis des actes, conclu des conventions ou procédé à des ententes en vue de fausser la concurrence.</w:t>
      </w:r>
      <w:r w:rsidRPr="00B10912">
        <w:rPr>
          <w:rStyle w:val="eop"/>
          <w:rFonts w:ascii="Calibri" w:hAnsi="Calibri" w:cs="Segoe UI"/>
          <w:sz w:val="21"/>
          <w:szCs w:val="21"/>
          <w:lang w:val="fr-FR"/>
        </w:rPr>
        <w:t> </w:t>
      </w:r>
    </w:p>
    <w:p w14:paraId="4AC4C561" w14:textId="77777777" w:rsidR="00D07C26" w:rsidRPr="009E747E" w:rsidRDefault="00D07C26" w:rsidP="00D07C26">
      <w:pPr>
        <w:pStyle w:val="paragraph"/>
        <w:spacing w:before="0" w:beforeAutospacing="0" w:after="120" w:afterAutospacing="0" w:line="288" w:lineRule="auto"/>
        <w:ind w:left="708"/>
        <w:jc w:val="both"/>
        <w:textAlignment w:val="baseline"/>
        <w:rPr>
          <w:rFonts w:ascii="Calibri" w:hAnsi="Calibri" w:cs="Segoe UI"/>
          <w:sz w:val="21"/>
          <w:szCs w:val="21"/>
          <w:lang w:val="fr-FR"/>
        </w:rPr>
      </w:pPr>
      <w:r w:rsidRPr="009E747E">
        <w:rPr>
          <w:rStyle w:val="normaltextrun"/>
          <w:rFonts w:ascii="Calibri" w:hAnsi="Calibri" w:cs="Segoe UI"/>
          <w:sz w:val="21"/>
          <w:szCs w:val="21"/>
          <w:lang w:val="fr-FR"/>
        </w:rPr>
        <w:lastRenderedPageBreak/>
        <w:t>La présence du soumissionnaire sur une des listes d’exclusion </w:t>
      </w:r>
      <w:proofErr w:type="spellStart"/>
      <w:r w:rsidRPr="009E747E">
        <w:rPr>
          <w:rStyle w:val="spellingerror"/>
          <w:rFonts w:ascii="Calibri" w:hAnsi="Calibri" w:cs="Segoe UI"/>
          <w:sz w:val="21"/>
          <w:szCs w:val="21"/>
          <w:lang w:val="fr-FR"/>
        </w:rPr>
        <w:t>Enabel</w:t>
      </w:r>
      <w:proofErr w:type="spellEnd"/>
      <w:r w:rsidRPr="009E747E">
        <w:rPr>
          <w:rStyle w:val="normaltextrun"/>
          <w:rFonts w:ascii="Calibri" w:hAnsi="Calibri" w:cs="Segoe UI"/>
          <w:sz w:val="21"/>
          <w:szCs w:val="21"/>
          <w:lang w:val="fr-FR"/>
        </w:rPr>
        <w:t> en raison d’un tel acte/convention/entente est considéré comme élément suffisamment plausible.</w:t>
      </w:r>
      <w:r w:rsidRPr="009E747E">
        <w:rPr>
          <w:rStyle w:val="eop"/>
          <w:rFonts w:ascii="Calibri" w:hAnsi="Calibri" w:cs="Segoe UI"/>
          <w:sz w:val="21"/>
          <w:szCs w:val="21"/>
          <w:lang w:val="fr-FR"/>
        </w:rPr>
        <w:t> </w:t>
      </w:r>
    </w:p>
    <w:p w14:paraId="79D4EF94" w14:textId="77777777" w:rsidR="00D07C26" w:rsidRPr="009E747E" w:rsidRDefault="00D07C26">
      <w:pPr>
        <w:pStyle w:val="paragraph"/>
        <w:numPr>
          <w:ilvl w:val="0"/>
          <w:numId w:val="15"/>
        </w:numPr>
        <w:spacing w:before="0" w:beforeAutospacing="0" w:after="120" w:afterAutospacing="0" w:line="288" w:lineRule="auto"/>
        <w:ind w:left="360"/>
        <w:jc w:val="both"/>
        <w:textAlignment w:val="baseline"/>
        <w:rPr>
          <w:rFonts w:ascii="Calibri" w:hAnsi="Calibri" w:cs="Segoe UI"/>
          <w:sz w:val="21"/>
          <w:szCs w:val="21"/>
          <w:lang w:val="fr-FR"/>
        </w:rPr>
      </w:pPr>
      <w:r w:rsidRPr="009E747E">
        <w:rPr>
          <w:rStyle w:val="contextualspellingandgrammarerror"/>
          <w:rFonts w:ascii="Calibri" w:hAnsi="Calibri" w:cs="Segoe UI"/>
          <w:sz w:val="21"/>
          <w:szCs w:val="21"/>
          <w:lang w:val="fr-FR"/>
        </w:rPr>
        <w:t>Lorsqu’il</w:t>
      </w:r>
      <w:r w:rsidRPr="009E747E">
        <w:rPr>
          <w:rStyle w:val="normaltextrun"/>
          <w:rFonts w:ascii="Calibri" w:hAnsi="Calibri" w:cs="Segoe UI"/>
          <w:sz w:val="21"/>
          <w:szCs w:val="21"/>
          <w:lang w:val="fr-FR"/>
        </w:rPr>
        <w:t> ne peut être remédié à un conflit d’intérêts par d’autres mesures moins intrusives ;</w:t>
      </w:r>
      <w:r w:rsidRPr="009E747E">
        <w:rPr>
          <w:rStyle w:val="eop"/>
          <w:rFonts w:ascii="Calibri" w:hAnsi="Calibri" w:cs="Segoe UI"/>
          <w:sz w:val="21"/>
          <w:szCs w:val="21"/>
          <w:lang w:val="fr-FR"/>
        </w:rPr>
        <w:t> </w:t>
      </w:r>
    </w:p>
    <w:p w14:paraId="78F7FCB2" w14:textId="77777777" w:rsidR="00D07C26" w:rsidRPr="009E747E" w:rsidRDefault="00D07C26">
      <w:pPr>
        <w:pStyle w:val="paragraph"/>
        <w:numPr>
          <w:ilvl w:val="0"/>
          <w:numId w:val="16"/>
        </w:numPr>
        <w:tabs>
          <w:tab w:val="clear" w:pos="720"/>
          <w:tab w:val="num" w:pos="426"/>
        </w:tabs>
        <w:spacing w:before="0" w:beforeAutospacing="0" w:after="120" w:afterAutospacing="0" w:line="288" w:lineRule="auto"/>
        <w:ind w:left="284" w:hanging="284"/>
        <w:jc w:val="both"/>
        <w:textAlignment w:val="baseline"/>
        <w:rPr>
          <w:rStyle w:val="eop"/>
          <w:rFonts w:ascii="Calibri" w:hAnsi="Calibri" w:cs="Segoe UI"/>
          <w:sz w:val="21"/>
          <w:szCs w:val="21"/>
          <w:lang w:val="fr-FR"/>
        </w:rPr>
      </w:pPr>
      <w:r w:rsidRPr="009E747E">
        <w:rPr>
          <w:rStyle w:val="contextualspellingandgrammarerror"/>
          <w:rFonts w:ascii="Calibri" w:hAnsi="Calibri" w:cs="Segoe UI"/>
          <w:sz w:val="21"/>
          <w:szCs w:val="21"/>
          <w:lang w:val="fr-FR"/>
        </w:rPr>
        <w:t>Des</w:t>
      </w:r>
      <w:r w:rsidRPr="009E747E">
        <w:rPr>
          <w:rStyle w:val="normaltextrun"/>
          <w:rFonts w:ascii="Calibri" w:hAnsi="Calibri" w:cs="Segoe UI"/>
          <w:sz w:val="21"/>
          <w:szCs w:val="21"/>
          <w:lang w:val="fr-FR"/>
        </w:rPr>
        <w:t> </w:t>
      </w:r>
      <w:r w:rsidRPr="009E747E">
        <w:rPr>
          <w:rStyle w:val="normaltextrun"/>
          <w:rFonts w:ascii="Calibri" w:hAnsi="Calibri" w:cs="Segoe UI"/>
          <w:b/>
          <w:bCs/>
          <w:sz w:val="21"/>
          <w:szCs w:val="21"/>
          <w:lang w:val="fr-FR"/>
        </w:rPr>
        <w:t>défaillances importantes ou persistantes</w:t>
      </w:r>
      <w:r w:rsidRPr="009E747E">
        <w:rPr>
          <w:rStyle w:val="normaltextrun"/>
          <w:rFonts w:ascii="Calibri" w:hAnsi="Calibri" w:cs="Segoe UI"/>
          <w:sz w:val="21"/>
          <w:szCs w:val="21"/>
          <w:lang w:val="fr-FR"/>
        </w:rPr>
        <w:t> du soumissionnaire ont été constatées lors de l’exécution d’une </w:t>
      </w:r>
      <w:r w:rsidRPr="009E747E">
        <w:rPr>
          <w:rStyle w:val="normaltextrun"/>
          <w:rFonts w:ascii="Calibri" w:hAnsi="Calibri" w:cs="Segoe UI"/>
          <w:b/>
          <w:bCs/>
          <w:sz w:val="21"/>
          <w:szCs w:val="21"/>
          <w:lang w:val="fr-FR"/>
        </w:rPr>
        <w:t>obligation essentielle</w:t>
      </w:r>
      <w:r w:rsidRPr="009E747E">
        <w:rPr>
          <w:rStyle w:val="normaltextrun"/>
          <w:rFonts w:ascii="Calibri" w:hAnsi="Calibri" w:cs="Segoe UI"/>
          <w:sz w:val="21"/>
          <w:szCs w:val="21"/>
          <w:lang w:val="fr-FR"/>
        </w:rPr>
        <w:t> qui lui incombait dans le cadre d’un contrat antérieur </w:t>
      </w:r>
      <w:r w:rsidRPr="009E747E">
        <w:rPr>
          <w:rStyle w:val="contextualspellingandgrammarerror"/>
          <w:rFonts w:ascii="Calibri" w:hAnsi="Calibri" w:cs="Segoe UI"/>
          <w:sz w:val="21"/>
          <w:szCs w:val="21"/>
          <w:lang w:val="fr-FR"/>
        </w:rPr>
        <w:t>passé</w:t>
      </w:r>
      <w:r w:rsidRPr="009E747E">
        <w:rPr>
          <w:rStyle w:val="normaltextrun"/>
          <w:rFonts w:ascii="Calibri" w:hAnsi="Calibri" w:cs="Segoe UI"/>
          <w:sz w:val="21"/>
          <w:szCs w:val="21"/>
          <w:lang w:val="fr-FR"/>
        </w:rPr>
        <w:t> avec un autre pouvoir public, lorsque ces défaillances ont donné lieu à des mesures d’office, des dommages et intérêts ou à une autre sanction comparable.</w:t>
      </w:r>
      <w:r w:rsidRPr="009E747E">
        <w:rPr>
          <w:rStyle w:val="scxw174104514"/>
          <w:rFonts w:ascii="Calibri" w:hAnsi="Calibri" w:cs="Segoe UI"/>
          <w:sz w:val="21"/>
          <w:szCs w:val="21"/>
          <w:lang w:val="fr-FR"/>
        </w:rPr>
        <w:t> </w:t>
      </w:r>
      <w:r w:rsidRPr="009E747E">
        <w:rPr>
          <w:rFonts w:ascii="Calibri" w:hAnsi="Calibri" w:cs="Segoe UI"/>
          <w:sz w:val="21"/>
          <w:szCs w:val="21"/>
          <w:lang w:val="fr-FR"/>
        </w:rPr>
        <w:br/>
      </w:r>
      <w:r w:rsidRPr="009E747E">
        <w:rPr>
          <w:rStyle w:val="scxw174104514"/>
          <w:rFonts w:ascii="Calibri" w:hAnsi="Calibri" w:cs="Segoe UI"/>
          <w:sz w:val="21"/>
          <w:szCs w:val="21"/>
          <w:lang w:val="fr-FR"/>
        </w:rPr>
        <w:t> </w:t>
      </w:r>
      <w:r w:rsidRPr="009E747E">
        <w:rPr>
          <w:rStyle w:val="normaltextrun"/>
          <w:rFonts w:ascii="Calibri" w:hAnsi="Calibri" w:cs="Segoe UI"/>
          <w:sz w:val="21"/>
          <w:szCs w:val="21"/>
          <w:lang w:val="fr-FR"/>
        </w:rPr>
        <w:t>Sont considérées comme ‘défaillances importantes’ le respect des obligations applicables dans les domaines du droit environnemental, social et </w:t>
      </w:r>
      <w:proofErr w:type="gramStart"/>
      <w:r w:rsidRPr="009E747E">
        <w:rPr>
          <w:rStyle w:val="contextualspellingandgrammarerror"/>
          <w:rFonts w:ascii="Calibri" w:hAnsi="Calibri" w:cs="Segoe UI"/>
          <w:sz w:val="21"/>
          <w:szCs w:val="21"/>
          <w:lang w:val="fr-FR"/>
        </w:rPr>
        <w:t>du travail établies</w:t>
      </w:r>
      <w:proofErr w:type="gramEnd"/>
      <w:r w:rsidRPr="009E747E">
        <w:rPr>
          <w:rStyle w:val="normaltextrun"/>
          <w:rFonts w:ascii="Calibri" w:hAnsi="Calibri" w:cs="Segoe UI"/>
          <w:sz w:val="21"/>
          <w:szCs w:val="21"/>
          <w:lang w:val="fr-FR"/>
        </w:rPr>
        <w:t> par le droit de l’Union européenne, le droit national, les conventions collectives ou par les dispositions internationales en matière de droit environnemental, social et du travail.</w:t>
      </w:r>
      <w:r w:rsidRPr="009E747E">
        <w:rPr>
          <w:rStyle w:val="eop"/>
          <w:rFonts w:ascii="Calibri" w:hAnsi="Calibri" w:cs="Segoe UI"/>
          <w:sz w:val="21"/>
          <w:szCs w:val="21"/>
          <w:lang w:val="fr-FR"/>
        </w:rPr>
        <w:t> </w:t>
      </w:r>
      <w:r w:rsidRPr="009E747E">
        <w:rPr>
          <w:rStyle w:val="eop"/>
          <w:rFonts w:ascii="Calibri" w:hAnsi="Calibri" w:cs="Segoe UI"/>
          <w:sz w:val="21"/>
          <w:szCs w:val="21"/>
          <w:lang w:val="fr-FR"/>
        </w:rPr>
        <w:br/>
      </w:r>
      <w:r w:rsidRPr="009E747E">
        <w:rPr>
          <w:rStyle w:val="normaltextrun"/>
          <w:rFonts w:ascii="Calibri" w:hAnsi="Calibri" w:cs="Segoe UI"/>
          <w:sz w:val="21"/>
          <w:szCs w:val="21"/>
          <w:lang w:val="fr-FR"/>
        </w:rPr>
        <w:t>La présence du soumissionnaire sur la liste d’exclusion </w:t>
      </w:r>
      <w:proofErr w:type="spellStart"/>
      <w:r w:rsidRPr="009E747E">
        <w:rPr>
          <w:rStyle w:val="spellingerror"/>
          <w:rFonts w:ascii="Calibri" w:hAnsi="Calibri" w:cs="Segoe UI"/>
          <w:sz w:val="21"/>
          <w:szCs w:val="21"/>
          <w:lang w:val="fr-FR"/>
        </w:rPr>
        <w:t>Enabel</w:t>
      </w:r>
      <w:proofErr w:type="spellEnd"/>
      <w:r w:rsidRPr="009E747E">
        <w:rPr>
          <w:rStyle w:val="normaltextrun"/>
          <w:rFonts w:ascii="Calibri" w:hAnsi="Calibri" w:cs="Segoe UI"/>
          <w:sz w:val="21"/>
          <w:szCs w:val="21"/>
          <w:lang w:val="fr-FR"/>
        </w:rPr>
        <w:t> en raison d’une telle défaillance sert d’un tel constat.</w:t>
      </w:r>
      <w:r w:rsidRPr="009E747E">
        <w:rPr>
          <w:rStyle w:val="eop"/>
          <w:rFonts w:ascii="Calibri" w:hAnsi="Calibri" w:cs="Segoe UI"/>
          <w:sz w:val="21"/>
          <w:szCs w:val="21"/>
          <w:lang w:val="fr-FR"/>
        </w:rPr>
        <w:t> </w:t>
      </w:r>
    </w:p>
    <w:p w14:paraId="5CA62349" w14:textId="77777777" w:rsidR="00D07C26" w:rsidRPr="009E747E" w:rsidRDefault="00D07C26">
      <w:pPr>
        <w:pStyle w:val="paragraph"/>
        <w:numPr>
          <w:ilvl w:val="0"/>
          <w:numId w:val="16"/>
        </w:numPr>
        <w:spacing w:before="0" w:beforeAutospacing="0" w:after="120" w:afterAutospacing="0" w:line="288" w:lineRule="auto"/>
        <w:ind w:left="284" w:hanging="284"/>
        <w:jc w:val="both"/>
        <w:textAlignment w:val="baseline"/>
        <w:rPr>
          <w:rStyle w:val="eop"/>
          <w:rFonts w:ascii="Calibri" w:hAnsi="Calibri" w:cs="Segoe UI"/>
          <w:sz w:val="21"/>
          <w:szCs w:val="21"/>
          <w:lang w:val="fr-FR"/>
        </w:rPr>
      </w:pPr>
      <w:r w:rsidRPr="009E747E">
        <w:rPr>
          <w:rStyle w:val="contextualspellingandgrammarerror"/>
          <w:rFonts w:ascii="Calibri" w:hAnsi="Calibri" w:cs="Segoe UI"/>
          <w:sz w:val="21"/>
          <w:szCs w:val="21"/>
          <w:lang w:val="fr-FR"/>
        </w:rPr>
        <w:t>Des</w:t>
      </w:r>
      <w:r w:rsidRPr="009E747E">
        <w:rPr>
          <w:rStyle w:val="normaltextrun"/>
          <w:rFonts w:ascii="Calibri" w:hAnsi="Calibri"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9E747E">
        <w:rPr>
          <w:rStyle w:val="eop"/>
          <w:rFonts w:ascii="Calibri" w:hAnsi="Calibri" w:cs="Segoe UI"/>
          <w:sz w:val="21"/>
          <w:szCs w:val="21"/>
          <w:lang w:val="fr-FR"/>
        </w:rPr>
        <w:t> </w:t>
      </w:r>
    </w:p>
    <w:p w14:paraId="6CA493A3" w14:textId="77777777" w:rsidR="00D07C26" w:rsidRPr="009E747E" w:rsidRDefault="00D07C26">
      <w:pPr>
        <w:pStyle w:val="paragraph"/>
        <w:numPr>
          <w:ilvl w:val="0"/>
          <w:numId w:val="16"/>
        </w:numPr>
        <w:tabs>
          <w:tab w:val="clear" w:pos="720"/>
          <w:tab w:val="num" w:pos="284"/>
        </w:tabs>
        <w:spacing w:before="0" w:beforeAutospacing="0" w:after="120" w:afterAutospacing="0" w:line="288" w:lineRule="auto"/>
        <w:ind w:left="284" w:hanging="284"/>
        <w:jc w:val="both"/>
        <w:textAlignment w:val="baseline"/>
        <w:rPr>
          <w:rStyle w:val="eop"/>
          <w:rFonts w:ascii="Calibri" w:hAnsi="Calibri" w:cs="Segoe UI"/>
          <w:sz w:val="21"/>
          <w:szCs w:val="21"/>
          <w:lang w:val="fr-FR"/>
        </w:rPr>
      </w:pPr>
      <w:r w:rsidRPr="009E747E">
        <w:rPr>
          <w:rStyle w:val="eop"/>
          <w:rFonts w:ascii="Calibri" w:hAnsi="Calibri" w:cs="Segoe UI"/>
          <w:sz w:val="21"/>
          <w:szCs w:val="21"/>
          <w:lang w:val="fr-FR"/>
        </w:rPr>
        <w:t>Le soumissionnaire ni un de des dirigeants se trouvent sur les listes de personnes, de groupes ou d’entités soumises par les Nations-Unies, l’Union européenne et la Belgique à des sanctions financières</w:t>
      </w:r>
      <w:r w:rsidRPr="009E747E">
        <w:rPr>
          <w:rStyle w:val="eop"/>
          <w:rFonts w:ascii="Calibri" w:hAnsi="Calibri"/>
          <w:sz w:val="21"/>
          <w:szCs w:val="21"/>
          <w:lang w:val="fr-FR"/>
        </w:rPr>
        <w:t> </w:t>
      </w:r>
      <w:r w:rsidRPr="009E747E">
        <w:rPr>
          <w:rStyle w:val="eop"/>
          <w:rFonts w:ascii="Calibri" w:hAnsi="Calibri" w:cs="Segoe UI"/>
          <w:sz w:val="21"/>
          <w:szCs w:val="21"/>
          <w:lang w:val="fr-FR"/>
        </w:rPr>
        <w:t>:</w:t>
      </w:r>
    </w:p>
    <w:p w14:paraId="00C0D88B" w14:textId="77777777" w:rsidR="00D07C26" w:rsidRPr="009E747E" w:rsidRDefault="00D07C26" w:rsidP="00D07C26">
      <w:pPr>
        <w:pStyle w:val="paragraph"/>
        <w:spacing w:before="0" w:beforeAutospacing="0" w:after="0" w:afterAutospacing="0"/>
        <w:ind w:left="284"/>
        <w:jc w:val="both"/>
        <w:textAlignment w:val="baseline"/>
        <w:rPr>
          <w:rStyle w:val="eop"/>
          <w:rFonts w:ascii="Calibri" w:hAnsi="Calibri" w:cs="Segoe UI"/>
          <w:sz w:val="21"/>
          <w:szCs w:val="21"/>
          <w:lang w:val="fr-FR"/>
        </w:rPr>
      </w:pPr>
      <w:r w:rsidRPr="009E747E">
        <w:rPr>
          <w:rStyle w:val="eop"/>
          <w:rFonts w:ascii="Calibri" w:hAnsi="Calibri" w:cs="Segoe UI"/>
          <w:sz w:val="21"/>
          <w:szCs w:val="21"/>
          <w:lang w:val="fr-FR"/>
        </w:rPr>
        <w:t xml:space="preserve">Pour les Nations Unies, les listes peuvent être consultées à l’adresse suivante : </w:t>
      </w:r>
      <w:hyperlink r:id="rId41" w:history="1">
        <w:r w:rsidRPr="009E747E">
          <w:rPr>
            <w:rStyle w:val="Lienhypertexte"/>
            <w:rFonts w:ascii="Calibri" w:hAnsi="Calibri" w:cs="Segoe UI"/>
            <w:sz w:val="21"/>
            <w:szCs w:val="21"/>
            <w:lang w:val="fr-FR"/>
          </w:rPr>
          <w:t>https://finances.belgium.be/fr/tresorerie/sanctions-financieres/sanctions-internationales-nations-unies</w:t>
        </w:r>
      </w:hyperlink>
      <w:r w:rsidRPr="009E747E">
        <w:rPr>
          <w:rStyle w:val="eop"/>
          <w:rFonts w:ascii="Calibri" w:hAnsi="Calibri" w:cs="Segoe UI"/>
          <w:sz w:val="21"/>
          <w:szCs w:val="21"/>
          <w:lang w:val="fr-FR"/>
        </w:rPr>
        <w:t xml:space="preserve">  </w:t>
      </w:r>
      <w:r w:rsidRPr="009E747E">
        <w:rPr>
          <w:rStyle w:val="eop"/>
          <w:rFonts w:ascii="Calibri" w:hAnsi="Calibri" w:cs="Segoe UI"/>
          <w:sz w:val="21"/>
          <w:szCs w:val="21"/>
          <w:lang w:val="fr-FR"/>
        </w:rPr>
        <w:br/>
      </w:r>
      <w:r w:rsidRPr="009E747E">
        <w:rPr>
          <w:rStyle w:val="eop"/>
          <w:rFonts w:ascii="Calibri" w:hAnsi="Calibri" w:cs="Segoe UI"/>
          <w:sz w:val="21"/>
          <w:szCs w:val="21"/>
          <w:lang w:val="fr-FR"/>
        </w:rPr>
        <w:br/>
        <w:t xml:space="preserve">Pour l’Union européenne, les listes peuvent être consultées à l’adresse suivante : </w:t>
      </w:r>
      <w:hyperlink r:id="rId42" w:history="1">
        <w:r w:rsidRPr="009E747E">
          <w:rPr>
            <w:rStyle w:val="Lienhypertexte"/>
            <w:rFonts w:ascii="Calibri" w:hAnsi="Calibri" w:cs="Segoe UI"/>
            <w:sz w:val="21"/>
            <w:szCs w:val="21"/>
            <w:lang w:val="fr-FR"/>
          </w:rPr>
          <w:t>https://finances.belgium.be/fr/tresorerie/sanctions-financieres/sanctions-europ%C3%A9ennes-ue</w:t>
        </w:r>
      </w:hyperlink>
    </w:p>
    <w:p w14:paraId="013FF796" w14:textId="77777777" w:rsidR="00D07C26" w:rsidRPr="009E747E" w:rsidRDefault="007C0D2A" w:rsidP="00D07C26">
      <w:pPr>
        <w:pStyle w:val="paragraph"/>
        <w:spacing w:after="0"/>
        <w:ind w:left="284"/>
        <w:textAlignment w:val="baseline"/>
        <w:rPr>
          <w:rStyle w:val="eop"/>
          <w:rFonts w:ascii="Calibri" w:hAnsi="Calibri" w:cs="Segoe UI"/>
          <w:sz w:val="21"/>
          <w:szCs w:val="21"/>
          <w:lang w:val="fr-FR"/>
        </w:rPr>
      </w:pPr>
      <w:hyperlink r:id="rId43" w:history="1">
        <w:r w:rsidR="00D07C26" w:rsidRPr="009E747E">
          <w:rPr>
            <w:rStyle w:val="Lienhypertexte"/>
            <w:rFonts w:ascii="Calibri" w:hAnsi="Calibri" w:cs="Segoe UI"/>
            <w:sz w:val="21"/>
            <w:szCs w:val="21"/>
            <w:lang w:val="fr-FR"/>
          </w:rPr>
          <w:t>https://eeas.europa.eu/headquarters/headquarters-homepage/8442/consolidated-list-sanctions</w:t>
        </w:r>
      </w:hyperlink>
      <w:r w:rsidR="00D07C26" w:rsidRPr="009E747E">
        <w:rPr>
          <w:rStyle w:val="eop"/>
          <w:rFonts w:ascii="Calibri" w:hAnsi="Calibri" w:cs="Segoe UI"/>
          <w:sz w:val="21"/>
          <w:szCs w:val="21"/>
          <w:lang w:val="fr-FR"/>
        </w:rPr>
        <w:br/>
      </w:r>
      <w:r w:rsidR="00D07C26" w:rsidRPr="009E747E">
        <w:rPr>
          <w:rStyle w:val="eop"/>
          <w:rFonts w:ascii="Calibri" w:hAnsi="Calibri" w:cs="Segoe UI"/>
          <w:sz w:val="21"/>
          <w:szCs w:val="21"/>
          <w:lang w:val="fr-FR"/>
        </w:rPr>
        <w:br/>
      </w:r>
      <w:hyperlink r:id="rId44" w:history="1">
        <w:r w:rsidR="00D07C26" w:rsidRPr="009E747E">
          <w:rPr>
            <w:rStyle w:val="Lienhypertexte"/>
            <w:rFonts w:ascii="Calibri" w:hAnsi="Calibri" w:cs="Segoe UI"/>
            <w:sz w:val="21"/>
            <w:szCs w:val="21"/>
            <w:lang w:val="fr-FR"/>
          </w:rPr>
          <w:t>https://eeas.europa.eu/sites/eeas/files/restrictive_measures-2017-01-17-clean.pdf</w:t>
        </w:r>
      </w:hyperlink>
      <w:r w:rsidR="00D07C26" w:rsidRPr="009E747E">
        <w:rPr>
          <w:rStyle w:val="eop"/>
          <w:rFonts w:ascii="Calibri" w:hAnsi="Calibri" w:cs="Segoe UI"/>
          <w:sz w:val="21"/>
          <w:szCs w:val="21"/>
          <w:lang w:val="fr-FR"/>
        </w:rPr>
        <w:br/>
      </w:r>
      <w:r w:rsidR="00D07C26" w:rsidRPr="009E747E">
        <w:rPr>
          <w:rStyle w:val="eop"/>
          <w:rFonts w:ascii="Calibri" w:hAnsi="Calibri" w:cs="Segoe UI"/>
          <w:sz w:val="21"/>
          <w:szCs w:val="21"/>
          <w:lang w:val="fr-FR"/>
        </w:rPr>
        <w:br/>
        <w:t xml:space="preserve">Pour la Belgique : </w:t>
      </w:r>
      <w:hyperlink r:id="rId45" w:history="1">
        <w:r w:rsidR="00D07C26" w:rsidRPr="009E747E">
          <w:rPr>
            <w:rStyle w:val="Lienhypertexte"/>
            <w:rFonts w:ascii="Calibri" w:hAnsi="Calibri" w:cs="Segoe UI"/>
            <w:sz w:val="21"/>
            <w:szCs w:val="21"/>
            <w:lang w:val="fr-FR"/>
          </w:rPr>
          <w:t>https://finances.belgium.be/fr/sur_le_spf/structure_et_services/administrations_generales/tr%C3%A9sorerie/contr%C3%B4le-des-instruments-1-2</w:t>
        </w:r>
      </w:hyperlink>
    </w:p>
    <w:p w14:paraId="0E09D39E" w14:textId="77777777" w:rsidR="00D07C26" w:rsidRPr="009E747E" w:rsidRDefault="00D07C26" w:rsidP="00D07C26">
      <w:pPr>
        <w:ind w:left="284"/>
        <w:rPr>
          <w:rStyle w:val="eop"/>
          <w:rFonts w:ascii="Calibri" w:eastAsia="Times New Roman" w:hAnsi="Calibri" w:cs="Segoe UI"/>
          <w:color w:val="auto"/>
          <w:lang w:eastAsia="nl-BE"/>
        </w:rPr>
      </w:pPr>
      <w:r w:rsidRPr="0AF88EB2">
        <w:rPr>
          <w:rStyle w:val="eop"/>
          <w:rFonts w:ascii="Calibri" w:eastAsia="Times New Roman" w:hAnsi="Calibri" w:cs="Segoe UI"/>
          <w:color w:val="auto"/>
          <w:lang w:eastAsia="nl-BE"/>
        </w:rPr>
        <w:t xml:space="preserve">Le soumissionnaire déclare formellement être en mesure, sur demande et sans délai, de fournir les certificats et autres formes de pièces justificatives visés, sauf si : </w:t>
      </w:r>
    </w:p>
    <w:p w14:paraId="2A081420" w14:textId="77777777" w:rsidR="00D07C26" w:rsidRPr="009E747E" w:rsidRDefault="00D07C26" w:rsidP="00D07C26">
      <w:pPr>
        <w:ind w:left="708" w:hanging="424"/>
        <w:rPr>
          <w:rStyle w:val="eop"/>
          <w:rFonts w:ascii="Calibri" w:eastAsia="Times New Roman" w:hAnsi="Calibri" w:cs="Segoe UI"/>
          <w:color w:val="auto"/>
          <w:szCs w:val="21"/>
          <w:lang w:eastAsia="nl-BE"/>
        </w:rPr>
      </w:pPr>
      <w:r w:rsidRPr="009E747E">
        <w:rPr>
          <w:rStyle w:val="eop"/>
          <w:rFonts w:ascii="Calibri" w:eastAsia="Times New Roman" w:hAnsi="Calibri" w:cs="Segoe UI"/>
          <w:color w:val="auto"/>
          <w:szCs w:val="21"/>
          <w:lang w:eastAsia="nl-BE"/>
        </w:rPr>
        <w:t>a.</w:t>
      </w:r>
      <w:r w:rsidRPr="009E747E">
        <w:rPr>
          <w:rStyle w:val="eop"/>
          <w:rFonts w:ascii="Calibri" w:eastAsia="Times New Roman" w:hAnsi="Calibri" w:cs="Segoe UI"/>
          <w:color w:val="auto"/>
          <w:szCs w:val="21"/>
          <w:lang w:eastAsia="nl-BE"/>
        </w:rPr>
        <w:tab/>
      </w:r>
      <w:proofErr w:type="spellStart"/>
      <w:r w:rsidRPr="009E747E">
        <w:rPr>
          <w:rStyle w:val="eop"/>
          <w:rFonts w:ascii="Calibri" w:eastAsia="Times New Roman" w:hAnsi="Calibri" w:cs="Segoe UI"/>
          <w:color w:val="auto"/>
          <w:szCs w:val="21"/>
          <w:lang w:eastAsia="nl-BE"/>
        </w:rPr>
        <w:t>Enabel</w:t>
      </w:r>
      <w:proofErr w:type="spellEnd"/>
      <w:r w:rsidRPr="009E747E">
        <w:rPr>
          <w:rStyle w:val="eop"/>
          <w:rFonts w:ascii="Calibri" w:eastAsia="Times New Roman" w:hAnsi="Calibri" w:cs="Segoe UI"/>
          <w:color w:val="auto"/>
          <w:szCs w:val="21"/>
          <w:lang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9E747E">
        <w:rPr>
          <w:rStyle w:val="eop"/>
          <w:rFonts w:ascii="Calibri" w:eastAsia="Times New Roman" w:hAnsi="Calibri" w:cs="Segoe UI"/>
          <w:color w:val="auto"/>
          <w:szCs w:val="21"/>
          <w:lang w:eastAsia="nl-BE"/>
        </w:rPr>
        <w:t>Enabel</w:t>
      </w:r>
      <w:proofErr w:type="spellEnd"/>
      <w:r w:rsidRPr="009E747E">
        <w:rPr>
          <w:rStyle w:val="eop"/>
          <w:rFonts w:ascii="Calibri" w:eastAsia="Times New Roman" w:hAnsi="Calibri" w:cs="Segoe UI"/>
          <w:color w:val="auto"/>
          <w:szCs w:val="21"/>
          <w:lang w:eastAsia="nl-BE"/>
        </w:rPr>
        <w:t xml:space="preserve"> de les obtenir, avec l’autorisation d’accès correspondante ; </w:t>
      </w:r>
    </w:p>
    <w:p w14:paraId="12F8D1E7" w14:textId="77777777" w:rsidR="00D07C26" w:rsidRPr="009E747E" w:rsidRDefault="00D07C26" w:rsidP="00D07C26">
      <w:pPr>
        <w:ind w:left="360" w:hanging="76"/>
        <w:rPr>
          <w:rStyle w:val="eop"/>
          <w:rFonts w:ascii="Calibri" w:eastAsia="Times New Roman" w:hAnsi="Calibri" w:cs="Segoe UI"/>
          <w:color w:val="auto"/>
          <w:szCs w:val="21"/>
          <w:lang w:eastAsia="nl-BE"/>
        </w:rPr>
      </w:pPr>
      <w:r w:rsidRPr="009E747E">
        <w:rPr>
          <w:rStyle w:val="eop"/>
          <w:rFonts w:ascii="Calibri" w:eastAsia="Times New Roman" w:hAnsi="Calibri" w:cs="Segoe UI"/>
          <w:color w:val="auto"/>
          <w:szCs w:val="21"/>
          <w:lang w:eastAsia="nl-BE"/>
        </w:rPr>
        <w:t>b.</w:t>
      </w:r>
      <w:r w:rsidRPr="009E747E">
        <w:rPr>
          <w:rStyle w:val="eop"/>
          <w:rFonts w:ascii="Calibri" w:eastAsia="Times New Roman" w:hAnsi="Calibri" w:cs="Segoe UI"/>
          <w:color w:val="auto"/>
          <w:szCs w:val="21"/>
          <w:lang w:eastAsia="nl-BE"/>
        </w:rPr>
        <w:tab/>
      </w:r>
      <w:proofErr w:type="spellStart"/>
      <w:r w:rsidRPr="009E747E">
        <w:rPr>
          <w:rStyle w:val="eop"/>
          <w:rFonts w:ascii="Calibri" w:eastAsia="Times New Roman" w:hAnsi="Calibri" w:cs="Segoe UI"/>
          <w:color w:val="auto"/>
          <w:szCs w:val="21"/>
          <w:lang w:eastAsia="nl-BE"/>
        </w:rPr>
        <w:t>Enabel</w:t>
      </w:r>
      <w:proofErr w:type="spellEnd"/>
      <w:r w:rsidRPr="009E747E">
        <w:rPr>
          <w:rStyle w:val="eop"/>
          <w:rFonts w:ascii="Calibri" w:eastAsia="Times New Roman" w:hAnsi="Calibri" w:cs="Segoe UI"/>
          <w:color w:val="auto"/>
          <w:szCs w:val="21"/>
          <w:lang w:eastAsia="nl-BE"/>
        </w:rPr>
        <w:t xml:space="preserve"> est déjà en possession des documents concernés. </w:t>
      </w:r>
    </w:p>
    <w:p w14:paraId="6E994493" w14:textId="77777777" w:rsidR="00D07C26" w:rsidRPr="009E747E" w:rsidRDefault="00D07C26" w:rsidP="00D07C26">
      <w:pPr>
        <w:ind w:left="708"/>
        <w:rPr>
          <w:rStyle w:val="eop"/>
          <w:rFonts w:ascii="Calibri" w:eastAsia="Times New Roman" w:hAnsi="Calibri" w:cs="Segoe UI"/>
          <w:color w:val="auto"/>
          <w:szCs w:val="21"/>
          <w:lang w:eastAsia="nl-BE"/>
        </w:rPr>
      </w:pPr>
      <w:r w:rsidRPr="009E747E">
        <w:rPr>
          <w:rStyle w:val="eop"/>
          <w:rFonts w:ascii="Calibri" w:eastAsia="Times New Roman" w:hAnsi="Calibri" w:cs="Segoe UI"/>
          <w:color w:val="auto"/>
          <w:szCs w:val="21"/>
          <w:lang w:eastAsia="nl-BE"/>
        </w:rPr>
        <w:t xml:space="preserve">Le soumissionnaire consent formellement à ce que </w:t>
      </w:r>
      <w:proofErr w:type="spellStart"/>
      <w:r w:rsidRPr="009E747E">
        <w:rPr>
          <w:rStyle w:val="eop"/>
          <w:rFonts w:ascii="Calibri" w:eastAsia="Times New Roman" w:hAnsi="Calibri" w:cs="Segoe UI"/>
          <w:color w:val="auto"/>
          <w:szCs w:val="21"/>
          <w:lang w:eastAsia="nl-BE"/>
        </w:rPr>
        <w:t>Enabel</w:t>
      </w:r>
      <w:proofErr w:type="spellEnd"/>
      <w:r w:rsidRPr="009E747E">
        <w:rPr>
          <w:rStyle w:val="eop"/>
          <w:rFonts w:ascii="Calibri" w:eastAsia="Times New Roman" w:hAnsi="Calibri" w:cs="Segoe UI"/>
          <w:color w:val="auto"/>
          <w:szCs w:val="21"/>
          <w:lang w:eastAsia="nl-BE"/>
        </w:rPr>
        <w:t xml:space="preserve"> ait accès aux documents justificatifs étayant les informations fournies dans le présent document. </w:t>
      </w:r>
    </w:p>
    <w:p w14:paraId="08E89FB3" w14:textId="77777777" w:rsidR="00D07C26" w:rsidRPr="009E747E" w:rsidRDefault="00D07C26" w:rsidP="00D07C26">
      <w:pPr>
        <w:ind w:left="360"/>
        <w:rPr>
          <w:rStyle w:val="eop"/>
          <w:rFonts w:ascii="Calibri" w:eastAsia="Times New Roman" w:hAnsi="Calibri" w:cs="Segoe UI"/>
          <w:color w:val="auto"/>
          <w:szCs w:val="21"/>
          <w:lang w:eastAsia="nl-BE"/>
        </w:rPr>
      </w:pPr>
      <w:r w:rsidRPr="009E747E">
        <w:rPr>
          <w:rStyle w:val="eop"/>
          <w:rFonts w:ascii="Calibri" w:eastAsia="Times New Roman" w:hAnsi="Calibri" w:cs="Segoe UI"/>
          <w:color w:val="auto"/>
          <w:szCs w:val="21"/>
          <w:lang w:eastAsia="nl-BE"/>
        </w:rPr>
        <w:t>Date</w:t>
      </w:r>
    </w:p>
    <w:p w14:paraId="5F433B44" w14:textId="77777777" w:rsidR="00D07C26" w:rsidRPr="009E747E" w:rsidRDefault="00D07C26" w:rsidP="00D07C26">
      <w:pPr>
        <w:ind w:left="360"/>
        <w:rPr>
          <w:rStyle w:val="eop"/>
          <w:rFonts w:ascii="Calibri" w:eastAsia="Times New Roman" w:hAnsi="Calibri" w:cs="Segoe UI"/>
          <w:color w:val="auto"/>
          <w:szCs w:val="21"/>
          <w:lang w:eastAsia="nl-BE"/>
        </w:rPr>
      </w:pPr>
      <w:r w:rsidRPr="009E747E">
        <w:rPr>
          <w:rStyle w:val="eop"/>
          <w:rFonts w:ascii="Calibri" w:eastAsia="Times New Roman" w:hAnsi="Calibri" w:cs="Segoe UI"/>
          <w:color w:val="auto"/>
          <w:szCs w:val="21"/>
          <w:lang w:eastAsia="nl-BE"/>
        </w:rPr>
        <w:t xml:space="preserve">Localisation </w:t>
      </w:r>
    </w:p>
    <w:p w14:paraId="3145841C" w14:textId="77777777" w:rsidR="00D07C26" w:rsidRPr="009E747E" w:rsidRDefault="00D07C26" w:rsidP="00D07C26">
      <w:pPr>
        <w:ind w:left="360"/>
        <w:rPr>
          <w:rStyle w:val="eop"/>
          <w:rFonts w:ascii="Calibri" w:eastAsia="Times New Roman" w:hAnsi="Calibri" w:cs="Segoe UI"/>
          <w:color w:val="auto"/>
          <w:szCs w:val="21"/>
          <w:lang w:eastAsia="nl-BE"/>
        </w:rPr>
      </w:pPr>
      <w:r w:rsidRPr="009E747E">
        <w:rPr>
          <w:rStyle w:val="eop"/>
          <w:rFonts w:ascii="Calibri" w:eastAsia="Times New Roman" w:hAnsi="Calibri" w:cs="Segoe UI"/>
          <w:color w:val="auto"/>
          <w:szCs w:val="21"/>
          <w:lang w:eastAsia="nl-BE"/>
        </w:rPr>
        <w:t>Signature</w:t>
      </w:r>
    </w:p>
    <w:p w14:paraId="52E9E8EF" w14:textId="77777777" w:rsidR="00D07C26" w:rsidRPr="009E747E" w:rsidRDefault="00D07C26" w:rsidP="00D07C26"/>
    <w:p w14:paraId="7299EC97" w14:textId="77777777" w:rsidR="00D07C26" w:rsidRPr="00D67E66" w:rsidRDefault="00D07C26" w:rsidP="00D07C26">
      <w:pPr>
        <w:pStyle w:val="Titre2"/>
        <w:keepLines w:val="0"/>
        <w:widowControl w:val="0"/>
        <w:suppressAutoHyphens/>
        <w:spacing w:after="240"/>
        <w:ind w:left="709" w:hanging="709"/>
        <w:rPr>
          <w:rFonts w:asciiTheme="minorHAnsi" w:hAnsiTheme="minorHAnsi"/>
          <w:sz w:val="24"/>
          <w:szCs w:val="24"/>
        </w:rPr>
      </w:pPr>
      <w:bookmarkStart w:id="260" w:name="_Toc121123423"/>
      <w:r w:rsidRPr="00D67E66">
        <w:rPr>
          <w:rFonts w:asciiTheme="minorHAnsi" w:hAnsiTheme="minorHAnsi"/>
          <w:sz w:val="24"/>
          <w:szCs w:val="24"/>
        </w:rPr>
        <w:lastRenderedPageBreak/>
        <w:t>Sous-traitance (le cas échéant)</w:t>
      </w:r>
      <w:bookmarkEnd w:id="260"/>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6"/>
        <w:gridCol w:w="3213"/>
        <w:gridCol w:w="3213"/>
      </w:tblGrid>
      <w:tr w:rsidR="00D07C26" w:rsidRPr="00D67E66" w14:paraId="1048167E" w14:textId="77777777" w:rsidTr="00C04459">
        <w:trPr>
          <w:trHeight w:val="803"/>
        </w:trPr>
        <w:tc>
          <w:tcPr>
            <w:tcW w:w="3326" w:type="dxa"/>
            <w:shd w:val="pct5" w:color="auto" w:fill="auto"/>
            <w:vAlign w:val="center"/>
          </w:tcPr>
          <w:p w14:paraId="16165FE8" w14:textId="77777777" w:rsidR="00D07C26" w:rsidRPr="007F62DB" w:rsidRDefault="00D07C26" w:rsidP="00C04459">
            <w:pPr>
              <w:pStyle w:val="BTCtextCTB"/>
              <w:jc w:val="center"/>
              <w:rPr>
                <w:rFonts w:asciiTheme="minorHAnsi" w:eastAsia="Calibri" w:hAnsiTheme="minorHAnsi"/>
                <w:color w:val="000000" w:themeColor="text1"/>
                <w:sz w:val="21"/>
                <w:szCs w:val="22"/>
                <w:lang w:val="fr-FR"/>
              </w:rPr>
            </w:pPr>
            <w:r w:rsidRPr="007F62DB">
              <w:rPr>
                <w:rFonts w:asciiTheme="minorHAnsi" w:eastAsia="Calibri" w:hAnsiTheme="minorHAnsi"/>
                <w:color w:val="000000" w:themeColor="text1"/>
                <w:sz w:val="21"/>
                <w:szCs w:val="22"/>
                <w:lang w:val="fr-FR"/>
              </w:rPr>
              <w:t>Nom et forme juridique</w:t>
            </w:r>
          </w:p>
        </w:tc>
        <w:tc>
          <w:tcPr>
            <w:tcW w:w="3213" w:type="dxa"/>
            <w:shd w:val="pct5" w:color="auto" w:fill="auto"/>
            <w:vAlign w:val="center"/>
          </w:tcPr>
          <w:p w14:paraId="736A1547" w14:textId="77777777" w:rsidR="00D07C26" w:rsidRPr="007F62DB" w:rsidRDefault="00D07C26" w:rsidP="00C04459">
            <w:pPr>
              <w:pStyle w:val="BTCtextCTB"/>
              <w:jc w:val="center"/>
              <w:rPr>
                <w:rFonts w:asciiTheme="minorHAnsi" w:eastAsia="Calibri" w:hAnsiTheme="minorHAnsi"/>
                <w:color w:val="000000" w:themeColor="text1"/>
                <w:sz w:val="21"/>
                <w:szCs w:val="22"/>
                <w:lang w:val="fr-FR"/>
              </w:rPr>
            </w:pPr>
            <w:r w:rsidRPr="007F62DB">
              <w:rPr>
                <w:rFonts w:asciiTheme="minorHAnsi" w:eastAsia="Calibri" w:hAnsiTheme="minorHAnsi"/>
                <w:color w:val="000000" w:themeColor="text1"/>
                <w:sz w:val="21"/>
                <w:szCs w:val="22"/>
                <w:lang w:val="fr-FR"/>
              </w:rPr>
              <w:t>Adresse / siège social</w:t>
            </w:r>
          </w:p>
        </w:tc>
        <w:tc>
          <w:tcPr>
            <w:tcW w:w="3213" w:type="dxa"/>
            <w:shd w:val="pct5" w:color="auto" w:fill="auto"/>
            <w:vAlign w:val="center"/>
          </w:tcPr>
          <w:p w14:paraId="47BF485E" w14:textId="77777777" w:rsidR="00D07C26" w:rsidRPr="007F62DB" w:rsidRDefault="00D07C26" w:rsidP="00C04459">
            <w:pPr>
              <w:pStyle w:val="BTCtextCTB"/>
              <w:jc w:val="center"/>
              <w:rPr>
                <w:rFonts w:asciiTheme="minorHAnsi" w:eastAsia="Calibri" w:hAnsiTheme="minorHAnsi"/>
                <w:color w:val="000000" w:themeColor="text1"/>
                <w:sz w:val="21"/>
                <w:szCs w:val="22"/>
                <w:lang w:val="fr-FR"/>
              </w:rPr>
            </w:pPr>
            <w:r w:rsidRPr="007F62DB">
              <w:rPr>
                <w:rFonts w:asciiTheme="minorHAnsi" w:eastAsia="Calibri" w:hAnsiTheme="minorHAnsi"/>
                <w:color w:val="000000" w:themeColor="text1"/>
                <w:sz w:val="21"/>
                <w:szCs w:val="22"/>
                <w:lang w:val="fr-FR"/>
              </w:rPr>
              <w:t>Objet</w:t>
            </w:r>
          </w:p>
        </w:tc>
      </w:tr>
      <w:tr w:rsidR="00D07C26" w:rsidRPr="00D67E66" w14:paraId="1E65DBDF" w14:textId="77777777" w:rsidTr="00C04459">
        <w:trPr>
          <w:trHeight w:val="804"/>
        </w:trPr>
        <w:tc>
          <w:tcPr>
            <w:tcW w:w="3326" w:type="dxa"/>
            <w:vAlign w:val="center"/>
          </w:tcPr>
          <w:p w14:paraId="3893992B"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1167E5B5"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59E4177C"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r>
      <w:tr w:rsidR="00D07C26" w:rsidRPr="00D67E66" w14:paraId="12525E96" w14:textId="77777777" w:rsidTr="00C04459">
        <w:trPr>
          <w:trHeight w:val="804"/>
        </w:trPr>
        <w:tc>
          <w:tcPr>
            <w:tcW w:w="3326" w:type="dxa"/>
            <w:vAlign w:val="center"/>
          </w:tcPr>
          <w:p w14:paraId="44B0BC19"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4B2CECDD"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1587B5B3"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r>
      <w:tr w:rsidR="00D07C26" w:rsidRPr="00D67E66" w14:paraId="726B9389" w14:textId="77777777" w:rsidTr="00C04459">
        <w:trPr>
          <w:trHeight w:val="803"/>
        </w:trPr>
        <w:tc>
          <w:tcPr>
            <w:tcW w:w="3326" w:type="dxa"/>
            <w:vAlign w:val="center"/>
          </w:tcPr>
          <w:p w14:paraId="7D0349B3"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022F547D"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6CC8E7A5"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r>
      <w:tr w:rsidR="00D07C26" w:rsidRPr="00D67E66" w14:paraId="59393988" w14:textId="77777777" w:rsidTr="00C04459">
        <w:trPr>
          <w:trHeight w:val="804"/>
        </w:trPr>
        <w:tc>
          <w:tcPr>
            <w:tcW w:w="3326" w:type="dxa"/>
            <w:vAlign w:val="center"/>
          </w:tcPr>
          <w:p w14:paraId="2407E396"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5DB2ABDC"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2A7803DF"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r>
      <w:tr w:rsidR="00D07C26" w:rsidRPr="00D67E66" w14:paraId="089BB2AE" w14:textId="77777777" w:rsidTr="00C04459">
        <w:trPr>
          <w:trHeight w:val="804"/>
        </w:trPr>
        <w:tc>
          <w:tcPr>
            <w:tcW w:w="3326" w:type="dxa"/>
            <w:vAlign w:val="center"/>
          </w:tcPr>
          <w:p w14:paraId="0361071A"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3C5A2B1D"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6A34D9FD" w14:textId="77777777" w:rsidR="00D07C26" w:rsidRPr="007F62DB" w:rsidRDefault="00D07C26" w:rsidP="00C04459">
            <w:pPr>
              <w:pStyle w:val="BTCtextCTB"/>
              <w:jc w:val="left"/>
              <w:rPr>
                <w:rFonts w:asciiTheme="minorHAnsi" w:eastAsia="DejaVu Sans" w:hAnsiTheme="minorHAnsi" w:cs="Arial"/>
                <w:color w:val="000000" w:themeColor="text1"/>
                <w:kern w:val="18"/>
                <w:sz w:val="20"/>
                <w:lang w:val="fr-FR"/>
              </w:rPr>
            </w:pPr>
          </w:p>
        </w:tc>
      </w:tr>
    </w:tbl>
    <w:p w14:paraId="582262AD" w14:textId="77777777" w:rsidR="00D07C26" w:rsidRPr="00D67E66" w:rsidRDefault="00D07C26" w:rsidP="00D07C26">
      <w:pPr>
        <w:rPr>
          <w:rFonts w:asciiTheme="minorHAnsi" w:hAnsiTheme="minorHAnsi"/>
        </w:rPr>
      </w:pPr>
    </w:p>
    <w:p w14:paraId="3A3059CB" w14:textId="77777777" w:rsidR="00D07C26" w:rsidRPr="00D67E66" w:rsidRDefault="00D07C26" w:rsidP="00D07C26">
      <w:pPr>
        <w:rPr>
          <w:rFonts w:asciiTheme="minorHAnsi" w:hAnsiTheme="minorHAnsi"/>
        </w:rPr>
      </w:pPr>
    </w:p>
    <w:p w14:paraId="6BF19D81" w14:textId="77777777" w:rsidR="00D07C26" w:rsidRPr="00D67E66" w:rsidRDefault="00D07C26" w:rsidP="00D07C26">
      <w:pPr>
        <w:rPr>
          <w:rFonts w:asciiTheme="minorHAnsi" w:hAnsiTheme="minorHAnsi"/>
        </w:rPr>
      </w:pPr>
    </w:p>
    <w:p w14:paraId="2F34591F" w14:textId="77777777" w:rsidR="00D07C26" w:rsidRPr="00D67E66" w:rsidRDefault="00D07C26" w:rsidP="00D07C26">
      <w:pPr>
        <w:rPr>
          <w:rFonts w:asciiTheme="minorHAnsi" w:hAnsiTheme="minorHAnsi"/>
        </w:rPr>
      </w:pPr>
    </w:p>
    <w:p w14:paraId="064BCC76" w14:textId="77777777" w:rsidR="00D07C26" w:rsidRPr="00D67E66" w:rsidRDefault="00D07C26" w:rsidP="00D07C26">
      <w:pPr>
        <w:rPr>
          <w:rFonts w:asciiTheme="minorHAnsi" w:hAnsiTheme="minorHAnsi"/>
        </w:rPr>
      </w:pPr>
    </w:p>
    <w:p w14:paraId="24EF884F" w14:textId="77777777" w:rsidR="00D07C26" w:rsidRPr="00D67E66" w:rsidRDefault="00D07C26" w:rsidP="00D07C26">
      <w:pPr>
        <w:rPr>
          <w:rFonts w:asciiTheme="minorHAnsi" w:hAnsiTheme="minorHAnsi"/>
        </w:rPr>
      </w:pPr>
    </w:p>
    <w:p w14:paraId="144D1671" w14:textId="77777777" w:rsidR="00D07C26" w:rsidRPr="00D67E66" w:rsidRDefault="00D07C26" w:rsidP="00D07C26">
      <w:pPr>
        <w:rPr>
          <w:rFonts w:asciiTheme="minorHAnsi" w:hAnsiTheme="minorHAnsi"/>
        </w:rPr>
      </w:pPr>
    </w:p>
    <w:p w14:paraId="6C62BB6C" w14:textId="77777777" w:rsidR="00D07C26" w:rsidRPr="00D67E66" w:rsidRDefault="00D07C26" w:rsidP="00D07C26">
      <w:pPr>
        <w:rPr>
          <w:rFonts w:asciiTheme="minorHAnsi" w:hAnsiTheme="minorHAnsi"/>
        </w:rPr>
      </w:pPr>
    </w:p>
    <w:p w14:paraId="22BD1E4A" w14:textId="77777777" w:rsidR="00D07C26" w:rsidRPr="00D67E66" w:rsidRDefault="00D07C26" w:rsidP="00D07C26">
      <w:pPr>
        <w:rPr>
          <w:rFonts w:asciiTheme="minorHAnsi" w:hAnsiTheme="minorHAnsi"/>
        </w:rPr>
      </w:pPr>
    </w:p>
    <w:p w14:paraId="4C3FC0B1" w14:textId="77777777" w:rsidR="00D07C26" w:rsidRPr="00D67E66" w:rsidRDefault="00D07C26" w:rsidP="00D07C26">
      <w:pPr>
        <w:rPr>
          <w:rFonts w:asciiTheme="minorHAnsi" w:hAnsiTheme="minorHAnsi"/>
        </w:rPr>
      </w:pPr>
    </w:p>
    <w:p w14:paraId="44D02EE7" w14:textId="77777777" w:rsidR="00D07C26" w:rsidRPr="00D67E66" w:rsidRDefault="00D07C26" w:rsidP="00D07C26">
      <w:pPr>
        <w:rPr>
          <w:rFonts w:asciiTheme="minorHAnsi" w:hAnsiTheme="minorHAnsi"/>
        </w:rPr>
      </w:pPr>
    </w:p>
    <w:p w14:paraId="01A41D47" w14:textId="77777777" w:rsidR="00D07C26" w:rsidRPr="00D67E66" w:rsidRDefault="00D07C26" w:rsidP="00D07C26">
      <w:pPr>
        <w:rPr>
          <w:rFonts w:asciiTheme="minorHAnsi" w:hAnsiTheme="minorHAnsi"/>
        </w:rPr>
      </w:pPr>
    </w:p>
    <w:p w14:paraId="1003D99A" w14:textId="77777777" w:rsidR="00D07C26" w:rsidRPr="00D67E66" w:rsidRDefault="00D07C26" w:rsidP="00D07C26">
      <w:pPr>
        <w:rPr>
          <w:rFonts w:asciiTheme="minorHAnsi" w:hAnsiTheme="minorHAnsi"/>
        </w:rPr>
      </w:pPr>
    </w:p>
    <w:p w14:paraId="7EBFB43F" w14:textId="77777777" w:rsidR="00D07C26" w:rsidRPr="00D67E66" w:rsidRDefault="00D07C26" w:rsidP="00D07C26">
      <w:pPr>
        <w:rPr>
          <w:rFonts w:asciiTheme="minorHAnsi" w:hAnsiTheme="minorHAnsi"/>
        </w:rPr>
      </w:pPr>
    </w:p>
    <w:p w14:paraId="1B72CF49" w14:textId="77777777" w:rsidR="00D07C26" w:rsidRPr="00D67E66" w:rsidRDefault="00D07C26" w:rsidP="00D07C26">
      <w:pPr>
        <w:rPr>
          <w:rFonts w:asciiTheme="minorHAnsi" w:hAnsiTheme="minorHAnsi"/>
        </w:rPr>
      </w:pPr>
    </w:p>
    <w:p w14:paraId="22C62308" w14:textId="77777777" w:rsidR="00C13C5A" w:rsidRDefault="00C13C5A">
      <w:pPr>
        <w:spacing w:line="259" w:lineRule="auto"/>
        <w:rPr>
          <w:rFonts w:asciiTheme="minorHAnsi" w:eastAsia="Times New Roman" w:hAnsiTheme="minorHAnsi"/>
          <w:b/>
          <w:color w:val="D81A1A"/>
          <w:sz w:val="24"/>
          <w:szCs w:val="24"/>
        </w:rPr>
      </w:pPr>
      <w:r>
        <w:rPr>
          <w:rFonts w:asciiTheme="minorHAnsi" w:hAnsiTheme="minorHAnsi"/>
          <w:sz w:val="24"/>
          <w:szCs w:val="24"/>
        </w:rPr>
        <w:br w:type="page"/>
      </w:r>
    </w:p>
    <w:p w14:paraId="1E86DF17" w14:textId="2BB9A819" w:rsidR="00D07C26" w:rsidRPr="00D67E66" w:rsidRDefault="00987F7C" w:rsidP="00D07C26">
      <w:pPr>
        <w:pStyle w:val="Titre2"/>
        <w:keepLines w:val="0"/>
        <w:widowControl w:val="0"/>
        <w:suppressAutoHyphens/>
        <w:spacing w:before="240"/>
        <w:ind w:left="709" w:hanging="709"/>
        <w:rPr>
          <w:rFonts w:asciiTheme="minorHAnsi" w:hAnsiTheme="minorHAnsi"/>
          <w:sz w:val="24"/>
          <w:szCs w:val="24"/>
        </w:rPr>
      </w:pPr>
      <w:bookmarkStart w:id="261" w:name="_Toc121123424"/>
      <w:r>
        <w:rPr>
          <w:rFonts w:asciiTheme="minorHAnsi" w:hAnsiTheme="minorHAnsi"/>
          <w:sz w:val="24"/>
          <w:szCs w:val="24"/>
        </w:rPr>
        <w:lastRenderedPageBreak/>
        <w:t>Preuves en appui du DUME et de la déclaration sur l’honneur – motifs d’exclusion</w:t>
      </w:r>
      <w:bookmarkEnd w:id="261"/>
    </w:p>
    <w:p w14:paraId="648D78DC" w14:textId="77777777" w:rsidR="00987F7C" w:rsidRDefault="00D07C26" w:rsidP="00D07C26">
      <w:pPr>
        <w:spacing w:line="288" w:lineRule="auto"/>
        <w:jc w:val="both"/>
        <w:rPr>
          <w:rFonts w:asciiTheme="minorHAnsi" w:hAnsiTheme="minorHAnsi"/>
          <w:color w:val="000000" w:themeColor="text1"/>
        </w:rPr>
      </w:pPr>
      <w:r w:rsidRPr="00D67E66">
        <w:rPr>
          <w:rFonts w:asciiTheme="minorHAnsi" w:hAnsiTheme="minorHAnsi"/>
          <w:color w:val="000000" w:themeColor="text1"/>
        </w:rPr>
        <w:t xml:space="preserve">Le pouvoir adjudicateur demandera au soumissionnaire dont l’offre est la mieux classée de joindre </w:t>
      </w:r>
    </w:p>
    <w:p w14:paraId="545E0902" w14:textId="77777777" w:rsidR="00987F7C" w:rsidRDefault="00D07C26" w:rsidP="00987F7C">
      <w:pPr>
        <w:pStyle w:val="Paragraphedeliste"/>
        <w:numPr>
          <w:ilvl w:val="0"/>
          <w:numId w:val="6"/>
        </w:numPr>
        <w:spacing w:line="288" w:lineRule="auto"/>
        <w:jc w:val="both"/>
        <w:rPr>
          <w:rFonts w:asciiTheme="minorHAnsi" w:hAnsiTheme="minorHAnsi"/>
          <w:color w:val="000000" w:themeColor="text1"/>
        </w:rPr>
      </w:pPr>
      <w:proofErr w:type="gramStart"/>
      <w:r w:rsidRPr="002A448E">
        <w:rPr>
          <w:rFonts w:asciiTheme="minorHAnsi" w:hAnsiTheme="minorHAnsi"/>
          <w:color w:val="000000" w:themeColor="text1"/>
        </w:rPr>
        <w:t>l’attestation</w:t>
      </w:r>
      <w:proofErr w:type="gramEnd"/>
      <w:r w:rsidRPr="002A448E">
        <w:rPr>
          <w:rFonts w:asciiTheme="minorHAnsi" w:hAnsiTheme="minorHAnsi"/>
          <w:color w:val="000000" w:themeColor="text1"/>
        </w:rPr>
        <w:t xml:space="preserve"> de régularité avec ses obligations relatives au paiement des cotisations sociales selon les dispositions légales du pays où il est établi. </w:t>
      </w:r>
    </w:p>
    <w:p w14:paraId="47092AC6" w14:textId="6E00D7B8" w:rsidR="00987F7C" w:rsidRDefault="00987F7C" w:rsidP="00987F7C">
      <w:pPr>
        <w:pStyle w:val="Paragraphedeliste"/>
        <w:numPr>
          <w:ilvl w:val="0"/>
          <w:numId w:val="6"/>
        </w:numPr>
        <w:spacing w:line="288" w:lineRule="auto"/>
        <w:jc w:val="both"/>
        <w:rPr>
          <w:rFonts w:asciiTheme="minorHAnsi" w:hAnsiTheme="minorHAnsi"/>
          <w:color w:val="000000" w:themeColor="text1"/>
        </w:rPr>
      </w:pPr>
      <w:proofErr w:type="gramStart"/>
      <w:r w:rsidRPr="00D67E66">
        <w:rPr>
          <w:rFonts w:asciiTheme="minorHAnsi" w:hAnsiTheme="minorHAnsi"/>
          <w:color w:val="000000" w:themeColor="text1"/>
        </w:rPr>
        <w:t>l’attestation</w:t>
      </w:r>
      <w:proofErr w:type="gramEnd"/>
      <w:r w:rsidRPr="00D67E66">
        <w:rPr>
          <w:rFonts w:asciiTheme="minorHAnsi" w:hAnsiTheme="minorHAnsi"/>
          <w:color w:val="000000" w:themeColor="text1"/>
        </w:rPr>
        <w:t xml:space="preserve"> de régularité avec ses obligations relatives au paiement des impôts et taxes selon les dispositions légales du pays où il est établi</w:t>
      </w:r>
    </w:p>
    <w:p w14:paraId="13CB4B1A" w14:textId="77777777" w:rsidR="00987F7C" w:rsidRPr="00987F7C" w:rsidRDefault="00987F7C" w:rsidP="00987F7C">
      <w:pPr>
        <w:pStyle w:val="Paragraphedeliste"/>
        <w:numPr>
          <w:ilvl w:val="0"/>
          <w:numId w:val="6"/>
        </w:numPr>
        <w:spacing w:line="288" w:lineRule="auto"/>
        <w:jc w:val="both"/>
        <w:rPr>
          <w:rFonts w:asciiTheme="minorHAnsi" w:hAnsiTheme="minorHAnsi"/>
          <w:color w:val="000000" w:themeColor="text1"/>
        </w:rPr>
      </w:pPr>
      <w:proofErr w:type="gramStart"/>
      <w:r w:rsidRPr="00987F7C">
        <w:rPr>
          <w:rFonts w:asciiTheme="minorHAnsi" w:hAnsiTheme="minorHAnsi"/>
          <w:color w:val="000000" w:themeColor="text1"/>
        </w:rPr>
        <w:t>l’extrait</w:t>
      </w:r>
      <w:proofErr w:type="gramEnd"/>
      <w:r w:rsidRPr="00987F7C">
        <w:rPr>
          <w:rFonts w:asciiTheme="minorHAnsi" w:hAnsiTheme="minorHAnsi"/>
          <w:color w:val="000000" w:themeColor="text1"/>
        </w:rPr>
        <w:t xml:space="preserve"> de casier judiciaire du gérant de l’entreprise certifiant que celui-ci n’a pas fait l’objet d’une condamnation prononcée par une décision judiciaire ayant force de chose jugée pour :</w:t>
      </w:r>
    </w:p>
    <w:p w14:paraId="790CD346" w14:textId="20AEDC49" w:rsidR="00987F7C" w:rsidRPr="00987F7C" w:rsidRDefault="00987F7C" w:rsidP="002A448E">
      <w:pPr>
        <w:pStyle w:val="Paragraphedeliste"/>
        <w:numPr>
          <w:ilvl w:val="1"/>
          <w:numId w:val="6"/>
        </w:numPr>
        <w:spacing w:line="288" w:lineRule="auto"/>
        <w:jc w:val="both"/>
        <w:rPr>
          <w:rFonts w:asciiTheme="minorHAnsi" w:hAnsiTheme="minorHAnsi"/>
          <w:color w:val="000000" w:themeColor="text1"/>
        </w:rPr>
      </w:pPr>
      <w:r w:rsidRPr="00987F7C">
        <w:rPr>
          <w:rFonts w:asciiTheme="minorHAnsi" w:hAnsiTheme="minorHAnsi"/>
          <w:color w:val="000000" w:themeColor="text1"/>
        </w:rPr>
        <w:t>Participation à une organisation criminelle telle que définie à l’article 324bis du Code pénal</w:t>
      </w:r>
    </w:p>
    <w:p w14:paraId="7C12126C" w14:textId="6F459A1C" w:rsidR="00987F7C" w:rsidRPr="00987F7C" w:rsidRDefault="00987F7C" w:rsidP="002A448E">
      <w:pPr>
        <w:pStyle w:val="Paragraphedeliste"/>
        <w:numPr>
          <w:ilvl w:val="1"/>
          <w:numId w:val="6"/>
        </w:numPr>
        <w:spacing w:line="288" w:lineRule="auto"/>
        <w:jc w:val="both"/>
        <w:rPr>
          <w:rFonts w:asciiTheme="minorHAnsi" w:hAnsiTheme="minorHAnsi"/>
          <w:color w:val="000000" w:themeColor="text1"/>
        </w:rPr>
      </w:pPr>
      <w:r w:rsidRPr="00987F7C">
        <w:rPr>
          <w:rFonts w:asciiTheme="minorHAnsi" w:hAnsiTheme="minorHAnsi"/>
          <w:color w:val="000000" w:themeColor="text1"/>
        </w:rPr>
        <w:t>Corruption, telle que définie à l’article 246 du Code pénal</w:t>
      </w:r>
    </w:p>
    <w:p w14:paraId="5C59ABF3" w14:textId="5C3609D9" w:rsidR="00987F7C" w:rsidRPr="00987F7C" w:rsidRDefault="00987F7C" w:rsidP="002A448E">
      <w:pPr>
        <w:pStyle w:val="Paragraphedeliste"/>
        <w:numPr>
          <w:ilvl w:val="1"/>
          <w:numId w:val="6"/>
        </w:numPr>
        <w:spacing w:line="288" w:lineRule="auto"/>
        <w:jc w:val="both"/>
        <w:rPr>
          <w:rFonts w:asciiTheme="minorHAnsi" w:hAnsiTheme="minorHAnsi"/>
          <w:color w:val="000000" w:themeColor="text1"/>
        </w:rPr>
      </w:pPr>
      <w:r w:rsidRPr="00987F7C">
        <w:rPr>
          <w:rFonts w:asciiTheme="minorHAnsi" w:hAnsiTheme="minorHAnsi"/>
          <w:color w:val="000000" w:themeColor="text1"/>
        </w:rPr>
        <w:t>Fraude au sens de l’article 1er de la convention relative à la protection des intérêts financiers des communautés européennes, approuvée par la loi du 17 février 2002</w:t>
      </w:r>
    </w:p>
    <w:p w14:paraId="772666B6" w14:textId="2024B668" w:rsidR="00987F7C" w:rsidRPr="00987F7C" w:rsidRDefault="00987F7C" w:rsidP="002A448E">
      <w:pPr>
        <w:pStyle w:val="Paragraphedeliste"/>
        <w:numPr>
          <w:ilvl w:val="1"/>
          <w:numId w:val="6"/>
        </w:numPr>
        <w:spacing w:line="288" w:lineRule="auto"/>
        <w:jc w:val="both"/>
        <w:rPr>
          <w:rFonts w:asciiTheme="minorHAnsi" w:hAnsiTheme="minorHAnsi"/>
          <w:color w:val="000000" w:themeColor="text1"/>
        </w:rPr>
      </w:pPr>
      <w:r w:rsidRPr="00987F7C">
        <w:rPr>
          <w:rFonts w:asciiTheme="minorHAnsi" w:hAnsiTheme="minorHAnsi"/>
          <w:color w:val="000000" w:themeColor="text1"/>
        </w:rPr>
        <w:t>Blanchiment de capitaux tel que défini à l’article 3 de la loi du 11 janvier 1993 relative à la prévention de l’utilisation du système financier aux fins du blanchiment de capitaux et du financement du terrorisme.</w:t>
      </w:r>
    </w:p>
    <w:p w14:paraId="37293858" w14:textId="415A7A0D" w:rsidR="00D07C26" w:rsidRPr="002A448E" w:rsidRDefault="00D07C26" w:rsidP="00987F7C">
      <w:pPr>
        <w:spacing w:line="288" w:lineRule="auto"/>
        <w:jc w:val="both"/>
        <w:rPr>
          <w:rFonts w:asciiTheme="minorHAnsi" w:hAnsiTheme="minorHAnsi"/>
          <w:color w:val="000000" w:themeColor="text1"/>
        </w:rPr>
      </w:pPr>
      <w:r w:rsidRPr="002A448E">
        <w:rPr>
          <w:rFonts w:asciiTheme="minorHAnsi" w:hAnsiTheme="minorHAnsi"/>
          <w:color w:val="000000" w:themeColor="text1"/>
        </w:rPr>
        <w:t>Dans le cas où ces documents sont directement disponibles, ils peuvent être directement joints à l’offre.</w:t>
      </w:r>
    </w:p>
    <w:p w14:paraId="43634A48" w14:textId="77777777" w:rsidR="00D07C26" w:rsidRPr="00D67E66" w:rsidRDefault="00D07C26" w:rsidP="00D07C26">
      <w:pPr>
        <w:spacing w:line="288" w:lineRule="auto"/>
        <w:jc w:val="both"/>
        <w:rPr>
          <w:rFonts w:asciiTheme="minorHAnsi" w:hAnsiTheme="minorHAnsi"/>
          <w:color w:val="000000" w:themeColor="text1"/>
        </w:rPr>
      </w:pPr>
      <w:r w:rsidRPr="00D67E66">
        <w:rPr>
          <w:rFonts w:asciiTheme="minorHAnsi" w:hAnsiTheme="minorHAnsi"/>
          <w:color w:val="000000" w:themeColor="text1"/>
        </w:rPr>
        <w:t>Sera exclu de la participation au marché public, le soumissionnaire qui s’est rendu gravement coupable de fausses déclarations en fournissant des renseignements exigibles en application du présent chapitre ou qui n’a pas fourni ces renseignements.</w:t>
      </w:r>
    </w:p>
    <w:p w14:paraId="01C7FD05" w14:textId="77777777" w:rsidR="00D07C26" w:rsidRPr="009643E6" w:rsidRDefault="00D07C26" w:rsidP="00D07C26"/>
    <w:p w14:paraId="477462D8" w14:textId="77777777" w:rsidR="00987F7C" w:rsidRDefault="00987F7C">
      <w:pPr>
        <w:spacing w:line="259" w:lineRule="auto"/>
        <w:rPr>
          <w:rFonts w:asciiTheme="minorHAnsi" w:hAnsiTheme="minorHAnsi" w:cstheme="minorHAnsi"/>
          <w:b/>
          <w:color w:val="C00000"/>
          <w:sz w:val="28"/>
          <w:szCs w:val="28"/>
          <w:u w:val="single"/>
        </w:rPr>
      </w:pPr>
      <w:r>
        <w:rPr>
          <w:rFonts w:asciiTheme="minorHAnsi" w:hAnsiTheme="minorHAnsi" w:cstheme="minorHAnsi"/>
          <w:b/>
          <w:color w:val="C00000"/>
          <w:sz w:val="28"/>
          <w:szCs w:val="28"/>
          <w:u w:val="single"/>
        </w:rPr>
        <w:br w:type="page"/>
      </w:r>
    </w:p>
    <w:p w14:paraId="26A4C78E" w14:textId="18345DB5" w:rsidR="00D07C26" w:rsidRPr="007A7355" w:rsidRDefault="00D07C26" w:rsidP="00D07C26">
      <w:pPr>
        <w:pStyle w:val="Titre2"/>
        <w:spacing w:before="240"/>
        <w:ind w:left="709" w:hanging="709"/>
        <w:rPr>
          <w:rFonts w:asciiTheme="minorHAnsi" w:hAnsiTheme="minorHAnsi"/>
          <w:sz w:val="24"/>
          <w:szCs w:val="24"/>
        </w:rPr>
      </w:pPr>
      <w:bookmarkStart w:id="262" w:name="_Toc121123425"/>
      <w:r w:rsidRPr="007A7355">
        <w:rPr>
          <w:rFonts w:asciiTheme="minorHAnsi" w:hAnsiTheme="minorHAnsi"/>
          <w:sz w:val="24"/>
          <w:szCs w:val="24"/>
        </w:rPr>
        <w:lastRenderedPageBreak/>
        <w:t>Chiffre d’affaires annuel</w:t>
      </w:r>
      <w:bookmarkEnd w:id="262"/>
    </w:p>
    <w:p w14:paraId="1A885AE5" w14:textId="7FE97480" w:rsidR="00D07C26" w:rsidRDefault="00D07C26" w:rsidP="00D07C26">
      <w:pPr>
        <w:pStyle w:val="Corpsdetexte"/>
        <w:rPr>
          <w:rFonts w:asciiTheme="minorHAnsi" w:eastAsia="Calibri" w:hAnsiTheme="minorHAnsi" w:cs="Times New Roman"/>
          <w:color w:val="000000" w:themeColor="text1"/>
          <w:kern w:val="0"/>
          <w:sz w:val="21"/>
          <w:szCs w:val="22"/>
        </w:rPr>
      </w:pPr>
      <w:r w:rsidRPr="00512EE6">
        <w:rPr>
          <w:rFonts w:ascii="Calibri" w:hAnsi="Calibri" w:cs="Calibri"/>
          <w:sz w:val="21"/>
          <w:szCs w:val="21"/>
        </w:rPr>
        <w:t>Le soumissionnaire doit avoir réalisé au cours d’un des trois derniers exercices un chiffre d’affaires relatif aux activ</w:t>
      </w:r>
      <w:r w:rsidRPr="007D0555">
        <w:rPr>
          <w:rFonts w:ascii="Calibri" w:hAnsi="Calibri" w:cs="Calibri"/>
          <w:sz w:val="21"/>
          <w:szCs w:val="21"/>
        </w:rPr>
        <w:t>ités directement liées aux services décrits dans le présent cahier spécial des charges. Il joindra</w:t>
      </w:r>
      <w:r w:rsidRPr="00512EE6">
        <w:rPr>
          <w:rFonts w:ascii="Calibri" w:hAnsi="Calibri" w:cs="Calibri"/>
          <w:sz w:val="21"/>
          <w:szCs w:val="21"/>
        </w:rPr>
        <w:t xml:space="preserve"> à son offre une déclaration relative à ce chiffre d’affaires réalisé pendant les trois derniers exercices</w:t>
      </w:r>
      <w:r>
        <w:rPr>
          <w:rFonts w:ascii="Calibri" w:hAnsi="Calibri" w:cs="Calibri"/>
          <w:sz w:val="21"/>
          <w:szCs w:val="21"/>
        </w:rPr>
        <w:t xml:space="preserve"> </w:t>
      </w:r>
      <w:r w:rsidRPr="00B4125A">
        <w:rPr>
          <w:rFonts w:asciiTheme="minorHAnsi" w:eastAsia="Calibri" w:hAnsiTheme="minorHAnsi" w:cs="Times New Roman"/>
          <w:color w:val="000000" w:themeColor="text1"/>
          <w:kern w:val="0"/>
          <w:sz w:val="21"/>
          <w:szCs w:val="22"/>
        </w:rPr>
        <w:t>:</w:t>
      </w:r>
      <w:r>
        <w:rPr>
          <w:rFonts w:asciiTheme="minorHAnsi" w:eastAsia="Calibri" w:hAnsiTheme="minorHAnsi" w:cs="Times New Roman"/>
          <w:color w:val="000000" w:themeColor="text1"/>
          <w:kern w:val="0"/>
          <w:sz w:val="21"/>
          <w:szCs w:val="22"/>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4"/>
        <w:gridCol w:w="4955"/>
      </w:tblGrid>
      <w:tr w:rsidR="00D07C26" w:rsidRPr="00B10912" w14:paraId="65A2325B" w14:textId="77777777" w:rsidTr="00B93D15">
        <w:trPr>
          <w:cantSplit/>
          <w:trHeight w:val="414"/>
        </w:trPr>
        <w:tc>
          <w:tcPr>
            <w:tcW w:w="4684" w:type="dxa"/>
            <w:vAlign w:val="center"/>
          </w:tcPr>
          <w:p w14:paraId="7C13C187" w14:textId="77777777" w:rsidR="00D07C26" w:rsidRPr="00B10912" w:rsidRDefault="00D07C26" w:rsidP="00C04459">
            <w:pPr>
              <w:spacing w:before="120" w:after="120" w:line="288" w:lineRule="auto"/>
              <w:rPr>
                <w:rFonts w:asciiTheme="minorHAnsi" w:hAnsiTheme="minorHAnsi" w:cs="Arial"/>
                <w:color w:val="000000" w:themeColor="text1"/>
                <w:szCs w:val="21"/>
              </w:rPr>
            </w:pPr>
            <w:r>
              <w:rPr>
                <w:rFonts w:asciiTheme="minorHAnsi" w:hAnsiTheme="minorHAnsi" w:cs="Arial"/>
                <w:color w:val="000000" w:themeColor="text1"/>
                <w:szCs w:val="21"/>
              </w:rPr>
              <w:t>2021</w:t>
            </w:r>
            <w:r w:rsidRPr="00B10912">
              <w:rPr>
                <w:rFonts w:asciiTheme="minorHAnsi" w:hAnsiTheme="minorHAnsi" w:cs="Arial"/>
                <w:color w:val="000000" w:themeColor="text1"/>
                <w:szCs w:val="21"/>
              </w:rPr>
              <w:t xml:space="preserve"> (euros)</w:t>
            </w:r>
          </w:p>
        </w:tc>
        <w:tc>
          <w:tcPr>
            <w:tcW w:w="4955" w:type="dxa"/>
            <w:vAlign w:val="center"/>
          </w:tcPr>
          <w:p w14:paraId="1CF45D0B" w14:textId="77777777" w:rsidR="00D07C26" w:rsidRPr="00B10912" w:rsidRDefault="00D07C26" w:rsidP="00C04459">
            <w:pPr>
              <w:spacing w:before="120" w:after="120" w:line="288" w:lineRule="auto"/>
              <w:jc w:val="right"/>
              <w:rPr>
                <w:rFonts w:asciiTheme="minorHAnsi" w:hAnsiTheme="minorHAnsi" w:cs="Arial"/>
                <w:color w:val="000000" w:themeColor="text1"/>
                <w:szCs w:val="21"/>
              </w:rPr>
            </w:pPr>
            <w:r w:rsidRPr="00B10912">
              <w:rPr>
                <w:rFonts w:asciiTheme="minorHAnsi" w:hAnsiTheme="minorHAnsi" w:cs="Arial"/>
                <w:color w:val="000000" w:themeColor="text1"/>
                <w:szCs w:val="21"/>
              </w:rPr>
              <w:t>€</w:t>
            </w:r>
          </w:p>
        </w:tc>
      </w:tr>
      <w:tr w:rsidR="00D07C26" w:rsidRPr="00B10912" w14:paraId="4E33DAF3" w14:textId="77777777" w:rsidTr="00B93D15">
        <w:trPr>
          <w:cantSplit/>
          <w:trHeight w:val="414"/>
        </w:trPr>
        <w:tc>
          <w:tcPr>
            <w:tcW w:w="4684" w:type="dxa"/>
            <w:vAlign w:val="center"/>
          </w:tcPr>
          <w:p w14:paraId="1A72B237" w14:textId="77777777" w:rsidR="00D07C26" w:rsidRPr="00B10912" w:rsidRDefault="00D07C26" w:rsidP="00C04459">
            <w:pPr>
              <w:spacing w:before="120" w:after="120" w:line="288" w:lineRule="auto"/>
              <w:rPr>
                <w:rFonts w:asciiTheme="minorHAnsi" w:hAnsiTheme="minorHAnsi" w:cs="Arial"/>
                <w:color w:val="000000" w:themeColor="text1"/>
                <w:szCs w:val="21"/>
              </w:rPr>
            </w:pPr>
            <w:r>
              <w:rPr>
                <w:rFonts w:asciiTheme="minorHAnsi" w:hAnsiTheme="minorHAnsi" w:cs="Arial"/>
                <w:color w:val="000000" w:themeColor="text1"/>
                <w:szCs w:val="21"/>
              </w:rPr>
              <w:t>2020</w:t>
            </w:r>
            <w:r w:rsidRPr="00B10912">
              <w:rPr>
                <w:rFonts w:asciiTheme="minorHAnsi" w:hAnsiTheme="minorHAnsi" w:cs="Arial"/>
                <w:color w:val="000000" w:themeColor="text1"/>
                <w:szCs w:val="21"/>
              </w:rPr>
              <w:t xml:space="preserve"> (euros)</w:t>
            </w:r>
          </w:p>
        </w:tc>
        <w:tc>
          <w:tcPr>
            <w:tcW w:w="4955" w:type="dxa"/>
            <w:vAlign w:val="center"/>
          </w:tcPr>
          <w:p w14:paraId="3D2BA3B3" w14:textId="77777777" w:rsidR="00D07C26" w:rsidRPr="00B10912" w:rsidRDefault="00D07C26" w:rsidP="00C04459">
            <w:pPr>
              <w:spacing w:before="120" w:after="120" w:line="288" w:lineRule="auto"/>
              <w:jc w:val="right"/>
              <w:rPr>
                <w:rFonts w:asciiTheme="minorHAnsi" w:hAnsiTheme="minorHAnsi" w:cs="Arial"/>
                <w:color w:val="000000" w:themeColor="text1"/>
                <w:szCs w:val="21"/>
              </w:rPr>
            </w:pPr>
            <w:r w:rsidRPr="00B10912">
              <w:rPr>
                <w:rFonts w:asciiTheme="minorHAnsi" w:hAnsiTheme="minorHAnsi" w:cs="Arial"/>
                <w:color w:val="000000" w:themeColor="text1"/>
                <w:szCs w:val="21"/>
              </w:rPr>
              <w:t>€</w:t>
            </w:r>
          </w:p>
        </w:tc>
      </w:tr>
      <w:tr w:rsidR="00D07C26" w:rsidRPr="00B10912" w14:paraId="16B6D6CF" w14:textId="77777777" w:rsidTr="00B93D15">
        <w:trPr>
          <w:cantSplit/>
          <w:trHeight w:val="414"/>
        </w:trPr>
        <w:tc>
          <w:tcPr>
            <w:tcW w:w="4684" w:type="dxa"/>
            <w:vAlign w:val="center"/>
          </w:tcPr>
          <w:p w14:paraId="36637CB6" w14:textId="77777777" w:rsidR="00D07C26" w:rsidRPr="00B10912" w:rsidRDefault="00D07C26" w:rsidP="00C04459">
            <w:pPr>
              <w:spacing w:before="120" w:after="120" w:line="288" w:lineRule="auto"/>
              <w:rPr>
                <w:rFonts w:asciiTheme="minorHAnsi" w:hAnsiTheme="minorHAnsi" w:cs="Arial"/>
                <w:color w:val="000000" w:themeColor="text1"/>
                <w:szCs w:val="21"/>
              </w:rPr>
            </w:pPr>
            <w:r>
              <w:rPr>
                <w:rFonts w:asciiTheme="minorHAnsi" w:hAnsiTheme="minorHAnsi" w:cs="Arial"/>
                <w:color w:val="000000" w:themeColor="text1"/>
                <w:szCs w:val="21"/>
              </w:rPr>
              <w:t>2019</w:t>
            </w:r>
            <w:r w:rsidRPr="00B10912">
              <w:rPr>
                <w:rFonts w:asciiTheme="minorHAnsi" w:hAnsiTheme="minorHAnsi" w:cs="Arial"/>
                <w:color w:val="000000" w:themeColor="text1"/>
                <w:szCs w:val="21"/>
              </w:rPr>
              <w:t xml:space="preserve"> (euros)</w:t>
            </w:r>
          </w:p>
        </w:tc>
        <w:tc>
          <w:tcPr>
            <w:tcW w:w="4955" w:type="dxa"/>
            <w:vAlign w:val="center"/>
          </w:tcPr>
          <w:p w14:paraId="21B42331" w14:textId="77777777" w:rsidR="00D07C26" w:rsidRPr="00B10912" w:rsidRDefault="00D07C26" w:rsidP="00C04459">
            <w:pPr>
              <w:spacing w:before="120" w:after="120" w:line="288" w:lineRule="auto"/>
              <w:jc w:val="right"/>
              <w:rPr>
                <w:rFonts w:asciiTheme="minorHAnsi" w:hAnsiTheme="minorHAnsi" w:cs="Arial"/>
                <w:color w:val="000000" w:themeColor="text1"/>
                <w:szCs w:val="21"/>
              </w:rPr>
            </w:pPr>
            <w:r w:rsidRPr="00B10912">
              <w:rPr>
                <w:rFonts w:asciiTheme="minorHAnsi" w:hAnsiTheme="minorHAnsi" w:cs="Arial"/>
                <w:color w:val="000000" w:themeColor="text1"/>
                <w:szCs w:val="21"/>
              </w:rPr>
              <w:t>€</w:t>
            </w:r>
          </w:p>
        </w:tc>
      </w:tr>
    </w:tbl>
    <w:p w14:paraId="7F5B8C07" w14:textId="77777777" w:rsidR="00D07C26" w:rsidRPr="007F62DB" w:rsidRDefault="00D07C26" w:rsidP="00D07C26">
      <w:pPr>
        <w:pStyle w:val="Corpsdetexte"/>
        <w:rPr>
          <w:rFonts w:asciiTheme="minorHAnsi" w:eastAsia="Calibri" w:hAnsiTheme="minorHAnsi" w:cs="Times New Roman"/>
          <w:color w:val="000000" w:themeColor="text1"/>
          <w:kern w:val="0"/>
          <w:sz w:val="21"/>
          <w:szCs w:val="22"/>
        </w:rPr>
      </w:pPr>
    </w:p>
    <w:p w14:paraId="7617D7A9" w14:textId="331FDCB7" w:rsidR="00D07C26" w:rsidRPr="008F515C" w:rsidRDefault="00D07C26" w:rsidP="00D07C26">
      <w:pPr>
        <w:pStyle w:val="Titre2"/>
        <w:spacing w:before="240"/>
        <w:ind w:left="709" w:hanging="709"/>
        <w:rPr>
          <w:rFonts w:asciiTheme="minorHAnsi" w:hAnsiTheme="minorHAnsi"/>
          <w:sz w:val="24"/>
          <w:szCs w:val="24"/>
        </w:rPr>
      </w:pPr>
      <w:bookmarkStart w:id="263" w:name="_Toc121123426"/>
      <w:r w:rsidRPr="008F515C">
        <w:rPr>
          <w:rFonts w:asciiTheme="minorHAnsi" w:hAnsiTheme="minorHAnsi"/>
          <w:sz w:val="24"/>
          <w:szCs w:val="24"/>
        </w:rPr>
        <w:t xml:space="preserve">Liste des services similaires livrées au cours des </w:t>
      </w:r>
      <w:r w:rsidR="00C25BEC">
        <w:rPr>
          <w:rFonts w:asciiTheme="minorHAnsi" w:hAnsiTheme="minorHAnsi"/>
          <w:sz w:val="24"/>
          <w:szCs w:val="24"/>
        </w:rPr>
        <w:t>trois</w:t>
      </w:r>
      <w:r w:rsidR="00C25BEC" w:rsidRPr="008F515C">
        <w:rPr>
          <w:rFonts w:asciiTheme="minorHAnsi" w:hAnsiTheme="minorHAnsi"/>
          <w:sz w:val="24"/>
          <w:szCs w:val="24"/>
        </w:rPr>
        <w:t xml:space="preserve"> </w:t>
      </w:r>
      <w:r w:rsidRPr="008F515C">
        <w:rPr>
          <w:rFonts w:asciiTheme="minorHAnsi" w:hAnsiTheme="minorHAnsi"/>
          <w:sz w:val="24"/>
          <w:szCs w:val="24"/>
        </w:rPr>
        <w:t>dernières années</w:t>
      </w:r>
      <w:bookmarkEnd w:id="263"/>
    </w:p>
    <w:p w14:paraId="24BC9FE2" w14:textId="77777777" w:rsidR="008F515C" w:rsidRDefault="00D07C26" w:rsidP="00D07C26">
      <w:pPr>
        <w:pStyle w:val="BTCtextCTB"/>
        <w:spacing w:line="288" w:lineRule="auto"/>
        <w:rPr>
          <w:rFonts w:ascii="Calibri" w:hAnsi="Calibri" w:cs="Calibri"/>
          <w:sz w:val="21"/>
          <w:szCs w:val="21"/>
        </w:rPr>
      </w:pPr>
      <w:r w:rsidRPr="008F515C">
        <w:rPr>
          <w:rFonts w:ascii="Calibri" w:hAnsi="Calibri" w:cs="Calibri"/>
          <w:sz w:val="21"/>
          <w:szCs w:val="21"/>
        </w:rPr>
        <w:t xml:space="preserve">Pour être admis à participer au marché, les Soumissionnaires doivent </w:t>
      </w:r>
      <w:r w:rsidR="008F515C">
        <w:rPr>
          <w:rFonts w:ascii="Calibri" w:hAnsi="Calibri" w:cs="Calibri"/>
          <w:sz w:val="21"/>
          <w:szCs w:val="21"/>
        </w:rPr>
        <w:t xml:space="preserve">fournir : </w:t>
      </w:r>
    </w:p>
    <w:p w14:paraId="3B5A6FDA" w14:textId="3AEFA85E" w:rsidR="008F515C" w:rsidRPr="00013F0F" w:rsidRDefault="008F515C">
      <w:pPr>
        <w:pStyle w:val="BTCtextCTB"/>
        <w:numPr>
          <w:ilvl w:val="0"/>
          <w:numId w:val="25"/>
        </w:numPr>
        <w:spacing w:line="288" w:lineRule="auto"/>
        <w:rPr>
          <w:rFonts w:ascii="Calibri" w:eastAsia="Calibri" w:hAnsi="Calibri" w:cs="Calibri"/>
          <w:sz w:val="21"/>
          <w:szCs w:val="21"/>
          <w:lang w:val="fr-FR"/>
        </w:rPr>
      </w:pPr>
      <w:r w:rsidRPr="00013F0F">
        <w:rPr>
          <w:rFonts w:ascii="Calibri" w:hAnsi="Calibri" w:cs="Calibri"/>
          <w:sz w:val="21"/>
          <w:szCs w:val="21"/>
        </w:rPr>
        <w:t xml:space="preserve">Au moins </w:t>
      </w:r>
      <w:r w:rsidR="00013F0F" w:rsidRPr="00013F0F">
        <w:rPr>
          <w:rFonts w:ascii="Calibri" w:hAnsi="Calibri" w:cs="Calibri"/>
          <w:sz w:val="21"/>
          <w:szCs w:val="21"/>
        </w:rPr>
        <w:t>3</w:t>
      </w:r>
      <w:r w:rsidRPr="00013F0F">
        <w:rPr>
          <w:rFonts w:ascii="Calibri" w:hAnsi="Calibri" w:cs="Calibri"/>
          <w:sz w:val="21"/>
          <w:szCs w:val="21"/>
        </w:rPr>
        <w:t xml:space="preserve"> lettres de référence de ses prestations antérieures ;</w:t>
      </w:r>
    </w:p>
    <w:p w14:paraId="130ABCED" w14:textId="0FCFEDEB" w:rsidR="008F515C" w:rsidRPr="008F515C" w:rsidRDefault="008F515C">
      <w:pPr>
        <w:pStyle w:val="BTCtextCTB"/>
        <w:numPr>
          <w:ilvl w:val="0"/>
          <w:numId w:val="25"/>
        </w:numPr>
        <w:spacing w:line="288" w:lineRule="auto"/>
        <w:rPr>
          <w:rFonts w:ascii="Calibri" w:eastAsia="Calibri" w:hAnsi="Calibri" w:cs="Calibri"/>
          <w:sz w:val="21"/>
          <w:szCs w:val="21"/>
          <w:lang w:val="fr-FR"/>
        </w:rPr>
      </w:pPr>
      <w:r w:rsidRPr="008F515C">
        <w:rPr>
          <w:rFonts w:ascii="Calibri" w:hAnsi="Calibri" w:cs="Calibri"/>
          <w:sz w:val="21"/>
          <w:szCs w:val="21"/>
        </w:rPr>
        <w:t xml:space="preserve">Expérience en formation et dans les thématiques demandées depuis au moins </w:t>
      </w:r>
      <w:r w:rsidR="00926E45">
        <w:rPr>
          <w:rFonts w:ascii="Calibri" w:hAnsi="Calibri" w:cs="Calibri"/>
          <w:sz w:val="21"/>
          <w:szCs w:val="21"/>
        </w:rPr>
        <w:t>trois</w:t>
      </w:r>
      <w:r w:rsidRPr="008F515C">
        <w:rPr>
          <w:rFonts w:ascii="Calibri" w:hAnsi="Calibri" w:cs="Calibri"/>
          <w:sz w:val="21"/>
          <w:szCs w:val="21"/>
        </w:rPr>
        <w:t xml:space="preserve"> ans</w:t>
      </w:r>
    </w:p>
    <w:tbl>
      <w:tblPr>
        <w:tblW w:w="9752" w:type="dxa"/>
        <w:tblInd w:w="-5" w:type="dxa"/>
        <w:tblLayout w:type="fixed"/>
        <w:tblLook w:val="0000" w:firstRow="0" w:lastRow="0" w:firstColumn="0" w:lastColumn="0" w:noHBand="0" w:noVBand="0"/>
      </w:tblPr>
      <w:tblGrid>
        <w:gridCol w:w="2328"/>
        <w:gridCol w:w="1856"/>
        <w:gridCol w:w="1856"/>
        <w:gridCol w:w="1856"/>
        <w:gridCol w:w="1856"/>
      </w:tblGrid>
      <w:tr w:rsidR="00D07C26" w:rsidRPr="00D67E66" w14:paraId="4ABE36AB" w14:textId="77777777" w:rsidTr="00C04459">
        <w:trPr>
          <w:trHeight w:val="531"/>
        </w:trPr>
        <w:tc>
          <w:tcPr>
            <w:tcW w:w="2328" w:type="dxa"/>
            <w:tcBorders>
              <w:top w:val="single" w:sz="4" w:space="0" w:color="000000"/>
              <w:left w:val="single" w:sz="4" w:space="0" w:color="000000"/>
              <w:bottom w:val="single" w:sz="4" w:space="0" w:color="000000"/>
            </w:tcBorders>
            <w:shd w:val="pct5" w:color="auto" w:fill="auto"/>
            <w:vAlign w:val="center"/>
          </w:tcPr>
          <w:p w14:paraId="603CDEB6" w14:textId="018B502F" w:rsidR="00D07C26" w:rsidRPr="00D67E66" w:rsidRDefault="00D07C26" w:rsidP="00C04459">
            <w:pPr>
              <w:spacing w:before="120" w:after="120" w:line="240" w:lineRule="auto"/>
              <w:jc w:val="center"/>
              <w:rPr>
                <w:rFonts w:asciiTheme="minorHAnsi" w:hAnsiTheme="minorHAnsi" w:cs="Arial"/>
                <w:b/>
                <w:color w:val="000000" w:themeColor="text1"/>
                <w:sz w:val="20"/>
                <w:szCs w:val="20"/>
              </w:rPr>
            </w:pPr>
            <w:r w:rsidRPr="00D67E66">
              <w:rPr>
                <w:rFonts w:asciiTheme="minorHAnsi" w:hAnsiTheme="minorHAnsi" w:cs="Arial"/>
                <w:b/>
                <w:color w:val="000000" w:themeColor="text1"/>
                <w:sz w:val="20"/>
                <w:szCs w:val="20"/>
              </w:rPr>
              <w:t xml:space="preserve">Intitulé / description </w:t>
            </w:r>
            <w:r w:rsidR="008F515C">
              <w:rPr>
                <w:rFonts w:asciiTheme="minorHAnsi" w:hAnsiTheme="minorHAnsi" w:cs="Arial"/>
                <w:b/>
                <w:color w:val="000000" w:themeColor="text1"/>
                <w:sz w:val="20"/>
                <w:szCs w:val="20"/>
              </w:rPr>
              <w:t>de la prestation/</w:t>
            </w:r>
            <w:r w:rsidRPr="00D67E66">
              <w:rPr>
                <w:rFonts w:asciiTheme="minorHAnsi" w:hAnsiTheme="minorHAnsi" w:cs="Arial"/>
                <w:b/>
                <w:color w:val="000000" w:themeColor="text1"/>
                <w:sz w:val="20"/>
                <w:szCs w:val="20"/>
              </w:rPr>
              <w:t xml:space="preserve"> </w:t>
            </w:r>
            <w:r>
              <w:rPr>
                <w:rFonts w:asciiTheme="minorHAnsi" w:hAnsiTheme="minorHAnsi" w:cs="Arial"/>
                <w:b/>
                <w:color w:val="000000" w:themeColor="text1"/>
                <w:sz w:val="20"/>
                <w:szCs w:val="20"/>
              </w:rPr>
              <w:t>contrats</w:t>
            </w:r>
          </w:p>
        </w:tc>
        <w:tc>
          <w:tcPr>
            <w:tcW w:w="1856" w:type="dxa"/>
            <w:tcBorders>
              <w:top w:val="single" w:sz="4" w:space="0" w:color="000000"/>
              <w:left w:val="single" w:sz="4" w:space="0" w:color="000000"/>
              <w:bottom w:val="single" w:sz="4" w:space="0" w:color="000000"/>
            </w:tcBorders>
            <w:shd w:val="pct5" w:color="auto" w:fill="auto"/>
            <w:vAlign w:val="center"/>
          </w:tcPr>
          <w:p w14:paraId="1A38DADD" w14:textId="77777777" w:rsidR="00D07C26" w:rsidRPr="00D67E66" w:rsidRDefault="00D07C26" w:rsidP="00C04459">
            <w:pPr>
              <w:spacing w:before="120" w:after="120" w:line="240" w:lineRule="auto"/>
              <w:jc w:val="center"/>
              <w:rPr>
                <w:rFonts w:asciiTheme="minorHAnsi" w:hAnsiTheme="minorHAnsi" w:cs="Arial"/>
                <w:b/>
                <w:color w:val="000000" w:themeColor="text1"/>
                <w:sz w:val="20"/>
                <w:szCs w:val="20"/>
              </w:rPr>
            </w:pPr>
            <w:r w:rsidRPr="00D67E66">
              <w:rPr>
                <w:rFonts w:asciiTheme="minorHAnsi" w:hAnsiTheme="minorHAnsi" w:cs="Arial"/>
                <w:b/>
                <w:color w:val="000000" w:themeColor="text1"/>
                <w:sz w:val="20"/>
                <w:szCs w:val="20"/>
              </w:rPr>
              <w:t>Lieux d</w:t>
            </w:r>
            <w:r>
              <w:rPr>
                <w:rFonts w:asciiTheme="minorHAnsi" w:hAnsiTheme="minorHAnsi" w:cs="Arial"/>
                <w:b/>
                <w:color w:val="000000" w:themeColor="text1"/>
                <w:sz w:val="20"/>
                <w:szCs w:val="20"/>
              </w:rPr>
              <w:t>’exécution</w:t>
            </w:r>
            <w:r w:rsidRPr="00D67E66">
              <w:rPr>
                <w:rFonts w:asciiTheme="minorHAnsi" w:hAnsiTheme="minorHAnsi" w:cs="Arial"/>
                <w:b/>
                <w:color w:val="000000" w:themeColor="text1"/>
                <w:sz w:val="20"/>
                <w:szCs w:val="20"/>
              </w:rPr>
              <w:t xml:space="preserve"> </w:t>
            </w:r>
          </w:p>
        </w:tc>
        <w:tc>
          <w:tcPr>
            <w:tcW w:w="1856" w:type="dxa"/>
            <w:tcBorders>
              <w:top w:val="single" w:sz="4" w:space="0" w:color="000000"/>
              <w:left w:val="single" w:sz="4" w:space="0" w:color="000000"/>
              <w:bottom w:val="single" w:sz="4" w:space="0" w:color="000000"/>
            </w:tcBorders>
            <w:shd w:val="pct5" w:color="auto" w:fill="auto"/>
            <w:vAlign w:val="center"/>
          </w:tcPr>
          <w:p w14:paraId="12311599" w14:textId="77777777" w:rsidR="00D07C26" w:rsidRPr="00D67E66" w:rsidRDefault="00D07C26" w:rsidP="00C04459">
            <w:pPr>
              <w:spacing w:before="120" w:after="120" w:line="240" w:lineRule="auto"/>
              <w:jc w:val="center"/>
              <w:rPr>
                <w:rFonts w:asciiTheme="minorHAnsi" w:hAnsiTheme="minorHAnsi" w:cs="Arial"/>
                <w:b/>
                <w:color w:val="000000" w:themeColor="text1"/>
                <w:sz w:val="20"/>
                <w:szCs w:val="20"/>
              </w:rPr>
            </w:pPr>
            <w:r w:rsidRPr="00D67E66">
              <w:rPr>
                <w:rFonts w:asciiTheme="minorHAnsi" w:hAnsiTheme="minorHAnsi" w:cs="Arial"/>
                <w:b/>
                <w:color w:val="000000" w:themeColor="text1"/>
                <w:sz w:val="20"/>
                <w:szCs w:val="20"/>
              </w:rPr>
              <w:t>Montant total en €</w:t>
            </w:r>
          </w:p>
        </w:tc>
        <w:tc>
          <w:tcPr>
            <w:tcW w:w="1856" w:type="dxa"/>
            <w:tcBorders>
              <w:top w:val="single" w:sz="4" w:space="0" w:color="000000"/>
              <w:left w:val="single" w:sz="4" w:space="0" w:color="000000"/>
              <w:bottom w:val="single" w:sz="4" w:space="0" w:color="000000"/>
            </w:tcBorders>
            <w:shd w:val="pct5" w:color="auto" w:fill="auto"/>
            <w:vAlign w:val="center"/>
          </w:tcPr>
          <w:p w14:paraId="001642BD" w14:textId="77777777" w:rsidR="00D07C26" w:rsidRPr="00D67E66" w:rsidRDefault="00D07C26" w:rsidP="00C04459">
            <w:pPr>
              <w:spacing w:before="120" w:after="120" w:line="240" w:lineRule="auto"/>
              <w:jc w:val="center"/>
              <w:rPr>
                <w:rFonts w:asciiTheme="minorHAnsi" w:hAnsiTheme="minorHAnsi" w:cs="Arial"/>
                <w:b/>
                <w:color w:val="000000" w:themeColor="text1"/>
                <w:sz w:val="20"/>
                <w:szCs w:val="20"/>
              </w:rPr>
            </w:pPr>
            <w:r w:rsidRPr="00D67E66">
              <w:rPr>
                <w:rFonts w:asciiTheme="minorHAnsi" w:hAnsiTheme="minorHAnsi" w:cs="Arial"/>
                <w:b/>
                <w:color w:val="000000" w:themeColor="text1"/>
                <w:sz w:val="20"/>
                <w:szCs w:val="20"/>
              </w:rPr>
              <w:t>Nom du client</w:t>
            </w:r>
          </w:p>
        </w:tc>
        <w:tc>
          <w:tcPr>
            <w:tcW w:w="1856" w:type="dxa"/>
            <w:tcBorders>
              <w:top w:val="single" w:sz="4" w:space="0" w:color="000000"/>
              <w:left w:val="single" w:sz="4" w:space="0" w:color="000000"/>
              <w:bottom w:val="single" w:sz="4" w:space="0" w:color="000000"/>
              <w:right w:val="single" w:sz="4" w:space="0" w:color="000000"/>
            </w:tcBorders>
            <w:shd w:val="pct5" w:color="auto" w:fill="auto"/>
            <w:vAlign w:val="center"/>
          </w:tcPr>
          <w:p w14:paraId="710AE9F4" w14:textId="77777777" w:rsidR="00D07C26" w:rsidRPr="00D67E66" w:rsidRDefault="00D07C26" w:rsidP="00C04459">
            <w:pPr>
              <w:spacing w:before="120" w:after="120" w:line="240" w:lineRule="auto"/>
              <w:jc w:val="center"/>
              <w:rPr>
                <w:rFonts w:asciiTheme="minorHAnsi" w:hAnsiTheme="minorHAnsi" w:cs="Arial"/>
                <w:b/>
                <w:color w:val="000000" w:themeColor="text1"/>
                <w:sz w:val="20"/>
                <w:szCs w:val="20"/>
              </w:rPr>
            </w:pPr>
            <w:r w:rsidRPr="00D67E66">
              <w:rPr>
                <w:rFonts w:asciiTheme="minorHAnsi" w:hAnsiTheme="minorHAnsi" w:cs="Arial"/>
                <w:b/>
                <w:color w:val="000000" w:themeColor="text1"/>
                <w:sz w:val="20"/>
                <w:szCs w:val="20"/>
              </w:rPr>
              <w:t>Année</w:t>
            </w:r>
          </w:p>
        </w:tc>
      </w:tr>
      <w:tr w:rsidR="00D07C26" w:rsidRPr="00D67E66" w14:paraId="70C222D2" w14:textId="77777777" w:rsidTr="00C04459">
        <w:trPr>
          <w:trHeight w:val="531"/>
        </w:trPr>
        <w:tc>
          <w:tcPr>
            <w:tcW w:w="2328" w:type="dxa"/>
            <w:tcBorders>
              <w:top w:val="single" w:sz="4" w:space="0" w:color="000000"/>
              <w:left w:val="single" w:sz="4" w:space="0" w:color="000000"/>
              <w:bottom w:val="single" w:sz="4" w:space="0" w:color="000000"/>
            </w:tcBorders>
            <w:shd w:val="clear" w:color="auto" w:fill="auto"/>
            <w:vAlign w:val="center"/>
          </w:tcPr>
          <w:p w14:paraId="7E441D80" w14:textId="77777777" w:rsidR="00D07C26" w:rsidRPr="00D67E66" w:rsidRDefault="00D07C26" w:rsidP="00C04459">
            <w:pPr>
              <w:snapToGrid w:val="0"/>
              <w:jc w:val="center"/>
              <w:rPr>
                <w:rFonts w:asciiTheme="minorHAnsi" w:hAnsiTheme="minorHAnsi" w:cs="Arial"/>
                <w:color w:val="000000" w:themeColor="text1"/>
                <w:sz w:val="20"/>
                <w:szCs w:val="20"/>
              </w:rPr>
            </w:pPr>
          </w:p>
        </w:tc>
        <w:tc>
          <w:tcPr>
            <w:tcW w:w="1856" w:type="dxa"/>
            <w:tcBorders>
              <w:top w:val="single" w:sz="4" w:space="0" w:color="000000"/>
              <w:left w:val="single" w:sz="4" w:space="0" w:color="000000"/>
              <w:bottom w:val="single" w:sz="4" w:space="0" w:color="000000"/>
            </w:tcBorders>
            <w:shd w:val="clear" w:color="auto" w:fill="auto"/>
            <w:vAlign w:val="center"/>
          </w:tcPr>
          <w:p w14:paraId="162CC079" w14:textId="77777777" w:rsidR="00D07C26" w:rsidRPr="00D67E66" w:rsidRDefault="00D07C26" w:rsidP="00C04459">
            <w:pPr>
              <w:snapToGrid w:val="0"/>
              <w:jc w:val="center"/>
              <w:rPr>
                <w:rFonts w:asciiTheme="minorHAnsi" w:hAnsiTheme="minorHAnsi" w:cs="Arial"/>
                <w:color w:val="000000" w:themeColor="text1"/>
                <w:sz w:val="20"/>
                <w:szCs w:val="20"/>
              </w:rPr>
            </w:pPr>
          </w:p>
        </w:tc>
        <w:tc>
          <w:tcPr>
            <w:tcW w:w="1856" w:type="dxa"/>
            <w:tcBorders>
              <w:top w:val="single" w:sz="4" w:space="0" w:color="000000"/>
              <w:left w:val="single" w:sz="4" w:space="0" w:color="000000"/>
              <w:bottom w:val="single" w:sz="4" w:space="0" w:color="000000"/>
            </w:tcBorders>
            <w:shd w:val="clear" w:color="auto" w:fill="auto"/>
            <w:vAlign w:val="center"/>
          </w:tcPr>
          <w:p w14:paraId="4DE096EE" w14:textId="77777777" w:rsidR="00D07C26" w:rsidRPr="00D67E66" w:rsidRDefault="00D07C26" w:rsidP="00C04459">
            <w:pPr>
              <w:snapToGrid w:val="0"/>
              <w:jc w:val="center"/>
              <w:rPr>
                <w:rFonts w:asciiTheme="minorHAnsi" w:hAnsiTheme="minorHAnsi" w:cs="Arial"/>
                <w:color w:val="000000" w:themeColor="text1"/>
                <w:sz w:val="20"/>
                <w:szCs w:val="20"/>
              </w:rPr>
            </w:pPr>
          </w:p>
        </w:tc>
        <w:tc>
          <w:tcPr>
            <w:tcW w:w="1856" w:type="dxa"/>
            <w:tcBorders>
              <w:top w:val="single" w:sz="4" w:space="0" w:color="000000"/>
              <w:left w:val="single" w:sz="4" w:space="0" w:color="000000"/>
              <w:bottom w:val="single" w:sz="4" w:space="0" w:color="000000"/>
            </w:tcBorders>
            <w:shd w:val="clear" w:color="auto" w:fill="auto"/>
            <w:vAlign w:val="center"/>
          </w:tcPr>
          <w:p w14:paraId="3C0B1269" w14:textId="77777777" w:rsidR="00D07C26" w:rsidRPr="00D67E66" w:rsidRDefault="00D07C26" w:rsidP="00C04459">
            <w:pPr>
              <w:snapToGrid w:val="0"/>
              <w:jc w:val="center"/>
              <w:rPr>
                <w:rFonts w:asciiTheme="minorHAnsi" w:hAnsiTheme="minorHAnsi" w:cs="Arial"/>
                <w:color w:val="000000" w:themeColor="text1"/>
                <w:sz w:val="20"/>
                <w:szCs w:val="20"/>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E19D8" w14:textId="77777777" w:rsidR="00D07C26" w:rsidRPr="00D67E66" w:rsidRDefault="00D07C26" w:rsidP="00C04459">
            <w:pPr>
              <w:snapToGrid w:val="0"/>
              <w:jc w:val="center"/>
              <w:rPr>
                <w:rFonts w:asciiTheme="minorHAnsi" w:hAnsiTheme="minorHAnsi" w:cs="Arial"/>
                <w:color w:val="000000" w:themeColor="text1"/>
                <w:sz w:val="20"/>
                <w:szCs w:val="20"/>
              </w:rPr>
            </w:pPr>
          </w:p>
        </w:tc>
      </w:tr>
      <w:tr w:rsidR="00D07C26" w:rsidRPr="00D67E66" w14:paraId="1755E4A0" w14:textId="77777777" w:rsidTr="00C04459">
        <w:trPr>
          <w:trHeight w:val="531"/>
        </w:trPr>
        <w:tc>
          <w:tcPr>
            <w:tcW w:w="2328" w:type="dxa"/>
            <w:tcBorders>
              <w:top w:val="single" w:sz="4" w:space="0" w:color="000000"/>
              <w:left w:val="single" w:sz="4" w:space="0" w:color="000000"/>
              <w:bottom w:val="single" w:sz="4" w:space="0" w:color="000000"/>
            </w:tcBorders>
            <w:shd w:val="clear" w:color="auto" w:fill="auto"/>
            <w:vAlign w:val="center"/>
          </w:tcPr>
          <w:p w14:paraId="62BECAB2" w14:textId="77777777" w:rsidR="00D07C26" w:rsidRPr="00D67E66" w:rsidRDefault="00D07C26" w:rsidP="00C04459">
            <w:pPr>
              <w:snapToGrid w:val="0"/>
              <w:jc w:val="center"/>
              <w:rPr>
                <w:rFonts w:asciiTheme="minorHAnsi" w:hAnsiTheme="minorHAnsi" w:cs="Arial"/>
                <w:color w:val="000000" w:themeColor="text1"/>
                <w:sz w:val="20"/>
                <w:szCs w:val="20"/>
              </w:rPr>
            </w:pPr>
          </w:p>
        </w:tc>
        <w:tc>
          <w:tcPr>
            <w:tcW w:w="1856" w:type="dxa"/>
            <w:tcBorders>
              <w:top w:val="single" w:sz="4" w:space="0" w:color="000000"/>
              <w:left w:val="single" w:sz="4" w:space="0" w:color="000000"/>
              <w:bottom w:val="single" w:sz="4" w:space="0" w:color="000000"/>
            </w:tcBorders>
            <w:shd w:val="clear" w:color="auto" w:fill="auto"/>
            <w:vAlign w:val="center"/>
          </w:tcPr>
          <w:p w14:paraId="4C730AF8" w14:textId="77777777" w:rsidR="00D07C26" w:rsidRPr="00D67E66" w:rsidRDefault="00D07C26" w:rsidP="00C04459">
            <w:pPr>
              <w:snapToGrid w:val="0"/>
              <w:jc w:val="center"/>
              <w:rPr>
                <w:rFonts w:asciiTheme="minorHAnsi" w:hAnsiTheme="minorHAnsi" w:cs="Arial"/>
                <w:color w:val="000000" w:themeColor="text1"/>
                <w:sz w:val="20"/>
                <w:szCs w:val="20"/>
              </w:rPr>
            </w:pPr>
          </w:p>
        </w:tc>
        <w:tc>
          <w:tcPr>
            <w:tcW w:w="1856" w:type="dxa"/>
            <w:tcBorders>
              <w:top w:val="single" w:sz="4" w:space="0" w:color="000000"/>
              <w:left w:val="single" w:sz="4" w:space="0" w:color="000000"/>
              <w:bottom w:val="single" w:sz="4" w:space="0" w:color="000000"/>
            </w:tcBorders>
            <w:shd w:val="clear" w:color="auto" w:fill="auto"/>
            <w:vAlign w:val="center"/>
          </w:tcPr>
          <w:p w14:paraId="7478B30B" w14:textId="77777777" w:rsidR="00D07C26" w:rsidRPr="00D67E66" w:rsidRDefault="00D07C26" w:rsidP="00C04459">
            <w:pPr>
              <w:snapToGrid w:val="0"/>
              <w:jc w:val="center"/>
              <w:rPr>
                <w:rFonts w:asciiTheme="minorHAnsi" w:hAnsiTheme="minorHAnsi" w:cs="Arial"/>
                <w:color w:val="000000" w:themeColor="text1"/>
                <w:sz w:val="20"/>
                <w:szCs w:val="20"/>
              </w:rPr>
            </w:pPr>
          </w:p>
        </w:tc>
        <w:tc>
          <w:tcPr>
            <w:tcW w:w="1856" w:type="dxa"/>
            <w:tcBorders>
              <w:top w:val="single" w:sz="4" w:space="0" w:color="000000"/>
              <w:left w:val="single" w:sz="4" w:space="0" w:color="000000"/>
              <w:bottom w:val="single" w:sz="4" w:space="0" w:color="000000"/>
            </w:tcBorders>
            <w:shd w:val="clear" w:color="auto" w:fill="auto"/>
            <w:vAlign w:val="center"/>
          </w:tcPr>
          <w:p w14:paraId="55799CDD" w14:textId="77777777" w:rsidR="00D07C26" w:rsidRPr="00D67E66" w:rsidRDefault="00D07C26" w:rsidP="00C04459">
            <w:pPr>
              <w:snapToGrid w:val="0"/>
              <w:jc w:val="center"/>
              <w:rPr>
                <w:rFonts w:asciiTheme="minorHAnsi" w:hAnsiTheme="minorHAnsi" w:cs="Arial"/>
                <w:color w:val="000000" w:themeColor="text1"/>
                <w:sz w:val="20"/>
                <w:szCs w:val="20"/>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3AB78" w14:textId="77777777" w:rsidR="00D07C26" w:rsidRPr="00D67E66" w:rsidRDefault="00D07C26" w:rsidP="00C04459">
            <w:pPr>
              <w:snapToGrid w:val="0"/>
              <w:jc w:val="center"/>
              <w:rPr>
                <w:rFonts w:asciiTheme="minorHAnsi" w:hAnsiTheme="minorHAnsi" w:cs="Arial"/>
                <w:color w:val="000000" w:themeColor="text1"/>
                <w:sz w:val="20"/>
                <w:szCs w:val="20"/>
              </w:rPr>
            </w:pPr>
          </w:p>
        </w:tc>
      </w:tr>
      <w:tr w:rsidR="00D07C26" w:rsidRPr="00D67E66" w14:paraId="4962B692" w14:textId="77777777" w:rsidTr="00C04459">
        <w:trPr>
          <w:trHeight w:val="531"/>
        </w:trPr>
        <w:tc>
          <w:tcPr>
            <w:tcW w:w="2328" w:type="dxa"/>
            <w:tcBorders>
              <w:top w:val="single" w:sz="4" w:space="0" w:color="000000"/>
              <w:left w:val="single" w:sz="4" w:space="0" w:color="000000"/>
              <w:bottom w:val="single" w:sz="4" w:space="0" w:color="000000"/>
            </w:tcBorders>
            <w:shd w:val="clear" w:color="auto" w:fill="auto"/>
            <w:vAlign w:val="center"/>
          </w:tcPr>
          <w:p w14:paraId="55309348" w14:textId="77777777" w:rsidR="00D07C26" w:rsidRPr="00D67E66" w:rsidRDefault="00D07C26" w:rsidP="00C04459">
            <w:pPr>
              <w:snapToGrid w:val="0"/>
              <w:jc w:val="center"/>
              <w:rPr>
                <w:rFonts w:asciiTheme="minorHAnsi" w:hAnsiTheme="minorHAnsi" w:cs="Arial"/>
                <w:color w:val="000000" w:themeColor="text1"/>
                <w:sz w:val="20"/>
                <w:szCs w:val="20"/>
              </w:rPr>
            </w:pPr>
          </w:p>
        </w:tc>
        <w:tc>
          <w:tcPr>
            <w:tcW w:w="1856" w:type="dxa"/>
            <w:tcBorders>
              <w:top w:val="single" w:sz="4" w:space="0" w:color="000000"/>
              <w:left w:val="single" w:sz="4" w:space="0" w:color="000000"/>
              <w:bottom w:val="single" w:sz="4" w:space="0" w:color="000000"/>
            </w:tcBorders>
            <w:shd w:val="clear" w:color="auto" w:fill="auto"/>
            <w:vAlign w:val="center"/>
          </w:tcPr>
          <w:p w14:paraId="438F2419" w14:textId="77777777" w:rsidR="00D07C26" w:rsidRPr="00D67E66" w:rsidRDefault="00D07C26" w:rsidP="00C04459">
            <w:pPr>
              <w:snapToGrid w:val="0"/>
              <w:jc w:val="center"/>
              <w:rPr>
                <w:rFonts w:asciiTheme="minorHAnsi" w:hAnsiTheme="minorHAnsi" w:cs="Arial"/>
                <w:color w:val="000000" w:themeColor="text1"/>
                <w:sz w:val="20"/>
                <w:szCs w:val="20"/>
              </w:rPr>
            </w:pPr>
          </w:p>
        </w:tc>
        <w:tc>
          <w:tcPr>
            <w:tcW w:w="1856" w:type="dxa"/>
            <w:tcBorders>
              <w:top w:val="single" w:sz="4" w:space="0" w:color="000000"/>
              <w:left w:val="single" w:sz="4" w:space="0" w:color="000000"/>
              <w:bottom w:val="single" w:sz="4" w:space="0" w:color="000000"/>
            </w:tcBorders>
            <w:shd w:val="clear" w:color="auto" w:fill="auto"/>
            <w:vAlign w:val="center"/>
          </w:tcPr>
          <w:p w14:paraId="65689EFC" w14:textId="77777777" w:rsidR="00D07C26" w:rsidRPr="00D67E66" w:rsidRDefault="00D07C26" w:rsidP="00C04459">
            <w:pPr>
              <w:snapToGrid w:val="0"/>
              <w:jc w:val="center"/>
              <w:rPr>
                <w:rFonts w:asciiTheme="minorHAnsi" w:hAnsiTheme="minorHAnsi" w:cs="Arial"/>
                <w:color w:val="000000" w:themeColor="text1"/>
                <w:sz w:val="20"/>
                <w:szCs w:val="20"/>
              </w:rPr>
            </w:pPr>
          </w:p>
        </w:tc>
        <w:tc>
          <w:tcPr>
            <w:tcW w:w="1856" w:type="dxa"/>
            <w:tcBorders>
              <w:top w:val="single" w:sz="4" w:space="0" w:color="000000"/>
              <w:left w:val="single" w:sz="4" w:space="0" w:color="000000"/>
              <w:bottom w:val="single" w:sz="4" w:space="0" w:color="000000"/>
            </w:tcBorders>
            <w:shd w:val="clear" w:color="auto" w:fill="auto"/>
            <w:vAlign w:val="center"/>
          </w:tcPr>
          <w:p w14:paraId="79A80375" w14:textId="77777777" w:rsidR="00D07C26" w:rsidRPr="00D67E66" w:rsidRDefault="00D07C26" w:rsidP="00C04459">
            <w:pPr>
              <w:snapToGrid w:val="0"/>
              <w:jc w:val="center"/>
              <w:rPr>
                <w:rFonts w:asciiTheme="minorHAnsi" w:hAnsiTheme="minorHAnsi" w:cs="Arial"/>
                <w:color w:val="000000" w:themeColor="text1"/>
                <w:sz w:val="20"/>
                <w:szCs w:val="20"/>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99E82" w14:textId="77777777" w:rsidR="00D07C26" w:rsidRPr="00D67E66" w:rsidRDefault="00D07C26" w:rsidP="00C04459">
            <w:pPr>
              <w:snapToGrid w:val="0"/>
              <w:jc w:val="center"/>
              <w:rPr>
                <w:rFonts w:asciiTheme="minorHAnsi" w:hAnsiTheme="minorHAnsi" w:cs="Arial"/>
                <w:color w:val="000000" w:themeColor="text1"/>
                <w:sz w:val="20"/>
                <w:szCs w:val="20"/>
              </w:rPr>
            </w:pPr>
          </w:p>
        </w:tc>
      </w:tr>
    </w:tbl>
    <w:p w14:paraId="6B02D49B" w14:textId="21FEB95B" w:rsidR="00D07C26" w:rsidRDefault="00D07C26" w:rsidP="00D07C26">
      <w:pPr>
        <w:pStyle w:val="Titre2"/>
        <w:numPr>
          <w:ilvl w:val="0"/>
          <w:numId w:val="0"/>
        </w:numPr>
        <w:spacing w:before="240"/>
        <w:rPr>
          <w:rFonts w:asciiTheme="minorHAnsi" w:eastAsia="Calibri" w:hAnsiTheme="minorHAnsi"/>
          <w:b w:val="0"/>
          <w:color w:val="000000" w:themeColor="text1"/>
          <w:kern w:val="18"/>
          <w:sz w:val="21"/>
          <w:szCs w:val="21"/>
        </w:rPr>
      </w:pPr>
      <w:bookmarkStart w:id="264" w:name="_Toc79488236"/>
      <w:bookmarkStart w:id="265" w:name="_Toc79571480"/>
      <w:bookmarkStart w:id="266" w:name="_Toc79594469"/>
      <w:bookmarkStart w:id="267" w:name="_Toc80262674"/>
      <w:bookmarkStart w:id="268" w:name="_Toc80626465"/>
      <w:bookmarkStart w:id="269" w:name="_Toc107412717"/>
      <w:bookmarkStart w:id="270" w:name="_Toc108011616"/>
      <w:bookmarkStart w:id="271" w:name="_Toc121123427"/>
      <w:r w:rsidRPr="00EF1648">
        <w:rPr>
          <w:rFonts w:asciiTheme="minorHAnsi" w:eastAsia="Calibri" w:hAnsiTheme="minorHAnsi"/>
          <w:b w:val="0"/>
          <w:color w:val="000000" w:themeColor="text1"/>
          <w:kern w:val="18"/>
          <w:sz w:val="21"/>
          <w:szCs w:val="21"/>
        </w:rPr>
        <w:t>Le pouvoir adjudicateur se réserve le droit de recourir à la vérification des informations mentionnées dans le tableau ci-dessous et/ou d’effectuer une visite des ateliers des soumissionnaires</w:t>
      </w:r>
      <w:r>
        <w:rPr>
          <w:rFonts w:asciiTheme="minorHAnsi" w:eastAsia="Calibri" w:hAnsiTheme="minorHAnsi"/>
          <w:b w:val="0"/>
          <w:color w:val="000000" w:themeColor="text1"/>
          <w:kern w:val="18"/>
          <w:sz w:val="21"/>
          <w:szCs w:val="21"/>
        </w:rPr>
        <w:t>.</w:t>
      </w:r>
      <w:bookmarkEnd w:id="264"/>
      <w:bookmarkEnd w:id="265"/>
      <w:bookmarkEnd w:id="266"/>
      <w:bookmarkEnd w:id="267"/>
      <w:bookmarkEnd w:id="268"/>
      <w:bookmarkEnd w:id="269"/>
      <w:bookmarkEnd w:id="270"/>
      <w:bookmarkEnd w:id="271"/>
    </w:p>
    <w:p w14:paraId="073814C9" w14:textId="1C385FEF" w:rsidR="00D07C26" w:rsidRPr="007F62DB" w:rsidRDefault="00D07C26" w:rsidP="00D07C26">
      <w:pPr>
        <w:pStyle w:val="Corpsdetexte"/>
        <w:rPr>
          <w:rFonts w:asciiTheme="minorHAnsi" w:eastAsia="Calibri" w:hAnsiTheme="minorHAnsi" w:cs="Times New Roman"/>
          <w:color w:val="000000" w:themeColor="text1"/>
          <w:sz w:val="21"/>
          <w:szCs w:val="21"/>
        </w:rPr>
      </w:pPr>
      <w:r w:rsidRPr="007F62DB">
        <w:rPr>
          <w:rFonts w:asciiTheme="minorHAnsi" w:eastAsia="Calibri" w:hAnsiTheme="minorHAnsi" w:cs="Times New Roman"/>
          <w:color w:val="000000" w:themeColor="text1"/>
          <w:sz w:val="21"/>
          <w:szCs w:val="21"/>
        </w:rPr>
        <w:t xml:space="preserve">Pour les </w:t>
      </w:r>
      <w:r>
        <w:rPr>
          <w:rFonts w:asciiTheme="minorHAnsi" w:eastAsia="Calibri" w:hAnsiTheme="minorHAnsi" w:cs="Times New Roman"/>
          <w:color w:val="000000" w:themeColor="text1"/>
          <w:sz w:val="21"/>
          <w:szCs w:val="21"/>
        </w:rPr>
        <w:t>services</w:t>
      </w:r>
      <w:r w:rsidRPr="007F62DB">
        <w:rPr>
          <w:rFonts w:asciiTheme="minorHAnsi" w:eastAsia="Calibri" w:hAnsiTheme="minorHAnsi" w:cs="Times New Roman"/>
          <w:color w:val="000000" w:themeColor="text1"/>
          <w:sz w:val="21"/>
          <w:szCs w:val="21"/>
        </w:rPr>
        <w:t xml:space="preserve"> similaires présentés dans le tableau ci-dessus, joindre les copies des </w:t>
      </w:r>
      <w:r w:rsidR="00144187">
        <w:rPr>
          <w:rFonts w:asciiTheme="minorHAnsi" w:eastAsia="Calibri" w:hAnsiTheme="minorHAnsi" w:cs="Times New Roman"/>
          <w:color w:val="000000" w:themeColor="text1"/>
          <w:sz w:val="21"/>
          <w:szCs w:val="21"/>
        </w:rPr>
        <w:t>lettres de référence.</w:t>
      </w:r>
    </w:p>
    <w:tbl>
      <w:tblPr>
        <w:tblW w:w="992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8"/>
      </w:tblGrid>
      <w:tr w:rsidR="008E2C44" w14:paraId="24C068DF" w14:textId="77777777" w:rsidTr="008E2C44">
        <w:trPr>
          <w:trHeight w:val="454"/>
        </w:trPr>
        <w:tc>
          <w:tcPr>
            <w:tcW w:w="9928" w:type="dxa"/>
          </w:tcPr>
          <w:p w14:paraId="4D8A4B98" w14:textId="77777777" w:rsidR="008E2C44" w:rsidRPr="008E2C44" w:rsidRDefault="008E2C44" w:rsidP="008E2C44">
            <w:pPr>
              <w:pStyle w:val="BTCtextCTB"/>
              <w:ind w:left="86"/>
              <w:rPr>
                <w:rFonts w:ascii="Calibri" w:hAnsi="Calibri" w:cs="Calibri"/>
                <w:sz w:val="21"/>
                <w:szCs w:val="21"/>
                <w:lang w:val="fr-FR"/>
              </w:rPr>
            </w:pPr>
            <w:r w:rsidRPr="008E2C44">
              <w:rPr>
                <w:rFonts w:ascii="Calibri" w:hAnsi="Calibri" w:cs="Calibri"/>
                <w:sz w:val="21"/>
                <w:szCs w:val="21"/>
                <w:lang w:val="fr-FR"/>
              </w:rPr>
              <w:t>Un soumissionnaire peut, le cas échéant et pour un marché déterminé, faire valoir les capacités d’autres entités, quelle que soit la nature juridique des liens existant entre lui-même et ces entités. Les règles suivantes sont alors d’application :</w:t>
            </w:r>
          </w:p>
          <w:p w14:paraId="4D82F2B7" w14:textId="77777777" w:rsidR="008E2C44" w:rsidRPr="008E2C44" w:rsidRDefault="008E2C44" w:rsidP="008E2C44">
            <w:pPr>
              <w:pStyle w:val="BTCtextCTB"/>
              <w:numPr>
                <w:ilvl w:val="0"/>
                <w:numId w:val="9"/>
              </w:numPr>
              <w:ind w:left="806"/>
              <w:rPr>
                <w:rFonts w:ascii="Calibri" w:hAnsi="Calibri" w:cs="Calibri"/>
                <w:sz w:val="21"/>
                <w:szCs w:val="21"/>
                <w:lang w:val="fr-FR"/>
              </w:rPr>
            </w:pPr>
            <w:r w:rsidRPr="008E2C44">
              <w:rPr>
                <w:rFonts w:ascii="Calibri" w:hAnsi="Calibri" w:cs="Calibri"/>
                <w:sz w:val="21"/>
                <w:szCs w:val="21"/>
                <w:lang w:val="fr-FR"/>
              </w:rPr>
              <w:t xml:space="preserve">Si un opérateur économique souhaite recourir aux capacités d’autres entités, il apporte au pouvoir adjudicateur </w:t>
            </w:r>
            <w:r w:rsidRPr="008E2C44">
              <w:rPr>
                <w:rFonts w:ascii="Calibri" w:hAnsi="Calibri" w:cs="Calibri"/>
                <w:sz w:val="21"/>
                <w:szCs w:val="21"/>
                <w:u w:val="single"/>
                <w:lang w:val="fr-FR"/>
              </w:rPr>
              <w:t>la preuve</w:t>
            </w:r>
            <w:r w:rsidRPr="008E2C44">
              <w:rPr>
                <w:rFonts w:ascii="Calibri" w:hAnsi="Calibri" w:cs="Calibri"/>
                <w:sz w:val="21"/>
                <w:szCs w:val="21"/>
                <w:lang w:val="fr-FR"/>
              </w:rPr>
              <w:t xml:space="preserve"> qu’il disposera des moyens nécessaires, notamment en produisant </w:t>
            </w:r>
            <w:r w:rsidRPr="008E2C44">
              <w:rPr>
                <w:rFonts w:ascii="Calibri" w:hAnsi="Calibri" w:cs="Calibri"/>
                <w:sz w:val="21"/>
                <w:szCs w:val="21"/>
                <w:u w:val="single"/>
                <w:lang w:val="fr-FR"/>
              </w:rPr>
              <w:t>l’engagement de ces entités à cet effet</w:t>
            </w:r>
            <w:r w:rsidRPr="008E2C44">
              <w:rPr>
                <w:rFonts w:ascii="Calibri" w:hAnsi="Calibri" w:cs="Calibri"/>
                <w:sz w:val="21"/>
                <w:szCs w:val="21"/>
                <w:lang w:val="fr-FR"/>
              </w:rPr>
              <w:t>.</w:t>
            </w:r>
          </w:p>
          <w:p w14:paraId="33A630EC" w14:textId="77777777" w:rsidR="008E2C44" w:rsidRPr="008E2C44" w:rsidRDefault="008E2C44" w:rsidP="008E2C44">
            <w:pPr>
              <w:pStyle w:val="BTCtextCTB"/>
              <w:numPr>
                <w:ilvl w:val="0"/>
                <w:numId w:val="9"/>
              </w:numPr>
              <w:ind w:left="806"/>
              <w:rPr>
                <w:rFonts w:ascii="Calibri" w:hAnsi="Calibri" w:cs="Calibri"/>
                <w:sz w:val="21"/>
                <w:szCs w:val="21"/>
                <w:lang w:val="fr-FR"/>
              </w:rPr>
            </w:pPr>
            <w:r w:rsidRPr="008E2C44">
              <w:rPr>
                <w:rFonts w:ascii="Calibri" w:hAnsi="Calibri" w:cs="Calibri"/>
                <w:sz w:val="21"/>
                <w:szCs w:val="21"/>
                <w:lang w:val="fr-FR"/>
              </w:rPr>
              <w:t xml:space="preserve">Le pouvoir adjudicateur vérifiera, si les entités à la capacité desquelles l’opérateur économique entend avoir recours </w:t>
            </w:r>
            <w:r w:rsidRPr="008E2C44">
              <w:rPr>
                <w:rFonts w:ascii="Calibri" w:hAnsi="Calibri" w:cs="Calibri"/>
                <w:sz w:val="21"/>
                <w:szCs w:val="21"/>
                <w:u w:val="single"/>
                <w:lang w:val="fr-FR"/>
              </w:rPr>
              <w:t>remplissent les critères de sélection</w:t>
            </w:r>
            <w:r w:rsidRPr="008E2C44">
              <w:rPr>
                <w:rFonts w:ascii="Calibri" w:hAnsi="Calibri" w:cs="Calibri"/>
                <w:sz w:val="21"/>
                <w:szCs w:val="21"/>
                <w:lang w:val="fr-FR"/>
              </w:rPr>
              <w:t xml:space="preserve"> et s’il existe des </w:t>
            </w:r>
            <w:r w:rsidRPr="008E2C44">
              <w:rPr>
                <w:rFonts w:ascii="Calibri" w:hAnsi="Calibri" w:cs="Calibri"/>
                <w:sz w:val="21"/>
                <w:szCs w:val="21"/>
                <w:u w:val="single"/>
                <w:lang w:val="fr-FR"/>
              </w:rPr>
              <w:t>motifs d’exclusion</w:t>
            </w:r>
            <w:r w:rsidRPr="008E2C44">
              <w:rPr>
                <w:rFonts w:ascii="Calibri" w:hAnsi="Calibri" w:cs="Calibri"/>
                <w:sz w:val="21"/>
                <w:szCs w:val="21"/>
                <w:lang w:val="fr-FR"/>
              </w:rPr>
              <w:t xml:space="preserve"> dans leur chef.</w:t>
            </w:r>
          </w:p>
          <w:p w14:paraId="09AF8A6E" w14:textId="77777777" w:rsidR="008E2C44" w:rsidRPr="008E2C44" w:rsidRDefault="008E2C44" w:rsidP="008E2C44">
            <w:pPr>
              <w:pStyle w:val="BTCtextCTB"/>
              <w:numPr>
                <w:ilvl w:val="0"/>
                <w:numId w:val="9"/>
              </w:numPr>
              <w:ind w:left="806"/>
              <w:rPr>
                <w:rFonts w:ascii="Calibri" w:hAnsi="Calibri" w:cs="Calibri"/>
                <w:sz w:val="21"/>
                <w:szCs w:val="21"/>
                <w:lang w:val="fr-FR"/>
              </w:rPr>
            </w:pPr>
            <w:r w:rsidRPr="008E2C44">
              <w:rPr>
                <w:rFonts w:ascii="Calibri" w:hAnsi="Calibri" w:cs="Calibri"/>
                <w:sz w:val="21"/>
                <w:szCs w:val="21"/>
                <w:lang w:val="fr-FR"/>
              </w:rPr>
              <w:t xml:space="preserve">En ce qui concerne les critères ayant égard aux </w:t>
            </w:r>
            <w:r w:rsidRPr="008E2C44">
              <w:rPr>
                <w:rFonts w:ascii="Calibri" w:hAnsi="Calibri" w:cs="Calibri"/>
                <w:sz w:val="21"/>
                <w:szCs w:val="21"/>
                <w:u w:val="single"/>
                <w:lang w:val="fr-FR"/>
              </w:rPr>
              <w:t>titres d’études et professionnels, ou à l’expérience professionnelle pertinente</w:t>
            </w:r>
            <w:r w:rsidRPr="008E2C44">
              <w:rPr>
                <w:rFonts w:ascii="Calibri" w:hAnsi="Calibri" w:cs="Calibri"/>
                <w:sz w:val="21"/>
                <w:szCs w:val="21"/>
                <w:lang w:val="fr-FR"/>
              </w:rPr>
              <w:t xml:space="preserve">, les opérateurs économiques ne peuvent toutefois avoir recours aux capacités d’autres entités que </w:t>
            </w:r>
            <w:r w:rsidRPr="008E2C44">
              <w:rPr>
                <w:rFonts w:ascii="Calibri" w:hAnsi="Calibri" w:cs="Calibri"/>
                <w:sz w:val="21"/>
                <w:szCs w:val="21"/>
                <w:u w:val="single"/>
                <w:lang w:val="fr-FR"/>
              </w:rPr>
              <w:t>lorsque ces dernières exécuteront véritablement les travaux ou fourniront les services pour lesquels ces capacités sont requises</w:t>
            </w:r>
            <w:r w:rsidRPr="008E2C44">
              <w:rPr>
                <w:rFonts w:ascii="Calibri" w:hAnsi="Calibri" w:cs="Calibri"/>
                <w:sz w:val="21"/>
                <w:szCs w:val="21"/>
                <w:lang w:val="fr-FR"/>
              </w:rPr>
              <w:t xml:space="preserve">. </w:t>
            </w:r>
          </w:p>
          <w:p w14:paraId="2E5E5662" w14:textId="3369346C" w:rsidR="008E2C44" w:rsidRPr="008E2C44" w:rsidRDefault="008E2C44" w:rsidP="008E2C44">
            <w:pPr>
              <w:pStyle w:val="BTCtextCTB"/>
              <w:numPr>
                <w:ilvl w:val="0"/>
                <w:numId w:val="9"/>
              </w:numPr>
              <w:ind w:left="806"/>
              <w:rPr>
                <w:rFonts w:ascii="Calibri" w:hAnsi="Calibri" w:cs="Calibri"/>
                <w:iCs/>
                <w:sz w:val="21"/>
                <w:szCs w:val="21"/>
                <w:lang w:val="fr-FR"/>
              </w:rPr>
            </w:pPr>
            <w:r w:rsidRPr="008E2C44">
              <w:rPr>
                <w:rFonts w:ascii="Calibri" w:hAnsi="Calibri" w:cs="Calibri"/>
                <w:iCs/>
                <w:sz w:val="21"/>
                <w:szCs w:val="21"/>
                <w:lang w:val="fr-FR"/>
              </w:rPr>
              <w:t>Le pouvoir adjudicateur peut exiger que certaines tâches essentielles soient effectuées directement par le soumissionnaire lui-même ou, si l’offre est soumise par un groupement d’opérateurs économiques par un participant dudit groupement.</w:t>
            </w:r>
          </w:p>
          <w:p w14:paraId="5E98BE11" w14:textId="22810D64" w:rsidR="008E2C44" w:rsidRPr="008E2C44" w:rsidRDefault="008E2C44" w:rsidP="008E2C44">
            <w:pPr>
              <w:pStyle w:val="Corpsdetexte"/>
              <w:rPr>
                <w:rFonts w:ascii="Calibri" w:eastAsia="Calibri" w:hAnsi="Calibri" w:cs="Calibri"/>
                <w:sz w:val="21"/>
                <w:szCs w:val="21"/>
              </w:rPr>
            </w:pPr>
            <w:r w:rsidRPr="008E2C44">
              <w:rPr>
                <w:rFonts w:ascii="Calibri" w:hAnsi="Calibri" w:cs="Calibri"/>
                <w:sz w:val="21"/>
                <w:szCs w:val="21"/>
              </w:rPr>
              <w:t>Dans les mêmes conditions, un groupement de candidats ou de soumissionnaires peut faire valoir les capacités des participants au groupement ou celles d’autres entités.</w:t>
            </w:r>
          </w:p>
        </w:tc>
      </w:tr>
    </w:tbl>
    <w:p w14:paraId="16A26792" w14:textId="77777777" w:rsidR="00987F7C" w:rsidRPr="008E2C44" w:rsidRDefault="00987F7C">
      <w:pPr>
        <w:spacing w:line="259" w:lineRule="auto"/>
        <w:rPr>
          <w:rFonts w:asciiTheme="minorHAnsi" w:eastAsia="Times New Roman" w:hAnsiTheme="minorHAnsi"/>
          <w:b/>
          <w:color w:val="auto"/>
          <w:sz w:val="24"/>
          <w:szCs w:val="24"/>
        </w:rPr>
      </w:pPr>
      <w:bookmarkStart w:id="272" w:name="_Garantie"/>
      <w:bookmarkStart w:id="273" w:name="_Formulaire_d’offre_-"/>
      <w:bookmarkEnd w:id="272"/>
      <w:bookmarkEnd w:id="273"/>
      <w:r w:rsidRPr="008E2C44">
        <w:rPr>
          <w:rFonts w:asciiTheme="minorHAnsi" w:hAnsiTheme="minorHAnsi"/>
          <w:color w:val="auto"/>
          <w:sz w:val="24"/>
          <w:szCs w:val="24"/>
        </w:rPr>
        <w:br w:type="page"/>
      </w:r>
    </w:p>
    <w:p w14:paraId="5574777A" w14:textId="7BF8E627" w:rsidR="00D07C26" w:rsidRPr="00D67E66" w:rsidRDefault="00D07C26" w:rsidP="00D07C26">
      <w:pPr>
        <w:pStyle w:val="Titre2"/>
        <w:keepLines w:val="0"/>
        <w:widowControl w:val="0"/>
        <w:suppressAutoHyphens/>
        <w:spacing w:after="240"/>
        <w:ind w:left="709" w:hanging="709"/>
        <w:rPr>
          <w:rFonts w:asciiTheme="minorHAnsi" w:hAnsiTheme="minorHAnsi"/>
          <w:sz w:val="24"/>
          <w:szCs w:val="24"/>
        </w:rPr>
      </w:pPr>
      <w:bookmarkStart w:id="274" w:name="_Toc121123428"/>
      <w:r w:rsidRPr="00D67E66">
        <w:rPr>
          <w:rFonts w:asciiTheme="minorHAnsi" w:hAnsiTheme="minorHAnsi"/>
          <w:sz w:val="24"/>
          <w:szCs w:val="24"/>
        </w:rPr>
        <w:lastRenderedPageBreak/>
        <w:t>Formulaire d’offre</w:t>
      </w:r>
      <w:bookmarkEnd w:id="254"/>
      <w:r w:rsidRPr="00D67E66">
        <w:rPr>
          <w:rFonts w:asciiTheme="minorHAnsi" w:hAnsiTheme="minorHAnsi"/>
          <w:sz w:val="24"/>
          <w:szCs w:val="24"/>
        </w:rPr>
        <w:t xml:space="preserve"> - Prix</w:t>
      </w:r>
      <w:bookmarkEnd w:id="274"/>
    </w:p>
    <w:p w14:paraId="70186240" w14:textId="2BD80BB0" w:rsidR="00D07C26" w:rsidRPr="00505667" w:rsidRDefault="00D07C26" w:rsidP="00D07C26">
      <w:pPr>
        <w:pStyle w:val="Corpsdetexte"/>
        <w:rPr>
          <w:rFonts w:asciiTheme="minorHAnsi" w:eastAsia="Calibri" w:hAnsiTheme="minorHAnsi" w:cs="Times New Roman"/>
          <w:color w:val="000000" w:themeColor="text1"/>
          <w:sz w:val="21"/>
          <w:szCs w:val="21"/>
        </w:rPr>
      </w:pPr>
      <w:r w:rsidRPr="00505667">
        <w:rPr>
          <w:rFonts w:asciiTheme="minorHAnsi" w:eastAsia="Calibri" w:hAnsiTheme="minorHAnsi" w:cs="Times New Roman"/>
          <w:color w:val="000000" w:themeColor="text1"/>
          <w:sz w:val="21"/>
          <w:szCs w:val="21"/>
        </w:rPr>
        <w:t xml:space="preserve">En déposant cette offre, le soumissionnaire s’engage à exécuter, conformément aux dispositions du CSC </w:t>
      </w:r>
      <w:r w:rsidRPr="00DA57F7">
        <w:rPr>
          <w:rFonts w:asciiTheme="minorHAnsi" w:eastAsia="Calibri" w:hAnsiTheme="minorHAnsi" w:cs="Times New Roman"/>
          <w:b/>
          <w:bCs/>
          <w:color w:val="000000" w:themeColor="text1"/>
          <w:sz w:val="21"/>
          <w:szCs w:val="21"/>
        </w:rPr>
        <w:t>2180COD-</w:t>
      </w:r>
      <w:r w:rsidRPr="00881358">
        <w:rPr>
          <w:rFonts w:asciiTheme="minorHAnsi" w:eastAsia="Calibri" w:hAnsiTheme="minorHAnsi" w:cs="Times New Roman"/>
          <w:b/>
          <w:bCs/>
          <w:color w:val="000000" w:themeColor="text1"/>
          <w:sz w:val="21"/>
          <w:szCs w:val="21"/>
        </w:rPr>
        <w:t>10</w:t>
      </w:r>
      <w:r w:rsidR="00881358">
        <w:rPr>
          <w:rFonts w:asciiTheme="minorHAnsi" w:eastAsia="Calibri" w:hAnsiTheme="minorHAnsi" w:cs="Times New Roman"/>
          <w:b/>
          <w:bCs/>
          <w:color w:val="000000" w:themeColor="text1"/>
          <w:sz w:val="21"/>
          <w:szCs w:val="21"/>
        </w:rPr>
        <w:t>155</w:t>
      </w:r>
      <w:r w:rsidRPr="00505667">
        <w:rPr>
          <w:rFonts w:asciiTheme="minorHAnsi" w:eastAsia="Calibri" w:hAnsiTheme="minorHAnsi" w:cs="Times New Roman"/>
          <w:color w:val="000000" w:themeColor="text1"/>
          <w:sz w:val="21"/>
          <w:szCs w:val="21"/>
        </w:rPr>
        <w:t>, le présent marché et déclare explicitement accepter toutes les conditions énumérées dans le CSC et renoncer aux éventuelles dispositions dérogatoires comme ses propres conditions.</w:t>
      </w:r>
    </w:p>
    <w:p w14:paraId="727E36C5" w14:textId="77777777" w:rsidR="00D07C26" w:rsidRDefault="00D07C26" w:rsidP="00D07C26">
      <w:pPr>
        <w:pStyle w:val="Corpsdetexte"/>
        <w:rPr>
          <w:rFonts w:asciiTheme="minorHAnsi" w:eastAsia="Calibri" w:hAnsiTheme="minorHAnsi" w:cs="Times New Roman"/>
          <w:color w:val="000000" w:themeColor="text1"/>
          <w:sz w:val="21"/>
          <w:szCs w:val="21"/>
        </w:rPr>
      </w:pPr>
      <w:r w:rsidRPr="00505667">
        <w:rPr>
          <w:rFonts w:asciiTheme="minorHAnsi" w:eastAsia="Calibri" w:hAnsiTheme="minorHAnsi" w:cs="Times New Roman"/>
          <w:color w:val="000000" w:themeColor="text1"/>
          <w:sz w:val="21"/>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F0817C7" w14:textId="77777777" w:rsidR="00D07C26" w:rsidRPr="00D6562A" w:rsidRDefault="00D07C26" w:rsidP="00D07C26">
      <w:pPr>
        <w:pStyle w:val="Corpsdetexte"/>
        <w:rPr>
          <w:rFonts w:asciiTheme="minorHAnsi" w:eastAsia="Calibri" w:hAnsiTheme="minorHAnsi" w:cs="Times New Roman"/>
          <w:color w:val="000000" w:themeColor="text1"/>
          <w:sz w:val="21"/>
          <w:szCs w:val="21"/>
        </w:rPr>
      </w:pPr>
      <w:r w:rsidRPr="00D6562A">
        <w:rPr>
          <w:rFonts w:asciiTheme="minorHAnsi" w:eastAsia="Calibri" w:hAnsiTheme="minorHAnsi" w:cs="Times New Roman"/>
          <w:color w:val="000000" w:themeColor="text1"/>
          <w:sz w:val="21"/>
          <w:szCs w:val="21"/>
        </w:rPr>
        <w:t>Le soumissionnaire déclare sur l’honneur que les informations fournies sont exactes et correctes et qu’elles ont été établies en parfaite connaissance des conséquences de toute fausse déclaration.</w:t>
      </w:r>
    </w:p>
    <w:p w14:paraId="4658459C" w14:textId="6A1A7C87" w:rsidR="00D07C26" w:rsidRPr="00155C1A" w:rsidRDefault="00987F7C" w:rsidP="00D07C26">
      <w:pPr>
        <w:pStyle w:val="Corpsdetexte"/>
        <w:rPr>
          <w:rFonts w:asciiTheme="minorHAnsi" w:eastAsia="Calibri" w:hAnsiTheme="minorHAnsi" w:cs="Times New Roman"/>
          <w:color w:val="000000" w:themeColor="text1"/>
          <w:sz w:val="21"/>
          <w:szCs w:val="21"/>
        </w:rPr>
      </w:pPr>
      <w:r w:rsidRPr="00987F7C">
        <w:rPr>
          <w:rFonts w:asciiTheme="minorHAnsi" w:eastAsia="Calibri" w:hAnsiTheme="minorHAnsi" w:cs="Times New Roman"/>
          <w:color w:val="000000" w:themeColor="text1"/>
          <w:sz w:val="21"/>
          <w:szCs w:val="21"/>
        </w:rPr>
        <w:t xml:space="preserve">Les prix unitaires offerts pour la participation </w:t>
      </w:r>
      <w:r w:rsidR="00881358">
        <w:rPr>
          <w:rFonts w:asciiTheme="minorHAnsi" w:eastAsia="Calibri" w:hAnsiTheme="minorHAnsi" w:cs="Times New Roman"/>
          <w:color w:val="000000" w:themeColor="text1"/>
          <w:sz w:val="21"/>
          <w:szCs w:val="21"/>
        </w:rPr>
        <w:t xml:space="preserve">au contrat </w:t>
      </w:r>
      <w:r w:rsidRPr="00987F7C">
        <w:rPr>
          <w:rFonts w:asciiTheme="minorHAnsi" w:eastAsia="Calibri" w:hAnsiTheme="minorHAnsi" w:cs="Times New Roman"/>
          <w:color w:val="000000" w:themeColor="text1"/>
          <w:sz w:val="21"/>
          <w:szCs w:val="21"/>
        </w:rPr>
        <w:t>cadre sont les suivants, exprimés en euros et hors TVA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2663"/>
        <w:gridCol w:w="2856"/>
      </w:tblGrid>
      <w:tr w:rsidR="003C4715" w:rsidRPr="00B80032" w14:paraId="7952D2CB" w14:textId="77777777" w:rsidTr="00C77A68">
        <w:trPr>
          <w:trHeight w:val="359"/>
          <w:tblHeader/>
          <w:jc w:val="center"/>
        </w:trPr>
        <w:tc>
          <w:tcPr>
            <w:tcW w:w="2134" w:type="pct"/>
            <w:shd w:val="clear" w:color="auto" w:fill="E0E0E0"/>
            <w:vAlign w:val="center"/>
          </w:tcPr>
          <w:p w14:paraId="06C6BDFA" w14:textId="77777777" w:rsidR="003C4715" w:rsidRPr="00B80032" w:rsidRDefault="003C4715" w:rsidP="00C77A68">
            <w:pPr>
              <w:widowControl w:val="0"/>
              <w:suppressAutoHyphens/>
              <w:spacing w:before="120" w:after="120" w:line="240" w:lineRule="auto"/>
              <w:rPr>
                <w:rFonts w:asciiTheme="minorHAnsi" w:eastAsia="SimSun" w:hAnsiTheme="minorHAnsi" w:cstheme="minorHAnsi"/>
                <w:b/>
                <w:color w:val="auto"/>
                <w:kern w:val="1"/>
                <w:sz w:val="22"/>
                <w:lang w:eastAsia="hi-IN" w:bidi="hi-IN"/>
              </w:rPr>
            </w:pPr>
            <w:bookmarkStart w:id="275" w:name="_Hlk109080812"/>
            <w:r>
              <w:rPr>
                <w:rFonts w:asciiTheme="minorHAnsi" w:eastAsia="SimSun" w:hAnsiTheme="minorHAnsi" w:cstheme="minorHAnsi"/>
                <w:b/>
                <w:color w:val="auto"/>
                <w:kern w:val="1"/>
                <w:sz w:val="22"/>
                <w:lang w:eastAsia="hi-IN" w:bidi="hi-IN"/>
              </w:rPr>
              <w:t>Phase</w:t>
            </w:r>
          </w:p>
        </w:tc>
        <w:tc>
          <w:tcPr>
            <w:tcW w:w="1383" w:type="pct"/>
            <w:shd w:val="clear" w:color="auto" w:fill="E0E0E0"/>
            <w:vAlign w:val="center"/>
          </w:tcPr>
          <w:p w14:paraId="1172C404" w14:textId="77777777" w:rsidR="003C4715" w:rsidRPr="00B80032" w:rsidRDefault="003C4715" w:rsidP="00C77A68">
            <w:pPr>
              <w:widowControl w:val="0"/>
              <w:suppressAutoHyphens/>
              <w:spacing w:before="120" w:after="120" w:line="240" w:lineRule="auto"/>
              <w:jc w:val="center"/>
              <w:rPr>
                <w:rFonts w:asciiTheme="minorHAnsi" w:eastAsia="SimSun" w:hAnsiTheme="minorHAnsi" w:cstheme="minorHAnsi"/>
                <w:b/>
                <w:color w:val="auto"/>
                <w:kern w:val="1"/>
                <w:sz w:val="22"/>
                <w:lang w:eastAsia="hi-IN" w:bidi="hi-IN"/>
              </w:rPr>
            </w:pPr>
            <w:r>
              <w:rPr>
                <w:rFonts w:asciiTheme="minorHAnsi" w:eastAsia="SimSun" w:hAnsiTheme="minorHAnsi" w:cstheme="minorHAnsi"/>
                <w:b/>
                <w:color w:val="auto"/>
                <w:kern w:val="1"/>
                <w:sz w:val="22"/>
                <w:lang w:eastAsia="hi-IN" w:bidi="hi-IN"/>
              </w:rPr>
              <w:t xml:space="preserve">Quantité </w:t>
            </w:r>
          </w:p>
        </w:tc>
        <w:tc>
          <w:tcPr>
            <w:tcW w:w="1483" w:type="pct"/>
            <w:shd w:val="clear" w:color="auto" w:fill="E0E0E0"/>
          </w:tcPr>
          <w:p w14:paraId="7AD676A9" w14:textId="77777777" w:rsidR="003C4715" w:rsidRPr="00B80032" w:rsidRDefault="003C4715" w:rsidP="00C77A68">
            <w:pPr>
              <w:widowControl w:val="0"/>
              <w:suppressAutoHyphens/>
              <w:spacing w:before="120" w:after="120" w:line="240" w:lineRule="auto"/>
              <w:jc w:val="right"/>
              <w:rPr>
                <w:rFonts w:asciiTheme="minorHAnsi" w:eastAsia="SimSun" w:hAnsiTheme="minorHAnsi" w:cstheme="minorHAnsi"/>
                <w:b/>
                <w:color w:val="auto"/>
                <w:kern w:val="1"/>
                <w:sz w:val="22"/>
                <w:lang w:eastAsia="hi-IN" w:bidi="hi-IN"/>
              </w:rPr>
            </w:pPr>
            <w:r w:rsidRPr="00B80032">
              <w:rPr>
                <w:rFonts w:asciiTheme="minorHAnsi" w:eastAsia="SimSun" w:hAnsiTheme="minorHAnsi" w:cstheme="minorHAnsi"/>
                <w:b/>
                <w:color w:val="auto"/>
                <w:kern w:val="1"/>
                <w:sz w:val="22"/>
                <w:lang w:eastAsia="hi-IN" w:bidi="hi-IN"/>
              </w:rPr>
              <w:t xml:space="preserve">P.T. </w:t>
            </w:r>
          </w:p>
          <w:p w14:paraId="10932DDB" w14:textId="77777777" w:rsidR="003C4715" w:rsidRPr="00B80032" w:rsidRDefault="003C4715" w:rsidP="00C77A68">
            <w:pPr>
              <w:widowControl w:val="0"/>
              <w:suppressAutoHyphens/>
              <w:spacing w:after="120" w:line="240" w:lineRule="auto"/>
              <w:jc w:val="right"/>
              <w:rPr>
                <w:rFonts w:asciiTheme="minorHAnsi" w:eastAsia="SimSun" w:hAnsiTheme="minorHAnsi" w:cstheme="minorHAnsi"/>
                <w:b/>
                <w:color w:val="auto"/>
                <w:kern w:val="1"/>
                <w:sz w:val="22"/>
                <w:lang w:eastAsia="hi-IN" w:bidi="hi-IN"/>
              </w:rPr>
            </w:pPr>
            <w:r w:rsidRPr="00B80032">
              <w:rPr>
                <w:rFonts w:asciiTheme="minorHAnsi" w:eastAsia="SimSun" w:hAnsiTheme="minorHAnsi" w:cstheme="minorHAnsi"/>
                <w:b/>
                <w:color w:val="auto"/>
                <w:kern w:val="1"/>
                <w:sz w:val="22"/>
                <w:lang w:eastAsia="hi-IN" w:bidi="hi-IN"/>
              </w:rPr>
              <w:t>€ HTVA</w:t>
            </w:r>
            <w:r w:rsidRPr="00B80032" w:rsidDel="00E76D2D">
              <w:rPr>
                <w:rFonts w:asciiTheme="minorHAnsi" w:eastAsia="SimSun" w:hAnsiTheme="minorHAnsi" w:cstheme="minorHAnsi"/>
                <w:b/>
                <w:color w:val="auto"/>
                <w:kern w:val="1"/>
                <w:sz w:val="22"/>
                <w:lang w:eastAsia="hi-IN" w:bidi="hi-IN"/>
              </w:rPr>
              <w:t xml:space="preserve"> </w:t>
            </w:r>
          </w:p>
        </w:tc>
      </w:tr>
      <w:tr w:rsidR="003C4715" w:rsidRPr="00B80032" w14:paraId="3FB5E1A4" w14:textId="77777777" w:rsidTr="00C77A68">
        <w:trPr>
          <w:trHeight w:val="670"/>
          <w:jc w:val="center"/>
        </w:trPr>
        <w:tc>
          <w:tcPr>
            <w:tcW w:w="2134" w:type="pct"/>
            <w:shd w:val="clear" w:color="auto" w:fill="auto"/>
            <w:vAlign w:val="center"/>
          </w:tcPr>
          <w:p w14:paraId="796DA456" w14:textId="77777777" w:rsidR="003C4715" w:rsidRPr="00E4265D" w:rsidRDefault="003C4715" w:rsidP="00C77A68">
            <w:pPr>
              <w:widowControl w:val="0"/>
              <w:suppressAutoHyphens/>
              <w:spacing w:before="120" w:after="120" w:line="240" w:lineRule="auto"/>
              <w:rPr>
                <w:rFonts w:asciiTheme="minorHAnsi" w:hAnsiTheme="minorHAnsi"/>
                <w:color w:val="000000" w:themeColor="text1"/>
                <w:kern w:val="18"/>
                <w:szCs w:val="21"/>
              </w:rPr>
            </w:pPr>
            <w:r w:rsidRPr="00E4265D">
              <w:rPr>
                <w:rFonts w:asciiTheme="minorHAnsi" w:hAnsiTheme="minorHAnsi"/>
                <w:color w:val="000000" w:themeColor="text1"/>
                <w:kern w:val="18"/>
                <w:szCs w:val="21"/>
              </w:rPr>
              <w:t>Phase 1 : Etudes et analyses</w:t>
            </w:r>
          </w:p>
        </w:tc>
        <w:tc>
          <w:tcPr>
            <w:tcW w:w="1383" w:type="pct"/>
          </w:tcPr>
          <w:p w14:paraId="7E467B56" w14:textId="77777777" w:rsidR="003C4715" w:rsidRPr="00E4265D" w:rsidRDefault="003C4715" w:rsidP="00C77A68">
            <w:pPr>
              <w:widowControl w:val="0"/>
              <w:suppressAutoHyphens/>
              <w:spacing w:before="120" w:after="120" w:line="240" w:lineRule="auto"/>
              <w:jc w:val="center"/>
              <w:rPr>
                <w:rFonts w:asciiTheme="minorHAnsi" w:hAnsiTheme="minorHAnsi"/>
                <w:color w:val="000000" w:themeColor="text1"/>
                <w:kern w:val="18"/>
                <w:szCs w:val="21"/>
              </w:rPr>
            </w:pPr>
            <w:r w:rsidRPr="00E4265D">
              <w:rPr>
                <w:rFonts w:asciiTheme="minorHAnsi" w:hAnsiTheme="minorHAnsi"/>
                <w:color w:val="000000" w:themeColor="text1"/>
                <w:kern w:val="18"/>
                <w:szCs w:val="21"/>
              </w:rPr>
              <w:t>FF</w:t>
            </w:r>
          </w:p>
        </w:tc>
        <w:tc>
          <w:tcPr>
            <w:tcW w:w="1483" w:type="pct"/>
          </w:tcPr>
          <w:p w14:paraId="70F69B6F" w14:textId="77777777" w:rsidR="003C4715" w:rsidRPr="00B80032" w:rsidRDefault="003C4715" w:rsidP="00C77A68">
            <w:pPr>
              <w:widowControl w:val="0"/>
              <w:suppressAutoHyphens/>
              <w:spacing w:before="120" w:after="120" w:line="240" w:lineRule="auto"/>
              <w:jc w:val="right"/>
              <w:rPr>
                <w:rFonts w:asciiTheme="minorHAnsi" w:eastAsia="SimSun" w:hAnsiTheme="minorHAnsi" w:cstheme="minorHAnsi"/>
                <w:color w:val="auto"/>
                <w:kern w:val="1"/>
                <w:sz w:val="22"/>
                <w:lang w:eastAsia="hi-IN" w:bidi="hi-IN"/>
              </w:rPr>
            </w:pPr>
          </w:p>
        </w:tc>
      </w:tr>
      <w:tr w:rsidR="003C4715" w:rsidRPr="00B80032" w14:paraId="7A85C4E3" w14:textId="77777777" w:rsidTr="00C77A68">
        <w:trPr>
          <w:trHeight w:val="670"/>
          <w:jc w:val="center"/>
        </w:trPr>
        <w:tc>
          <w:tcPr>
            <w:tcW w:w="2134" w:type="pct"/>
            <w:shd w:val="clear" w:color="auto" w:fill="auto"/>
            <w:vAlign w:val="center"/>
          </w:tcPr>
          <w:p w14:paraId="3F9E3535" w14:textId="77777777" w:rsidR="003C4715" w:rsidRPr="00E4265D" w:rsidRDefault="003C4715" w:rsidP="00C77A68">
            <w:pPr>
              <w:widowControl w:val="0"/>
              <w:suppressAutoHyphens/>
              <w:spacing w:before="120" w:after="120" w:line="240" w:lineRule="auto"/>
              <w:rPr>
                <w:rFonts w:asciiTheme="minorHAnsi" w:hAnsiTheme="minorHAnsi"/>
                <w:color w:val="000000" w:themeColor="text1"/>
                <w:kern w:val="18"/>
                <w:szCs w:val="21"/>
              </w:rPr>
            </w:pPr>
            <w:r w:rsidRPr="00E4265D">
              <w:rPr>
                <w:rFonts w:asciiTheme="minorHAnsi" w:hAnsiTheme="minorHAnsi"/>
                <w:color w:val="000000" w:themeColor="text1"/>
                <w:kern w:val="18"/>
                <w:szCs w:val="21"/>
              </w:rPr>
              <w:t>Phase 2 : Adaptation, paramétrage et déploiement de la plateforme</w:t>
            </w:r>
          </w:p>
        </w:tc>
        <w:tc>
          <w:tcPr>
            <w:tcW w:w="1383" w:type="pct"/>
          </w:tcPr>
          <w:p w14:paraId="336C09EC" w14:textId="77777777" w:rsidR="003C4715" w:rsidRPr="00E4265D" w:rsidRDefault="003C4715" w:rsidP="00C77A68">
            <w:pPr>
              <w:widowControl w:val="0"/>
              <w:suppressAutoHyphens/>
              <w:spacing w:before="120" w:after="120" w:line="240" w:lineRule="auto"/>
              <w:jc w:val="center"/>
              <w:rPr>
                <w:rFonts w:asciiTheme="minorHAnsi" w:hAnsiTheme="minorHAnsi"/>
                <w:color w:val="000000" w:themeColor="text1"/>
                <w:kern w:val="18"/>
                <w:szCs w:val="21"/>
              </w:rPr>
            </w:pPr>
            <w:r w:rsidRPr="00E4265D">
              <w:rPr>
                <w:rFonts w:asciiTheme="minorHAnsi" w:hAnsiTheme="minorHAnsi"/>
                <w:color w:val="000000" w:themeColor="text1"/>
                <w:kern w:val="18"/>
                <w:szCs w:val="21"/>
              </w:rPr>
              <w:t>FF</w:t>
            </w:r>
          </w:p>
        </w:tc>
        <w:tc>
          <w:tcPr>
            <w:tcW w:w="1483" w:type="pct"/>
          </w:tcPr>
          <w:p w14:paraId="52C56A24" w14:textId="77777777" w:rsidR="003C4715" w:rsidRPr="00B80032" w:rsidRDefault="003C4715" w:rsidP="00C77A68">
            <w:pPr>
              <w:widowControl w:val="0"/>
              <w:suppressAutoHyphens/>
              <w:spacing w:before="120" w:after="120" w:line="240" w:lineRule="auto"/>
              <w:jc w:val="right"/>
              <w:rPr>
                <w:rFonts w:asciiTheme="minorHAnsi" w:eastAsia="SimSun" w:hAnsiTheme="minorHAnsi" w:cstheme="minorHAnsi"/>
                <w:color w:val="auto"/>
                <w:kern w:val="1"/>
                <w:sz w:val="22"/>
                <w:lang w:eastAsia="hi-IN" w:bidi="hi-IN"/>
              </w:rPr>
            </w:pPr>
          </w:p>
        </w:tc>
      </w:tr>
      <w:tr w:rsidR="003C4715" w:rsidRPr="00B80032" w14:paraId="609B3BDF" w14:textId="77777777" w:rsidTr="00C77A68">
        <w:trPr>
          <w:trHeight w:val="670"/>
          <w:jc w:val="center"/>
        </w:trPr>
        <w:tc>
          <w:tcPr>
            <w:tcW w:w="2134" w:type="pct"/>
            <w:shd w:val="clear" w:color="auto" w:fill="auto"/>
            <w:vAlign w:val="center"/>
          </w:tcPr>
          <w:p w14:paraId="78DF222F" w14:textId="77777777" w:rsidR="003C4715" w:rsidRPr="00E4265D" w:rsidRDefault="003C4715" w:rsidP="00C77A68">
            <w:pPr>
              <w:widowControl w:val="0"/>
              <w:suppressAutoHyphens/>
              <w:spacing w:before="120" w:after="120" w:line="240" w:lineRule="auto"/>
              <w:rPr>
                <w:rFonts w:asciiTheme="minorHAnsi" w:hAnsiTheme="minorHAnsi"/>
                <w:color w:val="000000" w:themeColor="text1"/>
                <w:kern w:val="18"/>
                <w:szCs w:val="21"/>
              </w:rPr>
            </w:pPr>
            <w:r w:rsidRPr="00E4265D">
              <w:rPr>
                <w:rFonts w:asciiTheme="minorHAnsi" w:hAnsiTheme="minorHAnsi"/>
                <w:color w:val="000000" w:themeColor="text1"/>
                <w:kern w:val="18"/>
                <w:szCs w:val="21"/>
              </w:rPr>
              <w:t>Phase 3 : Formation et accompagnement</w:t>
            </w:r>
          </w:p>
        </w:tc>
        <w:tc>
          <w:tcPr>
            <w:tcW w:w="1383" w:type="pct"/>
          </w:tcPr>
          <w:p w14:paraId="232F70AB" w14:textId="77777777" w:rsidR="003C4715" w:rsidRPr="00E4265D" w:rsidRDefault="003C4715" w:rsidP="00C77A68">
            <w:pPr>
              <w:widowControl w:val="0"/>
              <w:suppressAutoHyphens/>
              <w:spacing w:before="120" w:after="120" w:line="240" w:lineRule="auto"/>
              <w:jc w:val="center"/>
              <w:rPr>
                <w:rFonts w:asciiTheme="minorHAnsi" w:hAnsiTheme="minorHAnsi"/>
                <w:color w:val="000000" w:themeColor="text1"/>
                <w:kern w:val="18"/>
                <w:szCs w:val="21"/>
              </w:rPr>
            </w:pPr>
            <w:r w:rsidRPr="00E4265D">
              <w:rPr>
                <w:rFonts w:asciiTheme="minorHAnsi" w:hAnsiTheme="minorHAnsi"/>
                <w:color w:val="000000" w:themeColor="text1"/>
                <w:kern w:val="18"/>
                <w:szCs w:val="21"/>
              </w:rPr>
              <w:t>FF</w:t>
            </w:r>
          </w:p>
        </w:tc>
        <w:tc>
          <w:tcPr>
            <w:tcW w:w="1483" w:type="pct"/>
          </w:tcPr>
          <w:p w14:paraId="6E0212E1" w14:textId="77777777" w:rsidR="003C4715" w:rsidRPr="00B80032" w:rsidRDefault="003C4715" w:rsidP="00C77A68">
            <w:pPr>
              <w:widowControl w:val="0"/>
              <w:suppressAutoHyphens/>
              <w:spacing w:before="120" w:after="120" w:line="240" w:lineRule="auto"/>
              <w:jc w:val="right"/>
              <w:rPr>
                <w:rFonts w:asciiTheme="minorHAnsi" w:eastAsia="SimSun" w:hAnsiTheme="minorHAnsi" w:cstheme="minorHAnsi"/>
                <w:color w:val="auto"/>
                <w:kern w:val="1"/>
                <w:sz w:val="22"/>
                <w:lang w:eastAsia="hi-IN" w:bidi="hi-IN"/>
              </w:rPr>
            </w:pPr>
          </w:p>
        </w:tc>
      </w:tr>
      <w:tr w:rsidR="003C4715" w:rsidRPr="00B80032" w14:paraId="7BC440A9" w14:textId="77777777" w:rsidTr="00C77A68">
        <w:trPr>
          <w:trHeight w:val="670"/>
          <w:jc w:val="center"/>
        </w:trPr>
        <w:tc>
          <w:tcPr>
            <w:tcW w:w="3517" w:type="pct"/>
            <w:gridSpan w:val="2"/>
            <w:shd w:val="clear" w:color="auto" w:fill="auto"/>
            <w:vAlign w:val="center"/>
          </w:tcPr>
          <w:p w14:paraId="3E54B6D9" w14:textId="367EB87C" w:rsidR="003C4715" w:rsidRPr="00154B56" w:rsidRDefault="00B943FD" w:rsidP="00C77A68">
            <w:pPr>
              <w:widowControl w:val="0"/>
              <w:suppressAutoHyphens/>
              <w:spacing w:before="120" w:after="120" w:line="240" w:lineRule="auto"/>
              <w:jc w:val="right"/>
              <w:rPr>
                <w:rFonts w:asciiTheme="minorHAnsi" w:hAnsiTheme="minorHAnsi"/>
                <w:b/>
                <w:bCs/>
                <w:color w:val="000000" w:themeColor="text1"/>
                <w:kern w:val="18"/>
                <w:szCs w:val="21"/>
              </w:rPr>
            </w:pPr>
            <w:r w:rsidRPr="00591801">
              <w:rPr>
                <w:rFonts w:asciiTheme="minorHAnsi" w:eastAsia="SimSun" w:hAnsiTheme="minorHAnsi" w:cstheme="minorHAnsi"/>
                <w:b/>
                <w:color w:val="auto"/>
                <w:kern w:val="1"/>
                <w:sz w:val="22"/>
                <w:lang w:eastAsia="hi-IN" w:bidi="hi-IN"/>
              </w:rPr>
              <w:t xml:space="preserve">PRIX </w:t>
            </w:r>
            <w:r>
              <w:rPr>
                <w:rFonts w:asciiTheme="minorHAnsi" w:eastAsia="SimSun" w:hAnsiTheme="minorHAnsi" w:cstheme="minorHAnsi"/>
                <w:b/>
                <w:color w:val="auto"/>
                <w:kern w:val="1"/>
                <w:sz w:val="22"/>
                <w:lang w:eastAsia="hi-IN" w:bidi="hi-IN"/>
              </w:rPr>
              <w:t>T</w:t>
            </w:r>
            <w:r w:rsidRPr="00154B56">
              <w:rPr>
                <w:rFonts w:asciiTheme="minorHAnsi" w:hAnsiTheme="minorHAnsi"/>
                <w:b/>
                <w:bCs/>
                <w:color w:val="000000" w:themeColor="text1"/>
                <w:kern w:val="18"/>
                <w:szCs w:val="21"/>
              </w:rPr>
              <w:t>OTAL</w:t>
            </w:r>
          </w:p>
        </w:tc>
        <w:tc>
          <w:tcPr>
            <w:tcW w:w="1483" w:type="pct"/>
            <w:shd w:val="clear" w:color="auto" w:fill="F2F2F2" w:themeFill="background1" w:themeFillShade="F2"/>
          </w:tcPr>
          <w:p w14:paraId="52F77EB1" w14:textId="77777777" w:rsidR="003C4715" w:rsidRPr="00B80032" w:rsidRDefault="003C4715" w:rsidP="00C77A68">
            <w:pPr>
              <w:widowControl w:val="0"/>
              <w:suppressAutoHyphens/>
              <w:spacing w:before="120" w:after="120" w:line="240" w:lineRule="auto"/>
              <w:jc w:val="right"/>
              <w:rPr>
                <w:rFonts w:asciiTheme="minorHAnsi" w:eastAsia="SimSun" w:hAnsiTheme="minorHAnsi" w:cstheme="minorHAnsi"/>
                <w:color w:val="auto"/>
                <w:kern w:val="1"/>
                <w:sz w:val="22"/>
                <w:lang w:eastAsia="hi-IN" w:bidi="hi-IN"/>
              </w:rPr>
            </w:pPr>
          </w:p>
        </w:tc>
      </w:tr>
      <w:bookmarkEnd w:id="275"/>
    </w:tbl>
    <w:p w14:paraId="32F196F8" w14:textId="77777777" w:rsidR="003C4715" w:rsidRDefault="003C4715" w:rsidP="003C471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79"/>
        <w:gridCol w:w="2663"/>
        <w:gridCol w:w="2856"/>
      </w:tblGrid>
      <w:tr w:rsidR="003C4715" w:rsidRPr="00B80032" w14:paraId="036C3AC6" w14:textId="77777777" w:rsidTr="00C77A68">
        <w:trPr>
          <w:trHeight w:val="670"/>
          <w:jc w:val="center"/>
        </w:trPr>
        <w:tc>
          <w:tcPr>
            <w:tcW w:w="1470" w:type="pct"/>
            <w:shd w:val="clear" w:color="auto" w:fill="E0E0E0"/>
            <w:vAlign w:val="center"/>
          </w:tcPr>
          <w:p w14:paraId="2E010216" w14:textId="77777777" w:rsidR="003C4715" w:rsidRPr="00E4265D" w:rsidRDefault="003C4715" w:rsidP="00C77A68">
            <w:pPr>
              <w:pStyle w:val="Titrecouverture"/>
              <w:rPr>
                <w:rFonts w:asciiTheme="minorHAnsi" w:hAnsiTheme="minorHAnsi"/>
                <w:color w:val="000000" w:themeColor="text1"/>
                <w:kern w:val="18"/>
                <w:sz w:val="21"/>
                <w:szCs w:val="21"/>
              </w:rPr>
            </w:pPr>
            <w:r>
              <w:rPr>
                <w:rFonts w:asciiTheme="minorHAnsi" w:eastAsia="SimSun" w:hAnsiTheme="minorHAnsi" w:cstheme="minorHAnsi"/>
                <w:b/>
                <w:color w:val="auto"/>
                <w:kern w:val="1"/>
                <w:sz w:val="22"/>
                <w:lang w:eastAsia="hi-IN" w:bidi="hi-IN"/>
              </w:rPr>
              <w:t>Phase</w:t>
            </w:r>
          </w:p>
        </w:tc>
        <w:tc>
          <w:tcPr>
            <w:tcW w:w="664" w:type="pct"/>
            <w:shd w:val="clear" w:color="auto" w:fill="E0E0E0"/>
            <w:vAlign w:val="center"/>
          </w:tcPr>
          <w:p w14:paraId="77B9BEDC" w14:textId="1DB581B6" w:rsidR="003C4715" w:rsidRPr="00E4265D" w:rsidRDefault="003C4715" w:rsidP="00C77A68">
            <w:pPr>
              <w:widowControl w:val="0"/>
              <w:suppressAutoHyphens/>
              <w:spacing w:before="120" w:after="120" w:line="240" w:lineRule="auto"/>
              <w:jc w:val="center"/>
              <w:rPr>
                <w:rFonts w:asciiTheme="minorHAnsi" w:hAnsiTheme="minorHAnsi"/>
                <w:color w:val="000000" w:themeColor="text1"/>
                <w:kern w:val="18"/>
                <w:szCs w:val="21"/>
              </w:rPr>
            </w:pPr>
            <w:r>
              <w:rPr>
                <w:rFonts w:asciiTheme="minorHAnsi" w:eastAsia="SimSun" w:hAnsiTheme="minorHAnsi" w:cstheme="minorHAnsi"/>
                <w:b/>
                <w:color w:val="auto"/>
                <w:kern w:val="1"/>
                <w:sz w:val="22"/>
                <w:lang w:eastAsia="hi-IN" w:bidi="hi-IN"/>
              </w:rPr>
              <w:t>Quantité</w:t>
            </w:r>
            <w:r w:rsidR="00C16679">
              <w:rPr>
                <w:rFonts w:asciiTheme="minorHAnsi" w:eastAsia="SimSun" w:hAnsiTheme="minorHAnsi" w:cstheme="minorHAnsi"/>
                <w:b/>
                <w:color w:val="auto"/>
                <w:kern w:val="1"/>
                <w:sz w:val="22"/>
                <w:lang w:eastAsia="hi-IN" w:bidi="hi-IN"/>
              </w:rPr>
              <w:t xml:space="preserve">s estimées </w:t>
            </w:r>
          </w:p>
        </w:tc>
        <w:tc>
          <w:tcPr>
            <w:tcW w:w="1383" w:type="pct"/>
            <w:shd w:val="clear" w:color="auto" w:fill="E0E0E0"/>
            <w:vAlign w:val="center"/>
          </w:tcPr>
          <w:p w14:paraId="2BDBF8F5" w14:textId="41882C2F" w:rsidR="003C4715" w:rsidRPr="00B80032" w:rsidRDefault="003C4715" w:rsidP="00C77A68">
            <w:pPr>
              <w:widowControl w:val="0"/>
              <w:suppressAutoHyphens/>
              <w:spacing w:before="120" w:after="120" w:line="240" w:lineRule="auto"/>
              <w:jc w:val="right"/>
              <w:rPr>
                <w:rFonts w:asciiTheme="minorHAnsi" w:eastAsia="SimSun" w:hAnsiTheme="minorHAnsi" w:cstheme="minorHAnsi"/>
                <w:b/>
                <w:color w:val="auto"/>
                <w:kern w:val="1"/>
                <w:sz w:val="22"/>
                <w:lang w:eastAsia="hi-IN" w:bidi="hi-IN"/>
              </w:rPr>
            </w:pPr>
            <w:r w:rsidRPr="00B80032">
              <w:rPr>
                <w:rFonts w:asciiTheme="minorHAnsi" w:eastAsia="SimSun" w:hAnsiTheme="minorHAnsi" w:cstheme="minorHAnsi"/>
                <w:b/>
                <w:color w:val="auto"/>
                <w:kern w:val="1"/>
                <w:sz w:val="22"/>
                <w:lang w:eastAsia="hi-IN" w:bidi="hi-IN"/>
              </w:rPr>
              <w:t>P.</w:t>
            </w:r>
            <w:r>
              <w:rPr>
                <w:rFonts w:asciiTheme="minorHAnsi" w:eastAsia="SimSun" w:hAnsiTheme="minorHAnsi" w:cstheme="minorHAnsi"/>
                <w:b/>
                <w:color w:val="auto"/>
                <w:kern w:val="1"/>
                <w:sz w:val="22"/>
                <w:lang w:eastAsia="hi-IN" w:bidi="hi-IN"/>
              </w:rPr>
              <w:t>U</w:t>
            </w:r>
            <w:r w:rsidR="00C16679">
              <w:rPr>
                <w:rFonts w:asciiTheme="minorHAnsi" w:eastAsia="SimSun" w:hAnsiTheme="minorHAnsi" w:cstheme="minorHAnsi"/>
                <w:b/>
                <w:color w:val="auto"/>
                <w:kern w:val="1"/>
                <w:sz w:val="22"/>
                <w:lang w:eastAsia="hi-IN" w:bidi="hi-IN"/>
              </w:rPr>
              <w:t xml:space="preserve"> / an</w:t>
            </w:r>
            <w:r w:rsidRPr="00B80032">
              <w:rPr>
                <w:rFonts w:asciiTheme="minorHAnsi" w:eastAsia="SimSun" w:hAnsiTheme="minorHAnsi" w:cstheme="minorHAnsi"/>
                <w:b/>
                <w:color w:val="auto"/>
                <w:kern w:val="1"/>
                <w:sz w:val="22"/>
                <w:lang w:eastAsia="hi-IN" w:bidi="hi-IN"/>
              </w:rPr>
              <w:t xml:space="preserve"> </w:t>
            </w:r>
          </w:p>
          <w:p w14:paraId="30EA8C5F" w14:textId="77777777" w:rsidR="003C4715" w:rsidRPr="00E4265D" w:rsidRDefault="003C4715" w:rsidP="00C77A68">
            <w:pPr>
              <w:widowControl w:val="0"/>
              <w:suppressAutoHyphens/>
              <w:spacing w:before="120" w:after="120" w:line="240" w:lineRule="auto"/>
              <w:jc w:val="right"/>
              <w:rPr>
                <w:rFonts w:asciiTheme="minorHAnsi" w:hAnsiTheme="minorHAnsi"/>
                <w:color w:val="000000" w:themeColor="text1"/>
                <w:kern w:val="18"/>
                <w:szCs w:val="21"/>
              </w:rPr>
            </w:pPr>
            <w:r w:rsidRPr="00B80032">
              <w:rPr>
                <w:rFonts w:asciiTheme="minorHAnsi" w:eastAsia="SimSun" w:hAnsiTheme="minorHAnsi" w:cstheme="minorHAnsi"/>
                <w:b/>
                <w:color w:val="auto"/>
                <w:kern w:val="1"/>
                <w:sz w:val="22"/>
                <w:lang w:eastAsia="hi-IN" w:bidi="hi-IN"/>
              </w:rPr>
              <w:t>€ HTVA</w:t>
            </w:r>
          </w:p>
        </w:tc>
        <w:tc>
          <w:tcPr>
            <w:tcW w:w="1483" w:type="pct"/>
            <w:shd w:val="clear" w:color="auto" w:fill="E0E0E0"/>
          </w:tcPr>
          <w:p w14:paraId="3117E949" w14:textId="77777777" w:rsidR="003C4715" w:rsidRPr="00B80032" w:rsidRDefault="003C4715" w:rsidP="00C77A68">
            <w:pPr>
              <w:widowControl w:val="0"/>
              <w:suppressAutoHyphens/>
              <w:spacing w:before="120" w:after="120" w:line="240" w:lineRule="auto"/>
              <w:jc w:val="right"/>
              <w:rPr>
                <w:rFonts w:asciiTheme="minorHAnsi" w:eastAsia="SimSun" w:hAnsiTheme="minorHAnsi" w:cstheme="minorHAnsi"/>
                <w:b/>
                <w:color w:val="auto"/>
                <w:kern w:val="1"/>
                <w:sz w:val="22"/>
                <w:lang w:eastAsia="hi-IN" w:bidi="hi-IN"/>
              </w:rPr>
            </w:pPr>
            <w:r w:rsidRPr="00B80032">
              <w:rPr>
                <w:rFonts w:asciiTheme="minorHAnsi" w:eastAsia="SimSun" w:hAnsiTheme="minorHAnsi" w:cstheme="minorHAnsi"/>
                <w:b/>
                <w:color w:val="auto"/>
                <w:kern w:val="1"/>
                <w:sz w:val="22"/>
                <w:lang w:eastAsia="hi-IN" w:bidi="hi-IN"/>
              </w:rPr>
              <w:t xml:space="preserve">P.T. </w:t>
            </w:r>
          </w:p>
          <w:p w14:paraId="7D5D6803" w14:textId="77777777" w:rsidR="003C4715" w:rsidRPr="00B80032" w:rsidRDefault="003C4715" w:rsidP="00C77A68">
            <w:pPr>
              <w:widowControl w:val="0"/>
              <w:suppressAutoHyphens/>
              <w:spacing w:before="120" w:after="120" w:line="240" w:lineRule="auto"/>
              <w:jc w:val="right"/>
              <w:rPr>
                <w:rFonts w:asciiTheme="minorHAnsi" w:eastAsia="SimSun" w:hAnsiTheme="minorHAnsi" w:cstheme="minorHAnsi"/>
                <w:color w:val="auto"/>
                <w:kern w:val="1"/>
                <w:sz w:val="22"/>
                <w:lang w:eastAsia="hi-IN" w:bidi="hi-IN"/>
              </w:rPr>
            </w:pPr>
            <w:r w:rsidRPr="00B80032">
              <w:rPr>
                <w:rFonts w:asciiTheme="minorHAnsi" w:eastAsia="SimSun" w:hAnsiTheme="minorHAnsi" w:cstheme="minorHAnsi"/>
                <w:b/>
                <w:color w:val="auto"/>
                <w:kern w:val="1"/>
                <w:sz w:val="22"/>
                <w:lang w:eastAsia="hi-IN" w:bidi="hi-IN"/>
              </w:rPr>
              <w:t>€ HTVA</w:t>
            </w:r>
            <w:r w:rsidRPr="00B80032" w:rsidDel="00E76D2D">
              <w:rPr>
                <w:rFonts w:asciiTheme="minorHAnsi" w:eastAsia="SimSun" w:hAnsiTheme="minorHAnsi" w:cstheme="minorHAnsi"/>
                <w:b/>
                <w:color w:val="auto"/>
                <w:kern w:val="1"/>
                <w:sz w:val="22"/>
                <w:lang w:eastAsia="hi-IN" w:bidi="hi-IN"/>
              </w:rPr>
              <w:t xml:space="preserve"> </w:t>
            </w:r>
          </w:p>
        </w:tc>
      </w:tr>
      <w:tr w:rsidR="003C4715" w:rsidRPr="00B80032" w14:paraId="61481917" w14:textId="77777777" w:rsidTr="00C77A68">
        <w:trPr>
          <w:trHeight w:val="670"/>
          <w:jc w:val="center"/>
        </w:trPr>
        <w:tc>
          <w:tcPr>
            <w:tcW w:w="1470" w:type="pct"/>
            <w:shd w:val="clear" w:color="auto" w:fill="auto"/>
            <w:vAlign w:val="center"/>
          </w:tcPr>
          <w:p w14:paraId="6A175ED2" w14:textId="77777777" w:rsidR="003C4715" w:rsidRPr="00E4265D" w:rsidRDefault="003C4715" w:rsidP="00C77A68">
            <w:pPr>
              <w:pStyle w:val="Titrecouverture"/>
              <w:rPr>
                <w:rFonts w:asciiTheme="minorHAnsi" w:hAnsiTheme="minorHAnsi"/>
                <w:color w:val="000000" w:themeColor="text1"/>
                <w:kern w:val="18"/>
                <w:sz w:val="21"/>
                <w:szCs w:val="21"/>
              </w:rPr>
            </w:pPr>
            <w:r w:rsidRPr="00E4265D">
              <w:rPr>
                <w:rFonts w:asciiTheme="minorHAnsi" w:hAnsiTheme="minorHAnsi"/>
                <w:color w:val="000000" w:themeColor="text1"/>
                <w:kern w:val="18"/>
                <w:sz w:val="21"/>
                <w:szCs w:val="21"/>
              </w:rPr>
              <w:t>Phase 4 : Suivi et maintenance post-déploiement de la plateforme</w:t>
            </w:r>
          </w:p>
        </w:tc>
        <w:tc>
          <w:tcPr>
            <w:tcW w:w="664" w:type="pct"/>
          </w:tcPr>
          <w:p w14:paraId="1D9D9487" w14:textId="77777777" w:rsidR="003C4715" w:rsidRPr="00E4265D" w:rsidRDefault="003C4715" w:rsidP="00C77A68">
            <w:pPr>
              <w:widowControl w:val="0"/>
              <w:suppressAutoHyphens/>
              <w:spacing w:before="120" w:after="120" w:line="240" w:lineRule="auto"/>
              <w:jc w:val="center"/>
              <w:rPr>
                <w:rFonts w:asciiTheme="minorHAnsi" w:hAnsiTheme="minorHAnsi"/>
                <w:color w:val="000000" w:themeColor="text1"/>
                <w:kern w:val="18"/>
                <w:szCs w:val="21"/>
              </w:rPr>
            </w:pPr>
            <w:r>
              <w:rPr>
                <w:rFonts w:asciiTheme="minorHAnsi" w:hAnsiTheme="minorHAnsi"/>
                <w:color w:val="000000" w:themeColor="text1"/>
                <w:kern w:val="18"/>
                <w:szCs w:val="21"/>
              </w:rPr>
              <w:t>5 ans</w:t>
            </w:r>
            <w:r w:rsidRPr="00E4265D">
              <w:rPr>
                <w:rFonts w:asciiTheme="minorHAnsi" w:hAnsiTheme="minorHAnsi"/>
                <w:color w:val="000000" w:themeColor="text1"/>
                <w:kern w:val="18"/>
                <w:szCs w:val="21"/>
              </w:rPr>
              <w:t xml:space="preserve"> </w:t>
            </w:r>
          </w:p>
        </w:tc>
        <w:tc>
          <w:tcPr>
            <w:tcW w:w="1383" w:type="pct"/>
            <w:vAlign w:val="center"/>
          </w:tcPr>
          <w:p w14:paraId="4157CAA5" w14:textId="77777777" w:rsidR="003C4715" w:rsidRPr="00E4265D" w:rsidRDefault="003C4715" w:rsidP="00C77A68">
            <w:pPr>
              <w:widowControl w:val="0"/>
              <w:suppressAutoHyphens/>
              <w:spacing w:before="120" w:after="120" w:line="240" w:lineRule="auto"/>
              <w:rPr>
                <w:rFonts w:asciiTheme="minorHAnsi" w:hAnsiTheme="minorHAnsi"/>
                <w:color w:val="000000" w:themeColor="text1"/>
                <w:kern w:val="18"/>
                <w:szCs w:val="21"/>
              </w:rPr>
            </w:pPr>
          </w:p>
        </w:tc>
        <w:tc>
          <w:tcPr>
            <w:tcW w:w="1483" w:type="pct"/>
          </w:tcPr>
          <w:p w14:paraId="60060058" w14:textId="77777777" w:rsidR="003C4715" w:rsidRPr="00B80032" w:rsidRDefault="003C4715" w:rsidP="00C77A68">
            <w:pPr>
              <w:widowControl w:val="0"/>
              <w:suppressAutoHyphens/>
              <w:spacing w:before="120" w:after="120" w:line="240" w:lineRule="auto"/>
              <w:jc w:val="right"/>
              <w:rPr>
                <w:rFonts w:asciiTheme="minorHAnsi" w:eastAsia="SimSun" w:hAnsiTheme="minorHAnsi" w:cstheme="minorHAnsi"/>
                <w:color w:val="auto"/>
                <w:kern w:val="1"/>
                <w:sz w:val="22"/>
                <w:lang w:eastAsia="hi-IN" w:bidi="hi-IN"/>
              </w:rPr>
            </w:pPr>
          </w:p>
        </w:tc>
      </w:tr>
      <w:tr w:rsidR="003C4715" w:rsidRPr="00B80032" w14:paraId="3F705EA1" w14:textId="77777777" w:rsidTr="00B943FD">
        <w:trPr>
          <w:trHeight w:val="670"/>
          <w:jc w:val="center"/>
        </w:trPr>
        <w:tc>
          <w:tcPr>
            <w:tcW w:w="1470" w:type="pct"/>
            <w:shd w:val="clear" w:color="auto" w:fill="auto"/>
            <w:vAlign w:val="center"/>
          </w:tcPr>
          <w:p w14:paraId="25F7817E" w14:textId="77777777" w:rsidR="003C4715" w:rsidRPr="00E4265D" w:rsidRDefault="003C4715" w:rsidP="00C77A68">
            <w:pPr>
              <w:pStyle w:val="Titrecouverture"/>
              <w:rPr>
                <w:rFonts w:asciiTheme="minorHAnsi" w:hAnsiTheme="minorHAnsi"/>
                <w:color w:val="000000" w:themeColor="text1"/>
                <w:kern w:val="18"/>
                <w:sz w:val="21"/>
                <w:szCs w:val="21"/>
              </w:rPr>
            </w:pPr>
            <w:r w:rsidRPr="00E4265D">
              <w:rPr>
                <w:rFonts w:asciiTheme="minorHAnsi" w:hAnsiTheme="minorHAnsi"/>
                <w:color w:val="000000" w:themeColor="text1"/>
                <w:kern w:val="18"/>
                <w:sz w:val="21"/>
                <w:szCs w:val="21"/>
              </w:rPr>
              <w:t>Phase 5 : Ajout d’une intervention (programme)</w:t>
            </w:r>
          </w:p>
        </w:tc>
        <w:tc>
          <w:tcPr>
            <w:tcW w:w="664" w:type="pct"/>
          </w:tcPr>
          <w:p w14:paraId="232F7519" w14:textId="511E7025" w:rsidR="003C4715" w:rsidRPr="00E4265D" w:rsidRDefault="009B42F0" w:rsidP="00C77A68">
            <w:pPr>
              <w:widowControl w:val="0"/>
              <w:suppressAutoHyphens/>
              <w:spacing w:before="120" w:after="120" w:line="240" w:lineRule="auto"/>
              <w:jc w:val="center"/>
              <w:rPr>
                <w:rFonts w:asciiTheme="minorHAnsi" w:hAnsiTheme="minorHAnsi"/>
                <w:color w:val="000000" w:themeColor="text1"/>
                <w:kern w:val="18"/>
                <w:szCs w:val="21"/>
              </w:rPr>
            </w:pPr>
            <w:r>
              <w:rPr>
                <w:rFonts w:asciiTheme="minorHAnsi" w:hAnsiTheme="minorHAnsi"/>
                <w:color w:val="000000" w:themeColor="text1"/>
                <w:kern w:val="18"/>
                <w:szCs w:val="21"/>
              </w:rPr>
              <w:t>9</w:t>
            </w:r>
          </w:p>
        </w:tc>
        <w:tc>
          <w:tcPr>
            <w:tcW w:w="1383" w:type="pct"/>
            <w:vAlign w:val="center"/>
          </w:tcPr>
          <w:p w14:paraId="6EAC0E01" w14:textId="77777777" w:rsidR="003C4715" w:rsidRPr="00E4265D" w:rsidRDefault="003C4715" w:rsidP="00C77A68">
            <w:pPr>
              <w:widowControl w:val="0"/>
              <w:suppressAutoHyphens/>
              <w:spacing w:before="120" w:after="120" w:line="240" w:lineRule="auto"/>
              <w:rPr>
                <w:rFonts w:asciiTheme="minorHAnsi" w:hAnsiTheme="minorHAnsi"/>
                <w:color w:val="000000" w:themeColor="text1"/>
                <w:kern w:val="18"/>
                <w:szCs w:val="21"/>
              </w:rPr>
            </w:pPr>
          </w:p>
        </w:tc>
        <w:tc>
          <w:tcPr>
            <w:tcW w:w="1483" w:type="pct"/>
            <w:shd w:val="clear" w:color="auto" w:fill="FFFFFF" w:themeFill="background1"/>
          </w:tcPr>
          <w:p w14:paraId="59A238F8" w14:textId="77777777" w:rsidR="003C4715" w:rsidRPr="00B80032" w:rsidRDefault="003C4715" w:rsidP="00C77A68">
            <w:pPr>
              <w:widowControl w:val="0"/>
              <w:suppressAutoHyphens/>
              <w:spacing w:before="120" w:after="120" w:line="240" w:lineRule="auto"/>
              <w:jc w:val="right"/>
              <w:rPr>
                <w:rFonts w:asciiTheme="minorHAnsi" w:eastAsia="SimSun" w:hAnsiTheme="minorHAnsi" w:cstheme="minorHAnsi"/>
                <w:color w:val="auto"/>
                <w:kern w:val="1"/>
                <w:sz w:val="22"/>
                <w:lang w:eastAsia="hi-IN" w:bidi="hi-IN"/>
              </w:rPr>
            </w:pPr>
          </w:p>
        </w:tc>
      </w:tr>
    </w:tbl>
    <w:p w14:paraId="54EB2CD7" w14:textId="77777777" w:rsidR="003C4715" w:rsidRDefault="003C4715" w:rsidP="003C4715"/>
    <w:p w14:paraId="437349F0" w14:textId="77777777" w:rsidR="00D07C26" w:rsidRPr="007F62DB" w:rsidRDefault="00D07C26" w:rsidP="00D07C26">
      <w:pPr>
        <w:pStyle w:val="Corpsdetexte"/>
        <w:rPr>
          <w:rFonts w:ascii="Calibri" w:eastAsia="Calibri" w:hAnsi="Calibri" w:cs="Times New Roman"/>
          <w:color w:val="000000" w:themeColor="text1"/>
          <w:sz w:val="21"/>
          <w:szCs w:val="21"/>
        </w:rPr>
      </w:pPr>
    </w:p>
    <w:p w14:paraId="38E854FA" w14:textId="77777777" w:rsidR="00D07C26" w:rsidRPr="00CC3BA3" w:rsidDel="00DF0D8C" w:rsidRDefault="00D07C26" w:rsidP="00D07C26">
      <w:pPr>
        <w:pStyle w:val="Corpsdetexte"/>
        <w:rPr>
          <w:rFonts w:asciiTheme="minorHAnsi" w:eastAsia="Calibri" w:hAnsiTheme="minorHAnsi" w:cs="Times New Roman"/>
          <w:color w:val="000000" w:themeColor="text1"/>
          <w:sz w:val="21"/>
          <w:szCs w:val="21"/>
        </w:rPr>
      </w:pPr>
      <w:r w:rsidRPr="00CC3BA3">
        <w:rPr>
          <w:rFonts w:asciiTheme="minorHAnsi" w:eastAsia="Calibri" w:hAnsiTheme="minorHAnsi" w:cs="Times New Roman"/>
          <w:color w:val="000000" w:themeColor="text1"/>
          <w:sz w:val="21"/>
          <w:szCs w:val="21"/>
        </w:rPr>
        <w:t>L’information confidentielle et/ou l’information qui se rapporte à des secrets techniques ou commerciaux est clairement indiquées dans l’offre.</w:t>
      </w:r>
    </w:p>
    <w:p w14:paraId="4410DE07" w14:textId="77777777" w:rsidR="00D07C26" w:rsidRPr="00CC3BA3" w:rsidRDefault="00D07C26" w:rsidP="00D07C26">
      <w:pPr>
        <w:pStyle w:val="Corpsdetexte"/>
        <w:spacing w:before="60" w:after="60"/>
        <w:rPr>
          <w:rFonts w:asciiTheme="minorHAnsi" w:eastAsia="Calibri" w:hAnsiTheme="minorHAnsi" w:cs="Times New Roman"/>
          <w:color w:val="000000" w:themeColor="text1"/>
          <w:sz w:val="21"/>
          <w:szCs w:val="21"/>
        </w:rPr>
      </w:pPr>
    </w:p>
    <w:p w14:paraId="562278E6" w14:textId="77777777" w:rsidR="00D07C26" w:rsidRPr="00505667" w:rsidRDefault="00D07C26" w:rsidP="00D07C26">
      <w:pPr>
        <w:pStyle w:val="Corpsdetexte"/>
        <w:jc w:val="left"/>
        <w:rPr>
          <w:rFonts w:asciiTheme="minorHAnsi" w:eastAsia="Calibri" w:hAnsiTheme="minorHAnsi" w:cs="Times New Roman"/>
          <w:color w:val="000000" w:themeColor="text1"/>
          <w:sz w:val="21"/>
          <w:szCs w:val="21"/>
        </w:rPr>
      </w:pPr>
      <w:r w:rsidRPr="00505667">
        <w:rPr>
          <w:rFonts w:asciiTheme="minorHAnsi" w:eastAsia="Calibri" w:hAnsiTheme="minorHAnsi" w:cs="Times New Roman"/>
          <w:color w:val="000000" w:themeColor="text1"/>
          <w:sz w:val="21"/>
          <w:szCs w:val="21"/>
        </w:rPr>
        <w:t>Fait à …………………… le ………………</w:t>
      </w:r>
    </w:p>
    <w:p w14:paraId="0384FEE7" w14:textId="77777777" w:rsidR="00D07C26" w:rsidRPr="00CC3BA3" w:rsidRDefault="00D07C26" w:rsidP="00D07C26">
      <w:pPr>
        <w:pStyle w:val="Corpsdetexte"/>
        <w:jc w:val="left"/>
        <w:rPr>
          <w:rFonts w:asciiTheme="minorHAnsi" w:hAnsiTheme="minorHAnsi"/>
          <w:sz w:val="21"/>
          <w:szCs w:val="21"/>
        </w:rPr>
      </w:pPr>
      <w:r w:rsidRPr="00505667">
        <w:rPr>
          <w:rFonts w:asciiTheme="minorHAnsi" w:eastAsia="Calibri" w:hAnsiTheme="minorHAnsi" w:cs="Times New Roman"/>
          <w:color w:val="000000" w:themeColor="text1"/>
          <w:sz w:val="21"/>
          <w:szCs w:val="21"/>
        </w:rPr>
        <w:t>Nom, Prénom, date, signature et cachet.</w:t>
      </w:r>
    </w:p>
    <w:p w14:paraId="20339440" w14:textId="77777777" w:rsidR="00D07C26" w:rsidRPr="00CC3BA3" w:rsidRDefault="00D07C26" w:rsidP="00D07C26">
      <w:pPr>
        <w:pStyle w:val="Corpsdetexte"/>
        <w:jc w:val="left"/>
        <w:rPr>
          <w:rFonts w:asciiTheme="minorHAnsi" w:hAnsiTheme="minorHAnsi"/>
          <w:sz w:val="21"/>
          <w:szCs w:val="21"/>
        </w:rPr>
      </w:pPr>
    </w:p>
    <w:p w14:paraId="58AD2B0F" w14:textId="0659B8D1" w:rsidR="008F515C" w:rsidRDefault="008F515C" w:rsidP="00D07C26">
      <w:pPr>
        <w:tabs>
          <w:tab w:val="left" w:pos="3327"/>
        </w:tabs>
      </w:pPr>
      <w:bookmarkStart w:id="276" w:name="_Toc366161193"/>
      <w:bookmarkStart w:id="277" w:name="_Toc257039883"/>
    </w:p>
    <w:p w14:paraId="2F92E3E9" w14:textId="77777777" w:rsidR="00496DE3" w:rsidRDefault="00987F7C">
      <w:pPr>
        <w:spacing w:line="259" w:lineRule="auto"/>
        <w:sectPr w:rsidR="00496DE3" w:rsidSect="00C04459">
          <w:footerReference w:type="default" r:id="rId46"/>
          <w:pgSz w:w="11906" w:h="16838"/>
          <w:pgMar w:top="851" w:right="1134" w:bottom="794" w:left="1134" w:header="709" w:footer="0" w:gutter="0"/>
          <w:cols w:space="708"/>
          <w:docGrid w:linePitch="360"/>
        </w:sectPr>
      </w:pPr>
      <w:r>
        <w:br w:type="page"/>
      </w:r>
    </w:p>
    <w:p w14:paraId="2C4F6D55" w14:textId="77777777" w:rsidR="00D07C26" w:rsidRPr="00D67E66" w:rsidRDefault="00D07C26" w:rsidP="00D07C26">
      <w:pPr>
        <w:pStyle w:val="Titre1"/>
        <w:spacing w:line="240" w:lineRule="auto"/>
        <w:ind w:left="431" w:hanging="431"/>
      </w:pPr>
      <w:r>
        <w:lastRenderedPageBreak/>
        <w:tab/>
      </w:r>
      <w:bookmarkStart w:id="278" w:name="_DOSSIER_DE_SÉLECTION"/>
      <w:bookmarkStart w:id="279" w:name="_Toc487642515"/>
      <w:bookmarkStart w:id="280" w:name="_Toc121123429"/>
      <w:bookmarkEnd w:id="276"/>
      <w:bookmarkEnd w:id="277"/>
      <w:bookmarkEnd w:id="278"/>
      <w:r w:rsidRPr="00D67E66">
        <w:t>RÉCAPITULATIF DES DOCUMENTS À REMETTRE</w:t>
      </w:r>
      <w:bookmarkEnd w:id="279"/>
      <w:bookmarkEnd w:id="280"/>
    </w:p>
    <w:p w14:paraId="7E2214AA" w14:textId="77777777" w:rsidR="00D07C26" w:rsidRPr="007F62DB" w:rsidRDefault="00D07C26" w:rsidP="00D07C26">
      <w:pPr>
        <w:pStyle w:val="Corpsdetexte"/>
        <w:spacing w:line="240" w:lineRule="auto"/>
        <w:rPr>
          <w:rFonts w:asciiTheme="minorHAnsi" w:eastAsia="Calibri" w:hAnsiTheme="minorHAnsi" w:cs="Arial"/>
          <w:color w:val="000000" w:themeColor="text1"/>
          <w:szCs w:val="20"/>
        </w:rPr>
      </w:pPr>
      <w:r w:rsidRPr="007F62DB">
        <w:rPr>
          <w:rFonts w:asciiTheme="minorHAnsi" w:hAnsiTheme="minorHAnsi" w:cs="Arial"/>
          <w:color w:val="000000" w:themeColor="text1"/>
          <w:szCs w:val="20"/>
        </w:rPr>
        <w:t>Le soumissionnaire joint les documents / informations à son offre, utilise les modèles joints en annexe et respecte la numérotation ci-dessous.</w:t>
      </w:r>
    </w:p>
    <w:tbl>
      <w:tblPr>
        <w:tblStyle w:val="Tableausimple21"/>
        <w:tblW w:w="963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704"/>
        <w:gridCol w:w="5722"/>
        <w:gridCol w:w="3213"/>
      </w:tblGrid>
      <w:tr w:rsidR="00D07C26" w:rsidRPr="00D67E66" w14:paraId="4CE389E3" w14:textId="77777777" w:rsidTr="00C04459">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9639" w:type="dxa"/>
            <w:gridSpan w:val="3"/>
            <w:shd w:val="clear" w:color="auto" w:fill="D0CECE" w:themeFill="background2" w:themeFillShade="E6"/>
          </w:tcPr>
          <w:p w14:paraId="7C7FC633" w14:textId="77777777" w:rsidR="00D07C26" w:rsidRPr="00D67E66" w:rsidRDefault="00D07C26" w:rsidP="00C04459">
            <w:pPr>
              <w:spacing w:before="60" w:after="60"/>
              <w:rPr>
                <w:rFonts w:asciiTheme="minorHAnsi" w:hAnsiTheme="minorHAnsi" w:cstheme="minorHAnsi"/>
                <w:b/>
                <w:color w:val="auto"/>
                <w:kern w:val="18"/>
                <w:szCs w:val="21"/>
              </w:rPr>
            </w:pPr>
            <w:proofErr w:type="spellStart"/>
            <w:r w:rsidRPr="00D67E66">
              <w:rPr>
                <w:rFonts w:asciiTheme="minorHAnsi" w:hAnsiTheme="minorHAnsi" w:cs="Arial"/>
                <w:b/>
                <w:color w:val="000000" w:themeColor="text1"/>
                <w:kern w:val="18"/>
                <w:sz w:val="20"/>
              </w:rPr>
              <w:t>Informations</w:t>
            </w:r>
            <w:proofErr w:type="spellEnd"/>
            <w:r w:rsidRPr="00D67E66">
              <w:rPr>
                <w:rFonts w:asciiTheme="minorHAnsi" w:hAnsiTheme="minorHAnsi" w:cs="Arial"/>
                <w:b/>
                <w:color w:val="000000" w:themeColor="text1"/>
                <w:kern w:val="18"/>
                <w:sz w:val="20"/>
              </w:rPr>
              <w:t xml:space="preserve"> </w:t>
            </w:r>
            <w:proofErr w:type="spellStart"/>
            <w:r w:rsidRPr="00D67E66">
              <w:rPr>
                <w:rFonts w:asciiTheme="minorHAnsi" w:hAnsiTheme="minorHAnsi" w:cs="Arial"/>
                <w:b/>
                <w:color w:val="000000" w:themeColor="text1"/>
                <w:kern w:val="18"/>
                <w:sz w:val="20"/>
              </w:rPr>
              <w:t>générales</w:t>
            </w:r>
            <w:proofErr w:type="spellEnd"/>
          </w:p>
        </w:tc>
      </w:tr>
      <w:tr w:rsidR="00D07C26" w:rsidRPr="00D67E66" w14:paraId="28316107" w14:textId="77777777" w:rsidTr="00C04459">
        <w:trPr>
          <w:trHeight w:val="340"/>
        </w:trPr>
        <w:tc>
          <w:tcPr>
            <w:cnfStyle w:val="000010000000" w:firstRow="0" w:lastRow="0" w:firstColumn="0" w:lastColumn="0" w:oddVBand="1" w:evenVBand="0" w:oddHBand="0" w:evenHBand="0" w:firstRowFirstColumn="0" w:firstRowLastColumn="0" w:lastRowFirstColumn="0" w:lastRowLastColumn="0"/>
            <w:tcW w:w="704" w:type="dxa"/>
          </w:tcPr>
          <w:p w14:paraId="502DB0F1" w14:textId="18202F9F" w:rsidR="00D07C26" w:rsidRPr="00D67E66" w:rsidRDefault="00D07C26" w:rsidP="00C04459">
            <w:pPr>
              <w:spacing w:before="60" w:after="60"/>
              <w:rPr>
                <w:rFonts w:asciiTheme="minorHAnsi" w:eastAsia="Times New Roman" w:hAnsiTheme="minorHAnsi" w:cstheme="minorHAnsi"/>
                <w:color w:val="auto"/>
                <w:szCs w:val="21"/>
                <w:lang w:eastAsia="fr-FR"/>
              </w:rPr>
            </w:pPr>
            <w:r w:rsidRPr="00D67E66">
              <w:rPr>
                <w:rFonts w:asciiTheme="minorHAnsi" w:hAnsiTheme="minorHAnsi" w:cstheme="minorHAnsi"/>
                <w:color w:val="auto"/>
                <w:szCs w:val="21"/>
              </w:rPr>
              <w:t>6.</w:t>
            </w:r>
            <w:r w:rsidR="00550DAE">
              <w:rPr>
                <w:rFonts w:asciiTheme="minorHAnsi" w:hAnsiTheme="minorHAnsi" w:cstheme="minorHAnsi"/>
                <w:color w:val="auto"/>
                <w:szCs w:val="21"/>
              </w:rPr>
              <w:t>1</w:t>
            </w:r>
          </w:p>
        </w:tc>
        <w:tc>
          <w:tcPr>
            <w:cnfStyle w:val="000001000000" w:firstRow="0" w:lastRow="0" w:firstColumn="0" w:lastColumn="0" w:oddVBand="0" w:evenVBand="1" w:oddHBand="0" w:evenHBand="0" w:firstRowFirstColumn="0" w:firstRowLastColumn="0" w:lastRowFirstColumn="0" w:lastRowLastColumn="0"/>
            <w:tcW w:w="5722" w:type="dxa"/>
          </w:tcPr>
          <w:p w14:paraId="03E9E179" w14:textId="54EB4F56" w:rsidR="00D07C26" w:rsidRPr="00D67E66" w:rsidRDefault="000D7A9E" w:rsidP="00C04459">
            <w:pPr>
              <w:spacing w:before="60" w:after="60"/>
              <w:rPr>
                <w:rFonts w:asciiTheme="minorHAnsi" w:hAnsiTheme="minorHAnsi" w:cstheme="minorHAnsi"/>
                <w:color w:val="auto"/>
                <w:kern w:val="18"/>
                <w:szCs w:val="21"/>
              </w:rPr>
            </w:pPr>
            <w:r>
              <w:rPr>
                <w:rFonts w:asciiTheme="minorHAnsi" w:hAnsiTheme="minorHAnsi" w:cstheme="minorHAnsi"/>
                <w:color w:val="auto"/>
                <w:kern w:val="18"/>
                <w:szCs w:val="21"/>
              </w:rPr>
              <w:t xml:space="preserve">Fiche </w:t>
            </w:r>
            <w:proofErr w:type="spellStart"/>
            <w:r w:rsidR="00D07C26">
              <w:rPr>
                <w:rFonts w:asciiTheme="minorHAnsi" w:hAnsiTheme="minorHAnsi" w:cstheme="minorHAnsi"/>
                <w:color w:val="auto"/>
                <w:kern w:val="18"/>
                <w:szCs w:val="21"/>
              </w:rPr>
              <w:t>d’identification</w:t>
            </w:r>
            <w:proofErr w:type="spellEnd"/>
          </w:p>
        </w:tc>
        <w:tc>
          <w:tcPr>
            <w:cnfStyle w:val="000010000000" w:firstRow="0" w:lastRow="0" w:firstColumn="0" w:lastColumn="0" w:oddVBand="1" w:evenVBand="0" w:oddHBand="0" w:evenHBand="0" w:firstRowFirstColumn="0" w:firstRowLastColumn="0" w:lastRowFirstColumn="0" w:lastRowLastColumn="0"/>
            <w:tcW w:w="3213" w:type="dxa"/>
          </w:tcPr>
          <w:p w14:paraId="3E7BA338" w14:textId="77777777" w:rsidR="00D07C26" w:rsidRPr="00D67E66" w:rsidRDefault="00D07C26" w:rsidP="00C04459">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kern w:val="18"/>
                <w:szCs w:val="21"/>
              </w:rPr>
            </w:pPr>
            <w:r w:rsidRPr="00D67E66">
              <w:rPr>
                <w:rFonts w:asciiTheme="minorHAnsi" w:hAnsiTheme="minorHAnsi" w:cstheme="minorHAnsi"/>
                <w:color w:val="auto"/>
                <w:szCs w:val="21"/>
              </w:rPr>
              <w:t xml:space="preserve">A </w:t>
            </w:r>
            <w:proofErr w:type="spellStart"/>
            <w:r w:rsidRPr="00D67E66">
              <w:rPr>
                <w:rFonts w:asciiTheme="minorHAnsi" w:hAnsiTheme="minorHAnsi" w:cstheme="minorHAnsi"/>
                <w:color w:val="auto"/>
                <w:szCs w:val="21"/>
              </w:rPr>
              <w:t>compléter</w:t>
            </w:r>
            <w:proofErr w:type="spellEnd"/>
          </w:p>
        </w:tc>
      </w:tr>
      <w:tr w:rsidR="00D07C26" w:rsidRPr="00D67E66" w14:paraId="053894D0" w14:textId="77777777" w:rsidTr="00C04459">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704" w:type="dxa"/>
          </w:tcPr>
          <w:p w14:paraId="0964208A" w14:textId="28D5A267" w:rsidR="00D07C26" w:rsidRPr="00D67E66" w:rsidRDefault="00D07C26" w:rsidP="00C04459">
            <w:pPr>
              <w:spacing w:before="60" w:after="60"/>
              <w:rPr>
                <w:rFonts w:asciiTheme="minorHAnsi" w:hAnsiTheme="minorHAnsi" w:cstheme="minorHAnsi"/>
                <w:color w:val="auto"/>
                <w:szCs w:val="21"/>
              </w:rPr>
            </w:pPr>
            <w:r w:rsidRPr="00D67E66">
              <w:rPr>
                <w:rFonts w:asciiTheme="minorHAnsi" w:hAnsiTheme="minorHAnsi" w:cstheme="minorHAnsi"/>
                <w:color w:val="auto"/>
                <w:szCs w:val="21"/>
              </w:rPr>
              <w:t>6.</w:t>
            </w:r>
            <w:r w:rsidR="00550DAE">
              <w:rPr>
                <w:rFonts w:asciiTheme="minorHAnsi" w:hAnsiTheme="minorHAnsi" w:cstheme="minorHAnsi"/>
                <w:color w:val="auto"/>
                <w:szCs w:val="21"/>
              </w:rPr>
              <w:t>2</w:t>
            </w:r>
          </w:p>
        </w:tc>
        <w:tc>
          <w:tcPr>
            <w:cnfStyle w:val="000001000000" w:firstRow="0" w:lastRow="0" w:firstColumn="0" w:lastColumn="0" w:oddVBand="0" w:evenVBand="1" w:oddHBand="0" w:evenHBand="0" w:firstRowFirstColumn="0" w:firstRowLastColumn="0" w:lastRowFirstColumn="0" w:lastRowLastColumn="0"/>
            <w:tcW w:w="5722" w:type="dxa"/>
          </w:tcPr>
          <w:p w14:paraId="6140FD30" w14:textId="77777777" w:rsidR="00D07C26" w:rsidRPr="00D67E66" w:rsidRDefault="00D07C26" w:rsidP="00C04459">
            <w:pPr>
              <w:spacing w:before="60" w:after="60"/>
              <w:rPr>
                <w:rFonts w:asciiTheme="minorHAnsi" w:hAnsiTheme="minorHAnsi" w:cstheme="minorHAnsi"/>
                <w:color w:val="auto"/>
                <w:kern w:val="18"/>
                <w:szCs w:val="21"/>
              </w:rPr>
            </w:pPr>
            <w:r w:rsidRPr="00D67E66">
              <w:rPr>
                <w:rFonts w:asciiTheme="minorHAnsi" w:hAnsiTheme="minorHAnsi" w:cstheme="minorHAnsi"/>
                <w:color w:val="auto"/>
                <w:kern w:val="18"/>
                <w:szCs w:val="21"/>
              </w:rPr>
              <w:t xml:space="preserve">Signature </w:t>
            </w:r>
            <w:proofErr w:type="spellStart"/>
            <w:r w:rsidRPr="00D67E66">
              <w:rPr>
                <w:rFonts w:asciiTheme="minorHAnsi" w:hAnsiTheme="minorHAnsi" w:cstheme="minorHAnsi"/>
                <w:color w:val="auto"/>
                <w:kern w:val="18"/>
                <w:szCs w:val="21"/>
              </w:rPr>
              <w:t>autorisée</w:t>
            </w:r>
            <w:proofErr w:type="spellEnd"/>
          </w:p>
        </w:tc>
        <w:tc>
          <w:tcPr>
            <w:cnfStyle w:val="000010000000" w:firstRow="0" w:lastRow="0" w:firstColumn="0" w:lastColumn="0" w:oddVBand="1" w:evenVBand="0" w:oddHBand="0" w:evenHBand="0" w:firstRowFirstColumn="0" w:firstRowLastColumn="0" w:lastRowFirstColumn="0" w:lastRowLastColumn="0"/>
            <w:tcW w:w="3213" w:type="dxa"/>
          </w:tcPr>
          <w:p w14:paraId="153DF6FA" w14:textId="77777777" w:rsidR="00D07C26" w:rsidRPr="00D67E66" w:rsidRDefault="00D07C26" w:rsidP="00C04459">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Cs w:val="21"/>
              </w:rPr>
            </w:pPr>
            <w:r w:rsidRPr="00D67E66">
              <w:rPr>
                <w:rFonts w:asciiTheme="minorHAnsi" w:hAnsiTheme="minorHAnsi" w:cstheme="minorHAnsi"/>
                <w:color w:val="auto"/>
                <w:szCs w:val="21"/>
              </w:rPr>
              <w:t xml:space="preserve">A </w:t>
            </w:r>
            <w:proofErr w:type="spellStart"/>
            <w:r w:rsidRPr="00D67E66">
              <w:rPr>
                <w:rFonts w:asciiTheme="minorHAnsi" w:hAnsiTheme="minorHAnsi" w:cstheme="minorHAnsi"/>
                <w:color w:val="auto"/>
                <w:szCs w:val="21"/>
              </w:rPr>
              <w:t>joindre</w:t>
            </w:r>
            <w:proofErr w:type="spellEnd"/>
          </w:p>
        </w:tc>
      </w:tr>
      <w:tr w:rsidR="00D07C26" w:rsidRPr="00D67E66" w14:paraId="44BEA75E" w14:textId="77777777" w:rsidTr="00C04459">
        <w:trPr>
          <w:trHeight w:val="340"/>
        </w:trPr>
        <w:tc>
          <w:tcPr>
            <w:cnfStyle w:val="000010000000" w:firstRow="0" w:lastRow="0" w:firstColumn="0" w:lastColumn="0" w:oddVBand="1" w:evenVBand="0" w:oddHBand="0" w:evenHBand="0" w:firstRowFirstColumn="0" w:firstRowLastColumn="0" w:lastRowFirstColumn="0" w:lastRowLastColumn="0"/>
            <w:tcW w:w="704" w:type="dxa"/>
          </w:tcPr>
          <w:p w14:paraId="66B1A7AF" w14:textId="4A870F4F" w:rsidR="00D07C26" w:rsidRPr="00D67E66" w:rsidRDefault="00D07C26" w:rsidP="00C04459">
            <w:pPr>
              <w:spacing w:before="60" w:after="60"/>
              <w:rPr>
                <w:rFonts w:asciiTheme="minorHAnsi" w:hAnsiTheme="minorHAnsi" w:cstheme="minorHAnsi"/>
                <w:color w:val="auto"/>
                <w:szCs w:val="21"/>
              </w:rPr>
            </w:pPr>
            <w:r w:rsidRPr="00D67E66">
              <w:rPr>
                <w:rFonts w:asciiTheme="minorHAnsi" w:hAnsiTheme="minorHAnsi" w:cstheme="minorHAnsi"/>
                <w:color w:val="auto"/>
                <w:szCs w:val="21"/>
              </w:rPr>
              <w:t>6.</w:t>
            </w:r>
            <w:r w:rsidR="00550DAE">
              <w:rPr>
                <w:rFonts w:asciiTheme="minorHAnsi" w:hAnsiTheme="minorHAnsi" w:cstheme="minorHAnsi"/>
                <w:color w:val="auto"/>
                <w:szCs w:val="21"/>
              </w:rPr>
              <w:t>3</w:t>
            </w:r>
          </w:p>
        </w:tc>
        <w:tc>
          <w:tcPr>
            <w:cnfStyle w:val="000001000000" w:firstRow="0" w:lastRow="0" w:firstColumn="0" w:lastColumn="0" w:oddVBand="0" w:evenVBand="1" w:oddHBand="0" w:evenHBand="0" w:firstRowFirstColumn="0" w:firstRowLastColumn="0" w:lastRowFirstColumn="0" w:lastRowLastColumn="0"/>
            <w:tcW w:w="5722" w:type="dxa"/>
          </w:tcPr>
          <w:p w14:paraId="487AC049" w14:textId="77777777" w:rsidR="00D07C26" w:rsidRPr="0094410B" w:rsidRDefault="00D07C26" w:rsidP="00C04459">
            <w:pPr>
              <w:spacing w:before="60" w:after="60"/>
              <w:rPr>
                <w:rFonts w:asciiTheme="minorHAnsi" w:hAnsiTheme="minorHAnsi" w:cstheme="minorHAnsi"/>
                <w:color w:val="auto"/>
                <w:kern w:val="18"/>
                <w:szCs w:val="21"/>
                <w:lang w:val="fr-FR"/>
              </w:rPr>
            </w:pPr>
            <w:r w:rsidRPr="0094410B">
              <w:rPr>
                <w:rFonts w:asciiTheme="minorHAnsi" w:hAnsiTheme="minorHAnsi" w:cstheme="minorHAnsi"/>
                <w:color w:val="auto"/>
                <w:kern w:val="18"/>
                <w:szCs w:val="21"/>
                <w:lang w:val="fr-FR"/>
              </w:rPr>
              <w:t>Déclaration d’intégrité pour les soumissionnaires</w:t>
            </w:r>
          </w:p>
        </w:tc>
        <w:tc>
          <w:tcPr>
            <w:cnfStyle w:val="000010000000" w:firstRow="0" w:lastRow="0" w:firstColumn="0" w:lastColumn="0" w:oddVBand="1" w:evenVBand="0" w:oddHBand="0" w:evenHBand="0" w:firstRowFirstColumn="0" w:firstRowLastColumn="0" w:lastRowFirstColumn="0" w:lastRowLastColumn="0"/>
            <w:tcW w:w="3213" w:type="dxa"/>
          </w:tcPr>
          <w:p w14:paraId="282F96F3" w14:textId="77777777" w:rsidR="00D07C26" w:rsidRPr="00D67E66" w:rsidRDefault="00D07C26" w:rsidP="00C04459">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Cs w:val="21"/>
              </w:rPr>
            </w:pPr>
            <w:r w:rsidRPr="00D67E66">
              <w:rPr>
                <w:rFonts w:asciiTheme="minorHAnsi" w:hAnsiTheme="minorHAnsi" w:cstheme="minorHAnsi"/>
                <w:color w:val="auto"/>
                <w:szCs w:val="21"/>
              </w:rPr>
              <w:t xml:space="preserve">A </w:t>
            </w:r>
            <w:proofErr w:type="spellStart"/>
            <w:r w:rsidRPr="00D67E66">
              <w:rPr>
                <w:rFonts w:asciiTheme="minorHAnsi" w:hAnsiTheme="minorHAnsi" w:cstheme="minorHAnsi"/>
                <w:color w:val="auto"/>
                <w:szCs w:val="21"/>
              </w:rPr>
              <w:t>compléter</w:t>
            </w:r>
            <w:proofErr w:type="spellEnd"/>
          </w:p>
        </w:tc>
      </w:tr>
      <w:tr w:rsidR="00D07C26" w:rsidRPr="00D67E66" w14:paraId="471B7176" w14:textId="77777777" w:rsidTr="00C04459">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9639" w:type="dxa"/>
            <w:gridSpan w:val="3"/>
            <w:shd w:val="clear" w:color="auto" w:fill="D0CECE" w:themeFill="background2" w:themeFillShade="E6"/>
          </w:tcPr>
          <w:p w14:paraId="612798BD" w14:textId="40145A84" w:rsidR="00D07C26" w:rsidRPr="0094410B" w:rsidRDefault="00D07C26" w:rsidP="00C04459">
            <w:pPr>
              <w:spacing w:before="60" w:after="60"/>
              <w:rPr>
                <w:rFonts w:asciiTheme="minorHAnsi" w:hAnsiTheme="minorHAnsi" w:cstheme="minorHAnsi"/>
                <w:b/>
                <w:color w:val="auto"/>
                <w:szCs w:val="21"/>
                <w:lang w:val="fr-FR"/>
              </w:rPr>
            </w:pPr>
            <w:r w:rsidRPr="0094410B">
              <w:rPr>
                <w:rFonts w:asciiTheme="minorHAnsi" w:hAnsiTheme="minorHAnsi" w:cstheme="minorHAnsi"/>
                <w:b/>
                <w:color w:val="auto"/>
                <w:szCs w:val="21"/>
                <w:lang w:val="fr-FR"/>
              </w:rPr>
              <w:t>Droit d’accès (cf. art. 67 à 70 de la loi du 17 juin 2016)</w:t>
            </w:r>
          </w:p>
        </w:tc>
      </w:tr>
      <w:tr w:rsidR="00D07C26" w:rsidRPr="00D67E66" w14:paraId="7DD27D09" w14:textId="77777777" w:rsidTr="00C04459">
        <w:trPr>
          <w:trHeight w:val="340"/>
        </w:trPr>
        <w:tc>
          <w:tcPr>
            <w:cnfStyle w:val="000010000000" w:firstRow="0" w:lastRow="0" w:firstColumn="0" w:lastColumn="0" w:oddVBand="1" w:evenVBand="0" w:oddHBand="0" w:evenHBand="0" w:firstRowFirstColumn="0" w:firstRowLastColumn="0" w:lastRowFirstColumn="0" w:lastRowLastColumn="0"/>
            <w:tcW w:w="704" w:type="dxa"/>
          </w:tcPr>
          <w:p w14:paraId="02DC9DCD" w14:textId="070F858D" w:rsidR="00D07C26" w:rsidRPr="00D67E66" w:rsidRDefault="00D07C26" w:rsidP="00C04459">
            <w:pPr>
              <w:spacing w:before="60" w:after="60"/>
              <w:rPr>
                <w:rFonts w:asciiTheme="minorHAnsi" w:eastAsia="Times New Roman" w:hAnsiTheme="minorHAnsi" w:cstheme="minorHAnsi"/>
                <w:color w:val="auto"/>
                <w:szCs w:val="21"/>
                <w:lang w:eastAsia="fr-FR"/>
              </w:rPr>
            </w:pPr>
            <w:r w:rsidRPr="00D67E66">
              <w:rPr>
                <w:rFonts w:asciiTheme="minorHAnsi" w:hAnsiTheme="minorHAnsi" w:cstheme="minorHAnsi"/>
                <w:color w:val="auto"/>
                <w:szCs w:val="21"/>
              </w:rPr>
              <w:t>6.</w:t>
            </w:r>
            <w:r w:rsidR="00550DAE">
              <w:rPr>
                <w:rFonts w:asciiTheme="minorHAnsi" w:hAnsiTheme="minorHAnsi" w:cstheme="minorHAnsi"/>
                <w:color w:val="auto"/>
                <w:szCs w:val="21"/>
              </w:rPr>
              <w:t>4</w:t>
            </w:r>
          </w:p>
        </w:tc>
        <w:tc>
          <w:tcPr>
            <w:cnfStyle w:val="000001000000" w:firstRow="0" w:lastRow="0" w:firstColumn="0" w:lastColumn="0" w:oddVBand="0" w:evenVBand="1" w:oddHBand="0" w:evenHBand="0" w:firstRowFirstColumn="0" w:firstRowLastColumn="0" w:lastRowFirstColumn="0" w:lastRowLastColumn="0"/>
            <w:tcW w:w="5722" w:type="dxa"/>
          </w:tcPr>
          <w:p w14:paraId="649E8475" w14:textId="77777777" w:rsidR="00D07C26" w:rsidRPr="0094410B" w:rsidRDefault="00D07C26" w:rsidP="00C04459">
            <w:pPr>
              <w:spacing w:before="60" w:after="60"/>
              <w:rPr>
                <w:rFonts w:asciiTheme="minorHAnsi" w:hAnsiTheme="minorHAnsi" w:cstheme="minorHAnsi"/>
                <w:color w:val="auto"/>
                <w:kern w:val="18"/>
                <w:szCs w:val="21"/>
                <w:lang w:val="fr-FR"/>
              </w:rPr>
            </w:pPr>
            <w:r w:rsidRPr="0094410B">
              <w:rPr>
                <w:rFonts w:asciiTheme="minorHAnsi" w:hAnsiTheme="minorHAnsi" w:cstheme="minorHAnsi"/>
                <w:color w:val="auto"/>
                <w:kern w:val="18"/>
                <w:szCs w:val="21"/>
                <w:lang w:val="fr-FR"/>
              </w:rPr>
              <w:t>Déclaration sur l’honneur – motifs d’exclusion</w:t>
            </w:r>
          </w:p>
        </w:tc>
        <w:tc>
          <w:tcPr>
            <w:cnfStyle w:val="000010000000" w:firstRow="0" w:lastRow="0" w:firstColumn="0" w:lastColumn="0" w:oddVBand="1" w:evenVBand="0" w:oddHBand="0" w:evenHBand="0" w:firstRowFirstColumn="0" w:firstRowLastColumn="0" w:lastRowFirstColumn="0" w:lastRowLastColumn="0"/>
            <w:tcW w:w="3213" w:type="dxa"/>
          </w:tcPr>
          <w:p w14:paraId="304C652F" w14:textId="77777777" w:rsidR="00D07C26" w:rsidRPr="00D67E66" w:rsidRDefault="00D07C26" w:rsidP="00C04459">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Cs w:val="21"/>
              </w:rPr>
            </w:pPr>
            <w:r w:rsidRPr="00D67E66">
              <w:rPr>
                <w:rFonts w:asciiTheme="minorHAnsi" w:hAnsiTheme="minorHAnsi" w:cstheme="minorHAnsi"/>
                <w:color w:val="auto"/>
                <w:szCs w:val="21"/>
              </w:rPr>
              <w:t xml:space="preserve">A </w:t>
            </w:r>
            <w:proofErr w:type="spellStart"/>
            <w:r w:rsidRPr="00D67E66">
              <w:rPr>
                <w:rFonts w:asciiTheme="minorHAnsi" w:hAnsiTheme="minorHAnsi" w:cstheme="minorHAnsi"/>
                <w:color w:val="auto"/>
                <w:szCs w:val="21"/>
              </w:rPr>
              <w:t>compléter</w:t>
            </w:r>
            <w:proofErr w:type="spellEnd"/>
          </w:p>
        </w:tc>
      </w:tr>
      <w:tr w:rsidR="00D07C26" w:rsidRPr="00D67E66" w14:paraId="79C75E02" w14:textId="77777777" w:rsidTr="00C04459">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704" w:type="dxa"/>
          </w:tcPr>
          <w:p w14:paraId="0F13AE9F" w14:textId="38A3062E" w:rsidR="00D07C26" w:rsidRPr="00D67E66" w:rsidRDefault="00D07C26" w:rsidP="00C04459">
            <w:pPr>
              <w:spacing w:before="60" w:after="60"/>
              <w:rPr>
                <w:rFonts w:asciiTheme="minorHAnsi" w:hAnsiTheme="minorHAnsi" w:cstheme="minorHAnsi"/>
                <w:color w:val="auto"/>
                <w:szCs w:val="21"/>
              </w:rPr>
            </w:pPr>
            <w:r w:rsidRPr="00D67E66">
              <w:rPr>
                <w:rFonts w:asciiTheme="minorHAnsi" w:hAnsiTheme="minorHAnsi" w:cstheme="minorHAnsi"/>
                <w:color w:val="auto"/>
                <w:szCs w:val="21"/>
              </w:rPr>
              <w:t>6.</w:t>
            </w:r>
            <w:r w:rsidR="00550DAE">
              <w:rPr>
                <w:rFonts w:asciiTheme="minorHAnsi" w:hAnsiTheme="minorHAnsi" w:cstheme="minorHAnsi"/>
                <w:color w:val="auto"/>
                <w:szCs w:val="21"/>
              </w:rPr>
              <w:t>5</w:t>
            </w:r>
          </w:p>
        </w:tc>
        <w:tc>
          <w:tcPr>
            <w:cnfStyle w:val="000001000000" w:firstRow="0" w:lastRow="0" w:firstColumn="0" w:lastColumn="0" w:oddVBand="0" w:evenVBand="1" w:oddHBand="0" w:evenHBand="0" w:firstRowFirstColumn="0" w:firstRowLastColumn="0" w:lastRowFirstColumn="0" w:lastRowLastColumn="0"/>
            <w:tcW w:w="5722" w:type="dxa"/>
          </w:tcPr>
          <w:p w14:paraId="011EB00E" w14:textId="4F11A93B" w:rsidR="00D07C26" w:rsidRPr="0094410B" w:rsidRDefault="00550DAE" w:rsidP="00C04459">
            <w:pPr>
              <w:spacing w:before="60" w:after="60"/>
              <w:rPr>
                <w:rFonts w:asciiTheme="minorHAnsi" w:hAnsiTheme="minorHAnsi" w:cstheme="minorHAnsi"/>
                <w:color w:val="auto"/>
                <w:kern w:val="18"/>
                <w:szCs w:val="21"/>
                <w:lang w:val="fr-FR"/>
              </w:rPr>
            </w:pPr>
            <w:r w:rsidRPr="0094410B">
              <w:rPr>
                <w:rFonts w:asciiTheme="minorHAnsi" w:hAnsiTheme="minorHAnsi" w:cstheme="minorHAnsi"/>
                <w:color w:val="auto"/>
                <w:kern w:val="18"/>
                <w:szCs w:val="21"/>
                <w:lang w:val="fr-FR"/>
              </w:rPr>
              <w:t>Sous-traitance (le cas échéant)</w:t>
            </w:r>
          </w:p>
        </w:tc>
        <w:tc>
          <w:tcPr>
            <w:cnfStyle w:val="000010000000" w:firstRow="0" w:lastRow="0" w:firstColumn="0" w:lastColumn="0" w:oddVBand="1" w:evenVBand="0" w:oddHBand="0" w:evenHBand="0" w:firstRowFirstColumn="0" w:firstRowLastColumn="0" w:lastRowFirstColumn="0" w:lastRowLastColumn="0"/>
            <w:tcW w:w="3213" w:type="dxa"/>
          </w:tcPr>
          <w:p w14:paraId="1154B599" w14:textId="7BFF406B" w:rsidR="00D07C26" w:rsidRPr="00D67E66" w:rsidRDefault="00D07C26" w:rsidP="00C04459">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Cs w:val="21"/>
              </w:rPr>
            </w:pPr>
            <w:r w:rsidRPr="00D67E66">
              <w:rPr>
                <w:rFonts w:asciiTheme="minorHAnsi" w:hAnsiTheme="minorHAnsi" w:cstheme="minorHAnsi"/>
                <w:color w:val="auto"/>
                <w:szCs w:val="21"/>
              </w:rPr>
              <w:t xml:space="preserve">A </w:t>
            </w:r>
            <w:r w:rsidR="005205A6">
              <w:rPr>
                <w:rFonts w:asciiTheme="minorHAnsi" w:hAnsiTheme="minorHAnsi" w:cstheme="minorHAnsi"/>
                <w:color w:val="auto"/>
                <w:szCs w:val="21"/>
              </w:rPr>
              <w:t xml:space="preserve">joinder sur </w:t>
            </w:r>
            <w:proofErr w:type="spellStart"/>
            <w:r w:rsidR="005205A6">
              <w:rPr>
                <w:rFonts w:asciiTheme="minorHAnsi" w:hAnsiTheme="minorHAnsi" w:cstheme="minorHAnsi"/>
                <w:color w:val="auto"/>
                <w:szCs w:val="21"/>
              </w:rPr>
              <w:t>demande</w:t>
            </w:r>
            <w:proofErr w:type="spellEnd"/>
          </w:p>
        </w:tc>
      </w:tr>
      <w:tr w:rsidR="00D07C26" w:rsidRPr="00D67E66" w14:paraId="016A23F7" w14:textId="77777777" w:rsidTr="00C04459">
        <w:trPr>
          <w:trHeight w:val="340"/>
        </w:trPr>
        <w:tc>
          <w:tcPr>
            <w:cnfStyle w:val="000010000000" w:firstRow="0" w:lastRow="0" w:firstColumn="0" w:lastColumn="0" w:oddVBand="1" w:evenVBand="0" w:oddHBand="0" w:evenHBand="0" w:firstRowFirstColumn="0" w:firstRowLastColumn="0" w:lastRowFirstColumn="0" w:lastRowLastColumn="0"/>
            <w:tcW w:w="704" w:type="dxa"/>
          </w:tcPr>
          <w:p w14:paraId="706E7D9B" w14:textId="5EE7385A" w:rsidR="00D07C26" w:rsidRPr="00D67E66" w:rsidRDefault="00D07C26" w:rsidP="00C04459">
            <w:pPr>
              <w:spacing w:before="60" w:after="60"/>
              <w:rPr>
                <w:rFonts w:asciiTheme="minorHAnsi" w:hAnsiTheme="minorHAnsi" w:cstheme="minorHAnsi"/>
                <w:color w:val="auto"/>
                <w:szCs w:val="21"/>
              </w:rPr>
            </w:pPr>
            <w:r>
              <w:rPr>
                <w:rFonts w:asciiTheme="minorHAnsi" w:hAnsiTheme="minorHAnsi" w:cstheme="minorHAnsi"/>
                <w:color w:val="auto"/>
                <w:szCs w:val="21"/>
              </w:rPr>
              <w:t>6.</w:t>
            </w:r>
            <w:r w:rsidR="00550DAE">
              <w:rPr>
                <w:rFonts w:asciiTheme="minorHAnsi" w:hAnsiTheme="minorHAnsi" w:cstheme="minorHAnsi"/>
                <w:color w:val="auto"/>
                <w:szCs w:val="21"/>
              </w:rPr>
              <w:t>6</w:t>
            </w:r>
          </w:p>
        </w:tc>
        <w:tc>
          <w:tcPr>
            <w:cnfStyle w:val="000001000000" w:firstRow="0" w:lastRow="0" w:firstColumn="0" w:lastColumn="0" w:oddVBand="0" w:evenVBand="1" w:oddHBand="0" w:evenHBand="0" w:firstRowFirstColumn="0" w:firstRowLastColumn="0" w:lastRowFirstColumn="0" w:lastRowLastColumn="0"/>
            <w:tcW w:w="5722" w:type="dxa"/>
          </w:tcPr>
          <w:p w14:paraId="59D583BD" w14:textId="74859F03" w:rsidR="00D07C26" w:rsidRPr="00D67E66" w:rsidRDefault="00550DAE" w:rsidP="00C04459">
            <w:pPr>
              <w:spacing w:before="60" w:after="60"/>
              <w:rPr>
                <w:rFonts w:asciiTheme="minorHAnsi" w:hAnsiTheme="minorHAnsi" w:cstheme="minorHAnsi"/>
                <w:color w:val="auto"/>
                <w:kern w:val="18"/>
                <w:szCs w:val="21"/>
              </w:rPr>
            </w:pPr>
            <w:r>
              <w:rPr>
                <w:rFonts w:asciiTheme="minorHAnsi" w:hAnsiTheme="minorHAnsi" w:cstheme="minorHAnsi"/>
                <w:color w:val="auto"/>
                <w:kern w:val="18"/>
                <w:szCs w:val="21"/>
              </w:rPr>
              <w:t>DUME</w:t>
            </w:r>
          </w:p>
        </w:tc>
        <w:tc>
          <w:tcPr>
            <w:cnfStyle w:val="000010000000" w:firstRow="0" w:lastRow="0" w:firstColumn="0" w:lastColumn="0" w:oddVBand="1" w:evenVBand="0" w:oddHBand="0" w:evenHBand="0" w:firstRowFirstColumn="0" w:firstRowLastColumn="0" w:lastRowFirstColumn="0" w:lastRowLastColumn="0"/>
            <w:tcW w:w="3213" w:type="dxa"/>
          </w:tcPr>
          <w:p w14:paraId="6F2BE12B" w14:textId="37DAEE60" w:rsidR="00D07C26" w:rsidRPr="00D67E66" w:rsidRDefault="005205A6" w:rsidP="00C04459">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Cs w:val="21"/>
              </w:rPr>
            </w:pPr>
            <w:r w:rsidRPr="00D67E66">
              <w:rPr>
                <w:rFonts w:asciiTheme="minorHAnsi" w:hAnsiTheme="minorHAnsi" w:cstheme="minorHAnsi"/>
                <w:color w:val="auto"/>
                <w:szCs w:val="21"/>
              </w:rPr>
              <w:t xml:space="preserve">A </w:t>
            </w:r>
            <w:r>
              <w:rPr>
                <w:rFonts w:asciiTheme="minorHAnsi" w:hAnsiTheme="minorHAnsi" w:cstheme="minorHAnsi"/>
                <w:color w:val="auto"/>
                <w:szCs w:val="21"/>
              </w:rPr>
              <w:t xml:space="preserve">joinder sur </w:t>
            </w:r>
            <w:proofErr w:type="spellStart"/>
            <w:r>
              <w:rPr>
                <w:rFonts w:asciiTheme="minorHAnsi" w:hAnsiTheme="minorHAnsi" w:cstheme="minorHAnsi"/>
                <w:color w:val="auto"/>
                <w:szCs w:val="21"/>
              </w:rPr>
              <w:t>demande</w:t>
            </w:r>
            <w:proofErr w:type="spellEnd"/>
          </w:p>
        </w:tc>
      </w:tr>
      <w:tr w:rsidR="00D07C26" w:rsidRPr="00D67E66" w14:paraId="2C2A1A42" w14:textId="77777777" w:rsidTr="00C04459">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9639" w:type="dxa"/>
            <w:gridSpan w:val="3"/>
            <w:shd w:val="clear" w:color="auto" w:fill="D0CECE" w:themeFill="background2" w:themeFillShade="E6"/>
          </w:tcPr>
          <w:p w14:paraId="0A3B9E07" w14:textId="77777777" w:rsidR="00D07C26" w:rsidRPr="00D67E66" w:rsidRDefault="00D07C26" w:rsidP="00C04459">
            <w:pPr>
              <w:tabs>
                <w:tab w:val="left" w:pos="-720"/>
                <w:tab w:val="left" w:pos="0"/>
                <w:tab w:val="left" w:pos="520"/>
                <w:tab w:val="left" w:pos="818"/>
                <w:tab w:val="left" w:pos="1116"/>
                <w:tab w:val="left" w:pos="1413"/>
                <w:tab w:val="left" w:pos="2160"/>
              </w:tabs>
              <w:spacing w:before="60" w:after="60"/>
              <w:rPr>
                <w:rFonts w:asciiTheme="minorHAnsi" w:hAnsiTheme="minorHAnsi" w:cstheme="minorHAnsi"/>
                <w:b/>
                <w:color w:val="auto"/>
                <w:szCs w:val="21"/>
              </w:rPr>
            </w:pPr>
            <w:r w:rsidRPr="00D67E66">
              <w:rPr>
                <w:rFonts w:asciiTheme="minorHAnsi" w:hAnsiTheme="minorHAnsi" w:cstheme="minorHAnsi"/>
                <w:b/>
                <w:color w:val="auto"/>
                <w:szCs w:val="21"/>
              </w:rPr>
              <w:t xml:space="preserve">Dossier de </w:t>
            </w:r>
            <w:proofErr w:type="spellStart"/>
            <w:r w:rsidRPr="00D67E66">
              <w:rPr>
                <w:rFonts w:asciiTheme="minorHAnsi" w:hAnsiTheme="minorHAnsi" w:cstheme="minorHAnsi"/>
                <w:b/>
                <w:color w:val="auto"/>
                <w:szCs w:val="21"/>
              </w:rPr>
              <w:t>sélection</w:t>
            </w:r>
            <w:proofErr w:type="spellEnd"/>
          </w:p>
        </w:tc>
      </w:tr>
      <w:tr w:rsidR="00D07C26" w:rsidRPr="00D67E66" w14:paraId="768A26F6" w14:textId="77777777" w:rsidTr="00C04459">
        <w:trPr>
          <w:trHeight w:val="340"/>
        </w:trPr>
        <w:tc>
          <w:tcPr>
            <w:cnfStyle w:val="000010000000" w:firstRow="0" w:lastRow="0" w:firstColumn="0" w:lastColumn="0" w:oddVBand="1" w:evenVBand="0" w:oddHBand="0" w:evenHBand="0" w:firstRowFirstColumn="0" w:firstRowLastColumn="0" w:lastRowFirstColumn="0" w:lastRowLastColumn="0"/>
            <w:tcW w:w="9639" w:type="dxa"/>
            <w:gridSpan w:val="3"/>
            <w:shd w:val="clear" w:color="auto" w:fill="D0CECE" w:themeFill="background2" w:themeFillShade="E6"/>
          </w:tcPr>
          <w:p w14:paraId="663E13CA" w14:textId="77777777" w:rsidR="00D07C26" w:rsidRPr="0094410B" w:rsidRDefault="00D07C26" w:rsidP="00C04459">
            <w:pPr>
              <w:spacing w:before="60" w:after="60"/>
              <w:rPr>
                <w:rFonts w:asciiTheme="minorHAnsi" w:hAnsiTheme="minorHAnsi" w:cstheme="minorHAnsi"/>
                <w:b/>
                <w:color w:val="auto"/>
                <w:kern w:val="18"/>
                <w:szCs w:val="21"/>
                <w:lang w:val="fr-FR"/>
              </w:rPr>
            </w:pPr>
            <w:r w:rsidRPr="0094410B">
              <w:rPr>
                <w:rFonts w:asciiTheme="minorHAnsi" w:hAnsiTheme="minorHAnsi" w:cstheme="minorHAnsi"/>
                <w:b/>
                <w:color w:val="auto"/>
                <w:kern w:val="18"/>
                <w:szCs w:val="21"/>
                <w:lang w:val="fr-FR"/>
              </w:rPr>
              <w:t>Capacité financière (art</w:t>
            </w:r>
            <w:r w:rsidRPr="0094410B">
              <w:rPr>
                <w:rFonts w:asciiTheme="minorHAnsi" w:hAnsiTheme="minorHAnsi" w:cstheme="minorHAnsi"/>
                <w:b/>
                <w:color w:val="auto"/>
                <w:kern w:val="18"/>
                <w:szCs w:val="21"/>
                <w:shd w:val="clear" w:color="auto" w:fill="D9D9D9" w:themeFill="background1" w:themeFillShade="D9"/>
                <w:lang w:val="fr-FR"/>
              </w:rPr>
              <w:t>. 67 de l’A.R. du 18.04.2017)</w:t>
            </w:r>
          </w:p>
        </w:tc>
      </w:tr>
      <w:tr w:rsidR="00D07C26" w:rsidRPr="00D67E66" w14:paraId="69FA605F" w14:textId="77777777" w:rsidTr="00C04459">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704" w:type="dxa"/>
          </w:tcPr>
          <w:p w14:paraId="2D05B1DD" w14:textId="1685B429" w:rsidR="00D07C26" w:rsidRPr="00D67E66" w:rsidRDefault="00D07C26" w:rsidP="00C04459">
            <w:pPr>
              <w:spacing w:before="60" w:after="60"/>
              <w:rPr>
                <w:rFonts w:asciiTheme="minorHAnsi" w:eastAsia="Times New Roman" w:hAnsiTheme="minorHAnsi" w:cstheme="minorHAnsi"/>
                <w:color w:val="auto"/>
                <w:szCs w:val="21"/>
                <w:lang w:eastAsia="fr-FR"/>
              </w:rPr>
            </w:pPr>
            <w:r w:rsidRPr="00D67E66">
              <w:rPr>
                <w:rFonts w:asciiTheme="minorHAnsi" w:hAnsiTheme="minorHAnsi" w:cstheme="minorHAnsi"/>
                <w:color w:val="auto"/>
                <w:szCs w:val="21"/>
              </w:rPr>
              <w:t>6.</w:t>
            </w:r>
            <w:r w:rsidR="00550DAE">
              <w:rPr>
                <w:rFonts w:asciiTheme="minorHAnsi" w:hAnsiTheme="minorHAnsi" w:cstheme="minorHAnsi"/>
                <w:color w:val="auto"/>
                <w:szCs w:val="21"/>
              </w:rPr>
              <w:t>7</w:t>
            </w:r>
          </w:p>
        </w:tc>
        <w:tc>
          <w:tcPr>
            <w:cnfStyle w:val="000001000000" w:firstRow="0" w:lastRow="0" w:firstColumn="0" w:lastColumn="0" w:oddVBand="0" w:evenVBand="1" w:oddHBand="0" w:evenHBand="0" w:firstRowFirstColumn="0" w:firstRowLastColumn="0" w:lastRowFirstColumn="0" w:lastRowLastColumn="0"/>
            <w:tcW w:w="5722" w:type="dxa"/>
          </w:tcPr>
          <w:p w14:paraId="4E8546EC" w14:textId="77777777" w:rsidR="00D07C26" w:rsidRPr="0094410B" w:rsidRDefault="00D07C26" w:rsidP="00C04459">
            <w:pPr>
              <w:spacing w:before="60" w:after="60"/>
              <w:rPr>
                <w:rFonts w:asciiTheme="minorHAnsi" w:hAnsiTheme="minorHAnsi" w:cstheme="minorHAnsi"/>
                <w:color w:val="auto"/>
                <w:kern w:val="18"/>
                <w:szCs w:val="21"/>
                <w:lang w:val="fr-FR"/>
              </w:rPr>
            </w:pPr>
            <w:r w:rsidRPr="0094410B">
              <w:rPr>
                <w:rFonts w:asciiTheme="minorHAnsi" w:hAnsiTheme="minorHAnsi" w:cstheme="minorHAnsi"/>
                <w:color w:val="auto"/>
                <w:kern w:val="18"/>
                <w:szCs w:val="21"/>
                <w:lang w:val="fr-FR"/>
              </w:rPr>
              <w:t>Chiffres d’affaires annuels, à l’exclusion du présent marché</w:t>
            </w:r>
          </w:p>
        </w:tc>
        <w:tc>
          <w:tcPr>
            <w:cnfStyle w:val="000010000000" w:firstRow="0" w:lastRow="0" w:firstColumn="0" w:lastColumn="0" w:oddVBand="1" w:evenVBand="0" w:oddHBand="0" w:evenHBand="0" w:firstRowFirstColumn="0" w:firstRowLastColumn="0" w:lastRowFirstColumn="0" w:lastRowLastColumn="0"/>
            <w:tcW w:w="3213" w:type="dxa"/>
          </w:tcPr>
          <w:p w14:paraId="69FEAB31" w14:textId="77777777" w:rsidR="00D07C26" w:rsidRPr="00D67E66" w:rsidRDefault="00D07C26" w:rsidP="00C04459">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Cs w:val="21"/>
              </w:rPr>
            </w:pPr>
            <w:r w:rsidRPr="00D67E66">
              <w:rPr>
                <w:rFonts w:asciiTheme="minorHAnsi" w:hAnsiTheme="minorHAnsi" w:cstheme="minorHAnsi"/>
                <w:color w:val="auto"/>
                <w:szCs w:val="21"/>
              </w:rPr>
              <w:t xml:space="preserve">A </w:t>
            </w:r>
            <w:proofErr w:type="spellStart"/>
            <w:r w:rsidRPr="00D67E66">
              <w:rPr>
                <w:rFonts w:asciiTheme="minorHAnsi" w:hAnsiTheme="minorHAnsi" w:cstheme="minorHAnsi"/>
                <w:color w:val="auto"/>
                <w:szCs w:val="21"/>
              </w:rPr>
              <w:t>compléter</w:t>
            </w:r>
            <w:proofErr w:type="spellEnd"/>
          </w:p>
        </w:tc>
      </w:tr>
      <w:tr w:rsidR="00D07C26" w:rsidRPr="00D67E66" w14:paraId="2D05CEAE" w14:textId="77777777" w:rsidTr="00C04459">
        <w:trPr>
          <w:trHeight w:val="340"/>
        </w:trPr>
        <w:tc>
          <w:tcPr>
            <w:cnfStyle w:val="000010000000" w:firstRow="0" w:lastRow="0" w:firstColumn="0" w:lastColumn="0" w:oddVBand="1" w:evenVBand="0" w:oddHBand="0" w:evenHBand="0" w:firstRowFirstColumn="0" w:firstRowLastColumn="0" w:lastRowFirstColumn="0" w:lastRowLastColumn="0"/>
            <w:tcW w:w="9639" w:type="dxa"/>
            <w:gridSpan w:val="3"/>
            <w:shd w:val="clear" w:color="auto" w:fill="D0CECE" w:themeFill="background2" w:themeFillShade="E6"/>
          </w:tcPr>
          <w:p w14:paraId="45501A17" w14:textId="77777777" w:rsidR="00D07C26" w:rsidRPr="0094410B" w:rsidRDefault="00D07C26" w:rsidP="00C04459">
            <w:pPr>
              <w:tabs>
                <w:tab w:val="left" w:pos="-720"/>
                <w:tab w:val="left" w:pos="0"/>
                <w:tab w:val="left" w:pos="520"/>
                <w:tab w:val="left" w:pos="818"/>
                <w:tab w:val="left" w:pos="1116"/>
                <w:tab w:val="left" w:pos="1413"/>
                <w:tab w:val="left" w:pos="2160"/>
              </w:tabs>
              <w:spacing w:before="60" w:after="60"/>
              <w:rPr>
                <w:rFonts w:asciiTheme="minorHAnsi" w:hAnsiTheme="minorHAnsi" w:cstheme="minorHAnsi"/>
                <w:b/>
                <w:color w:val="auto"/>
                <w:kern w:val="18"/>
                <w:szCs w:val="21"/>
                <w:lang w:val="fr-FR"/>
              </w:rPr>
            </w:pPr>
            <w:r w:rsidRPr="0094410B">
              <w:rPr>
                <w:rFonts w:asciiTheme="minorHAnsi" w:hAnsiTheme="minorHAnsi" w:cstheme="minorHAnsi"/>
                <w:b/>
                <w:color w:val="auto"/>
                <w:kern w:val="18"/>
                <w:szCs w:val="21"/>
                <w:lang w:val="fr-FR"/>
              </w:rPr>
              <w:t>Aptitude technique (art. 68 de l’A.R. du 18.04.2017)</w:t>
            </w:r>
          </w:p>
        </w:tc>
      </w:tr>
      <w:tr w:rsidR="00D07C26" w:rsidRPr="00D67E66" w14:paraId="7303C8B2" w14:textId="77777777" w:rsidTr="00C04459">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704" w:type="dxa"/>
          </w:tcPr>
          <w:p w14:paraId="52D6B962" w14:textId="0BC167D3" w:rsidR="00D07C26" w:rsidRPr="00D67E66" w:rsidRDefault="00D07C26" w:rsidP="00C04459">
            <w:pPr>
              <w:spacing w:before="60" w:after="60"/>
              <w:rPr>
                <w:rFonts w:asciiTheme="minorHAnsi" w:hAnsiTheme="minorHAnsi" w:cstheme="minorHAnsi"/>
                <w:color w:val="auto"/>
                <w:szCs w:val="21"/>
              </w:rPr>
            </w:pPr>
            <w:r w:rsidRPr="00D67E66">
              <w:rPr>
                <w:rFonts w:asciiTheme="minorHAnsi" w:hAnsiTheme="minorHAnsi" w:cstheme="minorHAnsi"/>
                <w:color w:val="auto"/>
                <w:szCs w:val="21"/>
              </w:rPr>
              <w:t>6.</w:t>
            </w:r>
            <w:r w:rsidR="00550DAE">
              <w:rPr>
                <w:rFonts w:asciiTheme="minorHAnsi" w:hAnsiTheme="minorHAnsi" w:cstheme="minorHAnsi"/>
                <w:color w:val="auto"/>
                <w:szCs w:val="21"/>
              </w:rPr>
              <w:t>8</w:t>
            </w:r>
          </w:p>
        </w:tc>
        <w:tc>
          <w:tcPr>
            <w:cnfStyle w:val="000001000000" w:firstRow="0" w:lastRow="0" w:firstColumn="0" w:lastColumn="0" w:oddVBand="0" w:evenVBand="1" w:oddHBand="0" w:evenHBand="0" w:firstRowFirstColumn="0" w:firstRowLastColumn="0" w:lastRowFirstColumn="0" w:lastRowLastColumn="0"/>
            <w:tcW w:w="5722" w:type="dxa"/>
          </w:tcPr>
          <w:p w14:paraId="1292CC15" w14:textId="49BE6323" w:rsidR="00D07C26" w:rsidRPr="0094410B" w:rsidRDefault="00D07C26" w:rsidP="00C04459">
            <w:pPr>
              <w:spacing w:before="60" w:after="60"/>
              <w:rPr>
                <w:rFonts w:asciiTheme="minorHAnsi" w:hAnsiTheme="minorHAnsi" w:cstheme="minorHAnsi"/>
                <w:color w:val="auto"/>
                <w:kern w:val="18"/>
                <w:szCs w:val="21"/>
                <w:lang w:val="fr-FR"/>
              </w:rPr>
            </w:pPr>
            <w:r w:rsidRPr="0094410B">
              <w:rPr>
                <w:rFonts w:asciiTheme="minorHAnsi" w:hAnsiTheme="minorHAnsi" w:cstheme="minorHAnsi"/>
                <w:color w:val="auto"/>
                <w:kern w:val="18"/>
                <w:szCs w:val="21"/>
                <w:lang w:val="fr-FR"/>
              </w:rPr>
              <w:t xml:space="preserve">Liste des services similaires des </w:t>
            </w:r>
            <w:r w:rsidR="000E4261" w:rsidRPr="0094410B">
              <w:rPr>
                <w:rFonts w:asciiTheme="minorHAnsi" w:hAnsiTheme="minorHAnsi" w:cstheme="minorHAnsi"/>
                <w:color w:val="auto"/>
                <w:kern w:val="18"/>
                <w:szCs w:val="21"/>
                <w:lang w:val="fr-FR"/>
              </w:rPr>
              <w:t>3</w:t>
            </w:r>
            <w:r w:rsidRPr="0094410B">
              <w:rPr>
                <w:rFonts w:asciiTheme="minorHAnsi" w:hAnsiTheme="minorHAnsi" w:cstheme="minorHAnsi"/>
                <w:color w:val="auto"/>
                <w:kern w:val="18"/>
                <w:szCs w:val="21"/>
                <w:lang w:val="fr-FR"/>
              </w:rPr>
              <w:t xml:space="preserve"> dernières années</w:t>
            </w:r>
          </w:p>
        </w:tc>
        <w:tc>
          <w:tcPr>
            <w:cnfStyle w:val="000010000000" w:firstRow="0" w:lastRow="0" w:firstColumn="0" w:lastColumn="0" w:oddVBand="1" w:evenVBand="0" w:oddHBand="0" w:evenHBand="0" w:firstRowFirstColumn="0" w:firstRowLastColumn="0" w:lastRowFirstColumn="0" w:lastRowLastColumn="0"/>
            <w:tcW w:w="3213" w:type="dxa"/>
          </w:tcPr>
          <w:p w14:paraId="24ABEF30" w14:textId="77777777" w:rsidR="00D07C26" w:rsidRPr="00D67E66" w:rsidRDefault="00D07C26" w:rsidP="00C04459">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Cs w:val="21"/>
              </w:rPr>
            </w:pPr>
            <w:r w:rsidRPr="00D67E66">
              <w:rPr>
                <w:rFonts w:asciiTheme="minorHAnsi" w:hAnsiTheme="minorHAnsi" w:cstheme="minorHAnsi"/>
                <w:color w:val="auto"/>
                <w:szCs w:val="21"/>
              </w:rPr>
              <w:t xml:space="preserve">A </w:t>
            </w:r>
            <w:proofErr w:type="spellStart"/>
            <w:r w:rsidRPr="00D67E66">
              <w:rPr>
                <w:rFonts w:asciiTheme="minorHAnsi" w:hAnsiTheme="minorHAnsi" w:cstheme="minorHAnsi"/>
                <w:color w:val="auto"/>
                <w:szCs w:val="21"/>
              </w:rPr>
              <w:t>compléter</w:t>
            </w:r>
            <w:proofErr w:type="spellEnd"/>
          </w:p>
        </w:tc>
      </w:tr>
      <w:tr w:rsidR="00D07C26" w:rsidRPr="00D67E66" w14:paraId="33EBFF61" w14:textId="77777777" w:rsidTr="00C04459">
        <w:trPr>
          <w:trHeight w:val="340"/>
        </w:trPr>
        <w:tc>
          <w:tcPr>
            <w:cnfStyle w:val="000010000000" w:firstRow="0" w:lastRow="0" w:firstColumn="0" w:lastColumn="0" w:oddVBand="1" w:evenVBand="0" w:oddHBand="0" w:evenHBand="0" w:firstRowFirstColumn="0" w:firstRowLastColumn="0" w:lastRowFirstColumn="0" w:lastRowLastColumn="0"/>
            <w:tcW w:w="9639" w:type="dxa"/>
            <w:gridSpan w:val="3"/>
            <w:shd w:val="clear" w:color="auto" w:fill="D0CECE" w:themeFill="background2" w:themeFillShade="E6"/>
          </w:tcPr>
          <w:p w14:paraId="4C42A620" w14:textId="77777777" w:rsidR="00D07C26" w:rsidRPr="00D67E66" w:rsidRDefault="00D07C26" w:rsidP="00C04459">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Cs w:val="21"/>
              </w:rPr>
            </w:pPr>
            <w:proofErr w:type="spellStart"/>
            <w:r w:rsidRPr="00D67E66">
              <w:rPr>
                <w:rFonts w:asciiTheme="minorHAnsi" w:hAnsiTheme="minorHAnsi" w:cstheme="minorHAnsi"/>
                <w:b/>
                <w:color w:val="auto"/>
                <w:szCs w:val="21"/>
              </w:rPr>
              <w:t>Offre</w:t>
            </w:r>
            <w:proofErr w:type="spellEnd"/>
            <w:r w:rsidRPr="00D67E66">
              <w:rPr>
                <w:rFonts w:asciiTheme="minorHAnsi" w:hAnsiTheme="minorHAnsi" w:cstheme="minorHAnsi"/>
                <w:b/>
                <w:color w:val="auto"/>
                <w:szCs w:val="21"/>
              </w:rPr>
              <w:t xml:space="preserve"> </w:t>
            </w:r>
          </w:p>
        </w:tc>
      </w:tr>
      <w:tr w:rsidR="00D07C26" w:rsidRPr="00D67E66" w14:paraId="6330B785" w14:textId="77777777" w:rsidTr="00C04459">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704" w:type="dxa"/>
          </w:tcPr>
          <w:p w14:paraId="7FB0F956" w14:textId="1C954775" w:rsidR="00D07C26" w:rsidRPr="00D67E66" w:rsidRDefault="00D07C26" w:rsidP="00C04459">
            <w:pPr>
              <w:spacing w:before="60" w:after="60"/>
              <w:rPr>
                <w:rFonts w:asciiTheme="minorHAnsi" w:hAnsiTheme="minorHAnsi" w:cstheme="minorHAnsi"/>
                <w:color w:val="auto"/>
                <w:szCs w:val="21"/>
              </w:rPr>
            </w:pPr>
            <w:r>
              <w:rPr>
                <w:rFonts w:asciiTheme="minorHAnsi" w:hAnsiTheme="minorHAnsi" w:cstheme="minorHAnsi"/>
                <w:color w:val="auto"/>
                <w:szCs w:val="21"/>
              </w:rPr>
              <w:t>6.</w:t>
            </w:r>
            <w:r w:rsidR="00036107">
              <w:rPr>
                <w:rFonts w:asciiTheme="minorHAnsi" w:hAnsiTheme="minorHAnsi" w:cstheme="minorHAnsi"/>
                <w:color w:val="auto"/>
                <w:szCs w:val="21"/>
              </w:rPr>
              <w:t>9</w:t>
            </w:r>
          </w:p>
        </w:tc>
        <w:tc>
          <w:tcPr>
            <w:cnfStyle w:val="000001000000" w:firstRow="0" w:lastRow="0" w:firstColumn="0" w:lastColumn="0" w:oddVBand="0" w:evenVBand="1" w:oddHBand="0" w:evenHBand="0" w:firstRowFirstColumn="0" w:firstRowLastColumn="0" w:lastRowFirstColumn="0" w:lastRowLastColumn="0"/>
            <w:tcW w:w="5722" w:type="dxa"/>
          </w:tcPr>
          <w:p w14:paraId="435A54EC" w14:textId="77777777" w:rsidR="00D07C26" w:rsidRPr="00D67E66" w:rsidRDefault="00D07C26" w:rsidP="00C04459">
            <w:pPr>
              <w:spacing w:before="60" w:after="60"/>
              <w:rPr>
                <w:rFonts w:asciiTheme="minorHAnsi" w:hAnsiTheme="minorHAnsi" w:cstheme="minorHAnsi"/>
                <w:color w:val="auto"/>
                <w:kern w:val="18"/>
                <w:szCs w:val="21"/>
              </w:rPr>
            </w:pPr>
            <w:proofErr w:type="spellStart"/>
            <w:r w:rsidRPr="00D67E66">
              <w:rPr>
                <w:rFonts w:asciiTheme="minorHAnsi" w:hAnsiTheme="minorHAnsi" w:cstheme="minorHAnsi"/>
                <w:color w:val="auto"/>
                <w:kern w:val="18"/>
                <w:szCs w:val="21"/>
              </w:rPr>
              <w:t>Formulaire</w:t>
            </w:r>
            <w:proofErr w:type="spellEnd"/>
            <w:r w:rsidRPr="00D67E66">
              <w:rPr>
                <w:rFonts w:asciiTheme="minorHAnsi" w:hAnsiTheme="minorHAnsi" w:cstheme="minorHAnsi"/>
                <w:color w:val="auto"/>
                <w:kern w:val="18"/>
                <w:szCs w:val="21"/>
              </w:rPr>
              <w:t xml:space="preserve"> </w:t>
            </w:r>
            <w:proofErr w:type="spellStart"/>
            <w:r w:rsidRPr="00D67E66">
              <w:rPr>
                <w:rFonts w:asciiTheme="minorHAnsi" w:hAnsiTheme="minorHAnsi" w:cstheme="minorHAnsi"/>
                <w:color w:val="auto"/>
                <w:kern w:val="18"/>
                <w:szCs w:val="21"/>
              </w:rPr>
              <w:t>d’offre</w:t>
            </w:r>
            <w:proofErr w:type="spellEnd"/>
            <w:r w:rsidRPr="00D67E66">
              <w:rPr>
                <w:rFonts w:asciiTheme="minorHAnsi" w:hAnsiTheme="minorHAnsi" w:cstheme="minorHAnsi"/>
                <w:color w:val="auto"/>
                <w:kern w:val="18"/>
                <w:szCs w:val="21"/>
              </w:rPr>
              <w:t xml:space="preserve"> </w:t>
            </w:r>
            <w:r>
              <w:rPr>
                <w:rFonts w:asciiTheme="minorHAnsi" w:hAnsiTheme="minorHAnsi" w:cstheme="minorHAnsi"/>
                <w:color w:val="auto"/>
                <w:kern w:val="18"/>
                <w:szCs w:val="21"/>
              </w:rPr>
              <w:t>- Prix</w:t>
            </w:r>
          </w:p>
        </w:tc>
        <w:tc>
          <w:tcPr>
            <w:cnfStyle w:val="000010000000" w:firstRow="0" w:lastRow="0" w:firstColumn="0" w:lastColumn="0" w:oddVBand="1" w:evenVBand="0" w:oddHBand="0" w:evenHBand="0" w:firstRowFirstColumn="0" w:firstRowLastColumn="0" w:lastRowFirstColumn="0" w:lastRowLastColumn="0"/>
            <w:tcW w:w="3213" w:type="dxa"/>
          </w:tcPr>
          <w:p w14:paraId="7B78C529" w14:textId="77777777" w:rsidR="00D07C26" w:rsidRPr="00D67E66" w:rsidRDefault="00D07C26" w:rsidP="00C04459">
            <w:pPr>
              <w:spacing w:before="60" w:after="60"/>
              <w:rPr>
                <w:rFonts w:asciiTheme="minorHAnsi" w:hAnsiTheme="minorHAnsi" w:cstheme="minorHAnsi"/>
                <w:color w:val="auto"/>
                <w:kern w:val="18"/>
                <w:szCs w:val="21"/>
              </w:rPr>
            </w:pPr>
            <w:r w:rsidRPr="00D67E66">
              <w:rPr>
                <w:rFonts w:asciiTheme="minorHAnsi" w:hAnsiTheme="minorHAnsi" w:cstheme="minorHAnsi"/>
                <w:color w:val="auto"/>
                <w:kern w:val="18"/>
                <w:szCs w:val="21"/>
              </w:rPr>
              <w:t xml:space="preserve">A </w:t>
            </w:r>
            <w:proofErr w:type="spellStart"/>
            <w:r w:rsidRPr="00D67E66">
              <w:rPr>
                <w:rFonts w:asciiTheme="minorHAnsi" w:hAnsiTheme="minorHAnsi" w:cstheme="minorHAnsi"/>
                <w:color w:val="auto"/>
                <w:kern w:val="18"/>
                <w:szCs w:val="21"/>
              </w:rPr>
              <w:t>compléter</w:t>
            </w:r>
            <w:proofErr w:type="spellEnd"/>
          </w:p>
        </w:tc>
      </w:tr>
    </w:tbl>
    <w:p w14:paraId="02058C1D" w14:textId="77777777" w:rsidR="00D07C26" w:rsidRPr="00D67E66" w:rsidRDefault="00D07C26" w:rsidP="00D07C26">
      <w:pPr>
        <w:pStyle w:val="Corpsdetexte"/>
        <w:rPr>
          <w:rFonts w:asciiTheme="minorHAnsi" w:hAnsiTheme="minorHAnsi"/>
        </w:rPr>
      </w:pPr>
    </w:p>
    <w:p w14:paraId="29DCE970" w14:textId="1C2BF1C6" w:rsidR="003607CA" w:rsidRDefault="003607CA"/>
    <w:p w14:paraId="5CE6EECD" w14:textId="22641F51" w:rsidR="003E7812" w:rsidRDefault="003E7812"/>
    <w:p w14:paraId="76122F07" w14:textId="32A3201F" w:rsidR="003E7812" w:rsidRDefault="003E7812"/>
    <w:p w14:paraId="3714136A" w14:textId="18398E4B" w:rsidR="003E7812" w:rsidRDefault="003E7812"/>
    <w:p w14:paraId="7314A357" w14:textId="79CB4779" w:rsidR="003E7812" w:rsidRDefault="003E7812"/>
    <w:p w14:paraId="0681EB5D" w14:textId="412F12BF" w:rsidR="003E7812" w:rsidRDefault="003E7812"/>
    <w:p w14:paraId="45EEF98F" w14:textId="7BE8CA6C" w:rsidR="003E7812" w:rsidRDefault="003E7812"/>
    <w:p w14:paraId="2CAA8B85" w14:textId="25B73194" w:rsidR="003E7812" w:rsidRDefault="003E7812"/>
    <w:p w14:paraId="1DB43605" w14:textId="77777777" w:rsidR="00496DE3" w:rsidRDefault="00496DE3">
      <w:pPr>
        <w:sectPr w:rsidR="00496DE3" w:rsidSect="00C04459">
          <w:footerReference w:type="default" r:id="rId47"/>
          <w:pgSz w:w="11906" w:h="16838"/>
          <w:pgMar w:top="851" w:right="1134" w:bottom="794" w:left="1134" w:header="709" w:footer="0" w:gutter="0"/>
          <w:cols w:space="708"/>
          <w:docGrid w:linePitch="360"/>
        </w:sectPr>
      </w:pPr>
    </w:p>
    <w:p w14:paraId="0A34781C" w14:textId="056B5642" w:rsidR="00496DE3" w:rsidRPr="00D67E66" w:rsidRDefault="00496DE3" w:rsidP="00496DE3">
      <w:pPr>
        <w:pStyle w:val="Titre1"/>
        <w:spacing w:line="240" w:lineRule="auto"/>
        <w:ind w:left="431" w:hanging="431"/>
      </w:pPr>
      <w:r>
        <w:lastRenderedPageBreak/>
        <w:tab/>
      </w:r>
      <w:bookmarkStart w:id="281" w:name="_Toc121123430"/>
      <w:r>
        <w:t>ANNEXE</w:t>
      </w:r>
      <w:r w:rsidR="00885436">
        <w:t xml:space="preserve"> DUME</w:t>
      </w:r>
      <w:bookmarkEnd w:id="281"/>
    </w:p>
    <w:p w14:paraId="2116FEAA" w14:textId="77777777" w:rsidR="00496DE3" w:rsidRDefault="00496DE3"/>
    <w:p w14:paraId="60B559DF" w14:textId="77777777" w:rsidR="003E7812" w:rsidRDefault="003E7812"/>
    <w:sectPr w:rsidR="003E7812" w:rsidSect="00C04459">
      <w:pgSz w:w="11906" w:h="16838"/>
      <w:pgMar w:top="851" w:right="1134" w:bottom="79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0552" w14:textId="77777777" w:rsidR="00834D9D" w:rsidRDefault="00834D9D" w:rsidP="00D07C26">
      <w:pPr>
        <w:spacing w:after="0" w:line="240" w:lineRule="auto"/>
      </w:pPr>
      <w:r>
        <w:separator/>
      </w:r>
    </w:p>
  </w:endnote>
  <w:endnote w:type="continuationSeparator" w:id="0">
    <w:p w14:paraId="4B13ACDD" w14:textId="77777777" w:rsidR="00834D9D" w:rsidRDefault="00834D9D" w:rsidP="00D07C26">
      <w:pPr>
        <w:spacing w:after="0" w:line="240" w:lineRule="auto"/>
      </w:pPr>
      <w:r>
        <w:continuationSeparator/>
      </w:r>
    </w:p>
  </w:endnote>
  <w:endnote w:type="continuationNotice" w:id="1">
    <w:p w14:paraId="1C7844FA" w14:textId="77777777" w:rsidR="00834D9D" w:rsidRDefault="00834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000002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B923" w14:textId="77777777" w:rsidR="00294C91" w:rsidRDefault="00294C91">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Layout w:type="fixed"/>
      <w:tblLook w:val="04A0" w:firstRow="1" w:lastRow="0" w:firstColumn="1" w:lastColumn="0" w:noHBand="0" w:noVBand="1"/>
    </w:tblPr>
    <w:tblGrid>
      <w:gridCol w:w="1135"/>
      <w:gridCol w:w="1995"/>
      <w:gridCol w:w="2994"/>
      <w:gridCol w:w="3090"/>
      <w:gridCol w:w="709"/>
    </w:tblGrid>
    <w:tr w:rsidR="00B32228" w:rsidRPr="004C7E73" w14:paraId="60CC3C32" w14:textId="77777777" w:rsidTr="00C04459">
      <w:tc>
        <w:tcPr>
          <w:tcW w:w="1135" w:type="dxa"/>
          <w:shd w:val="clear" w:color="auto" w:fill="auto"/>
          <w:vAlign w:val="center"/>
        </w:tcPr>
        <w:p w14:paraId="321CA3E6" w14:textId="77777777" w:rsidR="00B32228" w:rsidRPr="004C7E73" w:rsidRDefault="00B32228" w:rsidP="00C04459">
          <w:pPr>
            <w:pStyle w:val="Pieddepage"/>
            <w:ind w:right="360"/>
            <w:jc w:val="center"/>
            <w:rPr>
              <w:sz w:val="14"/>
              <w:szCs w:val="14"/>
            </w:rPr>
          </w:pPr>
          <w:r>
            <w:rPr>
              <w:rFonts w:ascii="Calibri" w:hAnsi="Calibri" w:cs="Calibri"/>
              <w:noProof/>
              <w:color w:val="101C45"/>
              <w:sz w:val="14"/>
              <w:szCs w:val="14"/>
              <w:lang w:eastAsia="fr-FR"/>
            </w:rPr>
            <w:drawing>
              <wp:inline distT="0" distB="0" distL="0" distR="0" wp14:anchorId="07DF55B9" wp14:editId="1DE848BD">
                <wp:extent cx="463550" cy="222250"/>
                <wp:effectExtent l="0" t="0" r="0" b="635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222250"/>
                        </a:xfrm>
                        <a:prstGeom prst="rect">
                          <a:avLst/>
                        </a:prstGeom>
                        <a:noFill/>
                        <a:ln>
                          <a:noFill/>
                        </a:ln>
                      </pic:spPr>
                    </pic:pic>
                  </a:graphicData>
                </a:graphic>
              </wp:inline>
            </w:drawing>
          </w:r>
        </w:p>
      </w:tc>
      <w:tc>
        <w:tcPr>
          <w:tcW w:w="1995" w:type="dxa"/>
          <w:shd w:val="clear" w:color="auto" w:fill="auto"/>
          <w:vAlign w:val="center"/>
        </w:tcPr>
        <w:p w14:paraId="0FC88E17" w14:textId="33A82108" w:rsidR="00B32228" w:rsidRPr="00DE1685" w:rsidRDefault="00294C91" w:rsidP="00C04459">
          <w:pPr>
            <w:pStyle w:val="Pieddepage"/>
            <w:ind w:left="4536" w:right="360" w:hanging="4536"/>
            <w:rPr>
              <w:rFonts w:ascii="Calibri" w:hAnsi="Calibri" w:cs="Calibri Light"/>
              <w:b/>
              <w:color w:val="D81A1C"/>
              <w:sz w:val="14"/>
              <w:szCs w:val="14"/>
            </w:rPr>
          </w:pPr>
          <w:r w:rsidRPr="00294C91">
            <w:rPr>
              <w:rFonts w:ascii="Calibri" w:hAnsi="Calibri" w:cs="Arial"/>
              <w:b/>
              <w:bCs/>
              <w:color w:val="D81A1C"/>
              <w:sz w:val="14"/>
              <w:szCs w:val="14"/>
            </w:rPr>
            <w:t>2180COD-10155</w:t>
          </w:r>
        </w:p>
      </w:tc>
      <w:tc>
        <w:tcPr>
          <w:tcW w:w="2994" w:type="dxa"/>
          <w:vAlign w:val="center"/>
        </w:tcPr>
        <w:p w14:paraId="1BFFD289" w14:textId="77777777" w:rsidR="00B32228" w:rsidRPr="00DE1685" w:rsidRDefault="00B32228" w:rsidP="00C04459">
          <w:pPr>
            <w:pStyle w:val="Pieddepage"/>
            <w:tabs>
              <w:tab w:val="clear" w:pos="9072"/>
            </w:tabs>
            <w:jc w:val="right"/>
            <w:rPr>
              <w:rFonts w:ascii="Calibri" w:hAnsi="Calibri" w:cs="Calibri Light"/>
              <w:b/>
              <w:color w:val="D81A1C"/>
              <w:sz w:val="14"/>
              <w:szCs w:val="14"/>
            </w:rPr>
          </w:pPr>
        </w:p>
      </w:tc>
      <w:tc>
        <w:tcPr>
          <w:tcW w:w="3090" w:type="dxa"/>
          <w:vAlign w:val="center"/>
        </w:tcPr>
        <w:p w14:paraId="403CA4DE" w14:textId="50E22A83" w:rsidR="00B32228" w:rsidRPr="00DE1685" w:rsidRDefault="00B32228">
          <w:pPr>
            <w:pStyle w:val="Pieddepage"/>
            <w:tabs>
              <w:tab w:val="clear" w:pos="4536"/>
              <w:tab w:val="clear" w:pos="9072"/>
              <w:tab w:val="center" w:pos="4542"/>
            </w:tabs>
            <w:jc w:val="right"/>
            <w:rPr>
              <w:rFonts w:ascii="Calibri" w:hAnsi="Calibri" w:cs="Calibri Light"/>
              <w:b/>
              <w:color w:val="D81A1C"/>
              <w:sz w:val="14"/>
              <w:szCs w:val="14"/>
            </w:rPr>
          </w:pPr>
          <w:r>
            <w:rPr>
              <w:rFonts w:ascii="Calibri" w:hAnsi="Calibri" w:cs="Arial"/>
              <w:b/>
              <w:bCs/>
              <w:color w:val="D81A1C"/>
              <w:sz w:val="14"/>
              <w:szCs w:val="14"/>
            </w:rPr>
            <w:t>6. FORMULAIRES</w:t>
          </w:r>
        </w:p>
      </w:tc>
      <w:tc>
        <w:tcPr>
          <w:tcW w:w="709" w:type="dxa"/>
          <w:shd w:val="clear" w:color="auto" w:fill="auto"/>
          <w:vAlign w:val="center"/>
        </w:tcPr>
        <w:p w14:paraId="718D9CFB" w14:textId="77777777" w:rsidR="00B32228" w:rsidRPr="00DE1685" w:rsidRDefault="00B32228" w:rsidP="00C04459">
          <w:pPr>
            <w:pStyle w:val="Pieddepage"/>
            <w:tabs>
              <w:tab w:val="clear" w:pos="9072"/>
              <w:tab w:val="left" w:pos="459"/>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38</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38</w:t>
          </w:r>
          <w:r w:rsidRPr="00DE1685">
            <w:rPr>
              <w:rFonts w:ascii="Calibri" w:hAnsi="Calibri" w:cs="Calibri Light"/>
              <w:sz w:val="14"/>
              <w:szCs w:val="14"/>
            </w:rPr>
            <w:fldChar w:fldCharType="end"/>
          </w:r>
        </w:p>
      </w:tc>
    </w:tr>
  </w:tbl>
  <w:p w14:paraId="162E437A" w14:textId="77777777" w:rsidR="00B32228" w:rsidRDefault="00B32228" w:rsidP="00C04459">
    <w:pPr>
      <w:pStyle w:val="Pieddepage"/>
      <w:ind w:firstLine="70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Layout w:type="fixed"/>
      <w:tblLook w:val="04A0" w:firstRow="1" w:lastRow="0" w:firstColumn="1" w:lastColumn="0" w:noHBand="0" w:noVBand="1"/>
    </w:tblPr>
    <w:tblGrid>
      <w:gridCol w:w="1135"/>
      <w:gridCol w:w="1995"/>
      <w:gridCol w:w="2994"/>
      <w:gridCol w:w="3090"/>
      <w:gridCol w:w="709"/>
    </w:tblGrid>
    <w:tr w:rsidR="00496DE3" w:rsidRPr="004C7E73" w14:paraId="472C91ED" w14:textId="77777777" w:rsidTr="00C04459">
      <w:tc>
        <w:tcPr>
          <w:tcW w:w="1135" w:type="dxa"/>
          <w:shd w:val="clear" w:color="auto" w:fill="auto"/>
          <w:vAlign w:val="center"/>
        </w:tcPr>
        <w:p w14:paraId="3A9B0723" w14:textId="77777777" w:rsidR="00496DE3" w:rsidRPr="004C7E73" w:rsidRDefault="00496DE3" w:rsidP="00C04459">
          <w:pPr>
            <w:pStyle w:val="Pieddepage"/>
            <w:ind w:right="360"/>
            <w:jc w:val="center"/>
            <w:rPr>
              <w:sz w:val="14"/>
              <w:szCs w:val="14"/>
            </w:rPr>
          </w:pPr>
          <w:r>
            <w:rPr>
              <w:rFonts w:ascii="Calibri" w:hAnsi="Calibri" w:cs="Calibri"/>
              <w:noProof/>
              <w:color w:val="101C45"/>
              <w:sz w:val="14"/>
              <w:szCs w:val="14"/>
              <w:lang w:eastAsia="fr-FR"/>
            </w:rPr>
            <w:drawing>
              <wp:inline distT="0" distB="0" distL="0" distR="0" wp14:anchorId="22D79CA3" wp14:editId="44A0D349">
                <wp:extent cx="463550" cy="222250"/>
                <wp:effectExtent l="0" t="0" r="0" b="635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222250"/>
                        </a:xfrm>
                        <a:prstGeom prst="rect">
                          <a:avLst/>
                        </a:prstGeom>
                        <a:noFill/>
                        <a:ln>
                          <a:noFill/>
                        </a:ln>
                      </pic:spPr>
                    </pic:pic>
                  </a:graphicData>
                </a:graphic>
              </wp:inline>
            </w:drawing>
          </w:r>
        </w:p>
      </w:tc>
      <w:tc>
        <w:tcPr>
          <w:tcW w:w="1995" w:type="dxa"/>
          <w:shd w:val="clear" w:color="auto" w:fill="auto"/>
          <w:vAlign w:val="center"/>
        </w:tcPr>
        <w:p w14:paraId="686DA161" w14:textId="5F5AC65B" w:rsidR="00496DE3" w:rsidRPr="00DE1685" w:rsidRDefault="00294C91" w:rsidP="00C04459">
          <w:pPr>
            <w:pStyle w:val="Pieddepage"/>
            <w:ind w:left="4536" w:right="360" w:hanging="4536"/>
            <w:rPr>
              <w:rFonts w:ascii="Calibri" w:hAnsi="Calibri" w:cs="Calibri Light"/>
              <w:b/>
              <w:color w:val="D81A1C"/>
              <w:sz w:val="14"/>
              <w:szCs w:val="14"/>
            </w:rPr>
          </w:pPr>
          <w:r w:rsidRPr="00294C91">
            <w:rPr>
              <w:rFonts w:ascii="Calibri" w:hAnsi="Calibri" w:cs="Arial"/>
              <w:b/>
              <w:bCs/>
              <w:color w:val="D81A1C"/>
              <w:sz w:val="14"/>
              <w:szCs w:val="14"/>
            </w:rPr>
            <w:t>2180COD-10155</w:t>
          </w:r>
        </w:p>
      </w:tc>
      <w:tc>
        <w:tcPr>
          <w:tcW w:w="2994" w:type="dxa"/>
          <w:vAlign w:val="center"/>
        </w:tcPr>
        <w:p w14:paraId="50D4F402" w14:textId="77777777" w:rsidR="00496DE3" w:rsidRPr="00DE1685" w:rsidRDefault="00496DE3" w:rsidP="00C04459">
          <w:pPr>
            <w:pStyle w:val="Pieddepage"/>
            <w:tabs>
              <w:tab w:val="clear" w:pos="9072"/>
            </w:tabs>
            <w:jc w:val="right"/>
            <w:rPr>
              <w:rFonts w:ascii="Calibri" w:hAnsi="Calibri" w:cs="Calibri Light"/>
              <w:b/>
              <w:color w:val="D81A1C"/>
              <w:sz w:val="14"/>
              <w:szCs w:val="14"/>
            </w:rPr>
          </w:pPr>
        </w:p>
      </w:tc>
      <w:tc>
        <w:tcPr>
          <w:tcW w:w="3090" w:type="dxa"/>
          <w:vAlign w:val="center"/>
        </w:tcPr>
        <w:p w14:paraId="14A1CE8A" w14:textId="31474E4E" w:rsidR="00496DE3" w:rsidRPr="00DE1685" w:rsidRDefault="00496DE3">
          <w:pPr>
            <w:pStyle w:val="Pieddepage"/>
            <w:tabs>
              <w:tab w:val="clear" w:pos="4536"/>
              <w:tab w:val="clear" w:pos="9072"/>
              <w:tab w:val="center" w:pos="4542"/>
            </w:tabs>
            <w:jc w:val="right"/>
            <w:rPr>
              <w:rFonts w:ascii="Calibri" w:hAnsi="Calibri" w:cs="Calibri Light"/>
              <w:b/>
              <w:color w:val="D81A1C"/>
              <w:sz w:val="14"/>
              <w:szCs w:val="14"/>
            </w:rPr>
          </w:pPr>
          <w:r>
            <w:rPr>
              <w:rFonts w:ascii="Calibri" w:hAnsi="Calibri" w:cs="Arial"/>
              <w:b/>
              <w:bCs/>
              <w:color w:val="D81A1C"/>
              <w:sz w:val="14"/>
              <w:szCs w:val="14"/>
            </w:rPr>
            <w:t>8. ANNEXE</w:t>
          </w:r>
          <w:r w:rsidR="00885436">
            <w:rPr>
              <w:rFonts w:ascii="Calibri" w:hAnsi="Calibri" w:cs="Arial"/>
              <w:b/>
              <w:bCs/>
              <w:color w:val="D81A1C"/>
              <w:sz w:val="14"/>
              <w:szCs w:val="14"/>
            </w:rPr>
            <w:t xml:space="preserve"> DUME</w:t>
          </w:r>
        </w:p>
      </w:tc>
      <w:tc>
        <w:tcPr>
          <w:tcW w:w="709" w:type="dxa"/>
          <w:shd w:val="clear" w:color="auto" w:fill="auto"/>
          <w:vAlign w:val="center"/>
        </w:tcPr>
        <w:p w14:paraId="1E7D477F" w14:textId="77777777" w:rsidR="00496DE3" w:rsidRPr="00DE1685" w:rsidRDefault="00496DE3" w:rsidP="00C04459">
          <w:pPr>
            <w:pStyle w:val="Pieddepage"/>
            <w:tabs>
              <w:tab w:val="clear" w:pos="9072"/>
              <w:tab w:val="left" w:pos="459"/>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38</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38</w:t>
          </w:r>
          <w:r w:rsidRPr="00DE1685">
            <w:rPr>
              <w:rFonts w:ascii="Calibri" w:hAnsi="Calibri" w:cs="Calibri Light"/>
              <w:sz w:val="14"/>
              <w:szCs w:val="14"/>
            </w:rPr>
            <w:fldChar w:fldCharType="end"/>
          </w:r>
        </w:p>
      </w:tc>
    </w:tr>
  </w:tbl>
  <w:p w14:paraId="13E7132F" w14:textId="77777777" w:rsidR="00496DE3" w:rsidRDefault="00496DE3" w:rsidP="00C04459">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ayout w:type="fixed"/>
      <w:tblLook w:val="04A0" w:firstRow="1" w:lastRow="0" w:firstColumn="1" w:lastColumn="0" w:noHBand="0" w:noVBand="1"/>
    </w:tblPr>
    <w:tblGrid>
      <w:gridCol w:w="851"/>
      <w:gridCol w:w="1838"/>
      <w:gridCol w:w="3832"/>
      <w:gridCol w:w="2659"/>
      <w:gridCol w:w="567"/>
    </w:tblGrid>
    <w:tr w:rsidR="00D07C26" w:rsidRPr="004C7E73" w14:paraId="3DC17D81" w14:textId="77777777" w:rsidTr="00C04459">
      <w:tc>
        <w:tcPr>
          <w:tcW w:w="851" w:type="dxa"/>
          <w:shd w:val="clear" w:color="auto" w:fill="auto"/>
          <w:vAlign w:val="center"/>
        </w:tcPr>
        <w:p w14:paraId="3023864F" w14:textId="77777777" w:rsidR="00D07C26" w:rsidRPr="004C7E73" w:rsidRDefault="00D07C26" w:rsidP="00C04459">
          <w:pPr>
            <w:pStyle w:val="Pieddepage"/>
            <w:ind w:right="360"/>
            <w:jc w:val="center"/>
            <w:rPr>
              <w:sz w:val="14"/>
              <w:szCs w:val="14"/>
            </w:rPr>
          </w:pPr>
          <w:r>
            <w:rPr>
              <w:rFonts w:ascii="Calibri" w:hAnsi="Calibri" w:cs="Calibri"/>
              <w:noProof/>
              <w:color w:val="101C45"/>
              <w:sz w:val="14"/>
              <w:szCs w:val="14"/>
              <w:lang w:eastAsia="fr-FR"/>
            </w:rPr>
            <w:drawing>
              <wp:inline distT="0" distB="0" distL="0" distR="0" wp14:anchorId="43DC28CB" wp14:editId="7015BD40">
                <wp:extent cx="463550" cy="222250"/>
                <wp:effectExtent l="0" t="0" r="0" b="635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222250"/>
                        </a:xfrm>
                        <a:prstGeom prst="rect">
                          <a:avLst/>
                        </a:prstGeom>
                        <a:noFill/>
                        <a:ln>
                          <a:noFill/>
                        </a:ln>
                      </pic:spPr>
                    </pic:pic>
                  </a:graphicData>
                </a:graphic>
              </wp:inline>
            </w:drawing>
          </w:r>
        </w:p>
      </w:tc>
      <w:tc>
        <w:tcPr>
          <w:tcW w:w="1838" w:type="dxa"/>
          <w:shd w:val="clear" w:color="auto" w:fill="auto"/>
          <w:vAlign w:val="center"/>
        </w:tcPr>
        <w:p w14:paraId="5DE46308" w14:textId="1E37B5ED" w:rsidR="00D07C26" w:rsidRPr="00DE1685" w:rsidRDefault="00D07C26" w:rsidP="00C04459">
          <w:pPr>
            <w:pStyle w:val="Pieddepage"/>
            <w:ind w:left="4536" w:right="360" w:hanging="4536"/>
            <w:jc w:val="center"/>
            <w:rPr>
              <w:rFonts w:ascii="Calibri" w:hAnsi="Calibri" w:cs="Calibri Light"/>
              <w:b/>
              <w:color w:val="D81A1C"/>
              <w:sz w:val="14"/>
              <w:szCs w:val="14"/>
            </w:rPr>
          </w:pPr>
          <w:bookmarkStart w:id="2" w:name="_Hlk101008951"/>
          <w:r w:rsidRPr="00294C91">
            <w:rPr>
              <w:rFonts w:ascii="Calibri" w:hAnsi="Calibri" w:cs="Arial"/>
              <w:b/>
              <w:bCs/>
              <w:color w:val="D81A1C"/>
              <w:sz w:val="14"/>
              <w:szCs w:val="14"/>
            </w:rPr>
            <w:t>2180COD-10</w:t>
          </w:r>
          <w:bookmarkEnd w:id="2"/>
          <w:r w:rsidR="00294C91" w:rsidRPr="00294C91">
            <w:rPr>
              <w:rFonts w:ascii="Calibri" w:hAnsi="Calibri" w:cs="Arial"/>
              <w:b/>
              <w:bCs/>
              <w:color w:val="D81A1C"/>
              <w:sz w:val="14"/>
              <w:szCs w:val="14"/>
            </w:rPr>
            <w:t>155</w:t>
          </w:r>
        </w:p>
      </w:tc>
      <w:tc>
        <w:tcPr>
          <w:tcW w:w="3832" w:type="dxa"/>
          <w:vAlign w:val="center"/>
        </w:tcPr>
        <w:p w14:paraId="1DB81E0C" w14:textId="77777777" w:rsidR="00D07C26" w:rsidRPr="00DE1685" w:rsidRDefault="00D07C26" w:rsidP="00C04459">
          <w:pPr>
            <w:pStyle w:val="Pieddepage"/>
            <w:tabs>
              <w:tab w:val="clear" w:pos="9072"/>
            </w:tabs>
            <w:jc w:val="right"/>
            <w:rPr>
              <w:rFonts w:ascii="Calibri" w:hAnsi="Calibri" w:cs="Calibri Light"/>
              <w:b/>
              <w:color w:val="D81A1C"/>
              <w:sz w:val="14"/>
              <w:szCs w:val="14"/>
            </w:rPr>
          </w:pPr>
        </w:p>
      </w:tc>
      <w:tc>
        <w:tcPr>
          <w:tcW w:w="2659" w:type="dxa"/>
          <w:vAlign w:val="center"/>
        </w:tcPr>
        <w:p w14:paraId="3B657AAA" w14:textId="77777777" w:rsidR="00D07C26" w:rsidRPr="00DE1685" w:rsidRDefault="00D07C26" w:rsidP="00C04459">
          <w:pPr>
            <w:pStyle w:val="Pieddepage"/>
            <w:tabs>
              <w:tab w:val="clear" w:pos="9072"/>
            </w:tabs>
            <w:jc w:val="right"/>
            <w:rPr>
              <w:rFonts w:ascii="Calibri" w:hAnsi="Calibri" w:cs="Calibri Light"/>
              <w:b/>
              <w:color w:val="D81A1C"/>
              <w:sz w:val="14"/>
              <w:szCs w:val="14"/>
            </w:rPr>
          </w:pPr>
          <w:r>
            <w:rPr>
              <w:rFonts w:ascii="Calibri" w:hAnsi="Calibri" w:cs="Arial"/>
              <w:b/>
              <w:bCs/>
              <w:color w:val="D81A1C"/>
              <w:sz w:val="14"/>
              <w:szCs w:val="14"/>
            </w:rPr>
            <w:t>TABLES DES MATIERES</w:t>
          </w:r>
        </w:p>
      </w:tc>
      <w:tc>
        <w:tcPr>
          <w:tcW w:w="567" w:type="dxa"/>
          <w:shd w:val="clear" w:color="auto" w:fill="auto"/>
          <w:vAlign w:val="center"/>
        </w:tcPr>
        <w:p w14:paraId="3F1FB076" w14:textId="77777777" w:rsidR="00D07C26" w:rsidRPr="00DE1685" w:rsidRDefault="00D07C26" w:rsidP="00C04459">
          <w:pPr>
            <w:pStyle w:val="Pieddepage"/>
            <w:tabs>
              <w:tab w:val="clear" w:pos="9072"/>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4</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38</w:t>
          </w:r>
          <w:r w:rsidRPr="00DE1685">
            <w:rPr>
              <w:rFonts w:ascii="Calibri" w:hAnsi="Calibri" w:cs="Calibri Light"/>
              <w:sz w:val="14"/>
              <w:szCs w:val="14"/>
            </w:rPr>
            <w:fldChar w:fldCharType="end"/>
          </w:r>
        </w:p>
      </w:tc>
    </w:tr>
  </w:tbl>
  <w:p w14:paraId="42F88126" w14:textId="77777777" w:rsidR="00D07C26" w:rsidRDefault="00D07C26" w:rsidP="00C04459">
    <w:pPr>
      <w:pStyle w:val="Pieddepage"/>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5AA9" w14:textId="143A8734" w:rsidR="00D07C26" w:rsidRDefault="00931DD0">
    <w:pPr>
      <w:pStyle w:val="Pieddepage"/>
      <w:jc w:val="right"/>
    </w:pPr>
    <w:r>
      <w:rPr>
        <w:noProof/>
      </w:rPr>
      <mc:AlternateContent>
        <mc:Choice Requires="wps">
          <w:drawing>
            <wp:anchor distT="45720" distB="45720" distL="114300" distR="114300" simplePos="0" relativeHeight="251658242" behindDoc="1" locked="0" layoutInCell="1" allowOverlap="1" wp14:anchorId="7CCB5151" wp14:editId="78B00847">
              <wp:simplePos x="0" y="0"/>
              <wp:positionH relativeFrom="margin">
                <wp:posOffset>84455</wp:posOffset>
              </wp:positionH>
              <wp:positionV relativeFrom="page">
                <wp:posOffset>9829800</wp:posOffset>
              </wp:positionV>
              <wp:extent cx="5006340" cy="59436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5E04BD9" w14:textId="77777777" w:rsidR="00D07C26" w:rsidRPr="00126C92" w:rsidRDefault="00D07C26" w:rsidP="00C04459">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8CABB44" w14:textId="77777777" w:rsidR="00D07C26" w:rsidRPr="00126C92" w:rsidRDefault="00D07C26" w:rsidP="00C0445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B5151" id="_x0000_t202" coordsize="21600,21600" o:spt="202" path="m,l,21600r21600,l21600,xe">
              <v:stroke joinstyle="miter"/>
              <v:path gradientshapeok="t" o:connecttype="rect"/>
            </v:shapetype>
            <v:shape id="Zone de texte 2" o:spid="_x0000_s1027"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5E04BD9" w14:textId="77777777" w:rsidR="00D07C26" w:rsidRPr="00126C92" w:rsidRDefault="00D07C26" w:rsidP="00C04459">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8CABB44" w14:textId="77777777" w:rsidR="00D07C26" w:rsidRPr="00126C92" w:rsidRDefault="00D07C26" w:rsidP="00C0445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D07C26">
      <w:fldChar w:fldCharType="begin"/>
    </w:r>
    <w:r w:rsidR="00D07C26">
      <w:instrText>PAGE   \* MERGEFORMAT</w:instrText>
    </w:r>
    <w:r w:rsidR="00D07C26">
      <w:fldChar w:fldCharType="separate"/>
    </w:r>
    <w:r w:rsidR="00D07C26">
      <w:rPr>
        <w:noProof/>
      </w:rPr>
      <w:t>1</w:t>
    </w:r>
    <w:r w:rsidR="00D07C26">
      <w:fldChar w:fldCharType="end"/>
    </w:r>
  </w:p>
  <w:p w14:paraId="1D06CBC1" w14:textId="77777777" w:rsidR="00D07C26" w:rsidRDefault="00D07C2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F6BF" w14:textId="77777777" w:rsidR="00D07C26" w:rsidRDefault="00D07C26">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Layout w:type="fixed"/>
      <w:tblLook w:val="04A0" w:firstRow="1" w:lastRow="0" w:firstColumn="1" w:lastColumn="0" w:noHBand="0" w:noVBand="1"/>
    </w:tblPr>
    <w:tblGrid>
      <w:gridCol w:w="851"/>
      <w:gridCol w:w="2155"/>
      <w:gridCol w:w="3515"/>
      <w:gridCol w:w="2835"/>
      <w:gridCol w:w="567"/>
    </w:tblGrid>
    <w:tr w:rsidR="00D07C26" w:rsidRPr="004C7E73" w14:paraId="0AE7EBFE" w14:textId="77777777" w:rsidTr="00C04459">
      <w:tc>
        <w:tcPr>
          <w:tcW w:w="851" w:type="dxa"/>
          <w:shd w:val="clear" w:color="auto" w:fill="auto"/>
          <w:vAlign w:val="center"/>
        </w:tcPr>
        <w:p w14:paraId="5FF86CF2" w14:textId="77777777" w:rsidR="00D07C26" w:rsidRPr="004C7E73" w:rsidRDefault="00D07C26" w:rsidP="00C04459">
          <w:pPr>
            <w:pStyle w:val="Pieddepage"/>
            <w:ind w:right="360"/>
            <w:jc w:val="center"/>
            <w:rPr>
              <w:sz w:val="14"/>
              <w:szCs w:val="14"/>
            </w:rPr>
          </w:pPr>
          <w:r>
            <w:rPr>
              <w:rFonts w:ascii="Calibri" w:hAnsi="Calibri" w:cs="Calibri"/>
              <w:noProof/>
              <w:color w:val="101C45"/>
              <w:sz w:val="14"/>
              <w:szCs w:val="14"/>
              <w:lang w:eastAsia="fr-FR"/>
            </w:rPr>
            <w:drawing>
              <wp:inline distT="0" distB="0" distL="0" distR="0" wp14:anchorId="2BD2137A" wp14:editId="3541EFD6">
                <wp:extent cx="463550" cy="222250"/>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222250"/>
                        </a:xfrm>
                        <a:prstGeom prst="rect">
                          <a:avLst/>
                        </a:prstGeom>
                        <a:noFill/>
                        <a:ln>
                          <a:noFill/>
                        </a:ln>
                      </pic:spPr>
                    </pic:pic>
                  </a:graphicData>
                </a:graphic>
              </wp:inline>
            </w:drawing>
          </w:r>
        </w:p>
      </w:tc>
      <w:tc>
        <w:tcPr>
          <w:tcW w:w="2155" w:type="dxa"/>
          <w:shd w:val="clear" w:color="auto" w:fill="auto"/>
          <w:vAlign w:val="center"/>
        </w:tcPr>
        <w:p w14:paraId="58786CC9" w14:textId="2DC70E84" w:rsidR="00D07C26" w:rsidRPr="00DE1685" w:rsidRDefault="00294C91" w:rsidP="00C04459">
          <w:pPr>
            <w:pStyle w:val="Pieddepage"/>
            <w:ind w:left="4536" w:right="360" w:hanging="4536"/>
            <w:rPr>
              <w:rFonts w:ascii="Calibri" w:hAnsi="Calibri" w:cs="Calibri Light"/>
              <w:b/>
              <w:color w:val="D81A1C"/>
              <w:sz w:val="14"/>
              <w:szCs w:val="14"/>
            </w:rPr>
          </w:pPr>
          <w:r w:rsidRPr="00294C91">
            <w:rPr>
              <w:rFonts w:ascii="Calibri" w:hAnsi="Calibri" w:cs="Arial"/>
              <w:b/>
              <w:bCs/>
              <w:color w:val="D81A1C"/>
              <w:sz w:val="14"/>
              <w:szCs w:val="14"/>
            </w:rPr>
            <w:t>2180COD-10155</w:t>
          </w:r>
        </w:p>
      </w:tc>
      <w:tc>
        <w:tcPr>
          <w:tcW w:w="3515" w:type="dxa"/>
          <w:vAlign w:val="center"/>
        </w:tcPr>
        <w:p w14:paraId="1EF231F0" w14:textId="77777777" w:rsidR="00D07C26" w:rsidRPr="00DE1685" w:rsidRDefault="00D07C26" w:rsidP="00C04459">
          <w:pPr>
            <w:pStyle w:val="Pieddepage"/>
            <w:tabs>
              <w:tab w:val="clear" w:pos="9072"/>
            </w:tabs>
            <w:jc w:val="right"/>
            <w:rPr>
              <w:rFonts w:ascii="Calibri" w:hAnsi="Calibri" w:cs="Calibri Light"/>
              <w:b/>
              <w:color w:val="D81A1C"/>
              <w:sz w:val="14"/>
              <w:szCs w:val="14"/>
            </w:rPr>
          </w:pPr>
        </w:p>
      </w:tc>
      <w:tc>
        <w:tcPr>
          <w:tcW w:w="2835" w:type="dxa"/>
          <w:vAlign w:val="center"/>
        </w:tcPr>
        <w:p w14:paraId="4C7292A3" w14:textId="77777777" w:rsidR="00D07C26" w:rsidRPr="00DE1685" w:rsidRDefault="00D07C26" w:rsidP="00C04459">
          <w:pPr>
            <w:pStyle w:val="Pieddepage"/>
            <w:tabs>
              <w:tab w:val="clear" w:pos="9072"/>
            </w:tabs>
            <w:jc w:val="right"/>
            <w:rPr>
              <w:rFonts w:ascii="Calibri" w:hAnsi="Calibri" w:cs="Calibri Light"/>
              <w:b/>
              <w:color w:val="D81A1C"/>
              <w:sz w:val="14"/>
              <w:szCs w:val="14"/>
            </w:rPr>
          </w:pPr>
          <w:r>
            <w:rPr>
              <w:rFonts w:ascii="Calibri" w:hAnsi="Calibri" w:cs="Arial"/>
              <w:b/>
              <w:bCs/>
              <w:color w:val="D81A1C"/>
              <w:sz w:val="14"/>
              <w:szCs w:val="14"/>
            </w:rPr>
            <w:t>1. GENERALITES</w:t>
          </w:r>
        </w:p>
      </w:tc>
      <w:tc>
        <w:tcPr>
          <w:tcW w:w="567" w:type="dxa"/>
          <w:shd w:val="clear" w:color="auto" w:fill="auto"/>
          <w:vAlign w:val="center"/>
        </w:tcPr>
        <w:p w14:paraId="627057DF" w14:textId="77777777" w:rsidR="00D07C26" w:rsidRPr="00DE1685" w:rsidRDefault="00D07C26" w:rsidP="00C04459">
          <w:pPr>
            <w:pStyle w:val="Pieddepage"/>
            <w:tabs>
              <w:tab w:val="clear" w:pos="9072"/>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5</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38</w:t>
          </w:r>
          <w:r w:rsidRPr="00DE1685">
            <w:rPr>
              <w:rFonts w:ascii="Calibri" w:hAnsi="Calibri" w:cs="Calibri Light"/>
              <w:sz w:val="14"/>
              <w:szCs w:val="14"/>
            </w:rPr>
            <w:fldChar w:fldCharType="end"/>
          </w:r>
        </w:p>
      </w:tc>
    </w:tr>
  </w:tbl>
  <w:p w14:paraId="7E552AEA" w14:textId="77777777" w:rsidR="00D07C26" w:rsidRDefault="00D07C26" w:rsidP="00C04459">
    <w:pPr>
      <w:pStyle w:val="Pieddepage"/>
      <w:ind w:firstLine="70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Layout w:type="fixed"/>
      <w:tblLook w:val="04A0" w:firstRow="1" w:lastRow="0" w:firstColumn="1" w:lastColumn="0" w:noHBand="0" w:noVBand="1"/>
    </w:tblPr>
    <w:tblGrid>
      <w:gridCol w:w="851"/>
      <w:gridCol w:w="2297"/>
      <w:gridCol w:w="3373"/>
      <w:gridCol w:w="2835"/>
      <w:gridCol w:w="567"/>
    </w:tblGrid>
    <w:tr w:rsidR="00D07C26" w:rsidRPr="004C7E73" w14:paraId="192C06FD" w14:textId="77777777" w:rsidTr="00C04459">
      <w:tc>
        <w:tcPr>
          <w:tcW w:w="851" w:type="dxa"/>
          <w:shd w:val="clear" w:color="auto" w:fill="auto"/>
          <w:vAlign w:val="center"/>
        </w:tcPr>
        <w:p w14:paraId="028FABC9" w14:textId="77777777" w:rsidR="00D07C26" w:rsidRPr="004C7E73" w:rsidRDefault="00D07C26" w:rsidP="00C04459">
          <w:pPr>
            <w:pStyle w:val="Pieddepage"/>
            <w:ind w:right="360"/>
            <w:jc w:val="center"/>
            <w:rPr>
              <w:sz w:val="14"/>
              <w:szCs w:val="14"/>
            </w:rPr>
          </w:pPr>
          <w:r>
            <w:rPr>
              <w:rFonts w:ascii="Calibri" w:hAnsi="Calibri" w:cs="Calibri"/>
              <w:noProof/>
              <w:color w:val="101C45"/>
              <w:sz w:val="14"/>
              <w:szCs w:val="14"/>
              <w:lang w:eastAsia="fr-FR"/>
            </w:rPr>
            <w:drawing>
              <wp:inline distT="0" distB="0" distL="0" distR="0" wp14:anchorId="3D9AA747" wp14:editId="71103405">
                <wp:extent cx="463550" cy="222250"/>
                <wp:effectExtent l="0" t="0" r="0" b="635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222250"/>
                        </a:xfrm>
                        <a:prstGeom prst="rect">
                          <a:avLst/>
                        </a:prstGeom>
                        <a:noFill/>
                        <a:ln>
                          <a:noFill/>
                        </a:ln>
                      </pic:spPr>
                    </pic:pic>
                  </a:graphicData>
                </a:graphic>
              </wp:inline>
            </w:drawing>
          </w:r>
        </w:p>
      </w:tc>
      <w:tc>
        <w:tcPr>
          <w:tcW w:w="2297" w:type="dxa"/>
          <w:shd w:val="clear" w:color="auto" w:fill="auto"/>
          <w:vAlign w:val="center"/>
        </w:tcPr>
        <w:p w14:paraId="5CBDEF52" w14:textId="0A8DB477" w:rsidR="00D07C26" w:rsidRPr="00DE1685" w:rsidRDefault="00294C91" w:rsidP="00C04459">
          <w:pPr>
            <w:pStyle w:val="Pieddepage"/>
            <w:ind w:left="4536" w:right="360" w:hanging="4536"/>
            <w:rPr>
              <w:rFonts w:ascii="Calibri" w:hAnsi="Calibri" w:cs="Calibri Light"/>
              <w:b/>
              <w:color w:val="D81A1C"/>
              <w:sz w:val="14"/>
              <w:szCs w:val="14"/>
            </w:rPr>
          </w:pPr>
          <w:r w:rsidRPr="00294C91">
            <w:rPr>
              <w:rFonts w:ascii="Calibri" w:hAnsi="Calibri" w:cs="Arial"/>
              <w:b/>
              <w:bCs/>
              <w:color w:val="D81A1C"/>
              <w:sz w:val="14"/>
              <w:szCs w:val="14"/>
            </w:rPr>
            <w:t>2180COD-10155</w:t>
          </w:r>
        </w:p>
      </w:tc>
      <w:tc>
        <w:tcPr>
          <w:tcW w:w="3373" w:type="dxa"/>
          <w:vAlign w:val="center"/>
        </w:tcPr>
        <w:p w14:paraId="7D930A8F" w14:textId="77777777" w:rsidR="00D07C26" w:rsidRPr="00DE1685" w:rsidRDefault="00D07C26" w:rsidP="00C04459">
          <w:pPr>
            <w:pStyle w:val="Pieddepage"/>
            <w:tabs>
              <w:tab w:val="clear" w:pos="9072"/>
            </w:tabs>
            <w:jc w:val="right"/>
            <w:rPr>
              <w:rFonts w:ascii="Calibri" w:hAnsi="Calibri" w:cs="Calibri Light"/>
              <w:b/>
              <w:color w:val="D81A1C"/>
              <w:sz w:val="14"/>
              <w:szCs w:val="14"/>
            </w:rPr>
          </w:pPr>
        </w:p>
      </w:tc>
      <w:tc>
        <w:tcPr>
          <w:tcW w:w="2835" w:type="dxa"/>
          <w:vAlign w:val="center"/>
        </w:tcPr>
        <w:p w14:paraId="0D0904C4" w14:textId="77777777" w:rsidR="00D07C26" w:rsidRPr="00DE1685" w:rsidRDefault="00D07C26">
          <w:pPr>
            <w:pStyle w:val="Pieddepage"/>
            <w:tabs>
              <w:tab w:val="clear" w:pos="9072"/>
            </w:tabs>
            <w:jc w:val="right"/>
            <w:rPr>
              <w:rFonts w:ascii="Calibri" w:hAnsi="Calibri" w:cs="Calibri Light"/>
              <w:b/>
              <w:color w:val="D81A1C"/>
              <w:sz w:val="14"/>
              <w:szCs w:val="14"/>
            </w:rPr>
          </w:pPr>
          <w:r>
            <w:rPr>
              <w:rFonts w:ascii="Calibri" w:hAnsi="Calibri" w:cs="Arial"/>
              <w:b/>
              <w:bCs/>
              <w:color w:val="D81A1C"/>
              <w:sz w:val="14"/>
              <w:szCs w:val="14"/>
            </w:rPr>
            <w:t>2. OBJET ET PORTEE</w:t>
          </w:r>
        </w:p>
      </w:tc>
      <w:tc>
        <w:tcPr>
          <w:tcW w:w="567" w:type="dxa"/>
          <w:shd w:val="clear" w:color="auto" w:fill="auto"/>
          <w:vAlign w:val="center"/>
        </w:tcPr>
        <w:p w14:paraId="2E088D93" w14:textId="77777777" w:rsidR="00D07C26" w:rsidRPr="00DE1685" w:rsidRDefault="00D07C26" w:rsidP="00C04459">
          <w:pPr>
            <w:pStyle w:val="Pieddepage"/>
            <w:tabs>
              <w:tab w:val="clear" w:pos="9072"/>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10</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38</w:t>
          </w:r>
          <w:r w:rsidRPr="00DE1685">
            <w:rPr>
              <w:rFonts w:ascii="Calibri" w:hAnsi="Calibri" w:cs="Calibri Light"/>
              <w:sz w:val="14"/>
              <w:szCs w:val="14"/>
            </w:rPr>
            <w:fldChar w:fldCharType="end"/>
          </w:r>
        </w:p>
      </w:tc>
    </w:tr>
  </w:tbl>
  <w:p w14:paraId="4914CF6F" w14:textId="77777777" w:rsidR="00D07C26" w:rsidRDefault="00D07C26" w:rsidP="00C04459">
    <w:pPr>
      <w:pStyle w:val="Pieddepage"/>
      <w:ind w:firstLine="708"/>
    </w:pPr>
  </w:p>
  <w:p w14:paraId="3E669FA7" w14:textId="77777777" w:rsidR="00D07C26" w:rsidRDefault="00D07C2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Layout w:type="fixed"/>
      <w:tblLook w:val="04A0" w:firstRow="1" w:lastRow="0" w:firstColumn="1" w:lastColumn="0" w:noHBand="0" w:noVBand="1"/>
    </w:tblPr>
    <w:tblGrid>
      <w:gridCol w:w="851"/>
      <w:gridCol w:w="1872"/>
      <w:gridCol w:w="3798"/>
      <w:gridCol w:w="2835"/>
      <w:gridCol w:w="567"/>
    </w:tblGrid>
    <w:tr w:rsidR="00D07C26" w:rsidRPr="004C7E73" w14:paraId="288B26C8" w14:textId="77777777" w:rsidTr="00C04459">
      <w:tc>
        <w:tcPr>
          <w:tcW w:w="851" w:type="dxa"/>
          <w:shd w:val="clear" w:color="auto" w:fill="auto"/>
          <w:vAlign w:val="center"/>
        </w:tcPr>
        <w:p w14:paraId="7B2C777B" w14:textId="77777777" w:rsidR="00D07C26" w:rsidRPr="004C7E73" w:rsidRDefault="00D07C26" w:rsidP="00C04459">
          <w:pPr>
            <w:pStyle w:val="Pieddepage"/>
            <w:ind w:right="360"/>
            <w:jc w:val="center"/>
            <w:rPr>
              <w:sz w:val="14"/>
              <w:szCs w:val="14"/>
            </w:rPr>
          </w:pPr>
          <w:r>
            <w:rPr>
              <w:rFonts w:ascii="Calibri" w:hAnsi="Calibri" w:cs="Calibri"/>
              <w:noProof/>
              <w:color w:val="101C45"/>
              <w:sz w:val="14"/>
              <w:szCs w:val="14"/>
              <w:lang w:eastAsia="fr-FR"/>
            </w:rPr>
            <w:drawing>
              <wp:inline distT="0" distB="0" distL="0" distR="0" wp14:anchorId="15A88CDE" wp14:editId="7E30ED99">
                <wp:extent cx="463550" cy="222250"/>
                <wp:effectExtent l="0" t="0" r="0" b="6350"/>
                <wp:docPr id="12"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222250"/>
                        </a:xfrm>
                        <a:prstGeom prst="rect">
                          <a:avLst/>
                        </a:prstGeom>
                        <a:noFill/>
                        <a:ln>
                          <a:noFill/>
                        </a:ln>
                      </pic:spPr>
                    </pic:pic>
                  </a:graphicData>
                </a:graphic>
              </wp:inline>
            </w:drawing>
          </w:r>
        </w:p>
      </w:tc>
      <w:tc>
        <w:tcPr>
          <w:tcW w:w="1872" w:type="dxa"/>
          <w:shd w:val="clear" w:color="auto" w:fill="auto"/>
          <w:vAlign w:val="center"/>
        </w:tcPr>
        <w:p w14:paraId="73F09D73" w14:textId="47809F7C" w:rsidR="00D07C26" w:rsidRPr="00DE1685" w:rsidRDefault="00294C91" w:rsidP="00C04459">
          <w:pPr>
            <w:pStyle w:val="Pieddepage"/>
            <w:ind w:left="4536" w:right="360" w:hanging="4536"/>
            <w:jc w:val="center"/>
            <w:rPr>
              <w:rFonts w:ascii="Calibri" w:hAnsi="Calibri" w:cs="Calibri Light"/>
              <w:b/>
              <w:color w:val="D81A1C"/>
              <w:sz w:val="14"/>
              <w:szCs w:val="14"/>
            </w:rPr>
          </w:pPr>
          <w:r w:rsidRPr="00294C91">
            <w:rPr>
              <w:rFonts w:ascii="Calibri" w:hAnsi="Calibri" w:cs="Arial"/>
              <w:b/>
              <w:bCs/>
              <w:color w:val="D81A1C"/>
              <w:sz w:val="14"/>
              <w:szCs w:val="14"/>
            </w:rPr>
            <w:t>2180COD-10155</w:t>
          </w:r>
        </w:p>
      </w:tc>
      <w:tc>
        <w:tcPr>
          <w:tcW w:w="3798" w:type="dxa"/>
          <w:vAlign w:val="center"/>
        </w:tcPr>
        <w:p w14:paraId="70D5279B" w14:textId="77777777" w:rsidR="00D07C26" w:rsidRPr="00DE1685" w:rsidRDefault="00D07C26" w:rsidP="00C04459">
          <w:pPr>
            <w:pStyle w:val="Pieddepage"/>
            <w:tabs>
              <w:tab w:val="clear" w:pos="9072"/>
            </w:tabs>
            <w:jc w:val="right"/>
            <w:rPr>
              <w:rFonts w:ascii="Calibri" w:hAnsi="Calibri" w:cs="Calibri Light"/>
              <w:b/>
              <w:color w:val="D81A1C"/>
              <w:sz w:val="14"/>
              <w:szCs w:val="14"/>
            </w:rPr>
          </w:pPr>
        </w:p>
      </w:tc>
      <w:tc>
        <w:tcPr>
          <w:tcW w:w="2835" w:type="dxa"/>
          <w:vAlign w:val="center"/>
        </w:tcPr>
        <w:p w14:paraId="3C5D55A0" w14:textId="77777777" w:rsidR="00D07C26" w:rsidRPr="00DE1685" w:rsidRDefault="00D07C26">
          <w:pPr>
            <w:pStyle w:val="Pieddepage"/>
            <w:tabs>
              <w:tab w:val="clear" w:pos="9072"/>
            </w:tabs>
            <w:jc w:val="right"/>
            <w:rPr>
              <w:rFonts w:ascii="Calibri" w:hAnsi="Calibri" w:cs="Calibri Light"/>
              <w:b/>
              <w:color w:val="D81A1C"/>
              <w:sz w:val="14"/>
              <w:szCs w:val="14"/>
            </w:rPr>
          </w:pPr>
          <w:r>
            <w:rPr>
              <w:rFonts w:ascii="Calibri" w:hAnsi="Calibri" w:cs="Arial"/>
              <w:b/>
              <w:bCs/>
              <w:color w:val="D81A1C"/>
              <w:sz w:val="14"/>
              <w:szCs w:val="14"/>
            </w:rPr>
            <w:t>3. PROCEDURE</w:t>
          </w:r>
        </w:p>
      </w:tc>
      <w:tc>
        <w:tcPr>
          <w:tcW w:w="567" w:type="dxa"/>
          <w:shd w:val="clear" w:color="auto" w:fill="auto"/>
          <w:vAlign w:val="center"/>
        </w:tcPr>
        <w:p w14:paraId="63AABFC0" w14:textId="77777777" w:rsidR="00D07C26" w:rsidRPr="00DE1685" w:rsidRDefault="00D07C26" w:rsidP="00C04459">
          <w:pPr>
            <w:pStyle w:val="Pieddepage"/>
            <w:tabs>
              <w:tab w:val="clear" w:pos="9072"/>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11</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38</w:t>
          </w:r>
          <w:r w:rsidRPr="00DE1685">
            <w:rPr>
              <w:rFonts w:ascii="Calibri" w:hAnsi="Calibri" w:cs="Calibri Light"/>
              <w:sz w:val="14"/>
              <w:szCs w:val="14"/>
            </w:rPr>
            <w:fldChar w:fldCharType="end"/>
          </w:r>
        </w:p>
      </w:tc>
    </w:tr>
  </w:tbl>
  <w:p w14:paraId="7D5B8E0F" w14:textId="77777777" w:rsidR="00D07C26" w:rsidRDefault="00D07C26" w:rsidP="00C04459">
    <w:pPr>
      <w:pStyle w:val="Pieddepage"/>
      <w:ind w:firstLine="70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Layout w:type="fixed"/>
      <w:tblLook w:val="04A0" w:firstRow="1" w:lastRow="0" w:firstColumn="1" w:lastColumn="0" w:noHBand="0" w:noVBand="1"/>
    </w:tblPr>
    <w:tblGrid>
      <w:gridCol w:w="851"/>
      <w:gridCol w:w="2023"/>
      <w:gridCol w:w="2994"/>
      <w:gridCol w:w="3346"/>
      <w:gridCol w:w="709"/>
    </w:tblGrid>
    <w:tr w:rsidR="00D07C26" w:rsidRPr="004C7E73" w14:paraId="4CB1C7A1" w14:textId="77777777" w:rsidTr="00C04459">
      <w:tc>
        <w:tcPr>
          <w:tcW w:w="851" w:type="dxa"/>
          <w:shd w:val="clear" w:color="auto" w:fill="auto"/>
          <w:vAlign w:val="center"/>
        </w:tcPr>
        <w:p w14:paraId="2A5A927D" w14:textId="77777777" w:rsidR="00D07C26" w:rsidRPr="004C7E73" w:rsidRDefault="00D07C26" w:rsidP="00C04459">
          <w:pPr>
            <w:pStyle w:val="Pieddepage"/>
            <w:ind w:right="360"/>
            <w:jc w:val="center"/>
            <w:rPr>
              <w:sz w:val="14"/>
              <w:szCs w:val="14"/>
            </w:rPr>
          </w:pPr>
          <w:r>
            <w:rPr>
              <w:rFonts w:ascii="Calibri" w:hAnsi="Calibri" w:cs="Calibri"/>
              <w:noProof/>
              <w:color w:val="101C45"/>
              <w:sz w:val="14"/>
              <w:szCs w:val="14"/>
              <w:lang w:eastAsia="fr-FR"/>
            </w:rPr>
            <w:drawing>
              <wp:inline distT="0" distB="0" distL="0" distR="0" wp14:anchorId="3617F554" wp14:editId="502B5CF9">
                <wp:extent cx="463550" cy="222250"/>
                <wp:effectExtent l="0" t="0" r="0" b="635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222250"/>
                        </a:xfrm>
                        <a:prstGeom prst="rect">
                          <a:avLst/>
                        </a:prstGeom>
                        <a:noFill/>
                        <a:ln>
                          <a:noFill/>
                        </a:ln>
                      </pic:spPr>
                    </pic:pic>
                  </a:graphicData>
                </a:graphic>
              </wp:inline>
            </w:drawing>
          </w:r>
        </w:p>
      </w:tc>
      <w:tc>
        <w:tcPr>
          <w:tcW w:w="2023" w:type="dxa"/>
          <w:shd w:val="clear" w:color="auto" w:fill="auto"/>
          <w:vAlign w:val="center"/>
        </w:tcPr>
        <w:p w14:paraId="6FB28433" w14:textId="7DD3AFC0" w:rsidR="00D07C26" w:rsidRPr="00DE1685" w:rsidRDefault="00294C91" w:rsidP="00C04459">
          <w:pPr>
            <w:pStyle w:val="Pieddepage"/>
            <w:tabs>
              <w:tab w:val="left" w:pos="176"/>
            </w:tabs>
            <w:ind w:left="176" w:right="360"/>
            <w:rPr>
              <w:rFonts w:ascii="Calibri" w:hAnsi="Calibri" w:cs="Calibri Light"/>
              <w:b/>
              <w:color w:val="D81A1C"/>
              <w:sz w:val="14"/>
              <w:szCs w:val="14"/>
            </w:rPr>
          </w:pPr>
          <w:r w:rsidRPr="00294C91">
            <w:rPr>
              <w:rFonts w:ascii="Calibri" w:hAnsi="Calibri" w:cs="Arial"/>
              <w:b/>
              <w:bCs/>
              <w:color w:val="D81A1C"/>
              <w:sz w:val="14"/>
              <w:szCs w:val="14"/>
            </w:rPr>
            <w:t>2180COD-10155</w:t>
          </w:r>
        </w:p>
      </w:tc>
      <w:tc>
        <w:tcPr>
          <w:tcW w:w="2994" w:type="dxa"/>
          <w:vAlign w:val="center"/>
        </w:tcPr>
        <w:p w14:paraId="2E867A9C" w14:textId="77777777" w:rsidR="00D07C26" w:rsidRPr="00DE1685" w:rsidRDefault="00D07C26" w:rsidP="00C04459">
          <w:pPr>
            <w:pStyle w:val="Pieddepage"/>
            <w:tabs>
              <w:tab w:val="clear" w:pos="9072"/>
            </w:tabs>
            <w:jc w:val="right"/>
            <w:rPr>
              <w:rFonts w:ascii="Calibri" w:hAnsi="Calibri" w:cs="Calibri Light"/>
              <w:b/>
              <w:color w:val="D81A1C"/>
              <w:sz w:val="14"/>
              <w:szCs w:val="14"/>
            </w:rPr>
          </w:pPr>
        </w:p>
      </w:tc>
      <w:tc>
        <w:tcPr>
          <w:tcW w:w="3346" w:type="dxa"/>
          <w:vAlign w:val="center"/>
        </w:tcPr>
        <w:p w14:paraId="781A83AB" w14:textId="77777777" w:rsidR="00D07C26" w:rsidRPr="00DE1685" w:rsidRDefault="00D07C26" w:rsidP="00C04459">
          <w:pPr>
            <w:pStyle w:val="Pieddepage"/>
            <w:tabs>
              <w:tab w:val="clear" w:pos="9072"/>
            </w:tabs>
            <w:jc w:val="right"/>
            <w:rPr>
              <w:rFonts w:ascii="Calibri" w:hAnsi="Calibri" w:cs="Calibri Light"/>
              <w:b/>
              <w:color w:val="D81A1C"/>
              <w:sz w:val="14"/>
              <w:szCs w:val="14"/>
            </w:rPr>
          </w:pPr>
          <w:r>
            <w:rPr>
              <w:rFonts w:ascii="Calibri" w:hAnsi="Calibri" w:cs="Arial"/>
              <w:b/>
              <w:bCs/>
              <w:color w:val="D81A1C"/>
              <w:sz w:val="14"/>
              <w:szCs w:val="14"/>
            </w:rPr>
            <w:t>4. DISPOSITIONS CONTRACTUELLES PARTICULIERES</w:t>
          </w:r>
        </w:p>
      </w:tc>
      <w:tc>
        <w:tcPr>
          <w:tcW w:w="709" w:type="dxa"/>
          <w:shd w:val="clear" w:color="auto" w:fill="auto"/>
          <w:vAlign w:val="center"/>
        </w:tcPr>
        <w:p w14:paraId="2C3A1E86" w14:textId="77777777" w:rsidR="00D07C26" w:rsidRPr="00DE1685" w:rsidRDefault="00D07C26" w:rsidP="00C04459">
          <w:pPr>
            <w:pStyle w:val="Pieddepage"/>
            <w:tabs>
              <w:tab w:val="clear" w:pos="9072"/>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18</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38</w:t>
          </w:r>
          <w:r w:rsidRPr="00DE1685">
            <w:rPr>
              <w:rFonts w:ascii="Calibri" w:hAnsi="Calibri" w:cs="Calibri Light"/>
              <w:sz w:val="14"/>
              <w:szCs w:val="14"/>
            </w:rPr>
            <w:fldChar w:fldCharType="end"/>
          </w:r>
        </w:p>
      </w:tc>
    </w:tr>
  </w:tbl>
  <w:p w14:paraId="5B445A3B" w14:textId="77777777" w:rsidR="00D07C26" w:rsidRDefault="00D07C26" w:rsidP="00C04459">
    <w:pPr>
      <w:pStyle w:val="Pieddepage"/>
      <w:ind w:firstLine="70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Layout w:type="fixed"/>
      <w:tblLook w:val="04A0" w:firstRow="1" w:lastRow="0" w:firstColumn="1" w:lastColumn="0" w:noHBand="0" w:noVBand="1"/>
    </w:tblPr>
    <w:tblGrid>
      <w:gridCol w:w="1135"/>
      <w:gridCol w:w="1995"/>
      <w:gridCol w:w="2994"/>
      <w:gridCol w:w="3090"/>
      <w:gridCol w:w="709"/>
    </w:tblGrid>
    <w:tr w:rsidR="00C04459" w:rsidRPr="004C7E73" w14:paraId="57508F0B" w14:textId="77777777" w:rsidTr="00C04459">
      <w:tc>
        <w:tcPr>
          <w:tcW w:w="1135" w:type="dxa"/>
          <w:shd w:val="clear" w:color="auto" w:fill="auto"/>
          <w:vAlign w:val="center"/>
        </w:tcPr>
        <w:p w14:paraId="72076752" w14:textId="77777777" w:rsidR="00C04459" w:rsidRPr="004C7E73" w:rsidRDefault="007F7F6B" w:rsidP="00C04459">
          <w:pPr>
            <w:pStyle w:val="Pieddepage"/>
            <w:ind w:right="360"/>
            <w:jc w:val="center"/>
            <w:rPr>
              <w:sz w:val="14"/>
              <w:szCs w:val="14"/>
            </w:rPr>
          </w:pPr>
          <w:r>
            <w:rPr>
              <w:rFonts w:ascii="Calibri" w:hAnsi="Calibri" w:cs="Calibri"/>
              <w:noProof/>
              <w:color w:val="101C45"/>
              <w:sz w:val="14"/>
              <w:szCs w:val="14"/>
              <w:lang w:eastAsia="fr-FR"/>
            </w:rPr>
            <w:drawing>
              <wp:inline distT="0" distB="0" distL="0" distR="0" wp14:anchorId="642A059C" wp14:editId="3B260C43">
                <wp:extent cx="463550" cy="222250"/>
                <wp:effectExtent l="0" t="0" r="0" b="635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222250"/>
                        </a:xfrm>
                        <a:prstGeom prst="rect">
                          <a:avLst/>
                        </a:prstGeom>
                        <a:noFill/>
                        <a:ln>
                          <a:noFill/>
                        </a:ln>
                      </pic:spPr>
                    </pic:pic>
                  </a:graphicData>
                </a:graphic>
              </wp:inline>
            </w:drawing>
          </w:r>
        </w:p>
      </w:tc>
      <w:tc>
        <w:tcPr>
          <w:tcW w:w="1995" w:type="dxa"/>
          <w:shd w:val="clear" w:color="auto" w:fill="auto"/>
          <w:vAlign w:val="center"/>
        </w:tcPr>
        <w:p w14:paraId="21139ED1" w14:textId="2A79EAB1" w:rsidR="00C04459" w:rsidRPr="00DE1685" w:rsidRDefault="00294C91" w:rsidP="00C04459">
          <w:pPr>
            <w:pStyle w:val="Pieddepage"/>
            <w:ind w:left="4536" w:right="360" w:hanging="4536"/>
            <w:rPr>
              <w:rFonts w:ascii="Calibri" w:hAnsi="Calibri" w:cs="Calibri Light"/>
              <w:b/>
              <w:color w:val="D81A1C"/>
              <w:sz w:val="14"/>
              <w:szCs w:val="14"/>
            </w:rPr>
          </w:pPr>
          <w:r w:rsidRPr="00294C91">
            <w:rPr>
              <w:rFonts w:ascii="Calibri" w:hAnsi="Calibri" w:cs="Arial"/>
              <w:b/>
              <w:bCs/>
              <w:color w:val="D81A1C"/>
              <w:sz w:val="14"/>
              <w:szCs w:val="14"/>
            </w:rPr>
            <w:t>2180COD-10155</w:t>
          </w:r>
        </w:p>
      </w:tc>
      <w:tc>
        <w:tcPr>
          <w:tcW w:w="2994" w:type="dxa"/>
          <w:vAlign w:val="center"/>
        </w:tcPr>
        <w:p w14:paraId="08C06C4E" w14:textId="77777777" w:rsidR="00C04459" w:rsidRPr="00DE1685" w:rsidRDefault="00C04459" w:rsidP="00C04459">
          <w:pPr>
            <w:pStyle w:val="Pieddepage"/>
            <w:tabs>
              <w:tab w:val="clear" w:pos="9072"/>
            </w:tabs>
            <w:jc w:val="right"/>
            <w:rPr>
              <w:rFonts w:ascii="Calibri" w:hAnsi="Calibri" w:cs="Calibri Light"/>
              <w:b/>
              <w:color w:val="D81A1C"/>
              <w:sz w:val="14"/>
              <w:szCs w:val="14"/>
            </w:rPr>
          </w:pPr>
        </w:p>
      </w:tc>
      <w:tc>
        <w:tcPr>
          <w:tcW w:w="3090" w:type="dxa"/>
          <w:vAlign w:val="center"/>
        </w:tcPr>
        <w:p w14:paraId="59079E89" w14:textId="77777777" w:rsidR="00C04459" w:rsidRPr="00DE1685" w:rsidRDefault="007F7F6B">
          <w:pPr>
            <w:pStyle w:val="Pieddepage"/>
            <w:tabs>
              <w:tab w:val="clear" w:pos="4536"/>
              <w:tab w:val="clear" w:pos="9072"/>
              <w:tab w:val="center" w:pos="4542"/>
            </w:tabs>
            <w:jc w:val="right"/>
            <w:rPr>
              <w:rFonts w:ascii="Calibri" w:hAnsi="Calibri" w:cs="Calibri Light"/>
              <w:b/>
              <w:color w:val="D81A1C"/>
              <w:sz w:val="14"/>
              <w:szCs w:val="14"/>
            </w:rPr>
          </w:pPr>
          <w:r>
            <w:rPr>
              <w:rFonts w:ascii="Calibri" w:hAnsi="Calibri" w:cs="Arial"/>
              <w:b/>
              <w:bCs/>
              <w:color w:val="D81A1C"/>
              <w:sz w:val="14"/>
              <w:szCs w:val="14"/>
            </w:rPr>
            <w:t>5. TERMES DE REFERENCE</w:t>
          </w:r>
        </w:p>
      </w:tc>
      <w:tc>
        <w:tcPr>
          <w:tcW w:w="709" w:type="dxa"/>
          <w:shd w:val="clear" w:color="auto" w:fill="auto"/>
          <w:vAlign w:val="center"/>
        </w:tcPr>
        <w:p w14:paraId="1459E270" w14:textId="77777777" w:rsidR="00C04459" w:rsidRPr="00DE1685" w:rsidRDefault="007F7F6B" w:rsidP="00C04459">
          <w:pPr>
            <w:pStyle w:val="Pieddepage"/>
            <w:tabs>
              <w:tab w:val="clear" w:pos="9072"/>
              <w:tab w:val="left" w:pos="459"/>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38</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38</w:t>
          </w:r>
          <w:r w:rsidRPr="00DE1685">
            <w:rPr>
              <w:rFonts w:ascii="Calibri" w:hAnsi="Calibri" w:cs="Calibri Light"/>
              <w:sz w:val="14"/>
              <w:szCs w:val="14"/>
            </w:rPr>
            <w:fldChar w:fldCharType="end"/>
          </w:r>
        </w:p>
      </w:tc>
    </w:tr>
  </w:tbl>
  <w:p w14:paraId="488C8737" w14:textId="77777777" w:rsidR="00C04459" w:rsidRDefault="00C04459" w:rsidP="00C04459">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CBAE" w14:textId="77777777" w:rsidR="00834D9D" w:rsidRDefault="00834D9D" w:rsidP="00D07C26">
      <w:pPr>
        <w:spacing w:after="0" w:line="240" w:lineRule="auto"/>
      </w:pPr>
      <w:r>
        <w:separator/>
      </w:r>
    </w:p>
  </w:footnote>
  <w:footnote w:type="continuationSeparator" w:id="0">
    <w:p w14:paraId="1CA0B8B2" w14:textId="77777777" w:rsidR="00834D9D" w:rsidRDefault="00834D9D" w:rsidP="00D07C26">
      <w:pPr>
        <w:spacing w:after="0" w:line="240" w:lineRule="auto"/>
      </w:pPr>
      <w:r>
        <w:continuationSeparator/>
      </w:r>
    </w:p>
  </w:footnote>
  <w:footnote w:type="continuationNotice" w:id="1">
    <w:p w14:paraId="3AB6EE1B" w14:textId="77777777" w:rsidR="00834D9D" w:rsidRDefault="00834D9D">
      <w:pPr>
        <w:spacing w:after="0" w:line="240" w:lineRule="auto"/>
      </w:pPr>
    </w:p>
  </w:footnote>
  <w:footnote w:id="2">
    <w:p w14:paraId="3DB130F8" w14:textId="77777777" w:rsidR="00D07C26" w:rsidRDefault="00D07C26" w:rsidP="00D07C26">
      <w:pPr>
        <w:pStyle w:val="Notedebasdepage"/>
      </w:pPr>
      <w:r>
        <w:rPr>
          <w:rStyle w:val="Appelnotedebasdep"/>
        </w:rPr>
        <w:footnoteRef/>
      </w:r>
      <w:r>
        <w:t xml:space="preserve"> M.B. du 30 décembre 1998, du 17 novembre 2001, du 6 juillet 2012, du 15 janvier 2013 et du 26 mars 2013.</w:t>
      </w:r>
    </w:p>
  </w:footnote>
  <w:footnote w:id="3">
    <w:p w14:paraId="51B070A3" w14:textId="77777777" w:rsidR="00D07C26" w:rsidRPr="0021448A" w:rsidRDefault="00D07C26" w:rsidP="00D07C26">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78DDEF2F" w14:textId="77777777" w:rsidR="00D07C26" w:rsidRPr="00C81AA0" w:rsidRDefault="00D07C26" w:rsidP="00D07C26">
      <w:pPr>
        <w:pStyle w:val="Notedebasdepage"/>
      </w:pPr>
      <w:r w:rsidRPr="00C81AA0">
        <w:rPr>
          <w:rStyle w:val="Appelnotedebasdep"/>
        </w:rPr>
        <w:footnoteRef/>
      </w:r>
      <w:r w:rsidRPr="00C81AA0">
        <w:t xml:space="preserve"> M.B. du 18 novembre 2008.</w:t>
      </w:r>
    </w:p>
  </w:footnote>
  <w:footnote w:id="5">
    <w:p w14:paraId="752DD356" w14:textId="77777777" w:rsidR="00D07C26" w:rsidRPr="00C81AA0" w:rsidRDefault="00D07C26" w:rsidP="00D07C2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7A116E6B" w14:textId="77777777" w:rsidR="00D07C26" w:rsidRPr="002B17C5" w:rsidRDefault="00D07C26" w:rsidP="00D07C26">
      <w:pPr>
        <w:pStyle w:val="Notedebasdepage"/>
      </w:pPr>
      <w:r w:rsidRPr="00C81AA0">
        <w:rPr>
          <w:rStyle w:val="Appelnotedebasdep"/>
        </w:rPr>
        <w:footnoteRef/>
      </w:r>
      <w:r w:rsidRPr="00C81AA0">
        <w:t xml:space="preserve"> </w:t>
      </w:r>
      <w:r w:rsidRPr="002B17C5">
        <w:t xml:space="preserve">M.B. 14 juillet 2016. </w:t>
      </w:r>
    </w:p>
  </w:footnote>
  <w:footnote w:id="7">
    <w:p w14:paraId="09C5F988" w14:textId="77777777" w:rsidR="00D07C26" w:rsidRPr="00C81AA0" w:rsidRDefault="00D07C26" w:rsidP="00D07C26">
      <w:pPr>
        <w:pStyle w:val="Notedebasdepage"/>
      </w:pPr>
      <w:r w:rsidRPr="00C81AA0">
        <w:rPr>
          <w:rStyle w:val="Appelnotedebasdep"/>
        </w:rPr>
        <w:footnoteRef/>
      </w:r>
      <w:r w:rsidRPr="00C81AA0">
        <w:t xml:space="preserve"> M.B. du 21 juin 2013.</w:t>
      </w:r>
    </w:p>
  </w:footnote>
  <w:footnote w:id="8">
    <w:p w14:paraId="0B029739" w14:textId="77777777" w:rsidR="00D07C26" w:rsidRPr="00C81AA0" w:rsidRDefault="00D07C26" w:rsidP="00D07C26">
      <w:pPr>
        <w:pStyle w:val="Notedebasdepage"/>
      </w:pPr>
      <w:r w:rsidRPr="00C81AA0">
        <w:rPr>
          <w:rStyle w:val="Appelnotedebasdep"/>
        </w:rPr>
        <w:footnoteRef/>
      </w:r>
      <w:r w:rsidRPr="00C81AA0">
        <w:t xml:space="preserve"> M.B. 9 mai 2017. </w:t>
      </w:r>
    </w:p>
  </w:footnote>
  <w:footnote w:id="9">
    <w:p w14:paraId="7D701DC0" w14:textId="77777777" w:rsidR="00D07C26" w:rsidRPr="002B17C5" w:rsidRDefault="00D07C26" w:rsidP="00D07C26">
      <w:pPr>
        <w:pStyle w:val="Notedebasdepage"/>
      </w:pPr>
      <w:r>
        <w:rPr>
          <w:rStyle w:val="Appelnotedebasdep"/>
        </w:rPr>
        <w:footnoteRef/>
      </w:r>
      <w:r>
        <w:t xml:space="preserve"> M.B. 27 juin 2017.</w:t>
      </w:r>
    </w:p>
  </w:footnote>
  <w:footnote w:id="10">
    <w:p w14:paraId="513249DB" w14:textId="77777777" w:rsidR="00D07C26" w:rsidRDefault="00D07C26" w:rsidP="00D07C26">
      <w:pPr>
        <w:pStyle w:val="Notedebasdepage"/>
      </w:pPr>
      <w:r>
        <w:rPr>
          <w:rStyle w:val="Appelnotedebasdep"/>
        </w:rPr>
        <w:footnoteRef/>
      </w:r>
      <w:r>
        <w:t xml:space="preserve"> </w:t>
      </w:r>
      <w:r w:rsidRPr="000D3026">
        <w:t>Comme indiqué sur le document officiel.</w:t>
      </w:r>
    </w:p>
  </w:footnote>
  <w:footnote w:id="11">
    <w:p w14:paraId="1148412F" w14:textId="77777777" w:rsidR="00D07C26" w:rsidRDefault="00D07C26" w:rsidP="00D07C2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1BF96DC3" w14:textId="77777777" w:rsidR="00D07C26" w:rsidRDefault="00D07C26" w:rsidP="00D07C26">
      <w:pPr>
        <w:pStyle w:val="Notedebasdepage"/>
      </w:pPr>
      <w:r>
        <w:rPr>
          <w:rStyle w:val="Appelnotedebasdep"/>
        </w:rPr>
        <w:footnoteRef/>
      </w:r>
      <w:r>
        <w:t xml:space="preserve"> </w:t>
      </w:r>
      <w:r w:rsidRPr="000D3026">
        <w:t>A défaut des autres documents d'identités: titre de séjour ou passeport diplomatique.</w:t>
      </w:r>
    </w:p>
  </w:footnote>
  <w:footnote w:id="13">
    <w:p w14:paraId="4AF48278" w14:textId="77777777" w:rsidR="00D07C26" w:rsidRDefault="00D07C26" w:rsidP="00D07C26">
      <w:pPr>
        <w:pStyle w:val="Notedebasdepage"/>
      </w:pPr>
      <w:r>
        <w:rPr>
          <w:rStyle w:val="Appelnotedebasdep"/>
        </w:rPr>
        <w:footnoteRef/>
      </w:r>
      <w:r>
        <w:t xml:space="preserve"> </w:t>
      </w:r>
      <w:r w:rsidRPr="000D3026">
        <w:t>Voir le tableau des dénominations correspondantes par pays.</w:t>
      </w:r>
    </w:p>
  </w:footnote>
  <w:footnote w:id="14">
    <w:p w14:paraId="213E0B04" w14:textId="77777777" w:rsidR="00D07C26" w:rsidRDefault="00D07C26" w:rsidP="00D07C2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64394EA0" w14:textId="77777777" w:rsidR="00D07C26" w:rsidRDefault="00D07C26" w:rsidP="00D07C26">
      <w:pPr>
        <w:pStyle w:val="Notedebasdepage"/>
      </w:pPr>
      <w:r>
        <w:rPr>
          <w:rStyle w:val="Appelnotedebasdep"/>
        </w:rPr>
        <w:footnoteRef/>
      </w:r>
      <w:r>
        <w:t xml:space="preserve"> </w:t>
      </w:r>
      <w:r w:rsidRPr="000D3026">
        <w:t>Dénomination nationale et sa traduction en EN ou FR, le cas échéant.</w:t>
      </w:r>
    </w:p>
  </w:footnote>
  <w:footnote w:id="16">
    <w:p w14:paraId="058A367B" w14:textId="77777777" w:rsidR="00D07C26" w:rsidRDefault="00D07C26" w:rsidP="00D07C26">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2258C4CF" w14:textId="77777777" w:rsidR="00D07C26" w:rsidRDefault="00D07C26" w:rsidP="00D07C2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4282EE8C" w14:textId="77777777" w:rsidR="00D07C26" w:rsidRDefault="00D07C26" w:rsidP="00D07C26">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3406574A" w14:textId="77777777" w:rsidR="00D07C26" w:rsidRDefault="00D07C26" w:rsidP="00D07C26">
      <w:pPr>
        <w:pStyle w:val="Notedebasdepage"/>
      </w:pPr>
      <w:r>
        <w:rPr>
          <w:rStyle w:val="Appelnotedebasdep"/>
        </w:rPr>
        <w:footnoteRef/>
      </w:r>
      <w:r>
        <w:t xml:space="preserve"> </w:t>
      </w:r>
      <w:r w:rsidRPr="00FC215D">
        <w:t>Dénomination nationale et sa traduction en EN ou FR, le cas échéant.</w:t>
      </w:r>
    </w:p>
  </w:footnote>
  <w:footnote w:id="20">
    <w:p w14:paraId="724F70F8" w14:textId="77777777" w:rsidR="00D07C26" w:rsidRDefault="00D07C26" w:rsidP="00D07C26">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7C9E" w14:textId="77777777" w:rsidR="00294C91" w:rsidRDefault="00294C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07C4" w14:textId="77777777" w:rsidR="00D07C26" w:rsidRDefault="00D07C26" w:rsidP="00C04459">
    <w:pPr>
      <w:pStyle w:val="En-tte"/>
      <w:tabs>
        <w:tab w:val="clear" w:pos="4536"/>
        <w:tab w:val="clear" w:pos="9072"/>
        <w:tab w:val="left" w:pos="621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0C1C" w14:textId="77777777" w:rsidR="00D07C26" w:rsidRDefault="00D07C26" w:rsidP="00C04459">
    <w:pPr>
      <w:pStyle w:val="En-tte"/>
      <w:tabs>
        <w:tab w:val="clear" w:pos="4536"/>
        <w:tab w:val="clear" w:pos="9072"/>
        <w:tab w:val="left" w:pos="1620"/>
      </w:tabs>
    </w:pPr>
    <w:r>
      <w:rPr>
        <w:noProof/>
        <w:lang w:eastAsia="fr-FR"/>
      </w:rPr>
      <w:drawing>
        <wp:anchor distT="36576" distB="59055" distL="163068" distR="161925" simplePos="0" relativeHeight="251658240" behindDoc="0" locked="1" layoutInCell="1" allowOverlap="1" wp14:anchorId="0D0A215C" wp14:editId="58AE897B">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2022" cy="10670794"/>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9369" w14:textId="77777777" w:rsidR="00D07C26" w:rsidRDefault="00D07C26" w:rsidP="00C04459">
    <w:pPr>
      <w:pStyle w:val="En-tte"/>
      <w:tabs>
        <w:tab w:val="clear" w:pos="4536"/>
        <w:tab w:val="clear" w:pos="9072"/>
        <w:tab w:val="left" w:pos="1620"/>
      </w:tabs>
    </w:pPr>
    <w:r>
      <w:rPr>
        <w:noProof/>
        <w:lang w:eastAsia="fr-FR"/>
      </w:rPr>
      <w:drawing>
        <wp:anchor distT="0" distB="0" distL="114300" distR="114300" simplePos="0" relativeHeight="251658241" behindDoc="1" locked="0" layoutInCell="1" allowOverlap="1" wp14:anchorId="4F647744" wp14:editId="5C405A39">
          <wp:simplePos x="0" y="0"/>
          <wp:positionH relativeFrom="column">
            <wp:posOffset>-1157605</wp:posOffset>
          </wp:positionH>
          <wp:positionV relativeFrom="paragraph">
            <wp:posOffset>-419735</wp:posOffset>
          </wp:positionV>
          <wp:extent cx="7513320" cy="10633075"/>
          <wp:effectExtent l="0" t="0" r="0" b="0"/>
          <wp:wrapNone/>
          <wp:docPr id="1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1B26EE"/>
    <w:multiLevelType w:val="hybridMultilevel"/>
    <w:tmpl w:val="4BAA2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0C1952"/>
    <w:multiLevelType w:val="hybridMultilevel"/>
    <w:tmpl w:val="1FA44F3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318AB"/>
    <w:multiLevelType w:val="hybridMultilevel"/>
    <w:tmpl w:val="44C47B6C"/>
    <w:lvl w:ilvl="0" w:tplc="169EEC6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3E05F4"/>
    <w:multiLevelType w:val="hybridMultilevel"/>
    <w:tmpl w:val="2F4CD52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5136AB"/>
    <w:multiLevelType w:val="hybridMultilevel"/>
    <w:tmpl w:val="0B982978"/>
    <w:lvl w:ilvl="0" w:tplc="240C0001">
      <w:start w:val="1"/>
      <w:numFmt w:val="bullet"/>
      <w:lvlText w:val=""/>
      <w:lvlJc w:val="left"/>
      <w:pPr>
        <w:ind w:left="723" w:hanging="360"/>
      </w:pPr>
      <w:rPr>
        <w:rFonts w:ascii="Symbol" w:hAnsi="Symbol"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7" w15:restartNumberingAfterBreak="0">
    <w:nsid w:val="0D7736E4"/>
    <w:multiLevelType w:val="hybridMultilevel"/>
    <w:tmpl w:val="1176223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67FE7"/>
    <w:multiLevelType w:val="hybridMultilevel"/>
    <w:tmpl w:val="292AB252"/>
    <w:lvl w:ilvl="0" w:tplc="2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CF3358"/>
    <w:multiLevelType w:val="hybridMultilevel"/>
    <w:tmpl w:val="B5CE57A0"/>
    <w:lvl w:ilvl="0" w:tplc="1E76EE02">
      <w:start w:val="7"/>
      <w:numFmt w:val="bullet"/>
      <w:lvlText w:val="-"/>
      <w:lvlJc w:val="left"/>
      <w:pPr>
        <w:ind w:left="1776" w:hanging="360"/>
      </w:pPr>
      <w:rPr>
        <w:rFonts w:ascii="Times New Roman" w:eastAsia="Calibri"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1B541CC2"/>
    <w:multiLevelType w:val="multilevel"/>
    <w:tmpl w:val="0B2E25CE"/>
    <w:lvl w:ilvl="0">
      <w:start w:val="1"/>
      <w:numFmt w:val="decimal"/>
      <w:pStyle w:val="Titre1"/>
      <w:lvlText w:val=" %1"/>
      <w:lvlJc w:val="left"/>
      <w:pPr>
        <w:ind w:left="432" w:hanging="432"/>
      </w:pPr>
      <w:rPr>
        <w:rFonts w:hint="default"/>
      </w:rPr>
    </w:lvl>
    <w:lvl w:ilvl="1">
      <w:start w:val="1"/>
      <w:numFmt w:val="decimal"/>
      <w:pStyle w:val="Titre2"/>
      <w:lvlText w:val="%1.%2"/>
      <w:lvlJc w:val="left"/>
      <w:pPr>
        <w:ind w:left="6247" w:hanging="576"/>
      </w:pPr>
      <w:rPr>
        <w:rFonts w:hint="default"/>
        <w:b/>
        <w:bCs/>
      </w:rPr>
    </w:lvl>
    <w:lvl w:ilvl="2">
      <w:start w:val="1"/>
      <w:numFmt w:val="decimal"/>
      <w:pStyle w:val="Titre3"/>
      <w:lvlText w:val="%1.%2.%3"/>
      <w:lvlJc w:val="left"/>
      <w:pPr>
        <w:ind w:left="720" w:hanging="720"/>
      </w:pPr>
      <w:rPr>
        <w:rFonts w:hint="default"/>
        <w:b/>
        <w:bCs/>
        <w:sz w:val="22"/>
        <w:szCs w:val="22"/>
      </w:rPr>
    </w:lvl>
    <w:lvl w:ilvl="3">
      <w:start w:val="1"/>
      <w:numFmt w:val="decimal"/>
      <w:lvlText w:val="%1.%2.%3.%4"/>
      <w:lvlJc w:val="left"/>
      <w:pPr>
        <w:ind w:left="864" w:hanging="864"/>
      </w:pPr>
      <w:rPr>
        <w:rFonts w:hint="default"/>
        <w:b/>
        <w:bCs/>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E3509CA"/>
    <w:multiLevelType w:val="hybridMultilevel"/>
    <w:tmpl w:val="824AE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D6EE7"/>
    <w:multiLevelType w:val="multilevel"/>
    <w:tmpl w:val="A496A386"/>
    <w:lvl w:ilvl="0">
      <w:start w:val="1"/>
      <w:numFmt w:val="decimal"/>
      <w:lvlText w:val="%1"/>
      <w:lvlJc w:val="left"/>
      <w:pPr>
        <w:ind w:left="1276" w:hanging="864"/>
      </w:pPr>
      <w:rPr>
        <w:rFonts w:hint="default"/>
        <w:lang w:val="fr-FR" w:eastAsia="en-US" w:bidi="ar-SA"/>
      </w:rPr>
    </w:lvl>
    <w:lvl w:ilvl="1">
      <w:start w:val="3"/>
      <w:numFmt w:val="decimal"/>
      <w:lvlText w:val="%1.%2"/>
      <w:lvlJc w:val="left"/>
      <w:pPr>
        <w:ind w:left="1276" w:hanging="864"/>
      </w:pPr>
      <w:rPr>
        <w:rFonts w:hint="default"/>
        <w:lang w:val="fr-FR" w:eastAsia="en-US" w:bidi="ar-SA"/>
      </w:rPr>
    </w:lvl>
    <w:lvl w:ilvl="2">
      <w:start w:val="6"/>
      <w:numFmt w:val="decimal"/>
      <w:lvlText w:val="%1.%2.%3"/>
      <w:lvlJc w:val="left"/>
      <w:pPr>
        <w:ind w:left="1276" w:hanging="864"/>
      </w:pPr>
      <w:rPr>
        <w:rFonts w:hint="default"/>
        <w:lang w:val="fr-FR" w:eastAsia="en-US" w:bidi="ar-SA"/>
      </w:rPr>
    </w:lvl>
    <w:lvl w:ilvl="3">
      <w:start w:val="1"/>
      <w:numFmt w:val="decimal"/>
      <w:lvlText w:val="%1.%2.%3.%4"/>
      <w:lvlJc w:val="left"/>
      <w:pPr>
        <w:ind w:left="1276" w:hanging="864"/>
      </w:pPr>
      <w:rPr>
        <w:rFonts w:ascii="Calibri" w:eastAsia="Calibri" w:hAnsi="Calibri" w:cs="Calibri" w:hint="default"/>
        <w:b/>
        <w:bCs/>
        <w:color w:val="575655"/>
        <w:spacing w:val="-2"/>
        <w:w w:val="100"/>
        <w:sz w:val="21"/>
        <w:szCs w:val="21"/>
        <w:lang w:val="fr-FR" w:eastAsia="en-US" w:bidi="ar-SA"/>
      </w:rPr>
    </w:lvl>
    <w:lvl w:ilvl="4">
      <w:numFmt w:val="bullet"/>
      <w:lvlText w:val="-"/>
      <w:lvlJc w:val="left"/>
      <w:pPr>
        <w:ind w:left="1132" w:hanging="360"/>
      </w:pPr>
      <w:rPr>
        <w:rFonts w:ascii="Microsoft Sans Serif" w:eastAsia="Microsoft Sans Serif" w:hAnsi="Microsoft Sans Serif" w:cs="Microsoft Sans Serif" w:hint="default"/>
        <w:color w:val="575655"/>
        <w:w w:val="100"/>
        <w:sz w:val="21"/>
        <w:szCs w:val="21"/>
        <w:lang w:val="fr-FR" w:eastAsia="en-US" w:bidi="ar-SA"/>
      </w:rPr>
    </w:lvl>
    <w:lvl w:ilvl="5">
      <w:numFmt w:val="bullet"/>
      <w:lvlText w:val="•"/>
      <w:lvlJc w:val="left"/>
      <w:pPr>
        <w:ind w:left="4776" w:hanging="360"/>
      </w:pPr>
      <w:rPr>
        <w:rFonts w:hint="default"/>
        <w:lang w:val="fr-FR" w:eastAsia="en-US" w:bidi="ar-SA"/>
      </w:rPr>
    </w:lvl>
    <w:lvl w:ilvl="6">
      <w:numFmt w:val="bullet"/>
      <w:lvlText w:val="•"/>
      <w:lvlJc w:val="left"/>
      <w:pPr>
        <w:ind w:left="5650" w:hanging="360"/>
      </w:pPr>
      <w:rPr>
        <w:rFonts w:hint="default"/>
        <w:lang w:val="fr-FR" w:eastAsia="en-US" w:bidi="ar-SA"/>
      </w:rPr>
    </w:lvl>
    <w:lvl w:ilvl="7">
      <w:numFmt w:val="bullet"/>
      <w:lvlText w:val="•"/>
      <w:lvlJc w:val="left"/>
      <w:pPr>
        <w:ind w:left="6524" w:hanging="360"/>
      </w:pPr>
      <w:rPr>
        <w:rFonts w:hint="default"/>
        <w:lang w:val="fr-FR" w:eastAsia="en-US" w:bidi="ar-SA"/>
      </w:rPr>
    </w:lvl>
    <w:lvl w:ilvl="8">
      <w:numFmt w:val="bullet"/>
      <w:lvlText w:val="•"/>
      <w:lvlJc w:val="left"/>
      <w:pPr>
        <w:ind w:left="7398" w:hanging="360"/>
      </w:pPr>
      <w:rPr>
        <w:rFonts w:hint="default"/>
        <w:lang w:val="fr-FR" w:eastAsia="en-US" w:bidi="ar-SA"/>
      </w:rPr>
    </w:lvl>
  </w:abstractNum>
  <w:abstractNum w:abstractNumId="14"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6"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7"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05028D9"/>
    <w:multiLevelType w:val="hybridMultilevel"/>
    <w:tmpl w:val="851C0B84"/>
    <w:lvl w:ilvl="0" w:tplc="C2CA7802">
      <w:start w:val="1"/>
      <w:numFmt w:val="bullet"/>
      <w:lvlText w:val="-"/>
      <w:lvlJc w:val="left"/>
      <w:pPr>
        <w:ind w:left="720" w:hanging="360"/>
      </w:pPr>
      <w:rPr>
        <w:rFonts w:ascii="Tahoma" w:eastAsiaTheme="minorEastAsi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2" w15:restartNumberingAfterBreak="0">
    <w:nsid w:val="390648D4"/>
    <w:multiLevelType w:val="hybridMultilevel"/>
    <w:tmpl w:val="67DA9352"/>
    <w:lvl w:ilvl="0" w:tplc="040C0019">
      <w:start w:val="1"/>
      <w:numFmt w:val="lowerLetter"/>
      <w:lvlText w:val="%1."/>
      <w:lvlJc w:val="left"/>
      <w:pPr>
        <w:ind w:left="1489" w:hanging="360"/>
      </w:pPr>
    </w:lvl>
    <w:lvl w:ilvl="1" w:tplc="040C0019" w:tentative="1">
      <w:start w:val="1"/>
      <w:numFmt w:val="lowerLetter"/>
      <w:lvlText w:val="%2."/>
      <w:lvlJc w:val="left"/>
      <w:pPr>
        <w:ind w:left="2209" w:hanging="360"/>
      </w:pPr>
    </w:lvl>
    <w:lvl w:ilvl="2" w:tplc="040C001B" w:tentative="1">
      <w:start w:val="1"/>
      <w:numFmt w:val="lowerRoman"/>
      <w:lvlText w:val="%3."/>
      <w:lvlJc w:val="right"/>
      <w:pPr>
        <w:ind w:left="2929" w:hanging="180"/>
      </w:pPr>
    </w:lvl>
    <w:lvl w:ilvl="3" w:tplc="040C000F" w:tentative="1">
      <w:start w:val="1"/>
      <w:numFmt w:val="decimal"/>
      <w:lvlText w:val="%4."/>
      <w:lvlJc w:val="left"/>
      <w:pPr>
        <w:ind w:left="3649" w:hanging="360"/>
      </w:pPr>
    </w:lvl>
    <w:lvl w:ilvl="4" w:tplc="040C0019" w:tentative="1">
      <w:start w:val="1"/>
      <w:numFmt w:val="lowerLetter"/>
      <w:lvlText w:val="%5."/>
      <w:lvlJc w:val="left"/>
      <w:pPr>
        <w:ind w:left="4369" w:hanging="360"/>
      </w:pPr>
    </w:lvl>
    <w:lvl w:ilvl="5" w:tplc="040C001B" w:tentative="1">
      <w:start w:val="1"/>
      <w:numFmt w:val="lowerRoman"/>
      <w:lvlText w:val="%6."/>
      <w:lvlJc w:val="right"/>
      <w:pPr>
        <w:ind w:left="5089" w:hanging="180"/>
      </w:pPr>
    </w:lvl>
    <w:lvl w:ilvl="6" w:tplc="040C000F" w:tentative="1">
      <w:start w:val="1"/>
      <w:numFmt w:val="decimal"/>
      <w:lvlText w:val="%7."/>
      <w:lvlJc w:val="left"/>
      <w:pPr>
        <w:ind w:left="5809" w:hanging="360"/>
      </w:pPr>
    </w:lvl>
    <w:lvl w:ilvl="7" w:tplc="040C0019" w:tentative="1">
      <w:start w:val="1"/>
      <w:numFmt w:val="lowerLetter"/>
      <w:lvlText w:val="%8."/>
      <w:lvlJc w:val="left"/>
      <w:pPr>
        <w:ind w:left="6529" w:hanging="360"/>
      </w:pPr>
    </w:lvl>
    <w:lvl w:ilvl="8" w:tplc="040C001B" w:tentative="1">
      <w:start w:val="1"/>
      <w:numFmt w:val="lowerRoman"/>
      <w:lvlText w:val="%9."/>
      <w:lvlJc w:val="right"/>
      <w:pPr>
        <w:ind w:left="7249" w:hanging="180"/>
      </w:pPr>
    </w:lvl>
  </w:abstractNum>
  <w:abstractNum w:abstractNumId="23"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4" w15:restartNumberingAfterBreak="0">
    <w:nsid w:val="3E3C4165"/>
    <w:multiLevelType w:val="hybridMultilevel"/>
    <w:tmpl w:val="DE26ED72"/>
    <w:lvl w:ilvl="0" w:tplc="A6D0E8BA">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4B17B17"/>
    <w:multiLevelType w:val="hybridMultilevel"/>
    <w:tmpl w:val="0DB67F6C"/>
    <w:lvl w:ilvl="0" w:tplc="2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D953AA"/>
    <w:multiLevelType w:val="hybridMultilevel"/>
    <w:tmpl w:val="DF6CE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055A1F"/>
    <w:multiLevelType w:val="hybridMultilevel"/>
    <w:tmpl w:val="6610FDE0"/>
    <w:lvl w:ilvl="0" w:tplc="C2CA7802">
      <w:start w:val="1"/>
      <w:numFmt w:val="bullet"/>
      <w:lvlText w:val="-"/>
      <w:lvlJc w:val="left"/>
      <w:pPr>
        <w:ind w:left="720" w:hanging="360"/>
      </w:pPr>
      <w:rPr>
        <w:rFonts w:ascii="Tahoma" w:eastAsiaTheme="minorEastAsi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CB3606"/>
    <w:multiLevelType w:val="hybridMultilevel"/>
    <w:tmpl w:val="442246A8"/>
    <w:lvl w:ilvl="0" w:tplc="2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53864A5"/>
    <w:multiLevelType w:val="hybridMultilevel"/>
    <w:tmpl w:val="D5C22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88C1D5F"/>
    <w:multiLevelType w:val="hybridMultilevel"/>
    <w:tmpl w:val="F54E416A"/>
    <w:lvl w:ilvl="0" w:tplc="0F7C8EF2">
      <w:start w:val="1"/>
      <w:numFmt w:val="decimal"/>
      <w:lvlText w:val="%1)"/>
      <w:lvlJc w:val="left"/>
      <w:pPr>
        <w:ind w:left="1132" w:hanging="360"/>
      </w:pPr>
      <w:rPr>
        <w:rFonts w:ascii="Calibri" w:eastAsia="Georgia" w:hAnsi="Calibri" w:cs="Calibri" w:hint="default"/>
        <w:color w:val="000000" w:themeColor="text1"/>
        <w:w w:val="100"/>
        <w:sz w:val="21"/>
        <w:szCs w:val="21"/>
        <w:lang w:val="fr-FR" w:eastAsia="en-US" w:bidi="ar-SA"/>
      </w:rPr>
    </w:lvl>
    <w:lvl w:ilvl="1" w:tplc="94B4212E">
      <w:numFmt w:val="bullet"/>
      <w:lvlText w:val="•"/>
      <w:lvlJc w:val="left"/>
      <w:pPr>
        <w:ind w:left="1940" w:hanging="360"/>
      </w:pPr>
      <w:rPr>
        <w:rFonts w:hint="default"/>
        <w:lang w:val="fr-FR" w:eastAsia="en-US" w:bidi="ar-SA"/>
      </w:rPr>
    </w:lvl>
    <w:lvl w:ilvl="2" w:tplc="42DA2044">
      <w:numFmt w:val="bullet"/>
      <w:lvlText w:val="•"/>
      <w:lvlJc w:val="left"/>
      <w:pPr>
        <w:ind w:left="2741" w:hanging="360"/>
      </w:pPr>
      <w:rPr>
        <w:rFonts w:hint="default"/>
        <w:lang w:val="fr-FR" w:eastAsia="en-US" w:bidi="ar-SA"/>
      </w:rPr>
    </w:lvl>
    <w:lvl w:ilvl="3" w:tplc="313E5CB4">
      <w:numFmt w:val="bullet"/>
      <w:lvlText w:val="•"/>
      <w:lvlJc w:val="left"/>
      <w:pPr>
        <w:ind w:left="3541" w:hanging="360"/>
      </w:pPr>
      <w:rPr>
        <w:rFonts w:hint="default"/>
        <w:lang w:val="fr-FR" w:eastAsia="en-US" w:bidi="ar-SA"/>
      </w:rPr>
    </w:lvl>
    <w:lvl w:ilvl="4" w:tplc="BB7C0E52">
      <w:numFmt w:val="bullet"/>
      <w:lvlText w:val="•"/>
      <w:lvlJc w:val="left"/>
      <w:pPr>
        <w:ind w:left="4342" w:hanging="360"/>
      </w:pPr>
      <w:rPr>
        <w:rFonts w:hint="default"/>
        <w:lang w:val="fr-FR" w:eastAsia="en-US" w:bidi="ar-SA"/>
      </w:rPr>
    </w:lvl>
    <w:lvl w:ilvl="5" w:tplc="AA7CF89E">
      <w:numFmt w:val="bullet"/>
      <w:lvlText w:val="•"/>
      <w:lvlJc w:val="left"/>
      <w:pPr>
        <w:ind w:left="5143" w:hanging="360"/>
      </w:pPr>
      <w:rPr>
        <w:rFonts w:hint="default"/>
        <w:lang w:val="fr-FR" w:eastAsia="en-US" w:bidi="ar-SA"/>
      </w:rPr>
    </w:lvl>
    <w:lvl w:ilvl="6" w:tplc="7F9271C6">
      <w:numFmt w:val="bullet"/>
      <w:lvlText w:val="•"/>
      <w:lvlJc w:val="left"/>
      <w:pPr>
        <w:ind w:left="5943" w:hanging="360"/>
      </w:pPr>
      <w:rPr>
        <w:rFonts w:hint="default"/>
        <w:lang w:val="fr-FR" w:eastAsia="en-US" w:bidi="ar-SA"/>
      </w:rPr>
    </w:lvl>
    <w:lvl w:ilvl="7" w:tplc="5B426B7A">
      <w:numFmt w:val="bullet"/>
      <w:lvlText w:val="•"/>
      <w:lvlJc w:val="left"/>
      <w:pPr>
        <w:ind w:left="6744" w:hanging="360"/>
      </w:pPr>
      <w:rPr>
        <w:rFonts w:hint="default"/>
        <w:lang w:val="fr-FR" w:eastAsia="en-US" w:bidi="ar-SA"/>
      </w:rPr>
    </w:lvl>
    <w:lvl w:ilvl="8" w:tplc="AC84BB36">
      <w:numFmt w:val="bullet"/>
      <w:lvlText w:val="•"/>
      <w:lvlJc w:val="left"/>
      <w:pPr>
        <w:ind w:left="7545" w:hanging="360"/>
      </w:pPr>
      <w:rPr>
        <w:rFonts w:hint="default"/>
        <w:lang w:val="fr-FR" w:eastAsia="en-US" w:bidi="ar-SA"/>
      </w:rPr>
    </w:lvl>
  </w:abstractNum>
  <w:abstractNum w:abstractNumId="31" w15:restartNumberingAfterBreak="0">
    <w:nsid w:val="68B243DB"/>
    <w:multiLevelType w:val="hybridMultilevel"/>
    <w:tmpl w:val="F87681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59232D"/>
    <w:multiLevelType w:val="hybridMultilevel"/>
    <w:tmpl w:val="81D2F25A"/>
    <w:lvl w:ilvl="0" w:tplc="C2CA7802">
      <w:start w:val="1"/>
      <w:numFmt w:val="bullet"/>
      <w:lvlText w:val="-"/>
      <w:lvlJc w:val="left"/>
      <w:pPr>
        <w:ind w:left="720" w:hanging="360"/>
      </w:pPr>
      <w:rPr>
        <w:rFonts w:ascii="Tahoma" w:eastAsiaTheme="minorEastAsia" w:hAnsi="Tahoma" w:cs="Tahoma"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35"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9" w15:restartNumberingAfterBreak="0">
    <w:nsid w:val="7F8A251C"/>
    <w:multiLevelType w:val="hybridMultilevel"/>
    <w:tmpl w:val="BE4C0588"/>
    <w:lvl w:ilvl="0" w:tplc="C2CA7802">
      <w:start w:val="1"/>
      <w:numFmt w:val="bullet"/>
      <w:lvlText w:val="-"/>
      <w:lvlJc w:val="left"/>
      <w:pPr>
        <w:ind w:left="720" w:hanging="360"/>
      </w:pPr>
      <w:rPr>
        <w:rFonts w:ascii="Tahoma" w:eastAsiaTheme="minorEastAsi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3164626">
    <w:abstractNumId w:val="32"/>
  </w:num>
  <w:num w:numId="2" w16cid:durableId="1238705977">
    <w:abstractNumId w:val="10"/>
  </w:num>
  <w:num w:numId="3" w16cid:durableId="2137523928">
    <w:abstractNumId w:val="21"/>
  </w:num>
  <w:num w:numId="4" w16cid:durableId="269704689">
    <w:abstractNumId w:val="20"/>
  </w:num>
  <w:num w:numId="5" w16cid:durableId="2030375948">
    <w:abstractNumId w:val="10"/>
    <w:lvlOverride w:ilvl="0">
      <w:startOverride w:val="2"/>
    </w:lvlOverride>
  </w:num>
  <w:num w:numId="6" w16cid:durableId="301883574">
    <w:abstractNumId w:val="17"/>
  </w:num>
  <w:num w:numId="7" w16cid:durableId="448352437">
    <w:abstractNumId w:val="37"/>
  </w:num>
  <w:num w:numId="8" w16cid:durableId="1450204429">
    <w:abstractNumId w:val="19"/>
  </w:num>
  <w:num w:numId="9" w16cid:durableId="1313024231">
    <w:abstractNumId w:val="11"/>
  </w:num>
  <w:num w:numId="10" w16cid:durableId="1420633995">
    <w:abstractNumId w:val="0"/>
  </w:num>
  <w:num w:numId="11" w16cid:durableId="1005786918">
    <w:abstractNumId w:val="35"/>
  </w:num>
  <w:num w:numId="12" w16cid:durableId="1327124201">
    <w:abstractNumId w:val="15"/>
  </w:num>
  <w:num w:numId="13" w16cid:durableId="118181614">
    <w:abstractNumId w:val="34"/>
  </w:num>
  <w:num w:numId="14" w16cid:durableId="1421491193">
    <w:abstractNumId w:val="16"/>
  </w:num>
  <w:num w:numId="15" w16cid:durableId="1397050138">
    <w:abstractNumId w:val="38"/>
  </w:num>
  <w:num w:numId="16" w16cid:durableId="879126516">
    <w:abstractNumId w:val="3"/>
  </w:num>
  <w:num w:numId="17" w16cid:durableId="1301417269">
    <w:abstractNumId w:val="36"/>
  </w:num>
  <w:num w:numId="18" w16cid:durableId="1805536690">
    <w:abstractNumId w:val="5"/>
  </w:num>
  <w:num w:numId="19" w16cid:durableId="1408529396">
    <w:abstractNumId w:val="22"/>
  </w:num>
  <w:num w:numId="20" w16cid:durableId="1070737236">
    <w:abstractNumId w:val="14"/>
  </w:num>
  <w:num w:numId="21" w16cid:durableId="1862355981">
    <w:abstractNumId w:val="23"/>
  </w:num>
  <w:num w:numId="22" w16cid:durableId="796797065">
    <w:abstractNumId w:val="13"/>
  </w:num>
  <w:num w:numId="23" w16cid:durableId="1843472158">
    <w:abstractNumId w:val="30"/>
  </w:num>
  <w:num w:numId="24" w16cid:durableId="1786922906">
    <w:abstractNumId w:val="31"/>
  </w:num>
  <w:num w:numId="25" w16cid:durableId="790248878">
    <w:abstractNumId w:val="1"/>
  </w:num>
  <w:num w:numId="26" w16cid:durableId="1253660831">
    <w:abstractNumId w:val="4"/>
  </w:num>
  <w:num w:numId="27" w16cid:durableId="538592342">
    <w:abstractNumId w:val="2"/>
  </w:num>
  <w:num w:numId="28" w16cid:durableId="229459854">
    <w:abstractNumId w:val="12"/>
  </w:num>
  <w:num w:numId="29" w16cid:durableId="313871868">
    <w:abstractNumId w:val="7"/>
  </w:num>
  <w:num w:numId="30" w16cid:durableId="691078434">
    <w:abstractNumId w:val="29"/>
  </w:num>
  <w:num w:numId="31" w16cid:durableId="934748227">
    <w:abstractNumId w:val="6"/>
  </w:num>
  <w:num w:numId="32" w16cid:durableId="511384928">
    <w:abstractNumId w:val="28"/>
  </w:num>
  <w:num w:numId="33" w16cid:durableId="2128237564">
    <w:abstractNumId w:val="9"/>
  </w:num>
  <w:num w:numId="34" w16cid:durableId="249705708">
    <w:abstractNumId w:val="33"/>
  </w:num>
  <w:num w:numId="35" w16cid:durableId="285091354">
    <w:abstractNumId w:val="18"/>
  </w:num>
  <w:num w:numId="36" w16cid:durableId="1886982607">
    <w:abstractNumId w:val="27"/>
  </w:num>
  <w:num w:numId="37" w16cid:durableId="2019917513">
    <w:abstractNumId w:val="39"/>
  </w:num>
  <w:num w:numId="38" w16cid:durableId="1492987028">
    <w:abstractNumId w:val="8"/>
  </w:num>
  <w:num w:numId="39" w16cid:durableId="1902599779">
    <w:abstractNumId w:val="25"/>
  </w:num>
  <w:num w:numId="40" w16cid:durableId="306055577">
    <w:abstractNumId w:val="24"/>
  </w:num>
  <w:num w:numId="41" w16cid:durableId="1354112554">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26"/>
    <w:rsid w:val="000051EE"/>
    <w:rsid w:val="00005796"/>
    <w:rsid w:val="00007530"/>
    <w:rsid w:val="00011228"/>
    <w:rsid w:val="00013F0F"/>
    <w:rsid w:val="00017AED"/>
    <w:rsid w:val="00030652"/>
    <w:rsid w:val="00034B12"/>
    <w:rsid w:val="00035BA6"/>
    <w:rsid w:val="00036107"/>
    <w:rsid w:val="000438EB"/>
    <w:rsid w:val="000561EF"/>
    <w:rsid w:val="0006272B"/>
    <w:rsid w:val="00063563"/>
    <w:rsid w:val="00077EB2"/>
    <w:rsid w:val="00097339"/>
    <w:rsid w:val="0009776E"/>
    <w:rsid w:val="000A3FA3"/>
    <w:rsid w:val="000B3D5B"/>
    <w:rsid w:val="000B5795"/>
    <w:rsid w:val="000B6D77"/>
    <w:rsid w:val="000C0CE5"/>
    <w:rsid w:val="000D7A9E"/>
    <w:rsid w:val="000E2ACD"/>
    <w:rsid w:val="000E2D5A"/>
    <w:rsid w:val="000E4261"/>
    <w:rsid w:val="000F6086"/>
    <w:rsid w:val="000F64FF"/>
    <w:rsid w:val="00110581"/>
    <w:rsid w:val="001159DD"/>
    <w:rsid w:val="00120010"/>
    <w:rsid w:val="00124D4E"/>
    <w:rsid w:val="001271E5"/>
    <w:rsid w:val="0013396F"/>
    <w:rsid w:val="0013544E"/>
    <w:rsid w:val="00143319"/>
    <w:rsid w:val="00144187"/>
    <w:rsid w:val="00153DC2"/>
    <w:rsid w:val="00155C1A"/>
    <w:rsid w:val="0015784A"/>
    <w:rsid w:val="001606A4"/>
    <w:rsid w:val="001729AE"/>
    <w:rsid w:val="00176037"/>
    <w:rsid w:val="00184B65"/>
    <w:rsid w:val="001855AA"/>
    <w:rsid w:val="001963C9"/>
    <w:rsid w:val="001A072D"/>
    <w:rsid w:val="001B195B"/>
    <w:rsid w:val="001B4279"/>
    <w:rsid w:val="001C2591"/>
    <w:rsid w:val="001D6584"/>
    <w:rsid w:val="001E1DA9"/>
    <w:rsid w:val="001E2A6B"/>
    <w:rsid w:val="001E679B"/>
    <w:rsid w:val="001F2034"/>
    <w:rsid w:val="001F4D4E"/>
    <w:rsid w:val="002004D8"/>
    <w:rsid w:val="0020330D"/>
    <w:rsid w:val="0021201E"/>
    <w:rsid w:val="0022543F"/>
    <w:rsid w:val="00234662"/>
    <w:rsid w:val="00253320"/>
    <w:rsid w:val="0026467D"/>
    <w:rsid w:val="00267E2D"/>
    <w:rsid w:val="00273B05"/>
    <w:rsid w:val="00284395"/>
    <w:rsid w:val="00284F59"/>
    <w:rsid w:val="0028770C"/>
    <w:rsid w:val="00294C91"/>
    <w:rsid w:val="00297F18"/>
    <w:rsid w:val="002A448E"/>
    <w:rsid w:val="002A4643"/>
    <w:rsid w:val="002A59F5"/>
    <w:rsid w:val="002A64CD"/>
    <w:rsid w:val="002B03CB"/>
    <w:rsid w:val="002D19E8"/>
    <w:rsid w:val="002D2E17"/>
    <w:rsid w:val="002D642E"/>
    <w:rsid w:val="002D706D"/>
    <w:rsid w:val="002E4D6E"/>
    <w:rsid w:val="002F279C"/>
    <w:rsid w:val="002F4BBB"/>
    <w:rsid w:val="00304106"/>
    <w:rsid w:val="0031417F"/>
    <w:rsid w:val="00314B47"/>
    <w:rsid w:val="00325C99"/>
    <w:rsid w:val="00337F1D"/>
    <w:rsid w:val="00342BFA"/>
    <w:rsid w:val="0034450D"/>
    <w:rsid w:val="00345AF8"/>
    <w:rsid w:val="003605A3"/>
    <w:rsid w:val="003607CA"/>
    <w:rsid w:val="00373017"/>
    <w:rsid w:val="00375C63"/>
    <w:rsid w:val="00376998"/>
    <w:rsid w:val="0037743A"/>
    <w:rsid w:val="0038009A"/>
    <w:rsid w:val="003858D4"/>
    <w:rsid w:val="00387467"/>
    <w:rsid w:val="00393E9C"/>
    <w:rsid w:val="003B5DA8"/>
    <w:rsid w:val="003C4715"/>
    <w:rsid w:val="003D5E3A"/>
    <w:rsid w:val="003E7812"/>
    <w:rsid w:val="003F060B"/>
    <w:rsid w:val="0040182D"/>
    <w:rsid w:val="0040267F"/>
    <w:rsid w:val="00404D16"/>
    <w:rsid w:val="00412A7A"/>
    <w:rsid w:val="00431DD2"/>
    <w:rsid w:val="00437EF4"/>
    <w:rsid w:val="00443999"/>
    <w:rsid w:val="00461231"/>
    <w:rsid w:val="00474D42"/>
    <w:rsid w:val="004770B2"/>
    <w:rsid w:val="00487041"/>
    <w:rsid w:val="00487657"/>
    <w:rsid w:val="00493E4B"/>
    <w:rsid w:val="00496DE3"/>
    <w:rsid w:val="004A37C2"/>
    <w:rsid w:val="004A4DF2"/>
    <w:rsid w:val="004A52FF"/>
    <w:rsid w:val="004A5547"/>
    <w:rsid w:val="004A6EBB"/>
    <w:rsid w:val="004B4AED"/>
    <w:rsid w:val="004C1956"/>
    <w:rsid w:val="004C22C5"/>
    <w:rsid w:val="004C3607"/>
    <w:rsid w:val="004C7D3D"/>
    <w:rsid w:val="004D048B"/>
    <w:rsid w:val="004E077D"/>
    <w:rsid w:val="004E0889"/>
    <w:rsid w:val="004F1512"/>
    <w:rsid w:val="005018D7"/>
    <w:rsid w:val="00502C93"/>
    <w:rsid w:val="0051022E"/>
    <w:rsid w:val="00513F38"/>
    <w:rsid w:val="005154C3"/>
    <w:rsid w:val="0052052B"/>
    <w:rsid w:val="005205A6"/>
    <w:rsid w:val="005218A6"/>
    <w:rsid w:val="00522E7D"/>
    <w:rsid w:val="00531B66"/>
    <w:rsid w:val="00533195"/>
    <w:rsid w:val="00536E19"/>
    <w:rsid w:val="00550DAE"/>
    <w:rsid w:val="00554FA5"/>
    <w:rsid w:val="00567190"/>
    <w:rsid w:val="00572DF9"/>
    <w:rsid w:val="00575467"/>
    <w:rsid w:val="00591801"/>
    <w:rsid w:val="00594D82"/>
    <w:rsid w:val="005A022C"/>
    <w:rsid w:val="005A78B9"/>
    <w:rsid w:val="005C2BFF"/>
    <w:rsid w:val="005D348C"/>
    <w:rsid w:val="005D349D"/>
    <w:rsid w:val="005D714C"/>
    <w:rsid w:val="005E11A2"/>
    <w:rsid w:val="005E45F1"/>
    <w:rsid w:val="005E4F39"/>
    <w:rsid w:val="005E7FD1"/>
    <w:rsid w:val="005F6937"/>
    <w:rsid w:val="006200EF"/>
    <w:rsid w:val="00625675"/>
    <w:rsid w:val="00630104"/>
    <w:rsid w:val="00640AE0"/>
    <w:rsid w:val="0065334C"/>
    <w:rsid w:val="00670F75"/>
    <w:rsid w:val="0067344D"/>
    <w:rsid w:val="006A1EF6"/>
    <w:rsid w:val="006A433A"/>
    <w:rsid w:val="006A490C"/>
    <w:rsid w:val="006A6E0E"/>
    <w:rsid w:val="006C2CD4"/>
    <w:rsid w:val="006C3F34"/>
    <w:rsid w:val="006C7339"/>
    <w:rsid w:val="006D0DFA"/>
    <w:rsid w:val="006D27BE"/>
    <w:rsid w:val="006D524E"/>
    <w:rsid w:val="006E41F6"/>
    <w:rsid w:val="006F295F"/>
    <w:rsid w:val="006F69B5"/>
    <w:rsid w:val="0071009D"/>
    <w:rsid w:val="00711074"/>
    <w:rsid w:val="00726FFB"/>
    <w:rsid w:val="00727236"/>
    <w:rsid w:val="00733A3E"/>
    <w:rsid w:val="007350BD"/>
    <w:rsid w:val="00737013"/>
    <w:rsid w:val="007807E1"/>
    <w:rsid w:val="00791039"/>
    <w:rsid w:val="00797326"/>
    <w:rsid w:val="007A7355"/>
    <w:rsid w:val="007B0764"/>
    <w:rsid w:val="007C0D2A"/>
    <w:rsid w:val="007C56A8"/>
    <w:rsid w:val="007D0555"/>
    <w:rsid w:val="007D4267"/>
    <w:rsid w:val="007D5F4C"/>
    <w:rsid w:val="007E2FAA"/>
    <w:rsid w:val="007F7F6B"/>
    <w:rsid w:val="00800236"/>
    <w:rsid w:val="008025C7"/>
    <w:rsid w:val="008146D6"/>
    <w:rsid w:val="00816CE8"/>
    <w:rsid w:val="0082580A"/>
    <w:rsid w:val="00825C00"/>
    <w:rsid w:val="0083437D"/>
    <w:rsid w:val="00834D9D"/>
    <w:rsid w:val="00852993"/>
    <w:rsid w:val="00864CE5"/>
    <w:rsid w:val="00873173"/>
    <w:rsid w:val="00873BB3"/>
    <w:rsid w:val="00876029"/>
    <w:rsid w:val="0088023F"/>
    <w:rsid w:val="00881358"/>
    <w:rsid w:val="00885436"/>
    <w:rsid w:val="0088567F"/>
    <w:rsid w:val="00886098"/>
    <w:rsid w:val="00886A1E"/>
    <w:rsid w:val="0089171E"/>
    <w:rsid w:val="00894954"/>
    <w:rsid w:val="00894C8F"/>
    <w:rsid w:val="00897F40"/>
    <w:rsid w:val="008A0835"/>
    <w:rsid w:val="008A1131"/>
    <w:rsid w:val="008A690A"/>
    <w:rsid w:val="008B0EA8"/>
    <w:rsid w:val="008B4237"/>
    <w:rsid w:val="008C2921"/>
    <w:rsid w:val="008C4C88"/>
    <w:rsid w:val="008D5B60"/>
    <w:rsid w:val="008E2C44"/>
    <w:rsid w:val="008E4FF3"/>
    <w:rsid w:val="008F515C"/>
    <w:rsid w:val="00901B8F"/>
    <w:rsid w:val="00902519"/>
    <w:rsid w:val="00916A1A"/>
    <w:rsid w:val="009170A9"/>
    <w:rsid w:val="009172D6"/>
    <w:rsid w:val="00917A23"/>
    <w:rsid w:val="00926E45"/>
    <w:rsid w:val="00931DD0"/>
    <w:rsid w:val="0093386C"/>
    <w:rsid w:val="0094410B"/>
    <w:rsid w:val="009466AC"/>
    <w:rsid w:val="00961F40"/>
    <w:rsid w:val="00966D88"/>
    <w:rsid w:val="00967FC6"/>
    <w:rsid w:val="00970A55"/>
    <w:rsid w:val="00973FC5"/>
    <w:rsid w:val="009752E9"/>
    <w:rsid w:val="0097549C"/>
    <w:rsid w:val="00977F61"/>
    <w:rsid w:val="00980DEA"/>
    <w:rsid w:val="00981271"/>
    <w:rsid w:val="00982E30"/>
    <w:rsid w:val="009866CC"/>
    <w:rsid w:val="00987F7C"/>
    <w:rsid w:val="00990ED3"/>
    <w:rsid w:val="009A1071"/>
    <w:rsid w:val="009A3587"/>
    <w:rsid w:val="009B42F0"/>
    <w:rsid w:val="009D2719"/>
    <w:rsid w:val="009D2753"/>
    <w:rsid w:val="009E1175"/>
    <w:rsid w:val="009F2909"/>
    <w:rsid w:val="009F46DC"/>
    <w:rsid w:val="009F5799"/>
    <w:rsid w:val="009F6713"/>
    <w:rsid w:val="00A010CA"/>
    <w:rsid w:val="00A03378"/>
    <w:rsid w:val="00A2049A"/>
    <w:rsid w:val="00A236C7"/>
    <w:rsid w:val="00A355F3"/>
    <w:rsid w:val="00A528EE"/>
    <w:rsid w:val="00A5654A"/>
    <w:rsid w:val="00A71861"/>
    <w:rsid w:val="00A71F99"/>
    <w:rsid w:val="00A81B73"/>
    <w:rsid w:val="00A93CE2"/>
    <w:rsid w:val="00AA3FC8"/>
    <w:rsid w:val="00AA5A7F"/>
    <w:rsid w:val="00AB1605"/>
    <w:rsid w:val="00AB5055"/>
    <w:rsid w:val="00AC044B"/>
    <w:rsid w:val="00AC61B0"/>
    <w:rsid w:val="00AE29F8"/>
    <w:rsid w:val="00AE7BB2"/>
    <w:rsid w:val="00AF5061"/>
    <w:rsid w:val="00B07920"/>
    <w:rsid w:val="00B203EC"/>
    <w:rsid w:val="00B228BB"/>
    <w:rsid w:val="00B24247"/>
    <w:rsid w:val="00B32228"/>
    <w:rsid w:val="00B337A4"/>
    <w:rsid w:val="00B3592D"/>
    <w:rsid w:val="00B41D1C"/>
    <w:rsid w:val="00B43265"/>
    <w:rsid w:val="00B446AF"/>
    <w:rsid w:val="00B51558"/>
    <w:rsid w:val="00B53920"/>
    <w:rsid w:val="00B55576"/>
    <w:rsid w:val="00B67BC8"/>
    <w:rsid w:val="00B863BC"/>
    <w:rsid w:val="00B910DB"/>
    <w:rsid w:val="00B932E4"/>
    <w:rsid w:val="00B93D15"/>
    <w:rsid w:val="00B943FD"/>
    <w:rsid w:val="00BA2176"/>
    <w:rsid w:val="00BA2365"/>
    <w:rsid w:val="00BB24FA"/>
    <w:rsid w:val="00BB3261"/>
    <w:rsid w:val="00BB7FDC"/>
    <w:rsid w:val="00BC7C7C"/>
    <w:rsid w:val="00BD1E0B"/>
    <w:rsid w:val="00BD6C22"/>
    <w:rsid w:val="00BD6CCB"/>
    <w:rsid w:val="00BE0DB2"/>
    <w:rsid w:val="00BF347C"/>
    <w:rsid w:val="00C0118E"/>
    <w:rsid w:val="00C04459"/>
    <w:rsid w:val="00C07960"/>
    <w:rsid w:val="00C13C5A"/>
    <w:rsid w:val="00C15122"/>
    <w:rsid w:val="00C16679"/>
    <w:rsid w:val="00C16D91"/>
    <w:rsid w:val="00C21A2A"/>
    <w:rsid w:val="00C21BEC"/>
    <w:rsid w:val="00C25BEC"/>
    <w:rsid w:val="00C274E6"/>
    <w:rsid w:val="00C378E4"/>
    <w:rsid w:val="00C41668"/>
    <w:rsid w:val="00C41793"/>
    <w:rsid w:val="00C4248D"/>
    <w:rsid w:val="00C45741"/>
    <w:rsid w:val="00C45B66"/>
    <w:rsid w:val="00C464C0"/>
    <w:rsid w:val="00C60173"/>
    <w:rsid w:val="00C61BCB"/>
    <w:rsid w:val="00C6709F"/>
    <w:rsid w:val="00C74384"/>
    <w:rsid w:val="00C80C89"/>
    <w:rsid w:val="00C82553"/>
    <w:rsid w:val="00C87266"/>
    <w:rsid w:val="00C87709"/>
    <w:rsid w:val="00CB2FE9"/>
    <w:rsid w:val="00CC7BBC"/>
    <w:rsid w:val="00CD5A14"/>
    <w:rsid w:val="00CE0FD7"/>
    <w:rsid w:val="00CE2779"/>
    <w:rsid w:val="00CF0976"/>
    <w:rsid w:val="00CF14C3"/>
    <w:rsid w:val="00CF272F"/>
    <w:rsid w:val="00CF44E7"/>
    <w:rsid w:val="00CF7138"/>
    <w:rsid w:val="00D07C26"/>
    <w:rsid w:val="00D10B94"/>
    <w:rsid w:val="00D22A31"/>
    <w:rsid w:val="00D244AF"/>
    <w:rsid w:val="00D42BB3"/>
    <w:rsid w:val="00D47D2B"/>
    <w:rsid w:val="00D50F8A"/>
    <w:rsid w:val="00D51541"/>
    <w:rsid w:val="00D53D93"/>
    <w:rsid w:val="00D5686E"/>
    <w:rsid w:val="00D949CD"/>
    <w:rsid w:val="00DC0EA8"/>
    <w:rsid w:val="00DC2D21"/>
    <w:rsid w:val="00DD06B5"/>
    <w:rsid w:val="00DD231B"/>
    <w:rsid w:val="00DD3200"/>
    <w:rsid w:val="00DF0DFF"/>
    <w:rsid w:val="00DF4F7A"/>
    <w:rsid w:val="00DF65C3"/>
    <w:rsid w:val="00E01DE2"/>
    <w:rsid w:val="00E02855"/>
    <w:rsid w:val="00E14454"/>
    <w:rsid w:val="00E17737"/>
    <w:rsid w:val="00E270F8"/>
    <w:rsid w:val="00E27A01"/>
    <w:rsid w:val="00E31D73"/>
    <w:rsid w:val="00E33655"/>
    <w:rsid w:val="00E33D73"/>
    <w:rsid w:val="00E40179"/>
    <w:rsid w:val="00E4265D"/>
    <w:rsid w:val="00E662D7"/>
    <w:rsid w:val="00E71F04"/>
    <w:rsid w:val="00E73370"/>
    <w:rsid w:val="00E84791"/>
    <w:rsid w:val="00E87369"/>
    <w:rsid w:val="00EB2DF6"/>
    <w:rsid w:val="00EB7F97"/>
    <w:rsid w:val="00EC3C97"/>
    <w:rsid w:val="00EC6557"/>
    <w:rsid w:val="00ED0136"/>
    <w:rsid w:val="00EF3662"/>
    <w:rsid w:val="00F00DDA"/>
    <w:rsid w:val="00F07ABA"/>
    <w:rsid w:val="00F269EB"/>
    <w:rsid w:val="00F62E2B"/>
    <w:rsid w:val="00F63628"/>
    <w:rsid w:val="00F64072"/>
    <w:rsid w:val="00F71EF1"/>
    <w:rsid w:val="00F755EA"/>
    <w:rsid w:val="00F77F14"/>
    <w:rsid w:val="00F8065D"/>
    <w:rsid w:val="00F93CBC"/>
    <w:rsid w:val="00F9521E"/>
    <w:rsid w:val="00FC6BF0"/>
    <w:rsid w:val="00FC7252"/>
    <w:rsid w:val="00FD4C1D"/>
    <w:rsid w:val="00FF0968"/>
    <w:rsid w:val="00FF52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B6F02"/>
  <w15:docId w15:val="{DD8C3ABC-542F-4A00-A118-8C51610A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C26"/>
    <w:pPr>
      <w:spacing w:line="276" w:lineRule="auto"/>
    </w:pPr>
    <w:rPr>
      <w:rFonts w:ascii="Georgia" w:eastAsia="Calibri" w:hAnsi="Georgia" w:cs="Times New Roman"/>
      <w:color w:val="585756"/>
      <w:sz w:val="21"/>
    </w:rPr>
  </w:style>
  <w:style w:type="paragraph" w:styleId="Titre1">
    <w:name w:val="heading 1"/>
    <w:basedOn w:val="Normal"/>
    <w:next w:val="Normal"/>
    <w:link w:val="Titre1Car"/>
    <w:uiPriority w:val="9"/>
    <w:qFormat/>
    <w:rsid w:val="00D07C26"/>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unhideWhenUsed/>
    <w:qFormat/>
    <w:rsid w:val="00D07C26"/>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D07C26"/>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D07C26"/>
    <w:pPr>
      <w:keepNext/>
      <w:keepLines/>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D07C26"/>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D07C26"/>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D07C26"/>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D07C26"/>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D07C26"/>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7C26"/>
    <w:rPr>
      <w:rFonts w:ascii="Calibri" w:eastAsia="Calibri" w:hAnsi="Calibri" w:cs="Calibri"/>
      <w:b/>
      <w:color w:val="FFFFFF"/>
      <w:sz w:val="32"/>
      <w:szCs w:val="32"/>
      <w:shd w:val="clear" w:color="auto" w:fill="D81A1C"/>
    </w:rPr>
  </w:style>
  <w:style w:type="character" w:customStyle="1" w:styleId="Titre2Car">
    <w:name w:val="Titre 2 Car"/>
    <w:basedOn w:val="Policepardfaut"/>
    <w:link w:val="Titre2"/>
    <w:uiPriority w:val="9"/>
    <w:rsid w:val="00D07C26"/>
    <w:rPr>
      <w:rFonts w:ascii="Calibri" w:eastAsia="Times New Roman" w:hAnsi="Calibri" w:cs="Times New Roman"/>
      <w:b/>
      <w:color w:val="D81A1A"/>
      <w:sz w:val="28"/>
      <w:szCs w:val="26"/>
    </w:rPr>
  </w:style>
  <w:style w:type="character" w:customStyle="1" w:styleId="Titre3Car">
    <w:name w:val="Titre 3 Car"/>
    <w:aliases w:val="Car Car"/>
    <w:basedOn w:val="Policepardfaut"/>
    <w:link w:val="Titre3"/>
    <w:uiPriority w:val="9"/>
    <w:rsid w:val="00D07C26"/>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D07C26"/>
    <w:rPr>
      <w:rFonts w:ascii="Calibri" w:eastAsia="Times New Roman" w:hAnsi="Calibri" w:cs="Times New Roman"/>
      <w:b/>
      <w:iCs/>
      <w:color w:val="585756"/>
      <w:sz w:val="21"/>
    </w:rPr>
  </w:style>
  <w:style w:type="character" w:customStyle="1" w:styleId="Titre5Car">
    <w:name w:val="Titre 5 Car"/>
    <w:aliases w:val="(1.1.1.1.1.) Car,a Car"/>
    <w:basedOn w:val="Policepardfaut"/>
    <w:link w:val="Titre5"/>
    <w:uiPriority w:val="9"/>
    <w:rsid w:val="00D07C26"/>
    <w:rPr>
      <w:rFonts w:ascii="Calibri Light" w:eastAsia="Times New Roman" w:hAnsi="Calibri Light" w:cs="Times New Roman"/>
      <w:color w:val="2E74B5"/>
      <w:sz w:val="21"/>
    </w:rPr>
  </w:style>
  <w:style w:type="character" w:customStyle="1" w:styleId="Titre6Car">
    <w:name w:val="Titre 6 Car"/>
    <w:basedOn w:val="Policepardfaut"/>
    <w:link w:val="Titre6"/>
    <w:uiPriority w:val="9"/>
    <w:rsid w:val="00D07C26"/>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uiPriority w:val="9"/>
    <w:rsid w:val="00D07C26"/>
    <w:rPr>
      <w:rFonts w:ascii="Calibri Light" w:eastAsia="Times New Roman" w:hAnsi="Calibri Light" w:cs="Times New Roman"/>
      <w:i/>
      <w:iCs/>
      <w:color w:val="1F4D78"/>
      <w:sz w:val="21"/>
    </w:rPr>
  </w:style>
  <w:style w:type="character" w:customStyle="1" w:styleId="Titre8Car">
    <w:name w:val="Titre 8 Car"/>
    <w:basedOn w:val="Policepardfaut"/>
    <w:link w:val="Titre8"/>
    <w:uiPriority w:val="9"/>
    <w:rsid w:val="00D07C26"/>
    <w:rPr>
      <w:rFonts w:ascii="Calibri Light" w:eastAsia="Times New Roman" w:hAnsi="Calibri Light" w:cs="Times New Roman"/>
      <w:color w:val="272727"/>
      <w:sz w:val="21"/>
      <w:szCs w:val="21"/>
    </w:rPr>
  </w:style>
  <w:style w:type="character" w:customStyle="1" w:styleId="Titre9Car">
    <w:name w:val="Titre 9 Car"/>
    <w:aliases w:val="Heading 9-paranum Car"/>
    <w:basedOn w:val="Policepardfaut"/>
    <w:link w:val="Titre9"/>
    <w:uiPriority w:val="9"/>
    <w:rsid w:val="00D07C26"/>
    <w:rPr>
      <w:rFonts w:ascii="Calibri Light" w:eastAsia="Times New Roman" w:hAnsi="Calibri Light" w:cs="Times New Roman"/>
      <w:i/>
      <w:iCs/>
      <w:color w:val="272727"/>
      <w:sz w:val="21"/>
      <w:szCs w:val="21"/>
    </w:rPr>
  </w:style>
  <w:style w:type="paragraph" w:customStyle="1" w:styleId="Titrecouverture">
    <w:name w:val="Titre couverture"/>
    <w:basedOn w:val="Normal"/>
    <w:link w:val="TitrecouvertureCar"/>
    <w:qFormat/>
    <w:rsid w:val="00D07C26"/>
    <w:rPr>
      <w:rFonts w:ascii="Calibri" w:hAnsi="Calibri"/>
      <w:sz w:val="32"/>
    </w:rPr>
  </w:style>
  <w:style w:type="character" w:styleId="Textedelespacerserv">
    <w:name w:val="Placeholder Text"/>
    <w:uiPriority w:val="99"/>
    <w:semiHidden/>
    <w:rsid w:val="00D07C26"/>
    <w:rPr>
      <w:color w:val="808080"/>
    </w:rPr>
  </w:style>
  <w:style w:type="character" w:customStyle="1" w:styleId="TitrecouvertureCar">
    <w:name w:val="Titre couverture Car"/>
    <w:link w:val="Titrecouverture"/>
    <w:rsid w:val="00D07C26"/>
    <w:rPr>
      <w:rFonts w:ascii="Calibri" w:eastAsia="Calibri" w:hAnsi="Calibri" w:cs="Times New Roman"/>
      <w:color w:val="585756"/>
      <w:sz w:val="32"/>
    </w:rPr>
  </w:style>
  <w:style w:type="paragraph" w:styleId="Titre">
    <w:name w:val="Title"/>
    <w:aliases w:val="Titre4"/>
    <w:basedOn w:val="Paragraphedeliste"/>
    <w:next w:val="Normal"/>
    <w:link w:val="TitreCar"/>
    <w:uiPriority w:val="10"/>
    <w:rsid w:val="00D07C26"/>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D07C26"/>
    <w:rPr>
      <w:rFonts w:ascii="Calibri" w:eastAsia="Calibri" w:hAnsi="Calibri" w:cs="Calibri-Bold"/>
      <w:b/>
      <w:bCs/>
      <w:color w:val="333333"/>
      <w:sz w:val="21"/>
      <w:szCs w:val="21"/>
    </w:rPr>
  </w:style>
  <w:style w:type="paragraph" w:customStyle="1" w:styleId="Basdepage">
    <w:name w:val="Bas de page"/>
    <w:basedOn w:val="Normal"/>
    <w:link w:val="BasdepageCar"/>
    <w:qFormat/>
    <w:rsid w:val="00D07C26"/>
    <w:pPr>
      <w:keepNext/>
      <w:keepLines/>
      <w:spacing w:after="0"/>
      <w:outlineLvl w:val="0"/>
    </w:pPr>
    <w:rPr>
      <w:rFonts w:ascii="Calibri" w:eastAsia="Times New Roman" w:hAnsi="Calibri"/>
      <w:sz w:val="18"/>
      <w:szCs w:val="24"/>
    </w:rPr>
  </w:style>
  <w:style w:type="character" w:customStyle="1" w:styleId="BasdepageCar">
    <w:name w:val="Bas de page Car"/>
    <w:link w:val="Basdepage"/>
    <w:rsid w:val="00D07C26"/>
    <w:rPr>
      <w:rFonts w:ascii="Calibri" w:eastAsia="Times New Roman" w:hAnsi="Calibri" w:cs="Times New Roman"/>
      <w:color w:val="585756"/>
      <w:sz w:val="18"/>
      <w:szCs w:val="24"/>
    </w:rPr>
  </w:style>
  <w:style w:type="paragraph" w:styleId="En-tte">
    <w:name w:val="header"/>
    <w:basedOn w:val="Normal"/>
    <w:link w:val="En-tteCar"/>
    <w:uiPriority w:val="99"/>
    <w:unhideWhenUsed/>
    <w:rsid w:val="00D07C26"/>
    <w:pPr>
      <w:tabs>
        <w:tab w:val="center" w:pos="4536"/>
        <w:tab w:val="right" w:pos="9072"/>
      </w:tabs>
      <w:spacing w:after="0" w:line="240" w:lineRule="auto"/>
    </w:pPr>
  </w:style>
  <w:style w:type="character" w:customStyle="1" w:styleId="En-tteCar">
    <w:name w:val="En-tête Car"/>
    <w:basedOn w:val="Policepardfaut"/>
    <w:link w:val="En-tte"/>
    <w:uiPriority w:val="99"/>
    <w:rsid w:val="00D07C26"/>
    <w:rPr>
      <w:rFonts w:ascii="Georgia" w:eastAsia="Calibri" w:hAnsi="Georgia" w:cs="Times New Roman"/>
      <w:color w:val="585756"/>
      <w:sz w:val="21"/>
    </w:rPr>
  </w:style>
  <w:style w:type="paragraph" w:styleId="Pieddepage">
    <w:name w:val="footer"/>
    <w:basedOn w:val="Normal"/>
    <w:link w:val="PieddepageCar"/>
    <w:unhideWhenUsed/>
    <w:rsid w:val="00D07C26"/>
    <w:pPr>
      <w:tabs>
        <w:tab w:val="center" w:pos="4536"/>
        <w:tab w:val="right" w:pos="9072"/>
      </w:tabs>
      <w:spacing w:after="0" w:line="240" w:lineRule="auto"/>
    </w:pPr>
  </w:style>
  <w:style w:type="character" w:customStyle="1" w:styleId="PieddepageCar">
    <w:name w:val="Pied de page Car"/>
    <w:basedOn w:val="Policepardfaut"/>
    <w:link w:val="Pieddepage"/>
    <w:rsid w:val="00D07C26"/>
    <w:rPr>
      <w:rFonts w:ascii="Georgia" w:eastAsia="Calibri" w:hAnsi="Georgia" w:cs="Times New Roman"/>
      <w:color w:val="585756"/>
      <w:sz w:val="21"/>
    </w:rPr>
  </w:style>
  <w:style w:type="character" w:styleId="Lienhypertexte">
    <w:name w:val="Hyperlink"/>
    <w:uiPriority w:val="99"/>
    <w:unhideWhenUsed/>
    <w:rsid w:val="00D07C26"/>
    <w:rPr>
      <w:color w:val="0563C1"/>
      <w:u w:val="single"/>
    </w:rPr>
  </w:style>
  <w:style w:type="paragraph" w:styleId="Paragraphedeliste">
    <w:name w:val="List Paragraph"/>
    <w:aliases w:val="Tableau KASKAS,Tableau normal,Paragraphe  revu,Lvl 1 Bullet,Bullet Points,Liste Paragraf,Corps du texte,References,ReferencesCxSpLast,Numbered List Paragraph,Paragraphe de liste1,Liste 1,List Paragraph1,List Bullet Mary,Bullets,séga"/>
    <w:basedOn w:val="Normal"/>
    <w:link w:val="ParagraphedelisteCar"/>
    <w:uiPriority w:val="34"/>
    <w:qFormat/>
    <w:rsid w:val="00D07C26"/>
    <w:pPr>
      <w:ind w:left="720"/>
      <w:contextualSpacing/>
    </w:pPr>
  </w:style>
  <w:style w:type="paragraph" w:styleId="Sous-titre">
    <w:name w:val="Subtitle"/>
    <w:basedOn w:val="Titrecouverture"/>
    <w:next w:val="Normal"/>
    <w:link w:val="Sous-titreCar"/>
    <w:uiPriority w:val="11"/>
    <w:qFormat/>
    <w:rsid w:val="00D07C26"/>
  </w:style>
  <w:style w:type="character" w:customStyle="1" w:styleId="Sous-titreCar">
    <w:name w:val="Sous-titre Car"/>
    <w:basedOn w:val="Policepardfaut"/>
    <w:link w:val="Sous-titre"/>
    <w:uiPriority w:val="11"/>
    <w:rsid w:val="00D07C26"/>
    <w:rPr>
      <w:rFonts w:ascii="Calibri" w:eastAsia="Calibri" w:hAnsi="Calibri" w:cs="Times New Roman"/>
      <w:color w:val="585756"/>
      <w:sz w:val="32"/>
    </w:rPr>
  </w:style>
  <w:style w:type="paragraph" w:styleId="TM1">
    <w:name w:val="toc 1"/>
    <w:basedOn w:val="Normal"/>
    <w:next w:val="Normal"/>
    <w:autoRedefine/>
    <w:uiPriority w:val="39"/>
    <w:unhideWhenUsed/>
    <w:rsid w:val="001855AA"/>
    <w:pPr>
      <w:tabs>
        <w:tab w:val="right" w:leader="dot" w:pos="9639"/>
      </w:tabs>
      <w:spacing w:after="100"/>
      <w:ind w:left="709" w:hanging="709"/>
    </w:pPr>
    <w:rPr>
      <w:rFonts w:ascii="Calibri" w:hAnsi="Calibri"/>
      <w:b/>
    </w:rPr>
  </w:style>
  <w:style w:type="paragraph" w:styleId="TM2">
    <w:name w:val="toc 2"/>
    <w:basedOn w:val="Normal"/>
    <w:next w:val="Normal"/>
    <w:autoRedefine/>
    <w:uiPriority w:val="39"/>
    <w:unhideWhenUsed/>
    <w:rsid w:val="001855AA"/>
    <w:pPr>
      <w:tabs>
        <w:tab w:val="left" w:pos="880"/>
        <w:tab w:val="right" w:leader="dot" w:pos="9639"/>
      </w:tabs>
      <w:spacing w:after="100"/>
      <w:ind w:left="709" w:hanging="709"/>
    </w:pPr>
    <w:rPr>
      <w:rFonts w:ascii="Calibri" w:hAnsi="Calibri"/>
    </w:rPr>
  </w:style>
  <w:style w:type="paragraph" w:styleId="TM3">
    <w:name w:val="toc 3"/>
    <w:basedOn w:val="Normal"/>
    <w:next w:val="Normal"/>
    <w:autoRedefine/>
    <w:uiPriority w:val="39"/>
    <w:unhideWhenUsed/>
    <w:rsid w:val="00D07C26"/>
    <w:pPr>
      <w:tabs>
        <w:tab w:val="right" w:leader="dot" w:pos="9639"/>
      </w:tabs>
      <w:spacing w:after="100"/>
      <w:ind w:left="709" w:hanging="709"/>
    </w:pPr>
    <w:rPr>
      <w:rFonts w:ascii="Calibri" w:hAnsi="Calibri"/>
    </w:rPr>
  </w:style>
  <w:style w:type="paragraph" w:styleId="En-ttedetabledesmatires">
    <w:name w:val="TOC Heading"/>
    <w:basedOn w:val="Titre1"/>
    <w:next w:val="Normal"/>
    <w:uiPriority w:val="39"/>
    <w:unhideWhenUsed/>
    <w:qFormat/>
    <w:rsid w:val="00D07C2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D07C26"/>
    <w:pPr>
      <w:tabs>
        <w:tab w:val="right" w:leader="dot" w:pos="9639"/>
      </w:tabs>
      <w:spacing w:after="100"/>
      <w:ind w:left="709" w:hanging="709"/>
    </w:pPr>
    <w:rPr>
      <w:rFonts w:ascii="Calibri" w:hAnsi="Calibri"/>
    </w:rPr>
  </w:style>
  <w:style w:type="paragraph" w:styleId="Notedebasdepage">
    <w:name w:val="footnote text"/>
    <w:basedOn w:val="Normal"/>
    <w:link w:val="NotedebasdepageCar"/>
    <w:semiHidden/>
    <w:unhideWhenUsed/>
    <w:qFormat/>
    <w:rsid w:val="00D07C26"/>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D07C26"/>
    <w:rPr>
      <w:rFonts w:ascii="Calibri" w:eastAsia="Calibri" w:hAnsi="Calibri" w:cs="Times New Roman"/>
      <w:color w:val="585756"/>
      <w:sz w:val="14"/>
      <w:szCs w:val="20"/>
    </w:rPr>
  </w:style>
  <w:style w:type="character" w:styleId="Appelnotedebasdep">
    <w:name w:val="footnote reference"/>
    <w:uiPriority w:val="99"/>
    <w:unhideWhenUsed/>
    <w:rsid w:val="00D07C26"/>
    <w:rPr>
      <w:vertAlign w:val="superscript"/>
    </w:rPr>
  </w:style>
  <w:style w:type="paragraph" w:customStyle="1" w:styleId="notedebasdepage0">
    <w:name w:val="note de bas de page"/>
    <w:basedOn w:val="Normal"/>
    <w:link w:val="notedebasdepageCar0"/>
    <w:qFormat/>
    <w:rsid w:val="00D07C26"/>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D07C26"/>
    <w:rPr>
      <w:rFonts w:ascii="Calibri" w:eastAsia="Calibri" w:hAnsi="Calibri" w:cs="Calibri"/>
      <w:color w:val="585756"/>
      <w:sz w:val="14"/>
      <w:szCs w:val="21"/>
    </w:rPr>
  </w:style>
  <w:style w:type="paragraph" w:styleId="Textedebulles">
    <w:name w:val="Balloon Text"/>
    <w:basedOn w:val="Normal"/>
    <w:link w:val="TextedebullesCar"/>
    <w:uiPriority w:val="99"/>
    <w:semiHidden/>
    <w:unhideWhenUsed/>
    <w:rsid w:val="00D07C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7C26"/>
    <w:rPr>
      <w:rFonts w:ascii="Tahoma" w:eastAsia="Calibri"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D07C26"/>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D07C26"/>
    <w:rPr>
      <w:rFonts w:ascii="Arial" w:eastAsia="DejaVu Sans" w:hAnsi="Arial" w:cs="Tahoma"/>
      <w:kern w:val="18"/>
      <w:sz w:val="20"/>
      <w:szCs w:val="24"/>
    </w:rPr>
  </w:style>
  <w:style w:type="character" w:customStyle="1" w:styleId="BodyTextChar">
    <w:name w:val="Body Text Char"/>
    <w:uiPriority w:val="99"/>
    <w:semiHidden/>
    <w:rsid w:val="00D07C26"/>
    <w:rPr>
      <w:rFonts w:ascii="Georgia" w:hAnsi="Georgia"/>
      <w:color w:val="585756"/>
      <w:sz w:val="21"/>
      <w:szCs w:val="22"/>
      <w:lang w:eastAsia="en-US"/>
    </w:rPr>
  </w:style>
  <w:style w:type="paragraph" w:customStyle="1" w:styleId="BankNormal">
    <w:name w:val="BankNormal"/>
    <w:basedOn w:val="Normal"/>
    <w:rsid w:val="00D07C26"/>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D07C26"/>
    <w:pPr>
      <w:spacing w:before="120" w:after="120" w:line="240" w:lineRule="auto"/>
      <w:jc w:val="both"/>
    </w:pPr>
    <w:rPr>
      <w:rFonts w:ascii="Garamond" w:eastAsia="Times New Roman" w:hAnsi="Garamond" w:cs="Times New Roman"/>
      <w:sz w:val="24"/>
      <w:szCs w:val="20"/>
      <w:lang w:val="fr-BE"/>
    </w:rPr>
  </w:style>
  <w:style w:type="paragraph" w:customStyle="1" w:styleId="BTCbulletsCTB">
    <w:name w:val="BTC bullets CTB"/>
    <w:basedOn w:val="Normal"/>
    <w:rsid w:val="00D07C26"/>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D07C26"/>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Retraitcorpsdetexte2Car">
    <w:name w:val="Retrait corps de texte 2 Car"/>
    <w:basedOn w:val="Policepardfaut"/>
    <w:link w:val="Retraitcorpsdetexte2"/>
    <w:uiPriority w:val="99"/>
    <w:semiHidden/>
    <w:rsid w:val="00D07C26"/>
    <w:rPr>
      <w:rFonts w:ascii="Arial" w:eastAsia="DejaVu Sans" w:hAnsi="Arial" w:cs="Tahoma"/>
      <w:kern w:val="1"/>
      <w:sz w:val="24"/>
      <w:szCs w:val="24"/>
    </w:rPr>
  </w:style>
  <w:style w:type="paragraph" w:styleId="Corpsdetexte2">
    <w:name w:val="Body Text 2"/>
    <w:basedOn w:val="Normal"/>
    <w:link w:val="Corpsdetexte2Car"/>
    <w:uiPriority w:val="99"/>
    <w:unhideWhenUsed/>
    <w:rsid w:val="00D07C26"/>
    <w:pPr>
      <w:spacing w:after="120" w:line="480" w:lineRule="auto"/>
    </w:pPr>
  </w:style>
  <w:style w:type="character" w:customStyle="1" w:styleId="Corpsdetexte2Car">
    <w:name w:val="Corps de texte 2 Car"/>
    <w:basedOn w:val="Policepardfaut"/>
    <w:link w:val="Corpsdetexte2"/>
    <w:uiPriority w:val="99"/>
    <w:rsid w:val="00D07C26"/>
    <w:rPr>
      <w:rFonts w:ascii="Georgia" w:eastAsia="Calibri" w:hAnsi="Georgia" w:cs="Times New Roman"/>
      <w:color w:val="585756"/>
      <w:sz w:val="21"/>
    </w:rPr>
  </w:style>
  <w:style w:type="paragraph" w:customStyle="1" w:styleId="BTCBullets">
    <w:name w:val="BTC Bullets"/>
    <w:basedOn w:val="Corpsdetexte"/>
    <w:rsid w:val="00D07C26"/>
    <w:pPr>
      <w:numPr>
        <w:ilvl w:val="8"/>
        <w:numId w:val="10"/>
      </w:numPr>
      <w:spacing w:after="60"/>
    </w:pPr>
  </w:style>
  <w:style w:type="paragraph" w:styleId="TM5">
    <w:name w:val="toc 5"/>
    <w:basedOn w:val="Normal"/>
    <w:next w:val="Normal"/>
    <w:autoRedefine/>
    <w:uiPriority w:val="39"/>
    <w:unhideWhenUsed/>
    <w:rsid w:val="00D07C26"/>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D07C26"/>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D07C26"/>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D07C26"/>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D07C26"/>
    <w:pPr>
      <w:spacing w:after="100"/>
      <w:ind w:left="1760"/>
    </w:pPr>
    <w:rPr>
      <w:rFonts w:ascii="Calibri" w:eastAsia="Times New Roman" w:hAnsi="Calibri"/>
      <w:color w:val="auto"/>
      <w:sz w:val="22"/>
      <w:lang w:val="en-GB" w:eastAsia="en-GB"/>
    </w:rPr>
  </w:style>
  <w:style w:type="table" w:styleId="Grilledutableau">
    <w:name w:val="Table Grid"/>
    <w:basedOn w:val="TableauNormal"/>
    <w:uiPriority w:val="39"/>
    <w:rsid w:val="00D07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scription-no-js">
    <w:name w:val="product-description-no-js"/>
    <w:rsid w:val="00D07C26"/>
  </w:style>
  <w:style w:type="character" w:styleId="Lienhypertextesuivivisit">
    <w:name w:val="FollowedHyperlink"/>
    <w:basedOn w:val="Policepardfaut"/>
    <w:uiPriority w:val="99"/>
    <w:semiHidden/>
    <w:unhideWhenUsed/>
    <w:rsid w:val="00D07C26"/>
    <w:rPr>
      <w:color w:val="954F72" w:themeColor="followedHyperlink"/>
      <w:u w:val="single"/>
    </w:rPr>
  </w:style>
  <w:style w:type="paragraph" w:customStyle="1" w:styleId="Default">
    <w:name w:val="Default"/>
    <w:rsid w:val="00D07C26"/>
    <w:pPr>
      <w:autoSpaceDE w:val="0"/>
      <w:autoSpaceDN w:val="0"/>
      <w:adjustRightInd w:val="0"/>
      <w:spacing w:after="0" w:line="240" w:lineRule="auto"/>
    </w:pPr>
    <w:rPr>
      <w:rFonts w:ascii="Georgia" w:eastAsia="Calibri" w:hAnsi="Georgia" w:cs="Georgia"/>
      <w:color w:val="000000"/>
      <w:sz w:val="24"/>
      <w:szCs w:val="24"/>
      <w:lang w:eastAsia="en-GB"/>
    </w:rPr>
  </w:style>
  <w:style w:type="character" w:styleId="Marquedecommentaire">
    <w:name w:val="annotation reference"/>
    <w:basedOn w:val="Policepardfaut"/>
    <w:uiPriority w:val="99"/>
    <w:semiHidden/>
    <w:unhideWhenUsed/>
    <w:rsid w:val="00D07C26"/>
    <w:rPr>
      <w:sz w:val="16"/>
      <w:szCs w:val="16"/>
    </w:rPr>
  </w:style>
  <w:style w:type="paragraph" w:styleId="Commentaire">
    <w:name w:val="annotation text"/>
    <w:basedOn w:val="Normal"/>
    <w:link w:val="CommentaireCar"/>
    <w:uiPriority w:val="99"/>
    <w:semiHidden/>
    <w:unhideWhenUsed/>
    <w:rsid w:val="00D07C26"/>
    <w:pPr>
      <w:spacing w:line="240" w:lineRule="auto"/>
    </w:pPr>
    <w:rPr>
      <w:sz w:val="20"/>
      <w:szCs w:val="20"/>
    </w:rPr>
  </w:style>
  <w:style w:type="character" w:customStyle="1" w:styleId="CommentaireCar">
    <w:name w:val="Commentaire Car"/>
    <w:basedOn w:val="Policepardfaut"/>
    <w:link w:val="Commentaire"/>
    <w:uiPriority w:val="99"/>
    <w:semiHidden/>
    <w:rsid w:val="00D07C26"/>
    <w:rPr>
      <w:rFonts w:ascii="Georgia" w:eastAsia="Calibri" w:hAnsi="Georgia" w:cs="Times New Roman"/>
      <w:color w:val="585756"/>
      <w:sz w:val="20"/>
      <w:szCs w:val="20"/>
    </w:rPr>
  </w:style>
  <w:style w:type="paragraph" w:styleId="Objetducommentaire">
    <w:name w:val="annotation subject"/>
    <w:basedOn w:val="Commentaire"/>
    <w:next w:val="Commentaire"/>
    <w:link w:val="ObjetducommentaireCar"/>
    <w:uiPriority w:val="99"/>
    <w:semiHidden/>
    <w:unhideWhenUsed/>
    <w:rsid w:val="00D07C26"/>
    <w:rPr>
      <w:b/>
      <w:bCs/>
    </w:rPr>
  </w:style>
  <w:style w:type="character" w:customStyle="1" w:styleId="ObjetducommentaireCar">
    <w:name w:val="Objet du commentaire Car"/>
    <w:basedOn w:val="CommentaireCar"/>
    <w:link w:val="Objetducommentaire"/>
    <w:uiPriority w:val="99"/>
    <w:semiHidden/>
    <w:rsid w:val="00D07C26"/>
    <w:rPr>
      <w:rFonts w:ascii="Georgia" w:eastAsia="Calibri" w:hAnsi="Georgia" w:cs="Times New Roman"/>
      <w:b/>
      <w:bCs/>
      <w:color w:val="585756"/>
      <w:sz w:val="20"/>
      <w:szCs w:val="20"/>
    </w:rPr>
  </w:style>
  <w:style w:type="paragraph" w:styleId="NormalWeb">
    <w:name w:val="Normal (Web)"/>
    <w:basedOn w:val="Normal"/>
    <w:uiPriority w:val="99"/>
    <w:semiHidden/>
    <w:unhideWhenUsed/>
    <w:rsid w:val="00D07C26"/>
    <w:pPr>
      <w:spacing w:before="100" w:beforeAutospacing="1" w:after="100" w:afterAutospacing="1" w:line="240" w:lineRule="auto"/>
    </w:pPr>
    <w:rPr>
      <w:rFonts w:ascii="Times New Roman" w:eastAsiaTheme="minorHAnsi" w:hAnsi="Times New Roman"/>
      <w:color w:val="auto"/>
      <w:sz w:val="24"/>
      <w:szCs w:val="24"/>
      <w:lang w:eastAsia="fr-FR"/>
    </w:rPr>
  </w:style>
  <w:style w:type="table" w:customStyle="1" w:styleId="Tableausimple21">
    <w:name w:val="Tableau simple 21"/>
    <w:basedOn w:val="TableauNormal"/>
    <w:uiPriority w:val="99"/>
    <w:rsid w:val="00D07C26"/>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aragraphedelisteCar">
    <w:name w:val="Paragraphe de liste Car"/>
    <w:aliases w:val="Tableau KASKAS Car,Tableau normal Car,Paragraphe  revu Car,Lvl 1 Bullet Car,Bullet Points Car,Liste Paragraf Car,Corps du texte Car,References Car,ReferencesCxSpLast Car,Numbered List Paragraph Car,Paragraphe de liste1 Car"/>
    <w:link w:val="Paragraphedeliste"/>
    <w:uiPriority w:val="34"/>
    <w:qFormat/>
    <w:rsid w:val="00D07C26"/>
    <w:rPr>
      <w:rFonts w:ascii="Georgia" w:eastAsia="Calibri" w:hAnsi="Georgia" w:cs="Times New Roman"/>
      <w:color w:val="585756"/>
      <w:sz w:val="21"/>
    </w:rPr>
  </w:style>
  <w:style w:type="paragraph" w:styleId="Rvision">
    <w:name w:val="Revision"/>
    <w:hidden/>
    <w:uiPriority w:val="99"/>
    <w:semiHidden/>
    <w:rsid w:val="00D07C26"/>
    <w:pPr>
      <w:spacing w:after="0" w:line="240" w:lineRule="auto"/>
    </w:pPr>
    <w:rPr>
      <w:rFonts w:ascii="Georgia" w:eastAsia="Calibri" w:hAnsi="Georgia" w:cs="Times New Roman"/>
      <w:color w:val="585756"/>
      <w:sz w:val="21"/>
    </w:rPr>
  </w:style>
  <w:style w:type="character" w:customStyle="1" w:styleId="Mentionnonrsolue1">
    <w:name w:val="Mention non résolue1"/>
    <w:basedOn w:val="Policepardfaut"/>
    <w:uiPriority w:val="99"/>
    <w:semiHidden/>
    <w:unhideWhenUsed/>
    <w:rsid w:val="00D07C26"/>
    <w:rPr>
      <w:color w:val="605E5C"/>
      <w:shd w:val="clear" w:color="auto" w:fill="E1DFDD"/>
    </w:rPr>
  </w:style>
  <w:style w:type="character" w:customStyle="1" w:styleId="normaltextrun">
    <w:name w:val="normaltextrun"/>
    <w:rsid w:val="00D07C26"/>
  </w:style>
  <w:style w:type="paragraph" w:customStyle="1" w:styleId="paragraph">
    <w:name w:val="paragraph"/>
    <w:basedOn w:val="Normal"/>
    <w:rsid w:val="00D07C26"/>
    <w:pPr>
      <w:spacing w:before="100" w:beforeAutospacing="1" w:after="100" w:afterAutospacing="1" w:line="240" w:lineRule="auto"/>
    </w:pPr>
    <w:rPr>
      <w:rFonts w:ascii="Times New Roman" w:eastAsia="Times New Roman" w:hAnsi="Times New Roman"/>
      <w:color w:val="auto"/>
      <w:sz w:val="24"/>
      <w:szCs w:val="24"/>
      <w:lang w:val="fr-BE" w:eastAsia="fr-BE"/>
    </w:rPr>
  </w:style>
  <w:style w:type="character" w:customStyle="1" w:styleId="eop">
    <w:name w:val="eop"/>
    <w:rsid w:val="00D07C26"/>
  </w:style>
  <w:style w:type="character" w:customStyle="1" w:styleId="spellingerror">
    <w:name w:val="spellingerror"/>
    <w:rsid w:val="00D07C26"/>
  </w:style>
  <w:style w:type="character" w:customStyle="1" w:styleId="contextualspellingandgrammarerror">
    <w:name w:val="contextualspellingandgrammarerror"/>
    <w:rsid w:val="00D07C26"/>
  </w:style>
  <w:style w:type="character" w:customStyle="1" w:styleId="scxw174104514">
    <w:name w:val="scxw174104514"/>
    <w:rsid w:val="00D07C26"/>
  </w:style>
  <w:style w:type="paragraph" w:customStyle="1" w:styleId="RESTexte">
    <w:name w:val="RES_Texte"/>
    <w:basedOn w:val="Normal"/>
    <w:link w:val="RESTexteCar"/>
    <w:qFormat/>
    <w:rsid w:val="00D07C26"/>
    <w:pPr>
      <w:widowControl w:val="0"/>
      <w:suppressAutoHyphens/>
      <w:spacing w:before="120" w:after="0" w:line="300" w:lineRule="exact"/>
      <w:jc w:val="both"/>
    </w:pPr>
    <w:rPr>
      <w:rFonts w:ascii="Calibri" w:eastAsia="SimSun" w:hAnsi="Calibri" w:cs="Calibri"/>
      <w:color w:val="auto"/>
      <w:kern w:val="1"/>
      <w:sz w:val="22"/>
      <w:lang w:val="fr-CH" w:eastAsia="hi-IN" w:bidi="hi-IN"/>
    </w:rPr>
  </w:style>
  <w:style w:type="character" w:customStyle="1" w:styleId="RESTexteCar">
    <w:name w:val="RES_Texte Car"/>
    <w:link w:val="RESTexte"/>
    <w:rsid w:val="00D07C26"/>
    <w:rPr>
      <w:rFonts w:ascii="Calibri" w:eastAsia="SimSun" w:hAnsi="Calibri" w:cs="Calibri"/>
      <w:kern w:val="1"/>
      <w:lang w:val="fr-CH" w:eastAsia="hi-IN" w:bidi="hi-IN"/>
    </w:rPr>
  </w:style>
  <w:style w:type="paragraph" w:styleId="Listenumros">
    <w:name w:val="List Number"/>
    <w:basedOn w:val="Normal"/>
    <w:rsid w:val="00D07C26"/>
    <w:pPr>
      <w:numPr>
        <w:numId w:val="20"/>
      </w:numPr>
      <w:spacing w:after="240" w:line="240" w:lineRule="auto"/>
      <w:jc w:val="both"/>
    </w:pPr>
    <w:rPr>
      <w:rFonts w:ascii="Times New Roman" w:eastAsia="Times New Roman" w:hAnsi="Times New Roman"/>
      <w:color w:val="auto"/>
      <w:sz w:val="24"/>
      <w:szCs w:val="20"/>
      <w:lang w:val="en-GB"/>
    </w:rPr>
  </w:style>
  <w:style w:type="paragraph" w:customStyle="1" w:styleId="ListNumberLevel2">
    <w:name w:val="List Number (Level 2)"/>
    <w:basedOn w:val="Normal"/>
    <w:rsid w:val="00D07C26"/>
    <w:pPr>
      <w:numPr>
        <w:ilvl w:val="1"/>
        <w:numId w:val="20"/>
      </w:numPr>
      <w:spacing w:after="240" w:line="240" w:lineRule="auto"/>
      <w:jc w:val="both"/>
    </w:pPr>
    <w:rPr>
      <w:rFonts w:ascii="Times New Roman" w:eastAsia="Times New Roman" w:hAnsi="Times New Roman"/>
      <w:color w:val="auto"/>
      <w:sz w:val="24"/>
      <w:szCs w:val="20"/>
      <w:lang w:val="en-GB"/>
    </w:rPr>
  </w:style>
  <w:style w:type="paragraph" w:customStyle="1" w:styleId="ListNumberLevel3">
    <w:name w:val="List Number (Level 3)"/>
    <w:basedOn w:val="Normal"/>
    <w:rsid w:val="00D07C26"/>
    <w:pPr>
      <w:numPr>
        <w:ilvl w:val="2"/>
        <w:numId w:val="20"/>
      </w:numPr>
      <w:spacing w:after="240" w:line="240" w:lineRule="auto"/>
      <w:jc w:val="both"/>
    </w:pPr>
    <w:rPr>
      <w:rFonts w:ascii="Times New Roman" w:eastAsia="Times New Roman" w:hAnsi="Times New Roman"/>
      <w:color w:val="auto"/>
      <w:sz w:val="24"/>
      <w:szCs w:val="20"/>
      <w:lang w:val="en-GB"/>
    </w:rPr>
  </w:style>
  <w:style w:type="paragraph" w:customStyle="1" w:styleId="ListNumberLevel4">
    <w:name w:val="List Number (Level 4)"/>
    <w:basedOn w:val="Normal"/>
    <w:rsid w:val="00D07C26"/>
    <w:pPr>
      <w:numPr>
        <w:ilvl w:val="3"/>
        <w:numId w:val="20"/>
      </w:numPr>
      <w:spacing w:after="240" w:line="240" w:lineRule="auto"/>
      <w:jc w:val="both"/>
    </w:pPr>
    <w:rPr>
      <w:rFonts w:ascii="Times New Roman" w:eastAsia="Times New Roman" w:hAnsi="Times New Roman"/>
      <w:color w:val="auto"/>
      <w:sz w:val="24"/>
      <w:szCs w:val="20"/>
      <w:lang w:val="en-GB"/>
    </w:rPr>
  </w:style>
  <w:style w:type="paragraph" w:styleId="Listepuces">
    <w:name w:val="List Bullet"/>
    <w:basedOn w:val="Normal"/>
    <w:rsid w:val="00D07C26"/>
    <w:pPr>
      <w:numPr>
        <w:numId w:val="21"/>
      </w:numPr>
      <w:spacing w:after="240" w:line="240" w:lineRule="auto"/>
      <w:jc w:val="both"/>
    </w:pPr>
    <w:rPr>
      <w:rFonts w:ascii="Times New Roman" w:eastAsia="Times New Roman" w:hAnsi="Times New Roman"/>
      <w:color w:val="auto"/>
      <w:sz w:val="24"/>
      <w:szCs w:val="20"/>
      <w:lang w:val="en-GB"/>
    </w:rPr>
  </w:style>
  <w:style w:type="character" w:styleId="Mentionnonrsolue">
    <w:name w:val="Unresolved Mention"/>
    <w:basedOn w:val="Policepardfaut"/>
    <w:uiPriority w:val="99"/>
    <w:semiHidden/>
    <w:unhideWhenUsed/>
    <w:rsid w:val="00D07C26"/>
    <w:rPr>
      <w:color w:val="605E5C"/>
      <w:shd w:val="clear" w:color="auto" w:fill="E1DFDD"/>
    </w:rPr>
  </w:style>
  <w:style w:type="paragraph" w:customStyle="1" w:styleId="TableParagraph">
    <w:name w:val="Table Paragraph"/>
    <w:basedOn w:val="Normal"/>
    <w:uiPriority w:val="1"/>
    <w:qFormat/>
    <w:rsid w:val="00D07C26"/>
    <w:pPr>
      <w:widowControl w:val="0"/>
      <w:autoSpaceDE w:val="0"/>
      <w:autoSpaceDN w:val="0"/>
      <w:spacing w:after="0" w:line="240" w:lineRule="auto"/>
    </w:pPr>
    <w:rPr>
      <w:rFonts w:eastAsia="Georgia" w:cs="Georgia"/>
      <w:color w:val="auto"/>
      <w:sz w:val="22"/>
    </w:rPr>
  </w:style>
  <w:style w:type="paragraph" w:styleId="Notedefin">
    <w:name w:val="endnote text"/>
    <w:basedOn w:val="Normal"/>
    <w:link w:val="NotedefinCar"/>
    <w:uiPriority w:val="99"/>
    <w:unhideWhenUsed/>
    <w:rsid w:val="00D07C26"/>
    <w:rPr>
      <w:sz w:val="20"/>
      <w:szCs w:val="20"/>
      <w:lang w:val="fr-BE"/>
    </w:rPr>
  </w:style>
  <w:style w:type="character" w:customStyle="1" w:styleId="NotedefinCar">
    <w:name w:val="Note de fin Car"/>
    <w:basedOn w:val="Policepardfaut"/>
    <w:link w:val="Notedefin"/>
    <w:uiPriority w:val="99"/>
    <w:rsid w:val="00D07C26"/>
    <w:rPr>
      <w:rFonts w:ascii="Georgia" w:eastAsia="Calibri" w:hAnsi="Georgia" w:cs="Times New Roman"/>
      <w:color w:val="585756"/>
      <w:sz w:val="20"/>
      <w:szCs w:val="20"/>
      <w:lang w:val="fr-BE"/>
    </w:rPr>
  </w:style>
  <w:style w:type="table" w:customStyle="1" w:styleId="NormalTable0">
    <w:name w:val="Normal Table0"/>
    <w:uiPriority w:val="2"/>
    <w:semiHidden/>
    <w:unhideWhenUsed/>
    <w:qFormat/>
    <w:rsid w:val="002533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441">
      <w:bodyDiv w:val="1"/>
      <w:marLeft w:val="0"/>
      <w:marRight w:val="0"/>
      <w:marTop w:val="0"/>
      <w:marBottom w:val="0"/>
      <w:divBdr>
        <w:top w:val="none" w:sz="0" w:space="0" w:color="auto"/>
        <w:left w:val="none" w:sz="0" w:space="0" w:color="auto"/>
        <w:bottom w:val="none" w:sz="0" w:space="0" w:color="auto"/>
        <w:right w:val="none" w:sz="0" w:space="0" w:color="auto"/>
      </w:divBdr>
      <w:divsChild>
        <w:div w:id="1213880059">
          <w:marLeft w:val="0"/>
          <w:marRight w:val="0"/>
          <w:marTop w:val="0"/>
          <w:marBottom w:val="0"/>
          <w:divBdr>
            <w:top w:val="none" w:sz="0" w:space="0" w:color="auto"/>
            <w:left w:val="none" w:sz="0" w:space="0" w:color="auto"/>
            <w:bottom w:val="none" w:sz="0" w:space="0" w:color="auto"/>
            <w:right w:val="none" w:sz="0" w:space="0" w:color="auto"/>
          </w:divBdr>
        </w:div>
        <w:div w:id="2013678480">
          <w:marLeft w:val="0"/>
          <w:marRight w:val="0"/>
          <w:marTop w:val="0"/>
          <w:marBottom w:val="0"/>
          <w:divBdr>
            <w:top w:val="none" w:sz="0" w:space="0" w:color="auto"/>
            <w:left w:val="none" w:sz="0" w:space="0" w:color="auto"/>
            <w:bottom w:val="none" w:sz="0" w:space="0" w:color="auto"/>
            <w:right w:val="none" w:sz="0" w:space="0" w:color="auto"/>
          </w:divBdr>
        </w:div>
      </w:divsChild>
    </w:div>
    <w:div w:id="459306196">
      <w:bodyDiv w:val="1"/>
      <w:marLeft w:val="0"/>
      <w:marRight w:val="0"/>
      <w:marTop w:val="0"/>
      <w:marBottom w:val="0"/>
      <w:divBdr>
        <w:top w:val="none" w:sz="0" w:space="0" w:color="auto"/>
        <w:left w:val="none" w:sz="0" w:space="0" w:color="auto"/>
        <w:bottom w:val="none" w:sz="0" w:space="0" w:color="auto"/>
        <w:right w:val="none" w:sz="0" w:space="0" w:color="auto"/>
      </w:divBdr>
    </w:div>
    <w:div w:id="1364745311">
      <w:bodyDiv w:val="1"/>
      <w:marLeft w:val="0"/>
      <w:marRight w:val="0"/>
      <w:marTop w:val="0"/>
      <w:marBottom w:val="0"/>
      <w:divBdr>
        <w:top w:val="none" w:sz="0" w:space="0" w:color="auto"/>
        <w:left w:val="none" w:sz="0" w:space="0" w:color="auto"/>
        <w:bottom w:val="none" w:sz="0" w:space="0" w:color="auto"/>
        <w:right w:val="none" w:sz="0" w:space="0" w:color="auto"/>
      </w:divBdr>
      <w:divsChild>
        <w:div w:id="43413016">
          <w:marLeft w:val="0"/>
          <w:marRight w:val="0"/>
          <w:marTop w:val="0"/>
          <w:marBottom w:val="0"/>
          <w:divBdr>
            <w:top w:val="none" w:sz="0" w:space="0" w:color="auto"/>
            <w:left w:val="none" w:sz="0" w:space="0" w:color="auto"/>
            <w:bottom w:val="none" w:sz="0" w:space="0" w:color="auto"/>
            <w:right w:val="none" w:sz="0" w:space="0" w:color="auto"/>
          </w:divBdr>
          <w:divsChild>
            <w:div w:id="242027354">
              <w:marLeft w:val="0"/>
              <w:marRight w:val="0"/>
              <w:marTop w:val="0"/>
              <w:marBottom w:val="0"/>
              <w:divBdr>
                <w:top w:val="none" w:sz="0" w:space="0" w:color="auto"/>
                <w:left w:val="none" w:sz="0" w:space="0" w:color="auto"/>
                <w:bottom w:val="none" w:sz="0" w:space="0" w:color="auto"/>
                <w:right w:val="none" w:sz="0" w:space="0" w:color="auto"/>
              </w:divBdr>
            </w:div>
          </w:divsChild>
        </w:div>
        <w:div w:id="87585639">
          <w:marLeft w:val="0"/>
          <w:marRight w:val="0"/>
          <w:marTop w:val="0"/>
          <w:marBottom w:val="0"/>
          <w:divBdr>
            <w:top w:val="none" w:sz="0" w:space="0" w:color="auto"/>
            <w:left w:val="none" w:sz="0" w:space="0" w:color="auto"/>
            <w:bottom w:val="none" w:sz="0" w:space="0" w:color="auto"/>
            <w:right w:val="none" w:sz="0" w:space="0" w:color="auto"/>
          </w:divBdr>
          <w:divsChild>
            <w:div w:id="881020146">
              <w:marLeft w:val="0"/>
              <w:marRight w:val="0"/>
              <w:marTop w:val="0"/>
              <w:marBottom w:val="0"/>
              <w:divBdr>
                <w:top w:val="none" w:sz="0" w:space="0" w:color="auto"/>
                <w:left w:val="none" w:sz="0" w:space="0" w:color="auto"/>
                <w:bottom w:val="none" w:sz="0" w:space="0" w:color="auto"/>
                <w:right w:val="none" w:sz="0" w:space="0" w:color="auto"/>
              </w:divBdr>
            </w:div>
          </w:divsChild>
        </w:div>
        <w:div w:id="337773176">
          <w:marLeft w:val="0"/>
          <w:marRight w:val="0"/>
          <w:marTop w:val="0"/>
          <w:marBottom w:val="0"/>
          <w:divBdr>
            <w:top w:val="none" w:sz="0" w:space="0" w:color="auto"/>
            <w:left w:val="none" w:sz="0" w:space="0" w:color="auto"/>
            <w:bottom w:val="none" w:sz="0" w:space="0" w:color="auto"/>
            <w:right w:val="none" w:sz="0" w:space="0" w:color="auto"/>
          </w:divBdr>
          <w:divsChild>
            <w:div w:id="798962041">
              <w:marLeft w:val="0"/>
              <w:marRight w:val="0"/>
              <w:marTop w:val="0"/>
              <w:marBottom w:val="0"/>
              <w:divBdr>
                <w:top w:val="none" w:sz="0" w:space="0" w:color="auto"/>
                <w:left w:val="none" w:sz="0" w:space="0" w:color="auto"/>
                <w:bottom w:val="none" w:sz="0" w:space="0" w:color="auto"/>
                <w:right w:val="none" w:sz="0" w:space="0" w:color="auto"/>
              </w:divBdr>
            </w:div>
          </w:divsChild>
        </w:div>
        <w:div w:id="357894699">
          <w:marLeft w:val="0"/>
          <w:marRight w:val="0"/>
          <w:marTop w:val="0"/>
          <w:marBottom w:val="0"/>
          <w:divBdr>
            <w:top w:val="none" w:sz="0" w:space="0" w:color="auto"/>
            <w:left w:val="none" w:sz="0" w:space="0" w:color="auto"/>
            <w:bottom w:val="none" w:sz="0" w:space="0" w:color="auto"/>
            <w:right w:val="none" w:sz="0" w:space="0" w:color="auto"/>
          </w:divBdr>
          <w:divsChild>
            <w:div w:id="672799273">
              <w:marLeft w:val="0"/>
              <w:marRight w:val="0"/>
              <w:marTop w:val="0"/>
              <w:marBottom w:val="0"/>
              <w:divBdr>
                <w:top w:val="none" w:sz="0" w:space="0" w:color="auto"/>
                <w:left w:val="none" w:sz="0" w:space="0" w:color="auto"/>
                <w:bottom w:val="none" w:sz="0" w:space="0" w:color="auto"/>
                <w:right w:val="none" w:sz="0" w:space="0" w:color="auto"/>
              </w:divBdr>
            </w:div>
          </w:divsChild>
        </w:div>
        <w:div w:id="420299268">
          <w:marLeft w:val="0"/>
          <w:marRight w:val="0"/>
          <w:marTop w:val="0"/>
          <w:marBottom w:val="0"/>
          <w:divBdr>
            <w:top w:val="none" w:sz="0" w:space="0" w:color="auto"/>
            <w:left w:val="none" w:sz="0" w:space="0" w:color="auto"/>
            <w:bottom w:val="none" w:sz="0" w:space="0" w:color="auto"/>
            <w:right w:val="none" w:sz="0" w:space="0" w:color="auto"/>
          </w:divBdr>
          <w:divsChild>
            <w:div w:id="1868907412">
              <w:marLeft w:val="0"/>
              <w:marRight w:val="0"/>
              <w:marTop w:val="0"/>
              <w:marBottom w:val="0"/>
              <w:divBdr>
                <w:top w:val="none" w:sz="0" w:space="0" w:color="auto"/>
                <w:left w:val="none" w:sz="0" w:space="0" w:color="auto"/>
                <w:bottom w:val="none" w:sz="0" w:space="0" w:color="auto"/>
                <w:right w:val="none" w:sz="0" w:space="0" w:color="auto"/>
              </w:divBdr>
            </w:div>
          </w:divsChild>
        </w:div>
        <w:div w:id="449082876">
          <w:marLeft w:val="0"/>
          <w:marRight w:val="0"/>
          <w:marTop w:val="0"/>
          <w:marBottom w:val="0"/>
          <w:divBdr>
            <w:top w:val="none" w:sz="0" w:space="0" w:color="auto"/>
            <w:left w:val="none" w:sz="0" w:space="0" w:color="auto"/>
            <w:bottom w:val="none" w:sz="0" w:space="0" w:color="auto"/>
            <w:right w:val="none" w:sz="0" w:space="0" w:color="auto"/>
          </w:divBdr>
          <w:divsChild>
            <w:div w:id="292832892">
              <w:marLeft w:val="0"/>
              <w:marRight w:val="0"/>
              <w:marTop w:val="0"/>
              <w:marBottom w:val="0"/>
              <w:divBdr>
                <w:top w:val="none" w:sz="0" w:space="0" w:color="auto"/>
                <w:left w:val="none" w:sz="0" w:space="0" w:color="auto"/>
                <w:bottom w:val="none" w:sz="0" w:space="0" w:color="auto"/>
                <w:right w:val="none" w:sz="0" w:space="0" w:color="auto"/>
              </w:divBdr>
            </w:div>
          </w:divsChild>
        </w:div>
        <w:div w:id="471337713">
          <w:marLeft w:val="0"/>
          <w:marRight w:val="0"/>
          <w:marTop w:val="0"/>
          <w:marBottom w:val="0"/>
          <w:divBdr>
            <w:top w:val="none" w:sz="0" w:space="0" w:color="auto"/>
            <w:left w:val="none" w:sz="0" w:space="0" w:color="auto"/>
            <w:bottom w:val="none" w:sz="0" w:space="0" w:color="auto"/>
            <w:right w:val="none" w:sz="0" w:space="0" w:color="auto"/>
          </w:divBdr>
          <w:divsChild>
            <w:div w:id="1435247115">
              <w:marLeft w:val="0"/>
              <w:marRight w:val="0"/>
              <w:marTop w:val="0"/>
              <w:marBottom w:val="0"/>
              <w:divBdr>
                <w:top w:val="none" w:sz="0" w:space="0" w:color="auto"/>
                <w:left w:val="none" w:sz="0" w:space="0" w:color="auto"/>
                <w:bottom w:val="none" w:sz="0" w:space="0" w:color="auto"/>
                <w:right w:val="none" w:sz="0" w:space="0" w:color="auto"/>
              </w:divBdr>
            </w:div>
          </w:divsChild>
        </w:div>
        <w:div w:id="473453075">
          <w:marLeft w:val="0"/>
          <w:marRight w:val="0"/>
          <w:marTop w:val="0"/>
          <w:marBottom w:val="0"/>
          <w:divBdr>
            <w:top w:val="none" w:sz="0" w:space="0" w:color="auto"/>
            <w:left w:val="none" w:sz="0" w:space="0" w:color="auto"/>
            <w:bottom w:val="none" w:sz="0" w:space="0" w:color="auto"/>
            <w:right w:val="none" w:sz="0" w:space="0" w:color="auto"/>
          </w:divBdr>
          <w:divsChild>
            <w:div w:id="1726369705">
              <w:marLeft w:val="0"/>
              <w:marRight w:val="0"/>
              <w:marTop w:val="0"/>
              <w:marBottom w:val="0"/>
              <w:divBdr>
                <w:top w:val="none" w:sz="0" w:space="0" w:color="auto"/>
                <w:left w:val="none" w:sz="0" w:space="0" w:color="auto"/>
                <w:bottom w:val="none" w:sz="0" w:space="0" w:color="auto"/>
                <w:right w:val="none" w:sz="0" w:space="0" w:color="auto"/>
              </w:divBdr>
            </w:div>
          </w:divsChild>
        </w:div>
        <w:div w:id="500584692">
          <w:marLeft w:val="0"/>
          <w:marRight w:val="0"/>
          <w:marTop w:val="0"/>
          <w:marBottom w:val="0"/>
          <w:divBdr>
            <w:top w:val="none" w:sz="0" w:space="0" w:color="auto"/>
            <w:left w:val="none" w:sz="0" w:space="0" w:color="auto"/>
            <w:bottom w:val="none" w:sz="0" w:space="0" w:color="auto"/>
            <w:right w:val="none" w:sz="0" w:space="0" w:color="auto"/>
          </w:divBdr>
          <w:divsChild>
            <w:div w:id="1318609744">
              <w:marLeft w:val="0"/>
              <w:marRight w:val="0"/>
              <w:marTop w:val="0"/>
              <w:marBottom w:val="0"/>
              <w:divBdr>
                <w:top w:val="none" w:sz="0" w:space="0" w:color="auto"/>
                <w:left w:val="none" w:sz="0" w:space="0" w:color="auto"/>
                <w:bottom w:val="none" w:sz="0" w:space="0" w:color="auto"/>
                <w:right w:val="none" w:sz="0" w:space="0" w:color="auto"/>
              </w:divBdr>
            </w:div>
          </w:divsChild>
        </w:div>
        <w:div w:id="505632969">
          <w:marLeft w:val="0"/>
          <w:marRight w:val="0"/>
          <w:marTop w:val="0"/>
          <w:marBottom w:val="0"/>
          <w:divBdr>
            <w:top w:val="none" w:sz="0" w:space="0" w:color="auto"/>
            <w:left w:val="none" w:sz="0" w:space="0" w:color="auto"/>
            <w:bottom w:val="none" w:sz="0" w:space="0" w:color="auto"/>
            <w:right w:val="none" w:sz="0" w:space="0" w:color="auto"/>
          </w:divBdr>
          <w:divsChild>
            <w:div w:id="536477974">
              <w:marLeft w:val="0"/>
              <w:marRight w:val="0"/>
              <w:marTop w:val="0"/>
              <w:marBottom w:val="0"/>
              <w:divBdr>
                <w:top w:val="none" w:sz="0" w:space="0" w:color="auto"/>
                <w:left w:val="none" w:sz="0" w:space="0" w:color="auto"/>
                <w:bottom w:val="none" w:sz="0" w:space="0" w:color="auto"/>
                <w:right w:val="none" w:sz="0" w:space="0" w:color="auto"/>
              </w:divBdr>
            </w:div>
          </w:divsChild>
        </w:div>
        <w:div w:id="513955663">
          <w:marLeft w:val="0"/>
          <w:marRight w:val="0"/>
          <w:marTop w:val="0"/>
          <w:marBottom w:val="0"/>
          <w:divBdr>
            <w:top w:val="none" w:sz="0" w:space="0" w:color="auto"/>
            <w:left w:val="none" w:sz="0" w:space="0" w:color="auto"/>
            <w:bottom w:val="none" w:sz="0" w:space="0" w:color="auto"/>
            <w:right w:val="none" w:sz="0" w:space="0" w:color="auto"/>
          </w:divBdr>
          <w:divsChild>
            <w:div w:id="10497168">
              <w:marLeft w:val="0"/>
              <w:marRight w:val="0"/>
              <w:marTop w:val="0"/>
              <w:marBottom w:val="0"/>
              <w:divBdr>
                <w:top w:val="none" w:sz="0" w:space="0" w:color="auto"/>
                <w:left w:val="none" w:sz="0" w:space="0" w:color="auto"/>
                <w:bottom w:val="none" w:sz="0" w:space="0" w:color="auto"/>
                <w:right w:val="none" w:sz="0" w:space="0" w:color="auto"/>
              </w:divBdr>
            </w:div>
          </w:divsChild>
        </w:div>
        <w:div w:id="516313536">
          <w:marLeft w:val="0"/>
          <w:marRight w:val="0"/>
          <w:marTop w:val="0"/>
          <w:marBottom w:val="0"/>
          <w:divBdr>
            <w:top w:val="none" w:sz="0" w:space="0" w:color="auto"/>
            <w:left w:val="none" w:sz="0" w:space="0" w:color="auto"/>
            <w:bottom w:val="none" w:sz="0" w:space="0" w:color="auto"/>
            <w:right w:val="none" w:sz="0" w:space="0" w:color="auto"/>
          </w:divBdr>
          <w:divsChild>
            <w:div w:id="1283464028">
              <w:marLeft w:val="0"/>
              <w:marRight w:val="0"/>
              <w:marTop w:val="0"/>
              <w:marBottom w:val="0"/>
              <w:divBdr>
                <w:top w:val="none" w:sz="0" w:space="0" w:color="auto"/>
                <w:left w:val="none" w:sz="0" w:space="0" w:color="auto"/>
                <w:bottom w:val="none" w:sz="0" w:space="0" w:color="auto"/>
                <w:right w:val="none" w:sz="0" w:space="0" w:color="auto"/>
              </w:divBdr>
            </w:div>
          </w:divsChild>
        </w:div>
        <w:div w:id="585723995">
          <w:marLeft w:val="0"/>
          <w:marRight w:val="0"/>
          <w:marTop w:val="0"/>
          <w:marBottom w:val="0"/>
          <w:divBdr>
            <w:top w:val="none" w:sz="0" w:space="0" w:color="auto"/>
            <w:left w:val="none" w:sz="0" w:space="0" w:color="auto"/>
            <w:bottom w:val="none" w:sz="0" w:space="0" w:color="auto"/>
            <w:right w:val="none" w:sz="0" w:space="0" w:color="auto"/>
          </w:divBdr>
          <w:divsChild>
            <w:div w:id="455367594">
              <w:marLeft w:val="0"/>
              <w:marRight w:val="0"/>
              <w:marTop w:val="0"/>
              <w:marBottom w:val="0"/>
              <w:divBdr>
                <w:top w:val="none" w:sz="0" w:space="0" w:color="auto"/>
                <w:left w:val="none" w:sz="0" w:space="0" w:color="auto"/>
                <w:bottom w:val="none" w:sz="0" w:space="0" w:color="auto"/>
                <w:right w:val="none" w:sz="0" w:space="0" w:color="auto"/>
              </w:divBdr>
            </w:div>
          </w:divsChild>
        </w:div>
        <w:div w:id="598105514">
          <w:marLeft w:val="0"/>
          <w:marRight w:val="0"/>
          <w:marTop w:val="0"/>
          <w:marBottom w:val="0"/>
          <w:divBdr>
            <w:top w:val="none" w:sz="0" w:space="0" w:color="auto"/>
            <w:left w:val="none" w:sz="0" w:space="0" w:color="auto"/>
            <w:bottom w:val="none" w:sz="0" w:space="0" w:color="auto"/>
            <w:right w:val="none" w:sz="0" w:space="0" w:color="auto"/>
          </w:divBdr>
          <w:divsChild>
            <w:div w:id="1615211904">
              <w:marLeft w:val="0"/>
              <w:marRight w:val="0"/>
              <w:marTop w:val="0"/>
              <w:marBottom w:val="0"/>
              <w:divBdr>
                <w:top w:val="none" w:sz="0" w:space="0" w:color="auto"/>
                <w:left w:val="none" w:sz="0" w:space="0" w:color="auto"/>
                <w:bottom w:val="none" w:sz="0" w:space="0" w:color="auto"/>
                <w:right w:val="none" w:sz="0" w:space="0" w:color="auto"/>
              </w:divBdr>
            </w:div>
          </w:divsChild>
        </w:div>
        <w:div w:id="606740950">
          <w:marLeft w:val="0"/>
          <w:marRight w:val="0"/>
          <w:marTop w:val="0"/>
          <w:marBottom w:val="0"/>
          <w:divBdr>
            <w:top w:val="none" w:sz="0" w:space="0" w:color="auto"/>
            <w:left w:val="none" w:sz="0" w:space="0" w:color="auto"/>
            <w:bottom w:val="none" w:sz="0" w:space="0" w:color="auto"/>
            <w:right w:val="none" w:sz="0" w:space="0" w:color="auto"/>
          </w:divBdr>
          <w:divsChild>
            <w:div w:id="1191188863">
              <w:marLeft w:val="0"/>
              <w:marRight w:val="0"/>
              <w:marTop w:val="0"/>
              <w:marBottom w:val="0"/>
              <w:divBdr>
                <w:top w:val="none" w:sz="0" w:space="0" w:color="auto"/>
                <w:left w:val="none" w:sz="0" w:space="0" w:color="auto"/>
                <w:bottom w:val="none" w:sz="0" w:space="0" w:color="auto"/>
                <w:right w:val="none" w:sz="0" w:space="0" w:color="auto"/>
              </w:divBdr>
            </w:div>
          </w:divsChild>
        </w:div>
        <w:div w:id="711614303">
          <w:marLeft w:val="0"/>
          <w:marRight w:val="0"/>
          <w:marTop w:val="0"/>
          <w:marBottom w:val="0"/>
          <w:divBdr>
            <w:top w:val="none" w:sz="0" w:space="0" w:color="auto"/>
            <w:left w:val="none" w:sz="0" w:space="0" w:color="auto"/>
            <w:bottom w:val="none" w:sz="0" w:space="0" w:color="auto"/>
            <w:right w:val="none" w:sz="0" w:space="0" w:color="auto"/>
          </w:divBdr>
          <w:divsChild>
            <w:div w:id="873731932">
              <w:marLeft w:val="0"/>
              <w:marRight w:val="0"/>
              <w:marTop w:val="0"/>
              <w:marBottom w:val="0"/>
              <w:divBdr>
                <w:top w:val="none" w:sz="0" w:space="0" w:color="auto"/>
                <w:left w:val="none" w:sz="0" w:space="0" w:color="auto"/>
                <w:bottom w:val="none" w:sz="0" w:space="0" w:color="auto"/>
                <w:right w:val="none" w:sz="0" w:space="0" w:color="auto"/>
              </w:divBdr>
            </w:div>
          </w:divsChild>
        </w:div>
        <w:div w:id="736824142">
          <w:marLeft w:val="0"/>
          <w:marRight w:val="0"/>
          <w:marTop w:val="0"/>
          <w:marBottom w:val="0"/>
          <w:divBdr>
            <w:top w:val="none" w:sz="0" w:space="0" w:color="auto"/>
            <w:left w:val="none" w:sz="0" w:space="0" w:color="auto"/>
            <w:bottom w:val="none" w:sz="0" w:space="0" w:color="auto"/>
            <w:right w:val="none" w:sz="0" w:space="0" w:color="auto"/>
          </w:divBdr>
          <w:divsChild>
            <w:div w:id="808591790">
              <w:marLeft w:val="0"/>
              <w:marRight w:val="0"/>
              <w:marTop w:val="0"/>
              <w:marBottom w:val="0"/>
              <w:divBdr>
                <w:top w:val="none" w:sz="0" w:space="0" w:color="auto"/>
                <w:left w:val="none" w:sz="0" w:space="0" w:color="auto"/>
                <w:bottom w:val="none" w:sz="0" w:space="0" w:color="auto"/>
                <w:right w:val="none" w:sz="0" w:space="0" w:color="auto"/>
              </w:divBdr>
            </w:div>
          </w:divsChild>
        </w:div>
        <w:div w:id="751047292">
          <w:marLeft w:val="0"/>
          <w:marRight w:val="0"/>
          <w:marTop w:val="0"/>
          <w:marBottom w:val="0"/>
          <w:divBdr>
            <w:top w:val="none" w:sz="0" w:space="0" w:color="auto"/>
            <w:left w:val="none" w:sz="0" w:space="0" w:color="auto"/>
            <w:bottom w:val="none" w:sz="0" w:space="0" w:color="auto"/>
            <w:right w:val="none" w:sz="0" w:space="0" w:color="auto"/>
          </w:divBdr>
          <w:divsChild>
            <w:div w:id="1513180587">
              <w:marLeft w:val="0"/>
              <w:marRight w:val="0"/>
              <w:marTop w:val="0"/>
              <w:marBottom w:val="0"/>
              <w:divBdr>
                <w:top w:val="none" w:sz="0" w:space="0" w:color="auto"/>
                <w:left w:val="none" w:sz="0" w:space="0" w:color="auto"/>
                <w:bottom w:val="none" w:sz="0" w:space="0" w:color="auto"/>
                <w:right w:val="none" w:sz="0" w:space="0" w:color="auto"/>
              </w:divBdr>
            </w:div>
          </w:divsChild>
        </w:div>
        <w:div w:id="760222835">
          <w:marLeft w:val="0"/>
          <w:marRight w:val="0"/>
          <w:marTop w:val="0"/>
          <w:marBottom w:val="0"/>
          <w:divBdr>
            <w:top w:val="none" w:sz="0" w:space="0" w:color="auto"/>
            <w:left w:val="none" w:sz="0" w:space="0" w:color="auto"/>
            <w:bottom w:val="none" w:sz="0" w:space="0" w:color="auto"/>
            <w:right w:val="none" w:sz="0" w:space="0" w:color="auto"/>
          </w:divBdr>
          <w:divsChild>
            <w:div w:id="190462728">
              <w:marLeft w:val="0"/>
              <w:marRight w:val="0"/>
              <w:marTop w:val="0"/>
              <w:marBottom w:val="0"/>
              <w:divBdr>
                <w:top w:val="none" w:sz="0" w:space="0" w:color="auto"/>
                <w:left w:val="none" w:sz="0" w:space="0" w:color="auto"/>
                <w:bottom w:val="none" w:sz="0" w:space="0" w:color="auto"/>
                <w:right w:val="none" w:sz="0" w:space="0" w:color="auto"/>
              </w:divBdr>
            </w:div>
          </w:divsChild>
        </w:div>
        <w:div w:id="785006849">
          <w:marLeft w:val="0"/>
          <w:marRight w:val="0"/>
          <w:marTop w:val="0"/>
          <w:marBottom w:val="0"/>
          <w:divBdr>
            <w:top w:val="none" w:sz="0" w:space="0" w:color="auto"/>
            <w:left w:val="none" w:sz="0" w:space="0" w:color="auto"/>
            <w:bottom w:val="none" w:sz="0" w:space="0" w:color="auto"/>
            <w:right w:val="none" w:sz="0" w:space="0" w:color="auto"/>
          </w:divBdr>
          <w:divsChild>
            <w:div w:id="1372876449">
              <w:marLeft w:val="0"/>
              <w:marRight w:val="0"/>
              <w:marTop w:val="0"/>
              <w:marBottom w:val="0"/>
              <w:divBdr>
                <w:top w:val="none" w:sz="0" w:space="0" w:color="auto"/>
                <w:left w:val="none" w:sz="0" w:space="0" w:color="auto"/>
                <w:bottom w:val="none" w:sz="0" w:space="0" w:color="auto"/>
                <w:right w:val="none" w:sz="0" w:space="0" w:color="auto"/>
              </w:divBdr>
            </w:div>
          </w:divsChild>
        </w:div>
        <w:div w:id="841316751">
          <w:marLeft w:val="0"/>
          <w:marRight w:val="0"/>
          <w:marTop w:val="0"/>
          <w:marBottom w:val="0"/>
          <w:divBdr>
            <w:top w:val="none" w:sz="0" w:space="0" w:color="auto"/>
            <w:left w:val="none" w:sz="0" w:space="0" w:color="auto"/>
            <w:bottom w:val="none" w:sz="0" w:space="0" w:color="auto"/>
            <w:right w:val="none" w:sz="0" w:space="0" w:color="auto"/>
          </w:divBdr>
          <w:divsChild>
            <w:div w:id="1462725934">
              <w:marLeft w:val="0"/>
              <w:marRight w:val="0"/>
              <w:marTop w:val="0"/>
              <w:marBottom w:val="0"/>
              <w:divBdr>
                <w:top w:val="none" w:sz="0" w:space="0" w:color="auto"/>
                <w:left w:val="none" w:sz="0" w:space="0" w:color="auto"/>
                <w:bottom w:val="none" w:sz="0" w:space="0" w:color="auto"/>
                <w:right w:val="none" w:sz="0" w:space="0" w:color="auto"/>
              </w:divBdr>
            </w:div>
          </w:divsChild>
        </w:div>
        <w:div w:id="918251823">
          <w:marLeft w:val="0"/>
          <w:marRight w:val="0"/>
          <w:marTop w:val="0"/>
          <w:marBottom w:val="0"/>
          <w:divBdr>
            <w:top w:val="none" w:sz="0" w:space="0" w:color="auto"/>
            <w:left w:val="none" w:sz="0" w:space="0" w:color="auto"/>
            <w:bottom w:val="none" w:sz="0" w:space="0" w:color="auto"/>
            <w:right w:val="none" w:sz="0" w:space="0" w:color="auto"/>
          </w:divBdr>
          <w:divsChild>
            <w:div w:id="704453158">
              <w:marLeft w:val="0"/>
              <w:marRight w:val="0"/>
              <w:marTop w:val="0"/>
              <w:marBottom w:val="0"/>
              <w:divBdr>
                <w:top w:val="none" w:sz="0" w:space="0" w:color="auto"/>
                <w:left w:val="none" w:sz="0" w:space="0" w:color="auto"/>
                <w:bottom w:val="none" w:sz="0" w:space="0" w:color="auto"/>
                <w:right w:val="none" w:sz="0" w:space="0" w:color="auto"/>
              </w:divBdr>
            </w:div>
          </w:divsChild>
        </w:div>
        <w:div w:id="1128671585">
          <w:marLeft w:val="0"/>
          <w:marRight w:val="0"/>
          <w:marTop w:val="0"/>
          <w:marBottom w:val="0"/>
          <w:divBdr>
            <w:top w:val="none" w:sz="0" w:space="0" w:color="auto"/>
            <w:left w:val="none" w:sz="0" w:space="0" w:color="auto"/>
            <w:bottom w:val="none" w:sz="0" w:space="0" w:color="auto"/>
            <w:right w:val="none" w:sz="0" w:space="0" w:color="auto"/>
          </w:divBdr>
          <w:divsChild>
            <w:div w:id="1345475735">
              <w:marLeft w:val="0"/>
              <w:marRight w:val="0"/>
              <w:marTop w:val="0"/>
              <w:marBottom w:val="0"/>
              <w:divBdr>
                <w:top w:val="none" w:sz="0" w:space="0" w:color="auto"/>
                <w:left w:val="none" w:sz="0" w:space="0" w:color="auto"/>
                <w:bottom w:val="none" w:sz="0" w:space="0" w:color="auto"/>
                <w:right w:val="none" w:sz="0" w:space="0" w:color="auto"/>
              </w:divBdr>
            </w:div>
          </w:divsChild>
        </w:div>
        <w:div w:id="1154183116">
          <w:marLeft w:val="0"/>
          <w:marRight w:val="0"/>
          <w:marTop w:val="0"/>
          <w:marBottom w:val="0"/>
          <w:divBdr>
            <w:top w:val="none" w:sz="0" w:space="0" w:color="auto"/>
            <w:left w:val="none" w:sz="0" w:space="0" w:color="auto"/>
            <w:bottom w:val="none" w:sz="0" w:space="0" w:color="auto"/>
            <w:right w:val="none" w:sz="0" w:space="0" w:color="auto"/>
          </w:divBdr>
          <w:divsChild>
            <w:div w:id="1892837895">
              <w:marLeft w:val="0"/>
              <w:marRight w:val="0"/>
              <w:marTop w:val="0"/>
              <w:marBottom w:val="0"/>
              <w:divBdr>
                <w:top w:val="none" w:sz="0" w:space="0" w:color="auto"/>
                <w:left w:val="none" w:sz="0" w:space="0" w:color="auto"/>
                <w:bottom w:val="none" w:sz="0" w:space="0" w:color="auto"/>
                <w:right w:val="none" w:sz="0" w:space="0" w:color="auto"/>
              </w:divBdr>
            </w:div>
          </w:divsChild>
        </w:div>
        <w:div w:id="1193614557">
          <w:marLeft w:val="0"/>
          <w:marRight w:val="0"/>
          <w:marTop w:val="0"/>
          <w:marBottom w:val="0"/>
          <w:divBdr>
            <w:top w:val="none" w:sz="0" w:space="0" w:color="auto"/>
            <w:left w:val="none" w:sz="0" w:space="0" w:color="auto"/>
            <w:bottom w:val="none" w:sz="0" w:space="0" w:color="auto"/>
            <w:right w:val="none" w:sz="0" w:space="0" w:color="auto"/>
          </w:divBdr>
          <w:divsChild>
            <w:div w:id="830604827">
              <w:marLeft w:val="0"/>
              <w:marRight w:val="0"/>
              <w:marTop w:val="0"/>
              <w:marBottom w:val="0"/>
              <w:divBdr>
                <w:top w:val="none" w:sz="0" w:space="0" w:color="auto"/>
                <w:left w:val="none" w:sz="0" w:space="0" w:color="auto"/>
                <w:bottom w:val="none" w:sz="0" w:space="0" w:color="auto"/>
                <w:right w:val="none" w:sz="0" w:space="0" w:color="auto"/>
              </w:divBdr>
            </w:div>
          </w:divsChild>
        </w:div>
        <w:div w:id="1270626685">
          <w:marLeft w:val="0"/>
          <w:marRight w:val="0"/>
          <w:marTop w:val="0"/>
          <w:marBottom w:val="0"/>
          <w:divBdr>
            <w:top w:val="none" w:sz="0" w:space="0" w:color="auto"/>
            <w:left w:val="none" w:sz="0" w:space="0" w:color="auto"/>
            <w:bottom w:val="none" w:sz="0" w:space="0" w:color="auto"/>
            <w:right w:val="none" w:sz="0" w:space="0" w:color="auto"/>
          </w:divBdr>
          <w:divsChild>
            <w:div w:id="1826166611">
              <w:marLeft w:val="0"/>
              <w:marRight w:val="0"/>
              <w:marTop w:val="0"/>
              <w:marBottom w:val="0"/>
              <w:divBdr>
                <w:top w:val="none" w:sz="0" w:space="0" w:color="auto"/>
                <w:left w:val="none" w:sz="0" w:space="0" w:color="auto"/>
                <w:bottom w:val="none" w:sz="0" w:space="0" w:color="auto"/>
                <w:right w:val="none" w:sz="0" w:space="0" w:color="auto"/>
              </w:divBdr>
            </w:div>
          </w:divsChild>
        </w:div>
        <w:div w:id="1305744929">
          <w:marLeft w:val="0"/>
          <w:marRight w:val="0"/>
          <w:marTop w:val="0"/>
          <w:marBottom w:val="0"/>
          <w:divBdr>
            <w:top w:val="none" w:sz="0" w:space="0" w:color="auto"/>
            <w:left w:val="none" w:sz="0" w:space="0" w:color="auto"/>
            <w:bottom w:val="none" w:sz="0" w:space="0" w:color="auto"/>
            <w:right w:val="none" w:sz="0" w:space="0" w:color="auto"/>
          </w:divBdr>
          <w:divsChild>
            <w:div w:id="1712418275">
              <w:marLeft w:val="0"/>
              <w:marRight w:val="0"/>
              <w:marTop w:val="0"/>
              <w:marBottom w:val="0"/>
              <w:divBdr>
                <w:top w:val="none" w:sz="0" w:space="0" w:color="auto"/>
                <w:left w:val="none" w:sz="0" w:space="0" w:color="auto"/>
                <w:bottom w:val="none" w:sz="0" w:space="0" w:color="auto"/>
                <w:right w:val="none" w:sz="0" w:space="0" w:color="auto"/>
              </w:divBdr>
            </w:div>
          </w:divsChild>
        </w:div>
        <w:div w:id="1403404373">
          <w:marLeft w:val="0"/>
          <w:marRight w:val="0"/>
          <w:marTop w:val="0"/>
          <w:marBottom w:val="0"/>
          <w:divBdr>
            <w:top w:val="none" w:sz="0" w:space="0" w:color="auto"/>
            <w:left w:val="none" w:sz="0" w:space="0" w:color="auto"/>
            <w:bottom w:val="none" w:sz="0" w:space="0" w:color="auto"/>
            <w:right w:val="none" w:sz="0" w:space="0" w:color="auto"/>
          </w:divBdr>
          <w:divsChild>
            <w:div w:id="447746251">
              <w:marLeft w:val="0"/>
              <w:marRight w:val="0"/>
              <w:marTop w:val="0"/>
              <w:marBottom w:val="0"/>
              <w:divBdr>
                <w:top w:val="none" w:sz="0" w:space="0" w:color="auto"/>
                <w:left w:val="none" w:sz="0" w:space="0" w:color="auto"/>
                <w:bottom w:val="none" w:sz="0" w:space="0" w:color="auto"/>
                <w:right w:val="none" w:sz="0" w:space="0" w:color="auto"/>
              </w:divBdr>
            </w:div>
          </w:divsChild>
        </w:div>
        <w:div w:id="1455061193">
          <w:marLeft w:val="0"/>
          <w:marRight w:val="0"/>
          <w:marTop w:val="0"/>
          <w:marBottom w:val="0"/>
          <w:divBdr>
            <w:top w:val="none" w:sz="0" w:space="0" w:color="auto"/>
            <w:left w:val="none" w:sz="0" w:space="0" w:color="auto"/>
            <w:bottom w:val="none" w:sz="0" w:space="0" w:color="auto"/>
            <w:right w:val="none" w:sz="0" w:space="0" w:color="auto"/>
          </w:divBdr>
          <w:divsChild>
            <w:div w:id="1267693825">
              <w:marLeft w:val="0"/>
              <w:marRight w:val="0"/>
              <w:marTop w:val="0"/>
              <w:marBottom w:val="0"/>
              <w:divBdr>
                <w:top w:val="none" w:sz="0" w:space="0" w:color="auto"/>
                <w:left w:val="none" w:sz="0" w:space="0" w:color="auto"/>
                <w:bottom w:val="none" w:sz="0" w:space="0" w:color="auto"/>
                <w:right w:val="none" w:sz="0" w:space="0" w:color="auto"/>
              </w:divBdr>
            </w:div>
          </w:divsChild>
        </w:div>
        <w:div w:id="1482884560">
          <w:marLeft w:val="0"/>
          <w:marRight w:val="0"/>
          <w:marTop w:val="0"/>
          <w:marBottom w:val="0"/>
          <w:divBdr>
            <w:top w:val="none" w:sz="0" w:space="0" w:color="auto"/>
            <w:left w:val="none" w:sz="0" w:space="0" w:color="auto"/>
            <w:bottom w:val="none" w:sz="0" w:space="0" w:color="auto"/>
            <w:right w:val="none" w:sz="0" w:space="0" w:color="auto"/>
          </w:divBdr>
          <w:divsChild>
            <w:div w:id="1750347074">
              <w:marLeft w:val="0"/>
              <w:marRight w:val="0"/>
              <w:marTop w:val="0"/>
              <w:marBottom w:val="0"/>
              <w:divBdr>
                <w:top w:val="none" w:sz="0" w:space="0" w:color="auto"/>
                <w:left w:val="none" w:sz="0" w:space="0" w:color="auto"/>
                <w:bottom w:val="none" w:sz="0" w:space="0" w:color="auto"/>
                <w:right w:val="none" w:sz="0" w:space="0" w:color="auto"/>
              </w:divBdr>
            </w:div>
          </w:divsChild>
        </w:div>
        <w:div w:id="1618489232">
          <w:marLeft w:val="0"/>
          <w:marRight w:val="0"/>
          <w:marTop w:val="0"/>
          <w:marBottom w:val="0"/>
          <w:divBdr>
            <w:top w:val="none" w:sz="0" w:space="0" w:color="auto"/>
            <w:left w:val="none" w:sz="0" w:space="0" w:color="auto"/>
            <w:bottom w:val="none" w:sz="0" w:space="0" w:color="auto"/>
            <w:right w:val="none" w:sz="0" w:space="0" w:color="auto"/>
          </w:divBdr>
          <w:divsChild>
            <w:div w:id="564418759">
              <w:marLeft w:val="0"/>
              <w:marRight w:val="0"/>
              <w:marTop w:val="0"/>
              <w:marBottom w:val="0"/>
              <w:divBdr>
                <w:top w:val="none" w:sz="0" w:space="0" w:color="auto"/>
                <w:left w:val="none" w:sz="0" w:space="0" w:color="auto"/>
                <w:bottom w:val="none" w:sz="0" w:space="0" w:color="auto"/>
                <w:right w:val="none" w:sz="0" w:space="0" w:color="auto"/>
              </w:divBdr>
            </w:div>
            <w:div w:id="2070882409">
              <w:marLeft w:val="0"/>
              <w:marRight w:val="0"/>
              <w:marTop w:val="0"/>
              <w:marBottom w:val="0"/>
              <w:divBdr>
                <w:top w:val="none" w:sz="0" w:space="0" w:color="auto"/>
                <w:left w:val="none" w:sz="0" w:space="0" w:color="auto"/>
                <w:bottom w:val="none" w:sz="0" w:space="0" w:color="auto"/>
                <w:right w:val="none" w:sz="0" w:space="0" w:color="auto"/>
              </w:divBdr>
            </w:div>
          </w:divsChild>
        </w:div>
        <w:div w:id="1627740820">
          <w:marLeft w:val="0"/>
          <w:marRight w:val="0"/>
          <w:marTop w:val="0"/>
          <w:marBottom w:val="0"/>
          <w:divBdr>
            <w:top w:val="none" w:sz="0" w:space="0" w:color="auto"/>
            <w:left w:val="none" w:sz="0" w:space="0" w:color="auto"/>
            <w:bottom w:val="none" w:sz="0" w:space="0" w:color="auto"/>
            <w:right w:val="none" w:sz="0" w:space="0" w:color="auto"/>
          </w:divBdr>
          <w:divsChild>
            <w:div w:id="148254372">
              <w:marLeft w:val="0"/>
              <w:marRight w:val="0"/>
              <w:marTop w:val="0"/>
              <w:marBottom w:val="0"/>
              <w:divBdr>
                <w:top w:val="none" w:sz="0" w:space="0" w:color="auto"/>
                <w:left w:val="none" w:sz="0" w:space="0" w:color="auto"/>
                <w:bottom w:val="none" w:sz="0" w:space="0" w:color="auto"/>
                <w:right w:val="none" w:sz="0" w:space="0" w:color="auto"/>
              </w:divBdr>
            </w:div>
          </w:divsChild>
        </w:div>
        <w:div w:id="1632244686">
          <w:marLeft w:val="0"/>
          <w:marRight w:val="0"/>
          <w:marTop w:val="0"/>
          <w:marBottom w:val="0"/>
          <w:divBdr>
            <w:top w:val="none" w:sz="0" w:space="0" w:color="auto"/>
            <w:left w:val="none" w:sz="0" w:space="0" w:color="auto"/>
            <w:bottom w:val="none" w:sz="0" w:space="0" w:color="auto"/>
            <w:right w:val="none" w:sz="0" w:space="0" w:color="auto"/>
          </w:divBdr>
          <w:divsChild>
            <w:div w:id="1327317232">
              <w:marLeft w:val="0"/>
              <w:marRight w:val="0"/>
              <w:marTop w:val="0"/>
              <w:marBottom w:val="0"/>
              <w:divBdr>
                <w:top w:val="none" w:sz="0" w:space="0" w:color="auto"/>
                <w:left w:val="none" w:sz="0" w:space="0" w:color="auto"/>
                <w:bottom w:val="none" w:sz="0" w:space="0" w:color="auto"/>
                <w:right w:val="none" w:sz="0" w:space="0" w:color="auto"/>
              </w:divBdr>
            </w:div>
          </w:divsChild>
        </w:div>
        <w:div w:id="1643266862">
          <w:marLeft w:val="0"/>
          <w:marRight w:val="0"/>
          <w:marTop w:val="0"/>
          <w:marBottom w:val="0"/>
          <w:divBdr>
            <w:top w:val="none" w:sz="0" w:space="0" w:color="auto"/>
            <w:left w:val="none" w:sz="0" w:space="0" w:color="auto"/>
            <w:bottom w:val="none" w:sz="0" w:space="0" w:color="auto"/>
            <w:right w:val="none" w:sz="0" w:space="0" w:color="auto"/>
          </w:divBdr>
          <w:divsChild>
            <w:div w:id="1523930210">
              <w:marLeft w:val="0"/>
              <w:marRight w:val="0"/>
              <w:marTop w:val="0"/>
              <w:marBottom w:val="0"/>
              <w:divBdr>
                <w:top w:val="none" w:sz="0" w:space="0" w:color="auto"/>
                <w:left w:val="none" w:sz="0" w:space="0" w:color="auto"/>
                <w:bottom w:val="none" w:sz="0" w:space="0" w:color="auto"/>
                <w:right w:val="none" w:sz="0" w:space="0" w:color="auto"/>
              </w:divBdr>
            </w:div>
          </w:divsChild>
        </w:div>
        <w:div w:id="1657146478">
          <w:marLeft w:val="0"/>
          <w:marRight w:val="0"/>
          <w:marTop w:val="0"/>
          <w:marBottom w:val="0"/>
          <w:divBdr>
            <w:top w:val="none" w:sz="0" w:space="0" w:color="auto"/>
            <w:left w:val="none" w:sz="0" w:space="0" w:color="auto"/>
            <w:bottom w:val="none" w:sz="0" w:space="0" w:color="auto"/>
            <w:right w:val="none" w:sz="0" w:space="0" w:color="auto"/>
          </w:divBdr>
          <w:divsChild>
            <w:div w:id="159933650">
              <w:marLeft w:val="0"/>
              <w:marRight w:val="0"/>
              <w:marTop w:val="0"/>
              <w:marBottom w:val="0"/>
              <w:divBdr>
                <w:top w:val="none" w:sz="0" w:space="0" w:color="auto"/>
                <w:left w:val="none" w:sz="0" w:space="0" w:color="auto"/>
                <w:bottom w:val="none" w:sz="0" w:space="0" w:color="auto"/>
                <w:right w:val="none" w:sz="0" w:space="0" w:color="auto"/>
              </w:divBdr>
            </w:div>
          </w:divsChild>
        </w:div>
        <w:div w:id="1674869723">
          <w:marLeft w:val="0"/>
          <w:marRight w:val="0"/>
          <w:marTop w:val="0"/>
          <w:marBottom w:val="0"/>
          <w:divBdr>
            <w:top w:val="none" w:sz="0" w:space="0" w:color="auto"/>
            <w:left w:val="none" w:sz="0" w:space="0" w:color="auto"/>
            <w:bottom w:val="none" w:sz="0" w:space="0" w:color="auto"/>
            <w:right w:val="none" w:sz="0" w:space="0" w:color="auto"/>
          </w:divBdr>
          <w:divsChild>
            <w:div w:id="331495877">
              <w:marLeft w:val="0"/>
              <w:marRight w:val="0"/>
              <w:marTop w:val="0"/>
              <w:marBottom w:val="0"/>
              <w:divBdr>
                <w:top w:val="none" w:sz="0" w:space="0" w:color="auto"/>
                <w:left w:val="none" w:sz="0" w:space="0" w:color="auto"/>
                <w:bottom w:val="none" w:sz="0" w:space="0" w:color="auto"/>
                <w:right w:val="none" w:sz="0" w:space="0" w:color="auto"/>
              </w:divBdr>
            </w:div>
          </w:divsChild>
        </w:div>
        <w:div w:id="1756169247">
          <w:marLeft w:val="0"/>
          <w:marRight w:val="0"/>
          <w:marTop w:val="0"/>
          <w:marBottom w:val="0"/>
          <w:divBdr>
            <w:top w:val="none" w:sz="0" w:space="0" w:color="auto"/>
            <w:left w:val="none" w:sz="0" w:space="0" w:color="auto"/>
            <w:bottom w:val="none" w:sz="0" w:space="0" w:color="auto"/>
            <w:right w:val="none" w:sz="0" w:space="0" w:color="auto"/>
          </w:divBdr>
          <w:divsChild>
            <w:div w:id="1086995203">
              <w:marLeft w:val="0"/>
              <w:marRight w:val="0"/>
              <w:marTop w:val="0"/>
              <w:marBottom w:val="0"/>
              <w:divBdr>
                <w:top w:val="none" w:sz="0" w:space="0" w:color="auto"/>
                <w:left w:val="none" w:sz="0" w:space="0" w:color="auto"/>
                <w:bottom w:val="none" w:sz="0" w:space="0" w:color="auto"/>
                <w:right w:val="none" w:sz="0" w:space="0" w:color="auto"/>
              </w:divBdr>
            </w:div>
          </w:divsChild>
        </w:div>
        <w:div w:id="1783693861">
          <w:marLeft w:val="0"/>
          <w:marRight w:val="0"/>
          <w:marTop w:val="0"/>
          <w:marBottom w:val="0"/>
          <w:divBdr>
            <w:top w:val="none" w:sz="0" w:space="0" w:color="auto"/>
            <w:left w:val="none" w:sz="0" w:space="0" w:color="auto"/>
            <w:bottom w:val="none" w:sz="0" w:space="0" w:color="auto"/>
            <w:right w:val="none" w:sz="0" w:space="0" w:color="auto"/>
          </w:divBdr>
          <w:divsChild>
            <w:div w:id="1014646732">
              <w:marLeft w:val="0"/>
              <w:marRight w:val="0"/>
              <w:marTop w:val="0"/>
              <w:marBottom w:val="0"/>
              <w:divBdr>
                <w:top w:val="none" w:sz="0" w:space="0" w:color="auto"/>
                <w:left w:val="none" w:sz="0" w:space="0" w:color="auto"/>
                <w:bottom w:val="none" w:sz="0" w:space="0" w:color="auto"/>
                <w:right w:val="none" w:sz="0" w:space="0" w:color="auto"/>
              </w:divBdr>
            </w:div>
          </w:divsChild>
        </w:div>
        <w:div w:id="1804348437">
          <w:marLeft w:val="0"/>
          <w:marRight w:val="0"/>
          <w:marTop w:val="0"/>
          <w:marBottom w:val="0"/>
          <w:divBdr>
            <w:top w:val="none" w:sz="0" w:space="0" w:color="auto"/>
            <w:left w:val="none" w:sz="0" w:space="0" w:color="auto"/>
            <w:bottom w:val="none" w:sz="0" w:space="0" w:color="auto"/>
            <w:right w:val="none" w:sz="0" w:space="0" w:color="auto"/>
          </w:divBdr>
          <w:divsChild>
            <w:div w:id="1637488257">
              <w:marLeft w:val="0"/>
              <w:marRight w:val="0"/>
              <w:marTop w:val="0"/>
              <w:marBottom w:val="0"/>
              <w:divBdr>
                <w:top w:val="none" w:sz="0" w:space="0" w:color="auto"/>
                <w:left w:val="none" w:sz="0" w:space="0" w:color="auto"/>
                <w:bottom w:val="none" w:sz="0" w:space="0" w:color="auto"/>
                <w:right w:val="none" w:sz="0" w:space="0" w:color="auto"/>
              </w:divBdr>
            </w:div>
          </w:divsChild>
        </w:div>
        <w:div w:id="1870607338">
          <w:marLeft w:val="0"/>
          <w:marRight w:val="0"/>
          <w:marTop w:val="0"/>
          <w:marBottom w:val="0"/>
          <w:divBdr>
            <w:top w:val="none" w:sz="0" w:space="0" w:color="auto"/>
            <w:left w:val="none" w:sz="0" w:space="0" w:color="auto"/>
            <w:bottom w:val="none" w:sz="0" w:space="0" w:color="auto"/>
            <w:right w:val="none" w:sz="0" w:space="0" w:color="auto"/>
          </w:divBdr>
          <w:divsChild>
            <w:div w:id="864561628">
              <w:marLeft w:val="0"/>
              <w:marRight w:val="0"/>
              <w:marTop w:val="0"/>
              <w:marBottom w:val="0"/>
              <w:divBdr>
                <w:top w:val="none" w:sz="0" w:space="0" w:color="auto"/>
                <w:left w:val="none" w:sz="0" w:space="0" w:color="auto"/>
                <w:bottom w:val="none" w:sz="0" w:space="0" w:color="auto"/>
                <w:right w:val="none" w:sz="0" w:space="0" w:color="auto"/>
              </w:divBdr>
            </w:div>
          </w:divsChild>
        </w:div>
        <w:div w:id="1961692284">
          <w:marLeft w:val="0"/>
          <w:marRight w:val="0"/>
          <w:marTop w:val="0"/>
          <w:marBottom w:val="0"/>
          <w:divBdr>
            <w:top w:val="none" w:sz="0" w:space="0" w:color="auto"/>
            <w:left w:val="none" w:sz="0" w:space="0" w:color="auto"/>
            <w:bottom w:val="none" w:sz="0" w:space="0" w:color="auto"/>
            <w:right w:val="none" w:sz="0" w:space="0" w:color="auto"/>
          </w:divBdr>
          <w:divsChild>
            <w:div w:id="106389684">
              <w:marLeft w:val="0"/>
              <w:marRight w:val="0"/>
              <w:marTop w:val="0"/>
              <w:marBottom w:val="0"/>
              <w:divBdr>
                <w:top w:val="none" w:sz="0" w:space="0" w:color="auto"/>
                <w:left w:val="none" w:sz="0" w:space="0" w:color="auto"/>
                <w:bottom w:val="none" w:sz="0" w:space="0" w:color="auto"/>
                <w:right w:val="none" w:sz="0" w:space="0" w:color="auto"/>
              </w:divBdr>
            </w:div>
          </w:divsChild>
        </w:div>
        <w:div w:id="2099866463">
          <w:marLeft w:val="0"/>
          <w:marRight w:val="0"/>
          <w:marTop w:val="0"/>
          <w:marBottom w:val="0"/>
          <w:divBdr>
            <w:top w:val="none" w:sz="0" w:space="0" w:color="auto"/>
            <w:left w:val="none" w:sz="0" w:space="0" w:color="auto"/>
            <w:bottom w:val="none" w:sz="0" w:space="0" w:color="auto"/>
            <w:right w:val="none" w:sz="0" w:space="0" w:color="auto"/>
          </w:divBdr>
          <w:divsChild>
            <w:div w:id="463041314">
              <w:marLeft w:val="0"/>
              <w:marRight w:val="0"/>
              <w:marTop w:val="0"/>
              <w:marBottom w:val="0"/>
              <w:divBdr>
                <w:top w:val="none" w:sz="0" w:space="0" w:color="auto"/>
                <w:left w:val="none" w:sz="0" w:space="0" w:color="auto"/>
                <w:bottom w:val="none" w:sz="0" w:space="0" w:color="auto"/>
                <w:right w:val="none" w:sz="0" w:space="0" w:color="auto"/>
              </w:divBdr>
            </w:div>
          </w:divsChild>
        </w:div>
        <w:div w:id="2103598747">
          <w:marLeft w:val="0"/>
          <w:marRight w:val="0"/>
          <w:marTop w:val="0"/>
          <w:marBottom w:val="0"/>
          <w:divBdr>
            <w:top w:val="none" w:sz="0" w:space="0" w:color="auto"/>
            <w:left w:val="none" w:sz="0" w:space="0" w:color="auto"/>
            <w:bottom w:val="none" w:sz="0" w:space="0" w:color="auto"/>
            <w:right w:val="none" w:sz="0" w:space="0" w:color="auto"/>
          </w:divBdr>
          <w:divsChild>
            <w:div w:id="1925411965">
              <w:marLeft w:val="0"/>
              <w:marRight w:val="0"/>
              <w:marTop w:val="0"/>
              <w:marBottom w:val="0"/>
              <w:divBdr>
                <w:top w:val="none" w:sz="0" w:space="0" w:color="auto"/>
                <w:left w:val="none" w:sz="0" w:space="0" w:color="auto"/>
                <w:bottom w:val="none" w:sz="0" w:space="0" w:color="auto"/>
                <w:right w:val="none" w:sz="0" w:space="0" w:color="auto"/>
              </w:divBdr>
            </w:div>
          </w:divsChild>
        </w:div>
        <w:div w:id="2109689975">
          <w:marLeft w:val="0"/>
          <w:marRight w:val="0"/>
          <w:marTop w:val="0"/>
          <w:marBottom w:val="0"/>
          <w:divBdr>
            <w:top w:val="none" w:sz="0" w:space="0" w:color="auto"/>
            <w:left w:val="none" w:sz="0" w:space="0" w:color="auto"/>
            <w:bottom w:val="none" w:sz="0" w:space="0" w:color="auto"/>
            <w:right w:val="none" w:sz="0" w:space="0" w:color="auto"/>
          </w:divBdr>
          <w:divsChild>
            <w:div w:id="115560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98392">
      <w:bodyDiv w:val="1"/>
      <w:marLeft w:val="0"/>
      <w:marRight w:val="0"/>
      <w:marTop w:val="0"/>
      <w:marBottom w:val="0"/>
      <w:divBdr>
        <w:top w:val="none" w:sz="0" w:space="0" w:color="auto"/>
        <w:left w:val="none" w:sz="0" w:space="0" w:color="auto"/>
        <w:bottom w:val="none" w:sz="0" w:space="0" w:color="auto"/>
        <w:right w:val="none" w:sz="0" w:space="0" w:color="auto"/>
      </w:divBdr>
      <w:divsChild>
        <w:div w:id="698504145">
          <w:marLeft w:val="0"/>
          <w:marRight w:val="0"/>
          <w:marTop w:val="0"/>
          <w:marBottom w:val="0"/>
          <w:divBdr>
            <w:top w:val="none" w:sz="0" w:space="0" w:color="auto"/>
            <w:left w:val="none" w:sz="0" w:space="0" w:color="auto"/>
            <w:bottom w:val="none" w:sz="0" w:space="0" w:color="auto"/>
            <w:right w:val="none" w:sz="0" w:space="0" w:color="auto"/>
          </w:divBdr>
          <w:divsChild>
            <w:div w:id="13362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procurement.cod@enabel.be" TargetMode="External"/><Relationship Id="rId39" Type="http://schemas.openxmlformats.org/officeDocument/2006/relationships/hyperlink" Target="https://documentcloud.adobe.com/link/track?uri=urn:aaid:scds:US:3b918624-1fb2-4708-9199-e591dcdfe19b" TargetMode="External"/><Relationship Id="rId3" Type="http://schemas.openxmlformats.org/officeDocument/2006/relationships/customXml" Target="../customXml/item3.xml"/><Relationship Id="rId21" Type="http://schemas.openxmlformats.org/officeDocument/2006/relationships/hyperlink" Target="https://www.enabelintegrity.be" TargetMode="External"/><Relationship Id="rId34" Type="http://schemas.openxmlformats.org/officeDocument/2006/relationships/footer" Target="footer8.xml"/><Relationship Id="rId42" Type="http://schemas.openxmlformats.org/officeDocument/2006/relationships/hyperlink" Target="https://finances.belgium.be/fr/tresorerie/sanctions-financieres/sanctions-europ%C3%A9ennes-ue" TargetMode="External"/><Relationship Id="rId47" Type="http://schemas.openxmlformats.org/officeDocument/2006/relationships/footer" Target="footer1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nabel.be/" TargetMode="External"/><Relationship Id="rId33" Type="http://schemas.openxmlformats.org/officeDocument/2006/relationships/hyperlink" Target="https://statbel.fgov.be/fr/themes/prix-la-consommation/indice-des-prix-la-consommation-harmonise-ipch" TargetMode="External"/><Relationship Id="rId38" Type="http://schemas.openxmlformats.org/officeDocument/2006/relationships/hyperlink" Target="https://documentcloud.adobe.com/link/track?uri=urn:aaid:scds:US:412289af-39d0-4646-b070-5cfed3760aed" TargetMode="External"/><Relationship Id="rId46"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integrity.be" TargetMode="External"/><Relationship Id="rId29" Type="http://schemas.openxmlformats.org/officeDocument/2006/relationships/hyperlink" Target="https://www.publicprocurement.be/sites/default/files/documents/man_espd_entreprise_fr_100.pdf" TargetMode="External"/><Relationship Id="rId41"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yperlink" Target="https://finances.belgium.be/sites/default/files/01_marche_public.pdf" TargetMode="External"/><Relationship Id="rId37" Type="http://schemas.openxmlformats.org/officeDocument/2006/relationships/footer" Target="footer9.xml"/><Relationship Id="rId40" Type="http://schemas.openxmlformats.org/officeDocument/2006/relationships/hyperlink" Target="https://documentcloud.adobe.com/link/track?uri=urn:aaid:scds:US:c52ab6a5-6134-4fed-9596-107f7daf6f1" TargetMode="External"/><Relationship Id="rId45"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ec.europa.eu/tools/espd/filter" TargetMode="External"/><Relationship Id="rId36" Type="http://schemas.openxmlformats.org/officeDocument/2006/relationships/image" Target="media/image5.svg"/><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mailto:luc.demeester@enabel.be" TargetMode="External"/><Relationship Id="rId44"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nabelintegrity.be/" TargetMode="External"/><Relationship Id="rId27" Type="http://schemas.openxmlformats.org/officeDocument/2006/relationships/hyperlink" Target="mailto:yannick.zagabe@enabel.be" TargetMode="External"/><Relationship Id="rId30" Type="http://schemas.openxmlformats.org/officeDocument/2006/relationships/footer" Target="footer7.xml"/><Relationship Id="rId35" Type="http://schemas.openxmlformats.org/officeDocument/2006/relationships/image" Target="media/image4.png"/><Relationship Id="rId43" Type="http://schemas.openxmlformats.org/officeDocument/2006/relationships/hyperlink" Target="https://eeas.europa.eu/headquarters/headquarters-homepage/8442/consolidated-list-sanctions" TargetMode="External"/><Relationship Id="rId48" Type="http://schemas.openxmlformats.org/officeDocument/2006/relationships/fontTable" Target="fontTable.xml"/><Relationship Id="rId8" Type="http://schemas.openxmlformats.org/officeDocument/2006/relationships/settings" Target="settings.xml"/></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2180COD</TermName>
          <TermId xmlns="http://schemas.microsoft.com/office/infopath/2007/PartnerControls">501274b1-a739-4403-95b5-fa508610a4ca</TermId>
        </TermInfo>
      </Terms>
    </e2b781e9cad840cd89b90f5a7e989839>
    <_dlc_DocId xmlns="508ba6eb-9e09-4fd5-92f2-2d9921329f2d">CODENABEL-1382660127-18236</_dlc_DocId>
    <TaxCatchAll xmlns="15d78002-bc9c-4a72-9b22-72c074cbc93f">
      <Value>264</Value>
      <Value>26</Value>
      <Value>1</Value>
      <Value>7</Value>
    </TaxCatchAll>
    <lcf76f155ced4ddcb4097134ff3c332f xmlns="1792d2e0-7f1b-4e57-8fcb-a899c38f2ff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2180COD-10155</TermName>
          <TermId xmlns="http://schemas.microsoft.com/office/infopath/2007/PartnerControls">f4e20224-5ae4-470b-a490-d22d3d2a31b1</TermId>
        </TermInfo>
      </Terms>
    </l9d65098618b4a8fbbe87718e7187e6b>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https://enabelbe.sharepoint.com/sites/COD/_layouts/15/DocIdRedir.aspx?ID=CODENABEL-1382660127-18236</Url>
      <Description>CODENABEL-1382660127-18236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5" ma:contentTypeDescription="" ma:contentTypeScope="" ma:versionID="1b2a5a5587de24ae1a9e1c0ff51eb9c2">
  <xsd:schema xmlns:xsd="http://www.w3.org/2001/XMLSchema" xmlns:xs="http://www.w3.org/2001/XMLSchema" xmlns:p="http://schemas.microsoft.com/office/2006/metadata/properties" xmlns:ns2="15d78002-bc9c-4a72-9b22-72c074cbc93f" xmlns:ns3="14a9c00f-d9e3-4eb9-aad3-f69239d17d9c" xmlns:ns4="508ba6eb-9e09-4fd5-92f2-2d9921329f2d" xmlns:ns5="1792d2e0-7f1b-4e57-8fcb-a899c38f2ffd" targetNamespace="http://schemas.microsoft.com/office/2006/metadata/properties" ma:root="true" ma:fieldsID="657d6b6dc51bd813532bea27e16c2eb2" ns2:_="" ns3:_="" ns4:_="" ns5:_="">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314B2-2D79-46CE-BBDD-708B25F612F3}">
  <ds:schemaRefs>
    <ds:schemaRef ds:uri="http://schemas.microsoft.com/sharepoint/v3/contenttype/forms"/>
  </ds:schemaRefs>
</ds:datastoreItem>
</file>

<file path=customXml/itemProps2.xml><?xml version="1.0" encoding="utf-8"?>
<ds:datastoreItem xmlns:ds="http://schemas.openxmlformats.org/officeDocument/2006/customXml" ds:itemID="{2D965566-59F0-48AB-BEA7-4F044E7CDE9C}">
  <ds:schemaRefs>
    <ds:schemaRef ds:uri="1792d2e0-7f1b-4e57-8fcb-a899c38f2ffd"/>
    <ds:schemaRef ds:uri="http://purl.org/dc/elements/1.1/"/>
    <ds:schemaRef ds:uri="http://schemas.microsoft.com/office/2006/metadata/properties"/>
    <ds:schemaRef ds:uri="15d78002-bc9c-4a72-9b22-72c074cbc93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08ba6eb-9e09-4fd5-92f2-2d9921329f2d"/>
    <ds:schemaRef ds:uri="14a9c00f-d9e3-4eb9-aad3-f69239d17d9c"/>
    <ds:schemaRef ds:uri="http://www.w3.org/XML/1998/namespace"/>
    <ds:schemaRef ds:uri="http://purl.org/dc/dcmitype/"/>
  </ds:schemaRefs>
</ds:datastoreItem>
</file>

<file path=customXml/itemProps3.xml><?xml version="1.0" encoding="utf-8"?>
<ds:datastoreItem xmlns:ds="http://schemas.openxmlformats.org/officeDocument/2006/customXml" ds:itemID="{0D301C01-8822-49A5-9FD4-AF3230151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B05D8-1C36-422B-94BA-0215F03316B9}">
  <ds:schemaRefs>
    <ds:schemaRef ds:uri="http://schemas.microsoft.com/sharepoint/events"/>
  </ds:schemaRefs>
</ds:datastoreItem>
</file>

<file path=customXml/itemProps5.xml><?xml version="1.0" encoding="utf-8"?>
<ds:datastoreItem xmlns:ds="http://schemas.openxmlformats.org/officeDocument/2006/customXml" ds:itemID="{CF52A7CB-4E37-4ACD-8CC0-79257F90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19728</Words>
  <Characters>108506</Characters>
  <Application>Microsoft Office Word</Application>
  <DocSecurity>0</DocSecurity>
  <Lines>904</Lines>
  <Paragraphs>255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ILUNGA KATONTOKA, John sley</dc:creator>
  <cp:keywords/>
  <dc:description/>
  <cp:lastModifiedBy>LECOMTE, Léa</cp:lastModifiedBy>
  <cp:revision>2</cp:revision>
  <cp:lastPrinted>2022-12-19T12:54:00Z</cp:lastPrinted>
  <dcterms:created xsi:type="dcterms:W3CDTF">2022-12-19T12:55:00Z</dcterms:created>
  <dcterms:modified xsi:type="dcterms:W3CDTF">2022-12-19T12:55:00Z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Document_Language">
    <vt:lpwstr>7</vt:lpwstr>
  </property>
  <property fmtid="{D5CDD505-2E9C-101B-9397-08002B2CF9AE}" pid="4" name="Country">
    <vt:lpwstr>1;#COD|7d8c16b8-fdd8-4211-aab0-513f9f644838</vt:lpwstr>
  </property>
  <property fmtid="{D5CDD505-2E9C-101B-9397-08002B2CF9AE}" pid="5" name="_dlc_DocIdItemGuid">
    <vt:lpwstr>6982d4aa-37dc-43b4-9213-1f8af0aedf7f</vt:lpwstr>
  </property>
  <property fmtid="{D5CDD505-2E9C-101B-9397-08002B2CF9AE}" pid="6" name="Project_code">
    <vt:lpwstr>26</vt:lpwstr>
  </property>
  <property fmtid="{D5CDD505-2E9C-101B-9397-08002B2CF9AE}" pid="7" name="MediaServiceImageTags">
    <vt:lpwstr/>
  </property>
  <property fmtid="{D5CDD505-2E9C-101B-9397-08002B2CF9AE}" pid="8" name="Document_Type">
    <vt:lpwstr/>
  </property>
  <property fmtid="{D5CDD505-2E9C-101B-9397-08002B2CF9AE}" pid="9" name="Document_Status">
    <vt:lpwstr/>
  </property>
  <property fmtid="{D5CDD505-2E9C-101B-9397-08002B2CF9AE}" pid="10" name="Contract_reference">
    <vt:lpwstr>264</vt:lpwstr>
  </property>
</Properties>
</file>