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79E99" w14:textId="4C2160BA" w:rsidR="00CF40E1" w:rsidRDefault="00D14610"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7728" behindDoc="0" locked="1" layoutInCell="1" allowOverlap="1" wp14:anchorId="0E503D9A" wp14:editId="249D931C">
                <wp:simplePos x="0" y="0"/>
                <wp:positionH relativeFrom="column">
                  <wp:posOffset>-281305</wp:posOffset>
                </wp:positionH>
                <wp:positionV relativeFrom="page">
                  <wp:posOffset>3077845</wp:posOffset>
                </wp:positionV>
                <wp:extent cx="3819525" cy="402463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14300395" w14:textId="60A1278E" w:rsidR="005E14CE" w:rsidRDefault="005E14CE" w:rsidP="004145B4">
                            <w:pPr>
                              <w:pStyle w:val="Titrecouverture"/>
                            </w:pPr>
                            <w:r>
                              <w:t>Cahier Spécial des Charges</w:t>
                            </w:r>
                            <w:r w:rsidRPr="004145B4">
                              <w:t xml:space="preserve"> </w:t>
                            </w:r>
                          </w:p>
                          <w:p w14:paraId="2BC47625" w14:textId="39678CE2" w:rsidR="00E82C1E" w:rsidRDefault="005E14CE" w:rsidP="004145B4">
                            <w:pPr>
                              <w:pStyle w:val="Titrecouverture"/>
                              <w:rPr>
                                <w:sz w:val="24"/>
                                <w:szCs w:val="24"/>
                              </w:rPr>
                            </w:pPr>
                            <w:r>
                              <w:rPr>
                                <w:sz w:val="24"/>
                                <w:szCs w:val="24"/>
                              </w:rPr>
                              <w:t xml:space="preserve">Marché de Fournitures relatif à </w:t>
                            </w:r>
                            <w:r w:rsidR="005E1F5D">
                              <w:rPr>
                                <w:sz w:val="24"/>
                                <w:szCs w:val="24"/>
                              </w:rPr>
                              <w:t xml:space="preserve">l’acquisition de matériel aratoire </w:t>
                            </w:r>
                          </w:p>
                          <w:p w14:paraId="54947C7D" w14:textId="755B5D90" w:rsidR="00E82C1E" w:rsidRDefault="00E82C1E" w:rsidP="004145B4">
                            <w:pPr>
                              <w:pStyle w:val="Titrecouverture"/>
                              <w:rPr>
                                <w:sz w:val="24"/>
                                <w:szCs w:val="24"/>
                              </w:rPr>
                            </w:pPr>
                            <w:r>
                              <w:rPr>
                                <w:sz w:val="24"/>
                                <w:szCs w:val="24"/>
                              </w:rPr>
                              <w:t xml:space="preserve">Accord cadre </w:t>
                            </w:r>
                          </w:p>
                          <w:p w14:paraId="48D54630" w14:textId="0FE7764F" w:rsidR="005E14CE" w:rsidRDefault="005E14CE" w:rsidP="004145B4">
                            <w:pPr>
                              <w:pStyle w:val="Titrecouverture"/>
                              <w:rPr>
                                <w:sz w:val="24"/>
                                <w:szCs w:val="24"/>
                              </w:rPr>
                            </w:pPr>
                            <w:r>
                              <w:rPr>
                                <w:sz w:val="24"/>
                                <w:szCs w:val="24"/>
                              </w:rPr>
                              <w:t>Procédure Négociée Sans Publication Préalable</w:t>
                            </w:r>
                          </w:p>
                          <w:p w14:paraId="7E9B05C2" w14:textId="4A9AA71B" w:rsidR="005E14CE" w:rsidRPr="004145B4" w:rsidRDefault="005E14CE" w:rsidP="004145B4">
                            <w:pPr>
                              <w:pStyle w:val="Titrecouverture"/>
                              <w:rPr>
                                <w:sz w:val="24"/>
                                <w:szCs w:val="24"/>
                              </w:rPr>
                            </w:pPr>
                            <w:r>
                              <w:rPr>
                                <w:sz w:val="24"/>
                                <w:szCs w:val="24"/>
                              </w:rPr>
                              <w:t xml:space="preserve">Code Navision : </w:t>
                            </w:r>
                            <w:r w:rsidR="005E1F5D">
                              <w:rPr>
                                <w:sz w:val="24"/>
                                <w:szCs w:val="24"/>
                              </w:rPr>
                              <w:t>RDC182081T-10058</w:t>
                            </w:r>
                          </w:p>
                          <w:p w14:paraId="35C4EFF8" w14:textId="77777777" w:rsidR="005E14CE" w:rsidRPr="004145B4" w:rsidRDefault="005E14CE" w:rsidP="004145B4">
                            <w:pPr>
                              <w:pStyle w:val="Sous-titre"/>
                            </w:pPr>
                          </w:p>
                          <w:p w14:paraId="5F36CCD1" w14:textId="77777777" w:rsidR="005E14CE" w:rsidRDefault="005E14CE"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03D9A"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" fillcolor="window" stroked="f" strokeweight=".5pt">
                <v:textbox>
                  <w:txbxContent>
                    <w:p w14:paraId="14300395" w14:textId="60A1278E" w:rsidR="005E14CE" w:rsidRDefault="005E14CE" w:rsidP="004145B4">
                      <w:pPr>
                        <w:pStyle w:val="Titrecouverture"/>
                      </w:pPr>
                      <w:r>
                        <w:t>Cahier Spécial des Charges</w:t>
                      </w:r>
                      <w:r w:rsidRPr="004145B4">
                        <w:t xml:space="preserve"> </w:t>
                      </w:r>
                    </w:p>
                    <w:p w14:paraId="2BC47625" w14:textId="39678CE2" w:rsidR="00E82C1E" w:rsidRDefault="005E14CE" w:rsidP="004145B4">
                      <w:pPr>
                        <w:pStyle w:val="Titrecouverture"/>
                        <w:rPr>
                          <w:sz w:val="24"/>
                          <w:szCs w:val="24"/>
                        </w:rPr>
                      </w:pPr>
                      <w:r>
                        <w:rPr>
                          <w:sz w:val="24"/>
                          <w:szCs w:val="24"/>
                        </w:rPr>
                        <w:t xml:space="preserve">Marché de Fournitures relatif à </w:t>
                      </w:r>
                      <w:r w:rsidR="005E1F5D">
                        <w:rPr>
                          <w:sz w:val="24"/>
                          <w:szCs w:val="24"/>
                        </w:rPr>
                        <w:t xml:space="preserve">l’acquisition de matériel aratoire </w:t>
                      </w:r>
                    </w:p>
                    <w:p w14:paraId="54947C7D" w14:textId="755B5D90" w:rsidR="00E82C1E" w:rsidRDefault="00E82C1E" w:rsidP="004145B4">
                      <w:pPr>
                        <w:pStyle w:val="Titrecouverture"/>
                        <w:rPr>
                          <w:sz w:val="24"/>
                          <w:szCs w:val="24"/>
                        </w:rPr>
                      </w:pPr>
                      <w:r>
                        <w:rPr>
                          <w:sz w:val="24"/>
                          <w:szCs w:val="24"/>
                        </w:rPr>
                        <w:t xml:space="preserve">Accord cadre </w:t>
                      </w:r>
                    </w:p>
                    <w:p w14:paraId="48D54630" w14:textId="0FE7764F" w:rsidR="005E14CE" w:rsidRDefault="005E14CE" w:rsidP="004145B4">
                      <w:pPr>
                        <w:pStyle w:val="Titrecouverture"/>
                        <w:rPr>
                          <w:sz w:val="24"/>
                          <w:szCs w:val="24"/>
                        </w:rPr>
                      </w:pPr>
                      <w:r>
                        <w:rPr>
                          <w:sz w:val="24"/>
                          <w:szCs w:val="24"/>
                        </w:rPr>
                        <w:t>Procédure Négociée Sans Publication Préalable</w:t>
                      </w:r>
                    </w:p>
                    <w:p w14:paraId="7E9B05C2" w14:textId="4A9AA71B" w:rsidR="005E14CE" w:rsidRPr="004145B4" w:rsidRDefault="005E14CE" w:rsidP="004145B4">
                      <w:pPr>
                        <w:pStyle w:val="Titrecouverture"/>
                        <w:rPr>
                          <w:sz w:val="24"/>
                          <w:szCs w:val="24"/>
                        </w:rPr>
                      </w:pPr>
                      <w:r>
                        <w:rPr>
                          <w:sz w:val="24"/>
                          <w:szCs w:val="24"/>
                        </w:rPr>
                        <w:t xml:space="preserve">Code Navision : </w:t>
                      </w:r>
                      <w:r w:rsidR="005E1F5D">
                        <w:rPr>
                          <w:sz w:val="24"/>
                          <w:szCs w:val="24"/>
                        </w:rPr>
                        <w:t>RDC182081T-10058</w:t>
                      </w:r>
                    </w:p>
                    <w:p w14:paraId="35C4EFF8" w14:textId="77777777" w:rsidR="005E14CE" w:rsidRPr="004145B4" w:rsidRDefault="005E14CE" w:rsidP="004145B4">
                      <w:pPr>
                        <w:pStyle w:val="Sous-titre"/>
                      </w:pPr>
                    </w:p>
                    <w:p w14:paraId="5F36CCD1" w14:textId="77777777" w:rsidR="005E14CE" w:rsidRDefault="005E14CE" w:rsidP="004145B4">
                      <w:pPr>
                        <w:pStyle w:val="Titrecouverture"/>
                      </w:pPr>
                    </w:p>
                  </w:txbxContent>
                </v:textbox>
                <w10:wrap anchory="page"/>
                <w10:anchorlock/>
              </v:shape>
            </w:pict>
          </mc:Fallback>
        </mc:AlternateContent>
      </w:r>
    </w:p>
    <w:p w14:paraId="1E8C11B3"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4F5AEBBB" w14:textId="3DCBC3AE" w:rsidR="00CA2B3E" w:rsidRDefault="00C45EFE">
      <w:pPr>
        <w:pStyle w:val="TM1"/>
        <w:rPr>
          <w:rFonts w:asciiTheme="minorHAnsi" w:eastAsiaTheme="minorEastAsia" w:hAnsiTheme="minorHAnsi" w:cstheme="minorBidi"/>
          <w:b w:val="0"/>
          <w:noProof/>
          <w:color w:val="auto"/>
          <w:sz w:val="22"/>
          <w:lang w:val="fr-FR" w:eastAsia="fr-FR"/>
        </w:rPr>
      </w:pPr>
      <w:r w:rsidRPr="005D080C">
        <w:fldChar w:fldCharType="begin"/>
      </w:r>
      <w:r w:rsidRPr="005D080C">
        <w:instrText xml:space="preserve"> TOC \o "1-4" \h \z \u </w:instrText>
      </w:r>
      <w:r w:rsidRPr="005D080C">
        <w:fldChar w:fldCharType="separate"/>
      </w:r>
      <w:hyperlink w:anchor="_Toc121737127" w:history="1">
        <w:r w:rsidR="00CA2B3E" w:rsidRPr="00981927">
          <w:rPr>
            <w:rStyle w:val="Lienhypertexte"/>
            <w:noProof/>
          </w:rPr>
          <w:t>1</w:t>
        </w:r>
        <w:r w:rsidR="00CA2B3E">
          <w:rPr>
            <w:rFonts w:asciiTheme="minorHAnsi" w:eastAsiaTheme="minorEastAsia" w:hAnsiTheme="minorHAnsi" w:cstheme="minorBidi"/>
            <w:b w:val="0"/>
            <w:noProof/>
            <w:color w:val="auto"/>
            <w:sz w:val="22"/>
            <w:lang w:val="fr-FR" w:eastAsia="fr-FR"/>
          </w:rPr>
          <w:tab/>
        </w:r>
        <w:r w:rsidR="00CA2B3E" w:rsidRPr="00981927">
          <w:rPr>
            <w:rStyle w:val="Lienhypertexte"/>
            <w:noProof/>
          </w:rPr>
          <w:t>Généralités</w:t>
        </w:r>
        <w:r w:rsidR="00CA2B3E">
          <w:rPr>
            <w:noProof/>
            <w:webHidden/>
          </w:rPr>
          <w:tab/>
        </w:r>
        <w:r w:rsidR="00CA2B3E">
          <w:rPr>
            <w:noProof/>
            <w:webHidden/>
          </w:rPr>
          <w:fldChar w:fldCharType="begin"/>
        </w:r>
        <w:r w:rsidR="00CA2B3E">
          <w:rPr>
            <w:noProof/>
            <w:webHidden/>
          </w:rPr>
          <w:instrText xml:space="preserve"> PAGEREF _Toc121737127 \h </w:instrText>
        </w:r>
        <w:r w:rsidR="00CA2B3E">
          <w:rPr>
            <w:noProof/>
            <w:webHidden/>
          </w:rPr>
        </w:r>
        <w:r w:rsidR="00CA2B3E">
          <w:rPr>
            <w:noProof/>
            <w:webHidden/>
          </w:rPr>
          <w:fldChar w:fldCharType="separate"/>
        </w:r>
        <w:r w:rsidR="00163C0B">
          <w:rPr>
            <w:noProof/>
            <w:webHidden/>
          </w:rPr>
          <w:t>5</w:t>
        </w:r>
        <w:r w:rsidR="00CA2B3E">
          <w:rPr>
            <w:noProof/>
            <w:webHidden/>
          </w:rPr>
          <w:fldChar w:fldCharType="end"/>
        </w:r>
      </w:hyperlink>
    </w:p>
    <w:p w14:paraId="6E124849" w14:textId="2CD040E0"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28" w:history="1">
        <w:r w:rsidR="00CA2B3E" w:rsidRPr="00981927">
          <w:rPr>
            <w:rStyle w:val="Lienhypertexte"/>
            <w:noProof/>
          </w:rPr>
          <w:t>1.1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Dérogations aux règles générales d’exécution</w:t>
        </w:r>
        <w:r w:rsidR="00CA2B3E">
          <w:rPr>
            <w:noProof/>
            <w:webHidden/>
          </w:rPr>
          <w:tab/>
        </w:r>
        <w:r w:rsidR="00CA2B3E">
          <w:rPr>
            <w:noProof/>
            <w:webHidden/>
          </w:rPr>
          <w:fldChar w:fldCharType="begin"/>
        </w:r>
        <w:r w:rsidR="00CA2B3E">
          <w:rPr>
            <w:noProof/>
            <w:webHidden/>
          </w:rPr>
          <w:instrText xml:space="preserve"> PAGEREF _Toc121737128 \h </w:instrText>
        </w:r>
        <w:r w:rsidR="00CA2B3E">
          <w:rPr>
            <w:noProof/>
            <w:webHidden/>
          </w:rPr>
        </w:r>
        <w:r w:rsidR="00CA2B3E">
          <w:rPr>
            <w:noProof/>
            <w:webHidden/>
          </w:rPr>
          <w:fldChar w:fldCharType="separate"/>
        </w:r>
        <w:r w:rsidR="00163C0B">
          <w:rPr>
            <w:noProof/>
            <w:webHidden/>
          </w:rPr>
          <w:t>5</w:t>
        </w:r>
        <w:r w:rsidR="00CA2B3E">
          <w:rPr>
            <w:noProof/>
            <w:webHidden/>
          </w:rPr>
          <w:fldChar w:fldCharType="end"/>
        </w:r>
      </w:hyperlink>
    </w:p>
    <w:p w14:paraId="4E6C132D" w14:textId="0B5A2864"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29" w:history="1">
        <w:r w:rsidR="00CA2B3E" w:rsidRPr="00981927">
          <w:rPr>
            <w:rStyle w:val="Lienhypertexte"/>
            <w:noProof/>
          </w:rPr>
          <w:t>1.2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Pouvoir adjudicateur</w:t>
        </w:r>
        <w:r w:rsidR="00CA2B3E">
          <w:rPr>
            <w:noProof/>
            <w:webHidden/>
          </w:rPr>
          <w:tab/>
        </w:r>
        <w:r w:rsidR="00CA2B3E">
          <w:rPr>
            <w:noProof/>
            <w:webHidden/>
          </w:rPr>
          <w:fldChar w:fldCharType="begin"/>
        </w:r>
        <w:r w:rsidR="00CA2B3E">
          <w:rPr>
            <w:noProof/>
            <w:webHidden/>
          </w:rPr>
          <w:instrText xml:space="preserve"> PAGEREF _Toc121737129 \h </w:instrText>
        </w:r>
        <w:r w:rsidR="00CA2B3E">
          <w:rPr>
            <w:noProof/>
            <w:webHidden/>
          </w:rPr>
        </w:r>
        <w:r w:rsidR="00CA2B3E">
          <w:rPr>
            <w:noProof/>
            <w:webHidden/>
          </w:rPr>
          <w:fldChar w:fldCharType="separate"/>
        </w:r>
        <w:r w:rsidR="00163C0B">
          <w:rPr>
            <w:noProof/>
            <w:webHidden/>
          </w:rPr>
          <w:t>5</w:t>
        </w:r>
        <w:r w:rsidR="00CA2B3E">
          <w:rPr>
            <w:noProof/>
            <w:webHidden/>
          </w:rPr>
          <w:fldChar w:fldCharType="end"/>
        </w:r>
      </w:hyperlink>
    </w:p>
    <w:p w14:paraId="23288C87" w14:textId="639F3352"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30" w:history="1">
        <w:r w:rsidR="00CA2B3E" w:rsidRPr="00981927">
          <w:rPr>
            <w:rStyle w:val="Lienhypertexte"/>
            <w:noProof/>
          </w:rPr>
          <w:t>1.3</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Cadre institutionnel de Enabel</w:t>
        </w:r>
        <w:r w:rsidR="00CA2B3E">
          <w:rPr>
            <w:noProof/>
            <w:webHidden/>
          </w:rPr>
          <w:tab/>
        </w:r>
        <w:r w:rsidR="00CA2B3E">
          <w:rPr>
            <w:noProof/>
            <w:webHidden/>
          </w:rPr>
          <w:fldChar w:fldCharType="begin"/>
        </w:r>
        <w:r w:rsidR="00CA2B3E">
          <w:rPr>
            <w:noProof/>
            <w:webHidden/>
          </w:rPr>
          <w:instrText xml:space="preserve"> PAGEREF _Toc121737130 \h </w:instrText>
        </w:r>
        <w:r w:rsidR="00CA2B3E">
          <w:rPr>
            <w:noProof/>
            <w:webHidden/>
          </w:rPr>
        </w:r>
        <w:r w:rsidR="00CA2B3E">
          <w:rPr>
            <w:noProof/>
            <w:webHidden/>
          </w:rPr>
          <w:fldChar w:fldCharType="separate"/>
        </w:r>
        <w:r w:rsidR="00163C0B">
          <w:rPr>
            <w:noProof/>
            <w:webHidden/>
          </w:rPr>
          <w:t>5</w:t>
        </w:r>
        <w:r w:rsidR="00CA2B3E">
          <w:rPr>
            <w:noProof/>
            <w:webHidden/>
          </w:rPr>
          <w:fldChar w:fldCharType="end"/>
        </w:r>
      </w:hyperlink>
    </w:p>
    <w:p w14:paraId="65A3CF16" w14:textId="014BD88C"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31" w:history="1">
        <w:r w:rsidR="00CA2B3E" w:rsidRPr="00981927">
          <w:rPr>
            <w:rStyle w:val="Lienhypertexte"/>
            <w:noProof/>
          </w:rPr>
          <w:t>1.4</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Règles régissant le marché</w:t>
        </w:r>
        <w:r w:rsidR="00CA2B3E">
          <w:rPr>
            <w:noProof/>
            <w:webHidden/>
          </w:rPr>
          <w:tab/>
        </w:r>
        <w:r w:rsidR="00CA2B3E">
          <w:rPr>
            <w:noProof/>
            <w:webHidden/>
          </w:rPr>
          <w:fldChar w:fldCharType="begin"/>
        </w:r>
        <w:r w:rsidR="00CA2B3E">
          <w:rPr>
            <w:noProof/>
            <w:webHidden/>
          </w:rPr>
          <w:instrText xml:space="preserve"> PAGEREF _Toc121737131 \h </w:instrText>
        </w:r>
        <w:r w:rsidR="00CA2B3E">
          <w:rPr>
            <w:noProof/>
            <w:webHidden/>
          </w:rPr>
        </w:r>
        <w:r w:rsidR="00CA2B3E">
          <w:rPr>
            <w:noProof/>
            <w:webHidden/>
          </w:rPr>
          <w:fldChar w:fldCharType="separate"/>
        </w:r>
        <w:r w:rsidR="00163C0B">
          <w:rPr>
            <w:noProof/>
            <w:webHidden/>
          </w:rPr>
          <w:t>6</w:t>
        </w:r>
        <w:r w:rsidR="00CA2B3E">
          <w:rPr>
            <w:noProof/>
            <w:webHidden/>
          </w:rPr>
          <w:fldChar w:fldCharType="end"/>
        </w:r>
      </w:hyperlink>
    </w:p>
    <w:p w14:paraId="584C7A19" w14:textId="1E20A618"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32" w:history="1">
        <w:r w:rsidR="00CA2B3E" w:rsidRPr="00981927">
          <w:rPr>
            <w:rStyle w:val="Lienhypertexte"/>
            <w:noProof/>
          </w:rPr>
          <w:t>1.5</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Définitions</w:t>
        </w:r>
        <w:r w:rsidR="00CA2B3E">
          <w:rPr>
            <w:noProof/>
            <w:webHidden/>
          </w:rPr>
          <w:tab/>
        </w:r>
        <w:r w:rsidR="00CA2B3E">
          <w:rPr>
            <w:noProof/>
            <w:webHidden/>
          </w:rPr>
          <w:fldChar w:fldCharType="begin"/>
        </w:r>
        <w:r w:rsidR="00CA2B3E">
          <w:rPr>
            <w:noProof/>
            <w:webHidden/>
          </w:rPr>
          <w:instrText xml:space="preserve"> PAGEREF _Toc121737132 \h </w:instrText>
        </w:r>
        <w:r w:rsidR="00CA2B3E">
          <w:rPr>
            <w:noProof/>
            <w:webHidden/>
          </w:rPr>
        </w:r>
        <w:r w:rsidR="00CA2B3E">
          <w:rPr>
            <w:noProof/>
            <w:webHidden/>
          </w:rPr>
          <w:fldChar w:fldCharType="separate"/>
        </w:r>
        <w:r w:rsidR="00163C0B">
          <w:rPr>
            <w:noProof/>
            <w:webHidden/>
          </w:rPr>
          <w:t>7</w:t>
        </w:r>
        <w:r w:rsidR="00CA2B3E">
          <w:rPr>
            <w:noProof/>
            <w:webHidden/>
          </w:rPr>
          <w:fldChar w:fldCharType="end"/>
        </w:r>
      </w:hyperlink>
    </w:p>
    <w:p w14:paraId="08F4FBA2" w14:textId="7A60C056"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33" w:history="1">
        <w:r w:rsidR="00CA2B3E" w:rsidRPr="00981927">
          <w:rPr>
            <w:rStyle w:val="Lienhypertexte"/>
            <w:noProof/>
          </w:rPr>
          <w:t>1.6</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Confidentialité</w:t>
        </w:r>
        <w:r w:rsidR="00CA2B3E">
          <w:rPr>
            <w:noProof/>
            <w:webHidden/>
          </w:rPr>
          <w:tab/>
        </w:r>
        <w:r w:rsidR="00CA2B3E">
          <w:rPr>
            <w:noProof/>
            <w:webHidden/>
          </w:rPr>
          <w:fldChar w:fldCharType="begin"/>
        </w:r>
        <w:r w:rsidR="00CA2B3E">
          <w:rPr>
            <w:noProof/>
            <w:webHidden/>
          </w:rPr>
          <w:instrText xml:space="preserve"> PAGEREF _Toc121737133 \h </w:instrText>
        </w:r>
        <w:r w:rsidR="00CA2B3E">
          <w:rPr>
            <w:noProof/>
            <w:webHidden/>
          </w:rPr>
        </w:r>
        <w:r w:rsidR="00CA2B3E">
          <w:rPr>
            <w:noProof/>
            <w:webHidden/>
          </w:rPr>
          <w:fldChar w:fldCharType="separate"/>
        </w:r>
        <w:r w:rsidR="00163C0B">
          <w:rPr>
            <w:noProof/>
            <w:webHidden/>
          </w:rPr>
          <w:t>8</w:t>
        </w:r>
        <w:r w:rsidR="00CA2B3E">
          <w:rPr>
            <w:noProof/>
            <w:webHidden/>
          </w:rPr>
          <w:fldChar w:fldCharType="end"/>
        </w:r>
      </w:hyperlink>
    </w:p>
    <w:p w14:paraId="39663491" w14:textId="0FE27319" w:rsidR="00CA2B3E" w:rsidRDefault="00000000">
      <w:pPr>
        <w:pStyle w:val="TM3"/>
        <w:rPr>
          <w:rFonts w:asciiTheme="minorHAnsi" w:eastAsiaTheme="minorEastAsia" w:hAnsiTheme="minorHAnsi" w:cstheme="minorBidi"/>
          <w:noProof/>
          <w:color w:val="auto"/>
          <w:sz w:val="22"/>
          <w:lang w:val="fr-FR" w:eastAsia="fr-FR"/>
        </w:rPr>
      </w:pPr>
      <w:hyperlink w:anchor="_Toc121737134" w:history="1">
        <w:r w:rsidR="00CA2B3E" w:rsidRPr="00981927">
          <w:rPr>
            <w:rStyle w:val="Lienhypertexte"/>
            <w:noProof/>
          </w:rPr>
          <w:t>1.6.1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Traitement des données à caractère personnel</w:t>
        </w:r>
        <w:r w:rsidR="00CA2B3E">
          <w:rPr>
            <w:noProof/>
            <w:webHidden/>
          </w:rPr>
          <w:tab/>
        </w:r>
        <w:r w:rsidR="00CA2B3E">
          <w:rPr>
            <w:noProof/>
            <w:webHidden/>
          </w:rPr>
          <w:fldChar w:fldCharType="begin"/>
        </w:r>
        <w:r w:rsidR="00CA2B3E">
          <w:rPr>
            <w:noProof/>
            <w:webHidden/>
          </w:rPr>
          <w:instrText xml:space="preserve"> PAGEREF _Toc121737134 \h </w:instrText>
        </w:r>
        <w:r w:rsidR="00CA2B3E">
          <w:rPr>
            <w:noProof/>
            <w:webHidden/>
          </w:rPr>
        </w:r>
        <w:r w:rsidR="00CA2B3E">
          <w:rPr>
            <w:noProof/>
            <w:webHidden/>
          </w:rPr>
          <w:fldChar w:fldCharType="separate"/>
        </w:r>
        <w:r w:rsidR="00163C0B">
          <w:rPr>
            <w:noProof/>
            <w:webHidden/>
          </w:rPr>
          <w:t>8</w:t>
        </w:r>
        <w:r w:rsidR="00CA2B3E">
          <w:rPr>
            <w:noProof/>
            <w:webHidden/>
          </w:rPr>
          <w:fldChar w:fldCharType="end"/>
        </w:r>
      </w:hyperlink>
    </w:p>
    <w:p w14:paraId="20FB79CA" w14:textId="54EBFDEE" w:rsidR="00CA2B3E" w:rsidRDefault="00000000">
      <w:pPr>
        <w:pStyle w:val="TM3"/>
        <w:rPr>
          <w:rFonts w:asciiTheme="minorHAnsi" w:eastAsiaTheme="minorEastAsia" w:hAnsiTheme="minorHAnsi" w:cstheme="minorBidi"/>
          <w:noProof/>
          <w:color w:val="auto"/>
          <w:sz w:val="22"/>
          <w:lang w:val="fr-FR" w:eastAsia="fr-FR"/>
        </w:rPr>
      </w:pPr>
      <w:hyperlink w:anchor="_Toc121737135" w:history="1">
        <w:r w:rsidR="00CA2B3E" w:rsidRPr="00981927">
          <w:rPr>
            <w:rStyle w:val="Lienhypertexte"/>
            <w:noProof/>
          </w:rPr>
          <w:t>1.6.2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Confidentialité</w:t>
        </w:r>
        <w:r w:rsidR="00CA2B3E">
          <w:rPr>
            <w:noProof/>
            <w:webHidden/>
          </w:rPr>
          <w:tab/>
        </w:r>
        <w:r w:rsidR="00CA2B3E">
          <w:rPr>
            <w:noProof/>
            <w:webHidden/>
          </w:rPr>
          <w:fldChar w:fldCharType="begin"/>
        </w:r>
        <w:r w:rsidR="00CA2B3E">
          <w:rPr>
            <w:noProof/>
            <w:webHidden/>
          </w:rPr>
          <w:instrText xml:space="preserve"> PAGEREF _Toc121737135 \h </w:instrText>
        </w:r>
        <w:r w:rsidR="00CA2B3E">
          <w:rPr>
            <w:noProof/>
            <w:webHidden/>
          </w:rPr>
        </w:r>
        <w:r w:rsidR="00CA2B3E">
          <w:rPr>
            <w:noProof/>
            <w:webHidden/>
          </w:rPr>
          <w:fldChar w:fldCharType="separate"/>
        </w:r>
        <w:r w:rsidR="00163C0B">
          <w:rPr>
            <w:noProof/>
            <w:webHidden/>
          </w:rPr>
          <w:t>8</w:t>
        </w:r>
        <w:r w:rsidR="00CA2B3E">
          <w:rPr>
            <w:noProof/>
            <w:webHidden/>
          </w:rPr>
          <w:fldChar w:fldCharType="end"/>
        </w:r>
      </w:hyperlink>
    </w:p>
    <w:p w14:paraId="6A7C0F6D" w14:textId="5D904489"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36" w:history="1">
        <w:r w:rsidR="00CA2B3E" w:rsidRPr="00981927">
          <w:rPr>
            <w:rStyle w:val="Lienhypertexte"/>
            <w:noProof/>
          </w:rPr>
          <w:t>1.7</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Obligations déontologiques</w:t>
        </w:r>
        <w:r w:rsidR="00CA2B3E">
          <w:rPr>
            <w:noProof/>
            <w:webHidden/>
          </w:rPr>
          <w:tab/>
        </w:r>
        <w:r w:rsidR="00CA2B3E">
          <w:rPr>
            <w:noProof/>
            <w:webHidden/>
          </w:rPr>
          <w:fldChar w:fldCharType="begin"/>
        </w:r>
        <w:r w:rsidR="00CA2B3E">
          <w:rPr>
            <w:noProof/>
            <w:webHidden/>
          </w:rPr>
          <w:instrText xml:space="preserve"> PAGEREF _Toc121737136 \h </w:instrText>
        </w:r>
        <w:r w:rsidR="00CA2B3E">
          <w:rPr>
            <w:noProof/>
            <w:webHidden/>
          </w:rPr>
        </w:r>
        <w:r w:rsidR="00CA2B3E">
          <w:rPr>
            <w:noProof/>
            <w:webHidden/>
          </w:rPr>
          <w:fldChar w:fldCharType="separate"/>
        </w:r>
        <w:r w:rsidR="00163C0B">
          <w:rPr>
            <w:noProof/>
            <w:webHidden/>
          </w:rPr>
          <w:t>9</w:t>
        </w:r>
        <w:r w:rsidR="00CA2B3E">
          <w:rPr>
            <w:noProof/>
            <w:webHidden/>
          </w:rPr>
          <w:fldChar w:fldCharType="end"/>
        </w:r>
      </w:hyperlink>
    </w:p>
    <w:p w14:paraId="3468A8A8" w14:textId="1F51D147"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37" w:history="1">
        <w:r w:rsidR="00CA2B3E" w:rsidRPr="00981927">
          <w:rPr>
            <w:rStyle w:val="Lienhypertexte"/>
            <w:noProof/>
          </w:rPr>
          <w:t>1.8</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Droit applicable et tribunaux compétents</w:t>
        </w:r>
        <w:r w:rsidR="00CA2B3E">
          <w:rPr>
            <w:noProof/>
            <w:webHidden/>
          </w:rPr>
          <w:tab/>
        </w:r>
        <w:r w:rsidR="00CA2B3E">
          <w:rPr>
            <w:noProof/>
            <w:webHidden/>
          </w:rPr>
          <w:fldChar w:fldCharType="begin"/>
        </w:r>
        <w:r w:rsidR="00CA2B3E">
          <w:rPr>
            <w:noProof/>
            <w:webHidden/>
          </w:rPr>
          <w:instrText xml:space="preserve"> PAGEREF _Toc121737137 \h </w:instrText>
        </w:r>
        <w:r w:rsidR="00CA2B3E">
          <w:rPr>
            <w:noProof/>
            <w:webHidden/>
          </w:rPr>
        </w:r>
        <w:r w:rsidR="00CA2B3E">
          <w:rPr>
            <w:noProof/>
            <w:webHidden/>
          </w:rPr>
          <w:fldChar w:fldCharType="separate"/>
        </w:r>
        <w:r w:rsidR="00163C0B">
          <w:rPr>
            <w:noProof/>
            <w:webHidden/>
          </w:rPr>
          <w:t>10</w:t>
        </w:r>
        <w:r w:rsidR="00CA2B3E">
          <w:rPr>
            <w:noProof/>
            <w:webHidden/>
          </w:rPr>
          <w:fldChar w:fldCharType="end"/>
        </w:r>
      </w:hyperlink>
    </w:p>
    <w:p w14:paraId="2E1B09A0" w14:textId="5892A1E5" w:rsidR="00CA2B3E" w:rsidRDefault="00000000">
      <w:pPr>
        <w:pStyle w:val="TM1"/>
        <w:rPr>
          <w:rFonts w:asciiTheme="minorHAnsi" w:eastAsiaTheme="minorEastAsia" w:hAnsiTheme="minorHAnsi" w:cstheme="minorBidi"/>
          <w:b w:val="0"/>
          <w:noProof/>
          <w:color w:val="auto"/>
          <w:sz w:val="22"/>
          <w:lang w:val="fr-FR" w:eastAsia="fr-FR"/>
        </w:rPr>
      </w:pPr>
      <w:hyperlink w:anchor="_Toc121737138" w:history="1">
        <w:r w:rsidR="00CA2B3E" w:rsidRPr="00981927">
          <w:rPr>
            <w:rStyle w:val="Lienhypertexte"/>
            <w:noProof/>
          </w:rPr>
          <w:t>2</w:t>
        </w:r>
        <w:r w:rsidR="00CA2B3E">
          <w:rPr>
            <w:rFonts w:asciiTheme="minorHAnsi" w:eastAsiaTheme="minorEastAsia" w:hAnsiTheme="minorHAnsi" w:cstheme="minorBidi"/>
            <w:b w:val="0"/>
            <w:noProof/>
            <w:color w:val="auto"/>
            <w:sz w:val="22"/>
            <w:lang w:val="fr-FR" w:eastAsia="fr-FR"/>
          </w:rPr>
          <w:tab/>
        </w:r>
        <w:r w:rsidR="00CA2B3E" w:rsidRPr="00981927">
          <w:rPr>
            <w:rStyle w:val="Lienhypertexte"/>
            <w:noProof/>
          </w:rPr>
          <w:t>Objet et portée du marché</w:t>
        </w:r>
        <w:r w:rsidR="00CA2B3E">
          <w:rPr>
            <w:noProof/>
            <w:webHidden/>
          </w:rPr>
          <w:tab/>
        </w:r>
        <w:r w:rsidR="00CA2B3E">
          <w:rPr>
            <w:noProof/>
            <w:webHidden/>
          </w:rPr>
          <w:fldChar w:fldCharType="begin"/>
        </w:r>
        <w:r w:rsidR="00CA2B3E">
          <w:rPr>
            <w:noProof/>
            <w:webHidden/>
          </w:rPr>
          <w:instrText xml:space="preserve"> PAGEREF _Toc121737138 \h </w:instrText>
        </w:r>
        <w:r w:rsidR="00CA2B3E">
          <w:rPr>
            <w:noProof/>
            <w:webHidden/>
          </w:rPr>
        </w:r>
        <w:r w:rsidR="00CA2B3E">
          <w:rPr>
            <w:noProof/>
            <w:webHidden/>
          </w:rPr>
          <w:fldChar w:fldCharType="separate"/>
        </w:r>
        <w:r w:rsidR="00163C0B">
          <w:rPr>
            <w:noProof/>
            <w:webHidden/>
          </w:rPr>
          <w:t>11</w:t>
        </w:r>
        <w:r w:rsidR="00CA2B3E">
          <w:rPr>
            <w:noProof/>
            <w:webHidden/>
          </w:rPr>
          <w:fldChar w:fldCharType="end"/>
        </w:r>
      </w:hyperlink>
    </w:p>
    <w:p w14:paraId="5E4D1BBC" w14:textId="6625B15C"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39" w:history="1">
        <w:r w:rsidR="00CA2B3E" w:rsidRPr="00981927">
          <w:rPr>
            <w:rStyle w:val="Lienhypertexte"/>
            <w:noProof/>
          </w:rPr>
          <w:t>2.1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Nature du marché</w:t>
        </w:r>
        <w:r w:rsidR="00CA2B3E">
          <w:rPr>
            <w:noProof/>
            <w:webHidden/>
          </w:rPr>
          <w:tab/>
        </w:r>
        <w:r w:rsidR="00CA2B3E">
          <w:rPr>
            <w:noProof/>
            <w:webHidden/>
          </w:rPr>
          <w:fldChar w:fldCharType="begin"/>
        </w:r>
        <w:r w:rsidR="00CA2B3E">
          <w:rPr>
            <w:noProof/>
            <w:webHidden/>
          </w:rPr>
          <w:instrText xml:space="preserve"> PAGEREF _Toc121737139 \h </w:instrText>
        </w:r>
        <w:r w:rsidR="00CA2B3E">
          <w:rPr>
            <w:noProof/>
            <w:webHidden/>
          </w:rPr>
        </w:r>
        <w:r w:rsidR="00CA2B3E">
          <w:rPr>
            <w:noProof/>
            <w:webHidden/>
          </w:rPr>
          <w:fldChar w:fldCharType="separate"/>
        </w:r>
        <w:r w:rsidR="00163C0B">
          <w:rPr>
            <w:noProof/>
            <w:webHidden/>
          </w:rPr>
          <w:t>11</w:t>
        </w:r>
        <w:r w:rsidR="00CA2B3E">
          <w:rPr>
            <w:noProof/>
            <w:webHidden/>
          </w:rPr>
          <w:fldChar w:fldCharType="end"/>
        </w:r>
      </w:hyperlink>
    </w:p>
    <w:p w14:paraId="4F2DE89E" w14:textId="03C42C42"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40" w:history="1">
        <w:r w:rsidR="00CA2B3E" w:rsidRPr="00981927">
          <w:rPr>
            <w:rStyle w:val="Lienhypertexte"/>
            <w:noProof/>
          </w:rPr>
          <w:t>2.2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Objet du marché</w:t>
        </w:r>
        <w:r w:rsidR="00CA2B3E">
          <w:rPr>
            <w:noProof/>
            <w:webHidden/>
          </w:rPr>
          <w:tab/>
        </w:r>
        <w:r w:rsidR="00CA2B3E">
          <w:rPr>
            <w:noProof/>
            <w:webHidden/>
          </w:rPr>
          <w:fldChar w:fldCharType="begin"/>
        </w:r>
        <w:r w:rsidR="00CA2B3E">
          <w:rPr>
            <w:noProof/>
            <w:webHidden/>
          </w:rPr>
          <w:instrText xml:space="preserve"> PAGEREF _Toc121737140 \h </w:instrText>
        </w:r>
        <w:r w:rsidR="00CA2B3E">
          <w:rPr>
            <w:noProof/>
            <w:webHidden/>
          </w:rPr>
        </w:r>
        <w:r w:rsidR="00CA2B3E">
          <w:rPr>
            <w:noProof/>
            <w:webHidden/>
          </w:rPr>
          <w:fldChar w:fldCharType="separate"/>
        </w:r>
        <w:r w:rsidR="00163C0B">
          <w:rPr>
            <w:noProof/>
            <w:webHidden/>
          </w:rPr>
          <w:t>11</w:t>
        </w:r>
        <w:r w:rsidR="00CA2B3E">
          <w:rPr>
            <w:noProof/>
            <w:webHidden/>
          </w:rPr>
          <w:fldChar w:fldCharType="end"/>
        </w:r>
      </w:hyperlink>
    </w:p>
    <w:p w14:paraId="2F41CFC3" w14:textId="6A6AB8DF"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41" w:history="1">
        <w:r w:rsidR="00CA2B3E" w:rsidRPr="00981927">
          <w:rPr>
            <w:rStyle w:val="Lienhypertexte"/>
            <w:noProof/>
          </w:rPr>
          <w:t>2.3</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Lots</w:t>
        </w:r>
        <w:r w:rsidR="00CA2B3E">
          <w:rPr>
            <w:noProof/>
            <w:webHidden/>
          </w:rPr>
          <w:tab/>
        </w:r>
        <w:r w:rsidR="00CA2B3E">
          <w:rPr>
            <w:noProof/>
            <w:webHidden/>
          </w:rPr>
          <w:fldChar w:fldCharType="begin"/>
        </w:r>
        <w:r w:rsidR="00CA2B3E">
          <w:rPr>
            <w:noProof/>
            <w:webHidden/>
          </w:rPr>
          <w:instrText xml:space="preserve"> PAGEREF _Toc121737141 \h </w:instrText>
        </w:r>
        <w:r w:rsidR="00CA2B3E">
          <w:rPr>
            <w:noProof/>
            <w:webHidden/>
          </w:rPr>
        </w:r>
        <w:r w:rsidR="00CA2B3E">
          <w:rPr>
            <w:noProof/>
            <w:webHidden/>
          </w:rPr>
          <w:fldChar w:fldCharType="separate"/>
        </w:r>
        <w:r w:rsidR="00163C0B">
          <w:rPr>
            <w:noProof/>
            <w:webHidden/>
          </w:rPr>
          <w:t>11</w:t>
        </w:r>
        <w:r w:rsidR="00CA2B3E">
          <w:rPr>
            <w:noProof/>
            <w:webHidden/>
          </w:rPr>
          <w:fldChar w:fldCharType="end"/>
        </w:r>
      </w:hyperlink>
    </w:p>
    <w:p w14:paraId="0ACC47EE" w14:textId="7AE16FE7"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42" w:history="1">
        <w:r w:rsidR="00CA2B3E" w:rsidRPr="00981927">
          <w:rPr>
            <w:rStyle w:val="Lienhypertexte"/>
            <w:noProof/>
          </w:rPr>
          <w:t>2.4</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Postes</w:t>
        </w:r>
        <w:r w:rsidR="00CA2B3E">
          <w:rPr>
            <w:noProof/>
            <w:webHidden/>
          </w:rPr>
          <w:tab/>
        </w:r>
        <w:r w:rsidR="00CA2B3E">
          <w:rPr>
            <w:noProof/>
            <w:webHidden/>
          </w:rPr>
          <w:fldChar w:fldCharType="begin"/>
        </w:r>
        <w:r w:rsidR="00CA2B3E">
          <w:rPr>
            <w:noProof/>
            <w:webHidden/>
          </w:rPr>
          <w:instrText xml:space="preserve"> PAGEREF _Toc121737142 \h </w:instrText>
        </w:r>
        <w:r w:rsidR="00CA2B3E">
          <w:rPr>
            <w:noProof/>
            <w:webHidden/>
          </w:rPr>
        </w:r>
        <w:r w:rsidR="00CA2B3E">
          <w:rPr>
            <w:noProof/>
            <w:webHidden/>
          </w:rPr>
          <w:fldChar w:fldCharType="separate"/>
        </w:r>
        <w:r w:rsidR="00163C0B">
          <w:rPr>
            <w:noProof/>
            <w:webHidden/>
          </w:rPr>
          <w:t>11</w:t>
        </w:r>
        <w:r w:rsidR="00CA2B3E">
          <w:rPr>
            <w:noProof/>
            <w:webHidden/>
          </w:rPr>
          <w:fldChar w:fldCharType="end"/>
        </w:r>
      </w:hyperlink>
    </w:p>
    <w:p w14:paraId="59F03200" w14:textId="493D9324"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43" w:history="1">
        <w:r w:rsidR="00CA2B3E" w:rsidRPr="00981927">
          <w:rPr>
            <w:rStyle w:val="Lienhypertexte"/>
            <w:noProof/>
          </w:rPr>
          <w:t>2.5</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Durée du marché</w:t>
        </w:r>
        <w:r w:rsidR="00CA2B3E">
          <w:rPr>
            <w:noProof/>
            <w:webHidden/>
          </w:rPr>
          <w:tab/>
        </w:r>
        <w:r w:rsidR="00CA2B3E">
          <w:rPr>
            <w:noProof/>
            <w:webHidden/>
          </w:rPr>
          <w:fldChar w:fldCharType="begin"/>
        </w:r>
        <w:r w:rsidR="00CA2B3E">
          <w:rPr>
            <w:noProof/>
            <w:webHidden/>
          </w:rPr>
          <w:instrText xml:space="preserve"> PAGEREF _Toc121737143 \h </w:instrText>
        </w:r>
        <w:r w:rsidR="00CA2B3E">
          <w:rPr>
            <w:noProof/>
            <w:webHidden/>
          </w:rPr>
        </w:r>
        <w:r w:rsidR="00CA2B3E">
          <w:rPr>
            <w:noProof/>
            <w:webHidden/>
          </w:rPr>
          <w:fldChar w:fldCharType="separate"/>
        </w:r>
        <w:r w:rsidR="00163C0B">
          <w:rPr>
            <w:noProof/>
            <w:webHidden/>
          </w:rPr>
          <w:t>11</w:t>
        </w:r>
        <w:r w:rsidR="00CA2B3E">
          <w:rPr>
            <w:noProof/>
            <w:webHidden/>
          </w:rPr>
          <w:fldChar w:fldCharType="end"/>
        </w:r>
      </w:hyperlink>
    </w:p>
    <w:p w14:paraId="6EBB2135" w14:textId="4B7F078D"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44" w:history="1">
        <w:r w:rsidR="00CA2B3E" w:rsidRPr="00981927">
          <w:rPr>
            <w:rStyle w:val="Lienhypertexte"/>
            <w:noProof/>
          </w:rPr>
          <w:t>2.6</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Variantes</w:t>
        </w:r>
        <w:r w:rsidR="00CA2B3E">
          <w:rPr>
            <w:noProof/>
            <w:webHidden/>
          </w:rPr>
          <w:tab/>
        </w:r>
        <w:r w:rsidR="00CA2B3E">
          <w:rPr>
            <w:noProof/>
            <w:webHidden/>
          </w:rPr>
          <w:fldChar w:fldCharType="begin"/>
        </w:r>
        <w:r w:rsidR="00CA2B3E">
          <w:rPr>
            <w:noProof/>
            <w:webHidden/>
          </w:rPr>
          <w:instrText xml:space="preserve"> PAGEREF _Toc121737144 \h </w:instrText>
        </w:r>
        <w:r w:rsidR="00CA2B3E">
          <w:rPr>
            <w:noProof/>
            <w:webHidden/>
          </w:rPr>
        </w:r>
        <w:r w:rsidR="00CA2B3E">
          <w:rPr>
            <w:noProof/>
            <w:webHidden/>
          </w:rPr>
          <w:fldChar w:fldCharType="separate"/>
        </w:r>
        <w:r w:rsidR="00163C0B">
          <w:rPr>
            <w:noProof/>
            <w:webHidden/>
          </w:rPr>
          <w:t>11</w:t>
        </w:r>
        <w:r w:rsidR="00CA2B3E">
          <w:rPr>
            <w:noProof/>
            <w:webHidden/>
          </w:rPr>
          <w:fldChar w:fldCharType="end"/>
        </w:r>
      </w:hyperlink>
    </w:p>
    <w:p w14:paraId="1BF5EE16" w14:textId="476BDE2F"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45" w:history="1">
        <w:r w:rsidR="00CA2B3E" w:rsidRPr="00981927">
          <w:rPr>
            <w:rStyle w:val="Lienhypertexte"/>
            <w:noProof/>
          </w:rPr>
          <w:t>2.7</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Option</w:t>
        </w:r>
        <w:r w:rsidR="00CA2B3E">
          <w:rPr>
            <w:noProof/>
            <w:webHidden/>
          </w:rPr>
          <w:tab/>
        </w:r>
        <w:r w:rsidR="00CA2B3E">
          <w:rPr>
            <w:noProof/>
            <w:webHidden/>
          </w:rPr>
          <w:fldChar w:fldCharType="begin"/>
        </w:r>
        <w:r w:rsidR="00CA2B3E">
          <w:rPr>
            <w:noProof/>
            <w:webHidden/>
          </w:rPr>
          <w:instrText xml:space="preserve"> PAGEREF _Toc121737145 \h </w:instrText>
        </w:r>
        <w:r w:rsidR="00CA2B3E">
          <w:rPr>
            <w:noProof/>
            <w:webHidden/>
          </w:rPr>
        </w:r>
        <w:r w:rsidR="00CA2B3E">
          <w:rPr>
            <w:noProof/>
            <w:webHidden/>
          </w:rPr>
          <w:fldChar w:fldCharType="separate"/>
        </w:r>
        <w:r w:rsidR="00163C0B">
          <w:rPr>
            <w:noProof/>
            <w:webHidden/>
          </w:rPr>
          <w:t>12</w:t>
        </w:r>
        <w:r w:rsidR="00CA2B3E">
          <w:rPr>
            <w:noProof/>
            <w:webHidden/>
          </w:rPr>
          <w:fldChar w:fldCharType="end"/>
        </w:r>
      </w:hyperlink>
    </w:p>
    <w:p w14:paraId="44BB70F9" w14:textId="40C1832F"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46" w:history="1">
        <w:r w:rsidR="00CA2B3E" w:rsidRPr="00981927">
          <w:rPr>
            <w:rStyle w:val="Lienhypertexte"/>
            <w:noProof/>
          </w:rPr>
          <w:t>2.8</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Quantité</w:t>
        </w:r>
        <w:r w:rsidR="00CA2B3E">
          <w:rPr>
            <w:noProof/>
            <w:webHidden/>
          </w:rPr>
          <w:tab/>
        </w:r>
        <w:r w:rsidR="00CA2B3E">
          <w:rPr>
            <w:noProof/>
            <w:webHidden/>
          </w:rPr>
          <w:fldChar w:fldCharType="begin"/>
        </w:r>
        <w:r w:rsidR="00CA2B3E">
          <w:rPr>
            <w:noProof/>
            <w:webHidden/>
          </w:rPr>
          <w:instrText xml:space="preserve"> PAGEREF _Toc121737146 \h </w:instrText>
        </w:r>
        <w:r w:rsidR="00CA2B3E">
          <w:rPr>
            <w:noProof/>
            <w:webHidden/>
          </w:rPr>
        </w:r>
        <w:r w:rsidR="00CA2B3E">
          <w:rPr>
            <w:noProof/>
            <w:webHidden/>
          </w:rPr>
          <w:fldChar w:fldCharType="separate"/>
        </w:r>
        <w:r w:rsidR="00163C0B">
          <w:rPr>
            <w:noProof/>
            <w:webHidden/>
          </w:rPr>
          <w:t>12</w:t>
        </w:r>
        <w:r w:rsidR="00CA2B3E">
          <w:rPr>
            <w:noProof/>
            <w:webHidden/>
          </w:rPr>
          <w:fldChar w:fldCharType="end"/>
        </w:r>
      </w:hyperlink>
    </w:p>
    <w:p w14:paraId="65E9D606" w14:textId="58DCE6B0" w:rsidR="00CA2B3E" w:rsidRDefault="00000000">
      <w:pPr>
        <w:pStyle w:val="TM1"/>
        <w:rPr>
          <w:rFonts w:asciiTheme="minorHAnsi" w:eastAsiaTheme="minorEastAsia" w:hAnsiTheme="minorHAnsi" w:cstheme="minorBidi"/>
          <w:b w:val="0"/>
          <w:noProof/>
          <w:color w:val="auto"/>
          <w:sz w:val="22"/>
          <w:lang w:val="fr-FR" w:eastAsia="fr-FR"/>
        </w:rPr>
      </w:pPr>
      <w:hyperlink w:anchor="_Toc121737147" w:history="1">
        <w:r w:rsidR="00CA2B3E" w:rsidRPr="00981927">
          <w:rPr>
            <w:rStyle w:val="Lienhypertexte"/>
            <w:noProof/>
          </w:rPr>
          <w:t>3</w:t>
        </w:r>
        <w:r w:rsidR="00CA2B3E">
          <w:rPr>
            <w:rFonts w:asciiTheme="minorHAnsi" w:eastAsiaTheme="minorEastAsia" w:hAnsiTheme="minorHAnsi" w:cstheme="minorBidi"/>
            <w:b w:val="0"/>
            <w:noProof/>
            <w:color w:val="auto"/>
            <w:sz w:val="22"/>
            <w:lang w:val="fr-FR" w:eastAsia="fr-FR"/>
          </w:rPr>
          <w:tab/>
        </w:r>
        <w:r w:rsidR="00CA2B3E" w:rsidRPr="00981927">
          <w:rPr>
            <w:rStyle w:val="Lienhypertexte"/>
            <w:noProof/>
          </w:rPr>
          <w:t>Procédure</w:t>
        </w:r>
        <w:r w:rsidR="00CA2B3E">
          <w:rPr>
            <w:noProof/>
            <w:webHidden/>
          </w:rPr>
          <w:tab/>
        </w:r>
        <w:r w:rsidR="00CA2B3E">
          <w:rPr>
            <w:noProof/>
            <w:webHidden/>
          </w:rPr>
          <w:fldChar w:fldCharType="begin"/>
        </w:r>
        <w:r w:rsidR="00CA2B3E">
          <w:rPr>
            <w:noProof/>
            <w:webHidden/>
          </w:rPr>
          <w:instrText xml:space="preserve"> PAGEREF _Toc121737147 \h </w:instrText>
        </w:r>
        <w:r w:rsidR="00CA2B3E">
          <w:rPr>
            <w:noProof/>
            <w:webHidden/>
          </w:rPr>
        </w:r>
        <w:r w:rsidR="00CA2B3E">
          <w:rPr>
            <w:noProof/>
            <w:webHidden/>
          </w:rPr>
          <w:fldChar w:fldCharType="separate"/>
        </w:r>
        <w:r w:rsidR="00163C0B">
          <w:rPr>
            <w:noProof/>
            <w:webHidden/>
          </w:rPr>
          <w:t>13</w:t>
        </w:r>
        <w:r w:rsidR="00CA2B3E">
          <w:rPr>
            <w:noProof/>
            <w:webHidden/>
          </w:rPr>
          <w:fldChar w:fldCharType="end"/>
        </w:r>
      </w:hyperlink>
    </w:p>
    <w:p w14:paraId="56C48EA7" w14:textId="3F4D1868"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48" w:history="1">
        <w:r w:rsidR="00CA2B3E" w:rsidRPr="00981927">
          <w:rPr>
            <w:rStyle w:val="Lienhypertexte"/>
            <w:noProof/>
          </w:rPr>
          <w:t>3.1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Mode de passation</w:t>
        </w:r>
        <w:r w:rsidR="00CA2B3E">
          <w:rPr>
            <w:noProof/>
            <w:webHidden/>
          </w:rPr>
          <w:tab/>
        </w:r>
        <w:r w:rsidR="00CA2B3E">
          <w:rPr>
            <w:noProof/>
            <w:webHidden/>
          </w:rPr>
          <w:fldChar w:fldCharType="begin"/>
        </w:r>
        <w:r w:rsidR="00CA2B3E">
          <w:rPr>
            <w:noProof/>
            <w:webHidden/>
          </w:rPr>
          <w:instrText xml:space="preserve"> PAGEREF _Toc121737148 \h </w:instrText>
        </w:r>
        <w:r w:rsidR="00CA2B3E">
          <w:rPr>
            <w:noProof/>
            <w:webHidden/>
          </w:rPr>
        </w:r>
        <w:r w:rsidR="00CA2B3E">
          <w:rPr>
            <w:noProof/>
            <w:webHidden/>
          </w:rPr>
          <w:fldChar w:fldCharType="separate"/>
        </w:r>
        <w:r w:rsidR="00163C0B">
          <w:rPr>
            <w:noProof/>
            <w:webHidden/>
          </w:rPr>
          <w:t>13</w:t>
        </w:r>
        <w:r w:rsidR="00CA2B3E">
          <w:rPr>
            <w:noProof/>
            <w:webHidden/>
          </w:rPr>
          <w:fldChar w:fldCharType="end"/>
        </w:r>
      </w:hyperlink>
    </w:p>
    <w:p w14:paraId="4DA17AC7" w14:textId="3238BBB0"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49" w:history="1">
        <w:r w:rsidR="00CA2B3E" w:rsidRPr="00981927">
          <w:rPr>
            <w:rStyle w:val="Lienhypertexte"/>
            <w:noProof/>
          </w:rPr>
          <w:t>3.2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Publication</w:t>
        </w:r>
        <w:r w:rsidR="00CA2B3E">
          <w:rPr>
            <w:noProof/>
            <w:webHidden/>
          </w:rPr>
          <w:tab/>
        </w:r>
        <w:r w:rsidR="00CA2B3E">
          <w:rPr>
            <w:noProof/>
            <w:webHidden/>
          </w:rPr>
          <w:fldChar w:fldCharType="begin"/>
        </w:r>
        <w:r w:rsidR="00CA2B3E">
          <w:rPr>
            <w:noProof/>
            <w:webHidden/>
          </w:rPr>
          <w:instrText xml:space="preserve"> PAGEREF _Toc121737149 \h </w:instrText>
        </w:r>
        <w:r w:rsidR="00CA2B3E">
          <w:rPr>
            <w:noProof/>
            <w:webHidden/>
          </w:rPr>
        </w:r>
        <w:r w:rsidR="00CA2B3E">
          <w:rPr>
            <w:noProof/>
            <w:webHidden/>
          </w:rPr>
          <w:fldChar w:fldCharType="separate"/>
        </w:r>
        <w:r w:rsidR="00163C0B">
          <w:rPr>
            <w:noProof/>
            <w:webHidden/>
          </w:rPr>
          <w:t>13</w:t>
        </w:r>
        <w:r w:rsidR="00CA2B3E">
          <w:rPr>
            <w:noProof/>
            <w:webHidden/>
          </w:rPr>
          <w:fldChar w:fldCharType="end"/>
        </w:r>
      </w:hyperlink>
    </w:p>
    <w:p w14:paraId="46F00387" w14:textId="1CA5F811"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50" w:history="1">
        <w:r w:rsidR="00CA2B3E" w:rsidRPr="00981927">
          <w:rPr>
            <w:rStyle w:val="Lienhypertexte"/>
            <w:noProof/>
          </w:rPr>
          <w:t>3.3</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Information</w:t>
        </w:r>
        <w:r w:rsidR="00CA2B3E">
          <w:rPr>
            <w:noProof/>
            <w:webHidden/>
          </w:rPr>
          <w:tab/>
        </w:r>
        <w:r w:rsidR="00CA2B3E">
          <w:rPr>
            <w:noProof/>
            <w:webHidden/>
          </w:rPr>
          <w:fldChar w:fldCharType="begin"/>
        </w:r>
        <w:r w:rsidR="00CA2B3E">
          <w:rPr>
            <w:noProof/>
            <w:webHidden/>
          </w:rPr>
          <w:instrText xml:space="preserve"> PAGEREF _Toc121737150 \h </w:instrText>
        </w:r>
        <w:r w:rsidR="00CA2B3E">
          <w:rPr>
            <w:noProof/>
            <w:webHidden/>
          </w:rPr>
        </w:r>
        <w:r w:rsidR="00CA2B3E">
          <w:rPr>
            <w:noProof/>
            <w:webHidden/>
          </w:rPr>
          <w:fldChar w:fldCharType="separate"/>
        </w:r>
        <w:r w:rsidR="00163C0B">
          <w:rPr>
            <w:noProof/>
            <w:webHidden/>
          </w:rPr>
          <w:t>13</w:t>
        </w:r>
        <w:r w:rsidR="00CA2B3E">
          <w:rPr>
            <w:noProof/>
            <w:webHidden/>
          </w:rPr>
          <w:fldChar w:fldCharType="end"/>
        </w:r>
      </w:hyperlink>
    </w:p>
    <w:p w14:paraId="00C426B7" w14:textId="4500AA58"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51" w:history="1">
        <w:r w:rsidR="00CA2B3E" w:rsidRPr="00981927">
          <w:rPr>
            <w:rStyle w:val="Lienhypertexte"/>
            <w:noProof/>
          </w:rPr>
          <w:t>3.4</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Offre</w:t>
        </w:r>
        <w:r w:rsidR="00CA2B3E">
          <w:rPr>
            <w:noProof/>
            <w:webHidden/>
          </w:rPr>
          <w:tab/>
        </w:r>
        <w:r w:rsidR="00CA2B3E">
          <w:rPr>
            <w:noProof/>
            <w:webHidden/>
          </w:rPr>
          <w:fldChar w:fldCharType="begin"/>
        </w:r>
        <w:r w:rsidR="00CA2B3E">
          <w:rPr>
            <w:noProof/>
            <w:webHidden/>
          </w:rPr>
          <w:instrText xml:space="preserve"> PAGEREF _Toc121737151 \h </w:instrText>
        </w:r>
        <w:r w:rsidR="00CA2B3E">
          <w:rPr>
            <w:noProof/>
            <w:webHidden/>
          </w:rPr>
        </w:r>
        <w:r w:rsidR="00CA2B3E">
          <w:rPr>
            <w:noProof/>
            <w:webHidden/>
          </w:rPr>
          <w:fldChar w:fldCharType="separate"/>
        </w:r>
        <w:r w:rsidR="00163C0B">
          <w:rPr>
            <w:noProof/>
            <w:webHidden/>
          </w:rPr>
          <w:t>13</w:t>
        </w:r>
        <w:r w:rsidR="00CA2B3E">
          <w:rPr>
            <w:noProof/>
            <w:webHidden/>
          </w:rPr>
          <w:fldChar w:fldCharType="end"/>
        </w:r>
      </w:hyperlink>
    </w:p>
    <w:p w14:paraId="000DF7B3" w14:textId="519FBA23" w:rsidR="00CA2B3E" w:rsidRDefault="00000000">
      <w:pPr>
        <w:pStyle w:val="TM3"/>
        <w:rPr>
          <w:rFonts w:asciiTheme="minorHAnsi" w:eastAsiaTheme="minorEastAsia" w:hAnsiTheme="minorHAnsi" w:cstheme="minorBidi"/>
          <w:noProof/>
          <w:color w:val="auto"/>
          <w:sz w:val="22"/>
          <w:lang w:val="fr-FR" w:eastAsia="fr-FR"/>
        </w:rPr>
      </w:pPr>
      <w:hyperlink w:anchor="_Toc121737152" w:history="1">
        <w:r w:rsidR="00CA2B3E" w:rsidRPr="00981927">
          <w:rPr>
            <w:rStyle w:val="Lienhypertexte"/>
            <w:noProof/>
          </w:rPr>
          <w:t>3.4.1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Données à mentionner dans l’offre</w:t>
        </w:r>
        <w:r w:rsidR="00CA2B3E">
          <w:rPr>
            <w:noProof/>
            <w:webHidden/>
          </w:rPr>
          <w:tab/>
        </w:r>
        <w:r w:rsidR="00CA2B3E">
          <w:rPr>
            <w:noProof/>
            <w:webHidden/>
          </w:rPr>
          <w:fldChar w:fldCharType="begin"/>
        </w:r>
        <w:r w:rsidR="00CA2B3E">
          <w:rPr>
            <w:noProof/>
            <w:webHidden/>
          </w:rPr>
          <w:instrText xml:space="preserve"> PAGEREF _Toc121737152 \h </w:instrText>
        </w:r>
        <w:r w:rsidR="00CA2B3E">
          <w:rPr>
            <w:noProof/>
            <w:webHidden/>
          </w:rPr>
        </w:r>
        <w:r w:rsidR="00CA2B3E">
          <w:rPr>
            <w:noProof/>
            <w:webHidden/>
          </w:rPr>
          <w:fldChar w:fldCharType="separate"/>
        </w:r>
        <w:r w:rsidR="00163C0B">
          <w:rPr>
            <w:noProof/>
            <w:webHidden/>
          </w:rPr>
          <w:t>13</w:t>
        </w:r>
        <w:r w:rsidR="00CA2B3E">
          <w:rPr>
            <w:noProof/>
            <w:webHidden/>
          </w:rPr>
          <w:fldChar w:fldCharType="end"/>
        </w:r>
      </w:hyperlink>
    </w:p>
    <w:p w14:paraId="32E450DE" w14:textId="6C1097F3" w:rsidR="00CA2B3E" w:rsidRDefault="00000000">
      <w:pPr>
        <w:pStyle w:val="TM3"/>
        <w:rPr>
          <w:rFonts w:asciiTheme="minorHAnsi" w:eastAsiaTheme="minorEastAsia" w:hAnsiTheme="minorHAnsi" w:cstheme="minorBidi"/>
          <w:noProof/>
          <w:color w:val="auto"/>
          <w:sz w:val="22"/>
          <w:lang w:val="fr-FR" w:eastAsia="fr-FR"/>
        </w:rPr>
      </w:pPr>
      <w:hyperlink w:anchor="_Toc121737153" w:history="1">
        <w:r w:rsidR="00CA2B3E" w:rsidRPr="00981927">
          <w:rPr>
            <w:rStyle w:val="Lienhypertexte"/>
            <w:noProof/>
          </w:rPr>
          <w:t>3.4.2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Durée de validité de l’offre</w:t>
        </w:r>
        <w:r w:rsidR="00CA2B3E">
          <w:rPr>
            <w:noProof/>
            <w:webHidden/>
          </w:rPr>
          <w:tab/>
        </w:r>
        <w:r w:rsidR="00CA2B3E">
          <w:rPr>
            <w:noProof/>
            <w:webHidden/>
          </w:rPr>
          <w:fldChar w:fldCharType="begin"/>
        </w:r>
        <w:r w:rsidR="00CA2B3E">
          <w:rPr>
            <w:noProof/>
            <w:webHidden/>
          </w:rPr>
          <w:instrText xml:space="preserve"> PAGEREF _Toc121737153 \h </w:instrText>
        </w:r>
        <w:r w:rsidR="00CA2B3E">
          <w:rPr>
            <w:noProof/>
            <w:webHidden/>
          </w:rPr>
        </w:r>
        <w:r w:rsidR="00CA2B3E">
          <w:rPr>
            <w:noProof/>
            <w:webHidden/>
          </w:rPr>
          <w:fldChar w:fldCharType="separate"/>
        </w:r>
        <w:r w:rsidR="00163C0B">
          <w:rPr>
            <w:noProof/>
            <w:webHidden/>
          </w:rPr>
          <w:t>13</w:t>
        </w:r>
        <w:r w:rsidR="00CA2B3E">
          <w:rPr>
            <w:noProof/>
            <w:webHidden/>
          </w:rPr>
          <w:fldChar w:fldCharType="end"/>
        </w:r>
      </w:hyperlink>
    </w:p>
    <w:p w14:paraId="7BFF1485" w14:textId="1161E7AD" w:rsidR="00CA2B3E" w:rsidRDefault="00000000">
      <w:pPr>
        <w:pStyle w:val="TM3"/>
        <w:rPr>
          <w:rFonts w:asciiTheme="minorHAnsi" w:eastAsiaTheme="minorEastAsia" w:hAnsiTheme="minorHAnsi" w:cstheme="minorBidi"/>
          <w:noProof/>
          <w:color w:val="auto"/>
          <w:sz w:val="22"/>
          <w:lang w:val="fr-FR" w:eastAsia="fr-FR"/>
        </w:rPr>
      </w:pPr>
      <w:hyperlink w:anchor="_Toc121737154" w:history="1">
        <w:r w:rsidR="00CA2B3E" w:rsidRPr="00981927">
          <w:rPr>
            <w:rStyle w:val="Lienhypertexte"/>
            <w:noProof/>
          </w:rPr>
          <w:t>3.4.3</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Détermination des prix</w:t>
        </w:r>
        <w:r w:rsidR="00CA2B3E">
          <w:rPr>
            <w:noProof/>
            <w:webHidden/>
          </w:rPr>
          <w:tab/>
        </w:r>
        <w:r w:rsidR="00CA2B3E">
          <w:rPr>
            <w:noProof/>
            <w:webHidden/>
          </w:rPr>
          <w:fldChar w:fldCharType="begin"/>
        </w:r>
        <w:r w:rsidR="00CA2B3E">
          <w:rPr>
            <w:noProof/>
            <w:webHidden/>
          </w:rPr>
          <w:instrText xml:space="preserve"> PAGEREF _Toc121737154 \h </w:instrText>
        </w:r>
        <w:r w:rsidR="00CA2B3E">
          <w:rPr>
            <w:noProof/>
            <w:webHidden/>
          </w:rPr>
        </w:r>
        <w:r w:rsidR="00CA2B3E">
          <w:rPr>
            <w:noProof/>
            <w:webHidden/>
          </w:rPr>
          <w:fldChar w:fldCharType="separate"/>
        </w:r>
        <w:r w:rsidR="00163C0B">
          <w:rPr>
            <w:noProof/>
            <w:webHidden/>
          </w:rPr>
          <w:t>14</w:t>
        </w:r>
        <w:r w:rsidR="00CA2B3E">
          <w:rPr>
            <w:noProof/>
            <w:webHidden/>
          </w:rPr>
          <w:fldChar w:fldCharType="end"/>
        </w:r>
      </w:hyperlink>
    </w:p>
    <w:p w14:paraId="03C32B11" w14:textId="7E023604" w:rsidR="00CA2B3E" w:rsidRDefault="00000000">
      <w:pPr>
        <w:pStyle w:val="TM3"/>
        <w:rPr>
          <w:rFonts w:asciiTheme="minorHAnsi" w:eastAsiaTheme="minorEastAsia" w:hAnsiTheme="minorHAnsi" w:cstheme="minorBidi"/>
          <w:noProof/>
          <w:color w:val="auto"/>
          <w:sz w:val="22"/>
          <w:lang w:val="fr-FR" w:eastAsia="fr-FR"/>
        </w:rPr>
      </w:pPr>
      <w:hyperlink w:anchor="_Toc121737155" w:history="1">
        <w:r w:rsidR="00CA2B3E" w:rsidRPr="00981927">
          <w:rPr>
            <w:rStyle w:val="Lienhypertexte"/>
            <w:noProof/>
          </w:rPr>
          <w:t>3.4.4</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Eléments inclus dans le prix</w:t>
        </w:r>
        <w:r w:rsidR="00CA2B3E">
          <w:rPr>
            <w:noProof/>
            <w:webHidden/>
          </w:rPr>
          <w:tab/>
        </w:r>
        <w:r w:rsidR="00CA2B3E">
          <w:rPr>
            <w:noProof/>
            <w:webHidden/>
          </w:rPr>
          <w:fldChar w:fldCharType="begin"/>
        </w:r>
        <w:r w:rsidR="00CA2B3E">
          <w:rPr>
            <w:noProof/>
            <w:webHidden/>
          </w:rPr>
          <w:instrText xml:space="preserve"> PAGEREF _Toc121737155 \h </w:instrText>
        </w:r>
        <w:r w:rsidR="00CA2B3E">
          <w:rPr>
            <w:noProof/>
            <w:webHidden/>
          </w:rPr>
        </w:r>
        <w:r w:rsidR="00CA2B3E">
          <w:rPr>
            <w:noProof/>
            <w:webHidden/>
          </w:rPr>
          <w:fldChar w:fldCharType="separate"/>
        </w:r>
        <w:r w:rsidR="00163C0B">
          <w:rPr>
            <w:noProof/>
            <w:webHidden/>
          </w:rPr>
          <w:t>14</w:t>
        </w:r>
        <w:r w:rsidR="00CA2B3E">
          <w:rPr>
            <w:noProof/>
            <w:webHidden/>
          </w:rPr>
          <w:fldChar w:fldCharType="end"/>
        </w:r>
      </w:hyperlink>
    </w:p>
    <w:p w14:paraId="7157E6E4" w14:textId="4C255F48" w:rsidR="00CA2B3E" w:rsidRDefault="00000000">
      <w:pPr>
        <w:pStyle w:val="TM3"/>
        <w:rPr>
          <w:rFonts w:asciiTheme="minorHAnsi" w:eastAsiaTheme="minorEastAsia" w:hAnsiTheme="minorHAnsi" w:cstheme="minorBidi"/>
          <w:noProof/>
          <w:color w:val="auto"/>
          <w:sz w:val="22"/>
          <w:lang w:val="fr-FR" w:eastAsia="fr-FR"/>
        </w:rPr>
      </w:pPr>
      <w:hyperlink w:anchor="_Toc121737156" w:history="1">
        <w:r w:rsidR="00CA2B3E" w:rsidRPr="00981927">
          <w:rPr>
            <w:rStyle w:val="Lienhypertexte"/>
            <w:noProof/>
          </w:rPr>
          <w:t>3.4.5</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Introduction des offres</w:t>
        </w:r>
        <w:r w:rsidR="00CA2B3E">
          <w:rPr>
            <w:noProof/>
            <w:webHidden/>
          </w:rPr>
          <w:tab/>
        </w:r>
        <w:r w:rsidR="00CA2B3E">
          <w:rPr>
            <w:noProof/>
            <w:webHidden/>
          </w:rPr>
          <w:fldChar w:fldCharType="begin"/>
        </w:r>
        <w:r w:rsidR="00CA2B3E">
          <w:rPr>
            <w:noProof/>
            <w:webHidden/>
          </w:rPr>
          <w:instrText xml:space="preserve"> PAGEREF _Toc121737156 \h </w:instrText>
        </w:r>
        <w:r w:rsidR="00CA2B3E">
          <w:rPr>
            <w:noProof/>
            <w:webHidden/>
          </w:rPr>
        </w:r>
        <w:r w:rsidR="00CA2B3E">
          <w:rPr>
            <w:noProof/>
            <w:webHidden/>
          </w:rPr>
          <w:fldChar w:fldCharType="separate"/>
        </w:r>
        <w:r w:rsidR="00163C0B">
          <w:rPr>
            <w:noProof/>
            <w:webHidden/>
          </w:rPr>
          <w:t>14</w:t>
        </w:r>
        <w:r w:rsidR="00CA2B3E">
          <w:rPr>
            <w:noProof/>
            <w:webHidden/>
          </w:rPr>
          <w:fldChar w:fldCharType="end"/>
        </w:r>
      </w:hyperlink>
    </w:p>
    <w:p w14:paraId="5441B01D" w14:textId="385020F8" w:rsidR="00CA2B3E" w:rsidRDefault="00000000">
      <w:pPr>
        <w:pStyle w:val="TM3"/>
        <w:rPr>
          <w:rFonts w:asciiTheme="minorHAnsi" w:eastAsiaTheme="minorEastAsia" w:hAnsiTheme="minorHAnsi" w:cstheme="minorBidi"/>
          <w:noProof/>
          <w:color w:val="auto"/>
          <w:sz w:val="22"/>
          <w:lang w:val="fr-FR" w:eastAsia="fr-FR"/>
        </w:rPr>
      </w:pPr>
      <w:hyperlink w:anchor="_Toc121737157" w:history="1">
        <w:r w:rsidR="00CA2B3E" w:rsidRPr="00981927">
          <w:rPr>
            <w:rStyle w:val="Lienhypertexte"/>
            <w:noProof/>
          </w:rPr>
          <w:t>3.4.6</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Modification ou retrait d’une offre déjà introduite</w:t>
        </w:r>
        <w:r w:rsidR="00CA2B3E">
          <w:rPr>
            <w:noProof/>
            <w:webHidden/>
          </w:rPr>
          <w:tab/>
        </w:r>
        <w:r w:rsidR="00CA2B3E">
          <w:rPr>
            <w:noProof/>
            <w:webHidden/>
          </w:rPr>
          <w:fldChar w:fldCharType="begin"/>
        </w:r>
        <w:r w:rsidR="00CA2B3E">
          <w:rPr>
            <w:noProof/>
            <w:webHidden/>
          </w:rPr>
          <w:instrText xml:space="preserve"> PAGEREF _Toc121737157 \h </w:instrText>
        </w:r>
        <w:r w:rsidR="00CA2B3E">
          <w:rPr>
            <w:noProof/>
            <w:webHidden/>
          </w:rPr>
        </w:r>
        <w:r w:rsidR="00CA2B3E">
          <w:rPr>
            <w:noProof/>
            <w:webHidden/>
          </w:rPr>
          <w:fldChar w:fldCharType="separate"/>
        </w:r>
        <w:r w:rsidR="00163C0B">
          <w:rPr>
            <w:noProof/>
            <w:webHidden/>
          </w:rPr>
          <w:t>15</w:t>
        </w:r>
        <w:r w:rsidR="00CA2B3E">
          <w:rPr>
            <w:noProof/>
            <w:webHidden/>
          </w:rPr>
          <w:fldChar w:fldCharType="end"/>
        </w:r>
      </w:hyperlink>
    </w:p>
    <w:p w14:paraId="770E28F7" w14:textId="28DAE80A" w:rsidR="00CA2B3E" w:rsidRDefault="00000000">
      <w:pPr>
        <w:pStyle w:val="TM3"/>
        <w:rPr>
          <w:rFonts w:asciiTheme="minorHAnsi" w:eastAsiaTheme="minorEastAsia" w:hAnsiTheme="minorHAnsi" w:cstheme="minorBidi"/>
          <w:noProof/>
          <w:color w:val="auto"/>
          <w:sz w:val="22"/>
          <w:lang w:val="fr-FR" w:eastAsia="fr-FR"/>
        </w:rPr>
      </w:pPr>
      <w:hyperlink w:anchor="_Toc121737158" w:history="1">
        <w:r w:rsidR="00CA2B3E" w:rsidRPr="00981927">
          <w:rPr>
            <w:rStyle w:val="Lienhypertexte"/>
            <w:noProof/>
          </w:rPr>
          <w:t>3.4.7</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Ouverture des offres</w:t>
        </w:r>
        <w:r w:rsidR="00CA2B3E">
          <w:rPr>
            <w:noProof/>
            <w:webHidden/>
          </w:rPr>
          <w:tab/>
        </w:r>
        <w:r w:rsidR="00CA2B3E">
          <w:rPr>
            <w:noProof/>
            <w:webHidden/>
          </w:rPr>
          <w:fldChar w:fldCharType="begin"/>
        </w:r>
        <w:r w:rsidR="00CA2B3E">
          <w:rPr>
            <w:noProof/>
            <w:webHidden/>
          </w:rPr>
          <w:instrText xml:space="preserve"> PAGEREF _Toc121737158 \h </w:instrText>
        </w:r>
        <w:r w:rsidR="00CA2B3E">
          <w:rPr>
            <w:noProof/>
            <w:webHidden/>
          </w:rPr>
        </w:r>
        <w:r w:rsidR="00CA2B3E">
          <w:rPr>
            <w:noProof/>
            <w:webHidden/>
          </w:rPr>
          <w:fldChar w:fldCharType="separate"/>
        </w:r>
        <w:r w:rsidR="00163C0B">
          <w:rPr>
            <w:noProof/>
            <w:webHidden/>
          </w:rPr>
          <w:t>15</w:t>
        </w:r>
        <w:r w:rsidR="00CA2B3E">
          <w:rPr>
            <w:noProof/>
            <w:webHidden/>
          </w:rPr>
          <w:fldChar w:fldCharType="end"/>
        </w:r>
      </w:hyperlink>
    </w:p>
    <w:p w14:paraId="7546832A" w14:textId="56C25283"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59" w:history="1">
        <w:r w:rsidR="00CA2B3E" w:rsidRPr="00981927">
          <w:rPr>
            <w:rStyle w:val="Lienhypertexte"/>
            <w:noProof/>
          </w:rPr>
          <w:t>3.5</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Sélection des soumissionnaires</w:t>
        </w:r>
        <w:r w:rsidR="00CA2B3E">
          <w:rPr>
            <w:noProof/>
            <w:webHidden/>
          </w:rPr>
          <w:tab/>
        </w:r>
        <w:r w:rsidR="00CA2B3E">
          <w:rPr>
            <w:noProof/>
            <w:webHidden/>
          </w:rPr>
          <w:fldChar w:fldCharType="begin"/>
        </w:r>
        <w:r w:rsidR="00CA2B3E">
          <w:rPr>
            <w:noProof/>
            <w:webHidden/>
          </w:rPr>
          <w:instrText xml:space="preserve"> PAGEREF _Toc121737159 \h </w:instrText>
        </w:r>
        <w:r w:rsidR="00CA2B3E">
          <w:rPr>
            <w:noProof/>
            <w:webHidden/>
          </w:rPr>
        </w:r>
        <w:r w:rsidR="00CA2B3E">
          <w:rPr>
            <w:noProof/>
            <w:webHidden/>
          </w:rPr>
          <w:fldChar w:fldCharType="separate"/>
        </w:r>
        <w:r w:rsidR="00163C0B">
          <w:rPr>
            <w:noProof/>
            <w:webHidden/>
          </w:rPr>
          <w:t>15</w:t>
        </w:r>
        <w:r w:rsidR="00CA2B3E">
          <w:rPr>
            <w:noProof/>
            <w:webHidden/>
          </w:rPr>
          <w:fldChar w:fldCharType="end"/>
        </w:r>
      </w:hyperlink>
    </w:p>
    <w:p w14:paraId="2D22D0C7" w14:textId="0C0BD5D8" w:rsidR="00CA2B3E" w:rsidRDefault="00000000">
      <w:pPr>
        <w:pStyle w:val="TM3"/>
        <w:rPr>
          <w:rFonts w:asciiTheme="minorHAnsi" w:eastAsiaTheme="minorEastAsia" w:hAnsiTheme="minorHAnsi" w:cstheme="minorBidi"/>
          <w:noProof/>
          <w:color w:val="auto"/>
          <w:sz w:val="22"/>
          <w:lang w:val="fr-FR" w:eastAsia="fr-FR"/>
        </w:rPr>
      </w:pPr>
      <w:hyperlink w:anchor="_Toc121737160" w:history="1">
        <w:r w:rsidR="00CA2B3E" w:rsidRPr="00981927">
          <w:rPr>
            <w:rStyle w:val="Lienhypertexte"/>
            <w:noProof/>
          </w:rPr>
          <w:t>3.5.1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Motifs d’exclusion</w:t>
        </w:r>
        <w:r w:rsidR="00CA2B3E">
          <w:rPr>
            <w:noProof/>
            <w:webHidden/>
          </w:rPr>
          <w:tab/>
        </w:r>
        <w:r w:rsidR="00CA2B3E">
          <w:rPr>
            <w:noProof/>
            <w:webHidden/>
          </w:rPr>
          <w:fldChar w:fldCharType="begin"/>
        </w:r>
        <w:r w:rsidR="00CA2B3E">
          <w:rPr>
            <w:noProof/>
            <w:webHidden/>
          </w:rPr>
          <w:instrText xml:space="preserve"> PAGEREF _Toc121737160 \h </w:instrText>
        </w:r>
        <w:r w:rsidR="00CA2B3E">
          <w:rPr>
            <w:noProof/>
            <w:webHidden/>
          </w:rPr>
        </w:r>
        <w:r w:rsidR="00CA2B3E">
          <w:rPr>
            <w:noProof/>
            <w:webHidden/>
          </w:rPr>
          <w:fldChar w:fldCharType="separate"/>
        </w:r>
        <w:r w:rsidR="00163C0B">
          <w:rPr>
            <w:noProof/>
            <w:webHidden/>
          </w:rPr>
          <w:t>15</w:t>
        </w:r>
        <w:r w:rsidR="00CA2B3E">
          <w:rPr>
            <w:noProof/>
            <w:webHidden/>
          </w:rPr>
          <w:fldChar w:fldCharType="end"/>
        </w:r>
      </w:hyperlink>
    </w:p>
    <w:p w14:paraId="2BB03923" w14:textId="45D59447" w:rsidR="00CA2B3E" w:rsidRDefault="00000000">
      <w:pPr>
        <w:pStyle w:val="TM3"/>
        <w:rPr>
          <w:rFonts w:asciiTheme="minorHAnsi" w:eastAsiaTheme="minorEastAsia" w:hAnsiTheme="minorHAnsi" w:cstheme="minorBidi"/>
          <w:noProof/>
          <w:color w:val="auto"/>
          <w:sz w:val="22"/>
          <w:lang w:val="fr-FR" w:eastAsia="fr-FR"/>
        </w:rPr>
      </w:pPr>
      <w:hyperlink w:anchor="_Toc121737161" w:history="1">
        <w:r w:rsidR="00CA2B3E" w:rsidRPr="00981927">
          <w:rPr>
            <w:rStyle w:val="Lienhypertexte"/>
            <w:noProof/>
          </w:rPr>
          <w:t>3.5.2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Critères de sélection</w:t>
        </w:r>
        <w:r w:rsidR="00CA2B3E">
          <w:rPr>
            <w:noProof/>
            <w:webHidden/>
          </w:rPr>
          <w:tab/>
        </w:r>
        <w:r w:rsidR="00CA2B3E">
          <w:rPr>
            <w:noProof/>
            <w:webHidden/>
          </w:rPr>
          <w:fldChar w:fldCharType="begin"/>
        </w:r>
        <w:r w:rsidR="00CA2B3E">
          <w:rPr>
            <w:noProof/>
            <w:webHidden/>
          </w:rPr>
          <w:instrText xml:space="preserve"> PAGEREF _Toc121737161 \h </w:instrText>
        </w:r>
        <w:r w:rsidR="00CA2B3E">
          <w:rPr>
            <w:noProof/>
            <w:webHidden/>
          </w:rPr>
        </w:r>
        <w:r w:rsidR="00CA2B3E">
          <w:rPr>
            <w:noProof/>
            <w:webHidden/>
          </w:rPr>
          <w:fldChar w:fldCharType="separate"/>
        </w:r>
        <w:r w:rsidR="00163C0B">
          <w:rPr>
            <w:noProof/>
            <w:webHidden/>
          </w:rPr>
          <w:t>15</w:t>
        </w:r>
        <w:r w:rsidR="00CA2B3E">
          <w:rPr>
            <w:noProof/>
            <w:webHidden/>
          </w:rPr>
          <w:fldChar w:fldCharType="end"/>
        </w:r>
      </w:hyperlink>
    </w:p>
    <w:p w14:paraId="228CBB33" w14:textId="5F3369E2" w:rsidR="00CA2B3E" w:rsidRDefault="00000000">
      <w:pPr>
        <w:pStyle w:val="TM3"/>
        <w:rPr>
          <w:rFonts w:asciiTheme="minorHAnsi" w:eastAsiaTheme="minorEastAsia" w:hAnsiTheme="minorHAnsi" w:cstheme="minorBidi"/>
          <w:noProof/>
          <w:color w:val="auto"/>
          <w:sz w:val="22"/>
          <w:lang w:val="fr-FR" w:eastAsia="fr-FR"/>
        </w:rPr>
      </w:pPr>
      <w:hyperlink w:anchor="_Toc121737162" w:history="1">
        <w:r w:rsidR="00CA2B3E" w:rsidRPr="00981927">
          <w:rPr>
            <w:rStyle w:val="Lienhypertexte"/>
            <w:noProof/>
          </w:rPr>
          <w:t>3.5.3</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Aperçu de la procédure</w:t>
        </w:r>
        <w:r w:rsidR="00CA2B3E">
          <w:rPr>
            <w:noProof/>
            <w:webHidden/>
          </w:rPr>
          <w:tab/>
        </w:r>
        <w:r w:rsidR="00CA2B3E">
          <w:rPr>
            <w:noProof/>
            <w:webHidden/>
          </w:rPr>
          <w:fldChar w:fldCharType="begin"/>
        </w:r>
        <w:r w:rsidR="00CA2B3E">
          <w:rPr>
            <w:noProof/>
            <w:webHidden/>
          </w:rPr>
          <w:instrText xml:space="preserve"> PAGEREF _Toc121737162 \h </w:instrText>
        </w:r>
        <w:r w:rsidR="00CA2B3E">
          <w:rPr>
            <w:noProof/>
            <w:webHidden/>
          </w:rPr>
        </w:r>
        <w:r w:rsidR="00CA2B3E">
          <w:rPr>
            <w:noProof/>
            <w:webHidden/>
          </w:rPr>
          <w:fldChar w:fldCharType="separate"/>
        </w:r>
        <w:r w:rsidR="00163C0B">
          <w:rPr>
            <w:noProof/>
            <w:webHidden/>
          </w:rPr>
          <w:t>15</w:t>
        </w:r>
        <w:r w:rsidR="00CA2B3E">
          <w:rPr>
            <w:noProof/>
            <w:webHidden/>
          </w:rPr>
          <w:fldChar w:fldCharType="end"/>
        </w:r>
      </w:hyperlink>
    </w:p>
    <w:p w14:paraId="0BF651F2" w14:textId="770D4603" w:rsidR="00CA2B3E" w:rsidRDefault="00000000">
      <w:pPr>
        <w:pStyle w:val="TM3"/>
        <w:rPr>
          <w:rFonts w:asciiTheme="minorHAnsi" w:eastAsiaTheme="minorEastAsia" w:hAnsiTheme="minorHAnsi" w:cstheme="minorBidi"/>
          <w:noProof/>
          <w:color w:val="auto"/>
          <w:sz w:val="22"/>
          <w:lang w:val="fr-FR" w:eastAsia="fr-FR"/>
        </w:rPr>
      </w:pPr>
      <w:hyperlink w:anchor="_Toc121737163" w:history="1">
        <w:r w:rsidR="00CA2B3E" w:rsidRPr="00981927">
          <w:rPr>
            <w:rStyle w:val="Lienhypertexte"/>
            <w:noProof/>
          </w:rPr>
          <w:t>3.5.4</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 xml:space="preserve">Critères d’attribution </w:t>
        </w:r>
        <w:r w:rsidR="00CA2B3E" w:rsidRPr="00981927">
          <w:rPr>
            <w:rStyle w:val="Lienhypertexte"/>
            <w:rFonts w:ascii="Arial" w:hAnsi="Arial" w:cs="Arial"/>
            <w:noProof/>
          </w:rPr>
          <w:t>♣</w:t>
        </w:r>
        <w:r w:rsidR="00CA2B3E">
          <w:rPr>
            <w:noProof/>
            <w:webHidden/>
          </w:rPr>
          <w:tab/>
        </w:r>
        <w:r w:rsidR="00CA2B3E">
          <w:rPr>
            <w:noProof/>
            <w:webHidden/>
          </w:rPr>
          <w:fldChar w:fldCharType="begin"/>
        </w:r>
        <w:r w:rsidR="00CA2B3E">
          <w:rPr>
            <w:noProof/>
            <w:webHidden/>
          </w:rPr>
          <w:instrText xml:space="preserve"> PAGEREF _Toc121737163 \h </w:instrText>
        </w:r>
        <w:r w:rsidR="00CA2B3E">
          <w:rPr>
            <w:noProof/>
            <w:webHidden/>
          </w:rPr>
        </w:r>
        <w:r w:rsidR="00CA2B3E">
          <w:rPr>
            <w:noProof/>
            <w:webHidden/>
          </w:rPr>
          <w:fldChar w:fldCharType="separate"/>
        </w:r>
        <w:r w:rsidR="00163C0B">
          <w:rPr>
            <w:noProof/>
            <w:webHidden/>
          </w:rPr>
          <w:t>16</w:t>
        </w:r>
        <w:r w:rsidR="00CA2B3E">
          <w:rPr>
            <w:noProof/>
            <w:webHidden/>
          </w:rPr>
          <w:fldChar w:fldCharType="end"/>
        </w:r>
      </w:hyperlink>
    </w:p>
    <w:p w14:paraId="03B27028" w14:textId="6A8935A2" w:rsidR="00CA2B3E" w:rsidRDefault="00000000">
      <w:pPr>
        <w:pStyle w:val="TM4"/>
        <w:rPr>
          <w:rFonts w:asciiTheme="minorHAnsi" w:eastAsiaTheme="minorEastAsia" w:hAnsiTheme="minorHAnsi" w:cstheme="minorBidi"/>
          <w:noProof/>
          <w:color w:val="auto"/>
          <w:sz w:val="22"/>
          <w:lang w:val="fr-FR" w:eastAsia="fr-FR"/>
        </w:rPr>
      </w:pPr>
      <w:hyperlink w:anchor="_Toc121737164" w:history="1">
        <w:r w:rsidR="00CA2B3E" w:rsidRPr="00981927">
          <w:rPr>
            <w:rStyle w:val="Lienhypertexte"/>
            <w:noProof/>
          </w:rPr>
          <w:t>3.5.4.1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Cotation finale</w:t>
        </w:r>
        <w:r w:rsidR="00CA2B3E">
          <w:rPr>
            <w:noProof/>
            <w:webHidden/>
          </w:rPr>
          <w:tab/>
        </w:r>
        <w:r w:rsidR="00CA2B3E">
          <w:rPr>
            <w:noProof/>
            <w:webHidden/>
          </w:rPr>
          <w:fldChar w:fldCharType="begin"/>
        </w:r>
        <w:r w:rsidR="00CA2B3E">
          <w:rPr>
            <w:noProof/>
            <w:webHidden/>
          </w:rPr>
          <w:instrText xml:space="preserve"> PAGEREF _Toc121737164 \h </w:instrText>
        </w:r>
        <w:r w:rsidR="00CA2B3E">
          <w:rPr>
            <w:noProof/>
            <w:webHidden/>
          </w:rPr>
        </w:r>
        <w:r w:rsidR="00CA2B3E">
          <w:rPr>
            <w:noProof/>
            <w:webHidden/>
          </w:rPr>
          <w:fldChar w:fldCharType="separate"/>
        </w:r>
        <w:r w:rsidR="00163C0B">
          <w:rPr>
            <w:noProof/>
            <w:webHidden/>
          </w:rPr>
          <w:t>16</w:t>
        </w:r>
        <w:r w:rsidR="00CA2B3E">
          <w:rPr>
            <w:noProof/>
            <w:webHidden/>
          </w:rPr>
          <w:fldChar w:fldCharType="end"/>
        </w:r>
      </w:hyperlink>
    </w:p>
    <w:p w14:paraId="6F856DB1" w14:textId="7B9DC2A9" w:rsidR="00CA2B3E" w:rsidRDefault="00000000">
      <w:pPr>
        <w:pStyle w:val="TM4"/>
        <w:rPr>
          <w:rFonts w:asciiTheme="minorHAnsi" w:eastAsiaTheme="minorEastAsia" w:hAnsiTheme="minorHAnsi" w:cstheme="minorBidi"/>
          <w:noProof/>
          <w:color w:val="auto"/>
          <w:sz w:val="22"/>
          <w:lang w:val="fr-FR" w:eastAsia="fr-FR"/>
        </w:rPr>
      </w:pPr>
      <w:hyperlink w:anchor="_Toc121737165" w:history="1">
        <w:r w:rsidR="00CA2B3E" w:rsidRPr="00981927">
          <w:rPr>
            <w:rStyle w:val="Lienhypertexte"/>
            <w:noProof/>
          </w:rPr>
          <w:t>3.5.4.2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Attribution de l’accord cadre</w:t>
        </w:r>
        <w:r w:rsidR="00CA2B3E">
          <w:rPr>
            <w:noProof/>
            <w:webHidden/>
          </w:rPr>
          <w:tab/>
        </w:r>
        <w:r w:rsidR="00CA2B3E">
          <w:rPr>
            <w:noProof/>
            <w:webHidden/>
          </w:rPr>
          <w:fldChar w:fldCharType="begin"/>
        </w:r>
        <w:r w:rsidR="00CA2B3E">
          <w:rPr>
            <w:noProof/>
            <w:webHidden/>
          </w:rPr>
          <w:instrText xml:space="preserve"> PAGEREF _Toc121737165 \h </w:instrText>
        </w:r>
        <w:r w:rsidR="00CA2B3E">
          <w:rPr>
            <w:noProof/>
            <w:webHidden/>
          </w:rPr>
        </w:r>
        <w:r w:rsidR="00CA2B3E">
          <w:rPr>
            <w:noProof/>
            <w:webHidden/>
          </w:rPr>
          <w:fldChar w:fldCharType="separate"/>
        </w:r>
        <w:r w:rsidR="00163C0B">
          <w:rPr>
            <w:noProof/>
            <w:webHidden/>
          </w:rPr>
          <w:t>16</w:t>
        </w:r>
        <w:r w:rsidR="00CA2B3E">
          <w:rPr>
            <w:noProof/>
            <w:webHidden/>
          </w:rPr>
          <w:fldChar w:fldCharType="end"/>
        </w:r>
      </w:hyperlink>
    </w:p>
    <w:p w14:paraId="6CCE2439" w14:textId="6EA14B15"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66" w:history="1">
        <w:r w:rsidR="00CA2B3E" w:rsidRPr="00981927">
          <w:rPr>
            <w:rStyle w:val="Lienhypertexte"/>
            <w:noProof/>
          </w:rPr>
          <w:t>3.6</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Conclusion de l’accord cadre</w:t>
        </w:r>
        <w:r w:rsidR="00CA2B3E">
          <w:rPr>
            <w:noProof/>
            <w:webHidden/>
          </w:rPr>
          <w:tab/>
        </w:r>
        <w:r w:rsidR="00CA2B3E">
          <w:rPr>
            <w:noProof/>
            <w:webHidden/>
          </w:rPr>
          <w:fldChar w:fldCharType="begin"/>
        </w:r>
        <w:r w:rsidR="00CA2B3E">
          <w:rPr>
            <w:noProof/>
            <w:webHidden/>
          </w:rPr>
          <w:instrText xml:space="preserve"> PAGEREF _Toc121737166 \h </w:instrText>
        </w:r>
        <w:r w:rsidR="00CA2B3E">
          <w:rPr>
            <w:noProof/>
            <w:webHidden/>
          </w:rPr>
        </w:r>
        <w:r w:rsidR="00CA2B3E">
          <w:rPr>
            <w:noProof/>
            <w:webHidden/>
          </w:rPr>
          <w:fldChar w:fldCharType="separate"/>
        </w:r>
        <w:r w:rsidR="00163C0B">
          <w:rPr>
            <w:noProof/>
            <w:webHidden/>
          </w:rPr>
          <w:t>16</w:t>
        </w:r>
        <w:r w:rsidR="00CA2B3E">
          <w:rPr>
            <w:noProof/>
            <w:webHidden/>
          </w:rPr>
          <w:fldChar w:fldCharType="end"/>
        </w:r>
      </w:hyperlink>
    </w:p>
    <w:p w14:paraId="3B50818A" w14:textId="3774C033" w:rsidR="00CA2B3E" w:rsidRDefault="00000000">
      <w:pPr>
        <w:pStyle w:val="TM3"/>
        <w:rPr>
          <w:rFonts w:asciiTheme="minorHAnsi" w:eastAsiaTheme="minorEastAsia" w:hAnsiTheme="minorHAnsi" w:cstheme="minorBidi"/>
          <w:noProof/>
          <w:color w:val="auto"/>
          <w:sz w:val="22"/>
          <w:lang w:val="fr-FR" w:eastAsia="fr-FR"/>
        </w:rPr>
      </w:pPr>
      <w:hyperlink w:anchor="_Toc121737167" w:history="1">
        <w:r w:rsidR="00CA2B3E" w:rsidRPr="00981927">
          <w:rPr>
            <w:rStyle w:val="Lienhypertexte"/>
            <w:noProof/>
          </w:rPr>
          <w:t>3.6.1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1ere phase</w:t>
        </w:r>
        <w:r w:rsidR="00CA2B3E">
          <w:rPr>
            <w:noProof/>
            <w:webHidden/>
          </w:rPr>
          <w:tab/>
        </w:r>
        <w:r w:rsidR="00CA2B3E">
          <w:rPr>
            <w:noProof/>
            <w:webHidden/>
          </w:rPr>
          <w:fldChar w:fldCharType="begin"/>
        </w:r>
        <w:r w:rsidR="00CA2B3E">
          <w:rPr>
            <w:noProof/>
            <w:webHidden/>
          </w:rPr>
          <w:instrText xml:space="preserve"> PAGEREF _Toc121737167 \h </w:instrText>
        </w:r>
        <w:r w:rsidR="00CA2B3E">
          <w:rPr>
            <w:noProof/>
            <w:webHidden/>
          </w:rPr>
        </w:r>
        <w:r w:rsidR="00CA2B3E">
          <w:rPr>
            <w:noProof/>
            <w:webHidden/>
          </w:rPr>
          <w:fldChar w:fldCharType="separate"/>
        </w:r>
        <w:r w:rsidR="00163C0B">
          <w:rPr>
            <w:noProof/>
            <w:webHidden/>
          </w:rPr>
          <w:t>16</w:t>
        </w:r>
        <w:r w:rsidR="00CA2B3E">
          <w:rPr>
            <w:noProof/>
            <w:webHidden/>
          </w:rPr>
          <w:fldChar w:fldCharType="end"/>
        </w:r>
      </w:hyperlink>
    </w:p>
    <w:p w14:paraId="1A865517" w14:textId="7A3AFBD7" w:rsidR="00CA2B3E" w:rsidRDefault="00000000">
      <w:pPr>
        <w:pStyle w:val="TM3"/>
        <w:rPr>
          <w:rFonts w:asciiTheme="minorHAnsi" w:eastAsiaTheme="minorEastAsia" w:hAnsiTheme="minorHAnsi" w:cstheme="minorBidi"/>
          <w:noProof/>
          <w:color w:val="auto"/>
          <w:sz w:val="22"/>
          <w:lang w:val="fr-FR" w:eastAsia="fr-FR"/>
        </w:rPr>
      </w:pPr>
      <w:hyperlink w:anchor="_Toc121737168" w:history="1">
        <w:r w:rsidR="00CA2B3E" w:rsidRPr="00981927">
          <w:rPr>
            <w:rStyle w:val="Lienhypertexte"/>
            <w:noProof/>
          </w:rPr>
          <w:t>3.6.2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2eme Phase</w:t>
        </w:r>
        <w:r w:rsidR="00CA2B3E">
          <w:rPr>
            <w:noProof/>
            <w:webHidden/>
          </w:rPr>
          <w:tab/>
        </w:r>
        <w:r w:rsidR="00CA2B3E">
          <w:rPr>
            <w:noProof/>
            <w:webHidden/>
          </w:rPr>
          <w:fldChar w:fldCharType="begin"/>
        </w:r>
        <w:r w:rsidR="00CA2B3E">
          <w:rPr>
            <w:noProof/>
            <w:webHidden/>
          </w:rPr>
          <w:instrText xml:space="preserve"> PAGEREF _Toc121737168 \h </w:instrText>
        </w:r>
        <w:r w:rsidR="00CA2B3E">
          <w:rPr>
            <w:noProof/>
            <w:webHidden/>
          </w:rPr>
        </w:r>
        <w:r w:rsidR="00CA2B3E">
          <w:rPr>
            <w:noProof/>
            <w:webHidden/>
          </w:rPr>
          <w:fldChar w:fldCharType="separate"/>
        </w:r>
        <w:r w:rsidR="00163C0B">
          <w:rPr>
            <w:noProof/>
            <w:webHidden/>
          </w:rPr>
          <w:t>17</w:t>
        </w:r>
        <w:r w:rsidR="00CA2B3E">
          <w:rPr>
            <w:noProof/>
            <w:webHidden/>
          </w:rPr>
          <w:fldChar w:fldCharType="end"/>
        </w:r>
      </w:hyperlink>
    </w:p>
    <w:p w14:paraId="2E7B118C" w14:textId="79C76F9E" w:rsidR="00CA2B3E" w:rsidRDefault="00000000">
      <w:pPr>
        <w:pStyle w:val="TM4"/>
        <w:rPr>
          <w:rFonts w:asciiTheme="minorHAnsi" w:eastAsiaTheme="minorEastAsia" w:hAnsiTheme="minorHAnsi" w:cstheme="minorBidi"/>
          <w:noProof/>
          <w:color w:val="auto"/>
          <w:sz w:val="22"/>
          <w:lang w:val="fr-FR" w:eastAsia="fr-FR"/>
        </w:rPr>
      </w:pPr>
      <w:hyperlink w:anchor="_Toc121737169" w:history="1">
        <w:r w:rsidR="00CA2B3E" w:rsidRPr="00981927">
          <w:rPr>
            <w:rStyle w:val="Lienhypertexte"/>
            <w:rFonts w:eastAsia="DejaVu Sans"/>
            <w:noProof/>
          </w:rPr>
          <w:t>3.6.2.1</w:t>
        </w:r>
        <w:r w:rsidR="00CA2B3E">
          <w:rPr>
            <w:rFonts w:asciiTheme="minorHAnsi" w:eastAsiaTheme="minorEastAsia" w:hAnsiTheme="minorHAnsi" w:cstheme="minorBidi"/>
            <w:noProof/>
            <w:color w:val="auto"/>
            <w:sz w:val="22"/>
            <w:lang w:val="fr-FR" w:eastAsia="fr-FR"/>
          </w:rPr>
          <w:tab/>
        </w:r>
        <w:r w:rsidR="00CA2B3E" w:rsidRPr="00981927">
          <w:rPr>
            <w:rStyle w:val="Lienhypertexte"/>
            <w:rFonts w:eastAsia="DejaVu Sans"/>
            <w:noProof/>
          </w:rPr>
          <w:t>3 Concrétisation des besoins et Attribution des marchés subséquents fondés sur l’accord cadre</w:t>
        </w:r>
        <w:r w:rsidR="00CA2B3E">
          <w:rPr>
            <w:noProof/>
            <w:webHidden/>
          </w:rPr>
          <w:tab/>
        </w:r>
        <w:r w:rsidR="00CA2B3E">
          <w:rPr>
            <w:noProof/>
            <w:webHidden/>
          </w:rPr>
          <w:fldChar w:fldCharType="begin"/>
        </w:r>
        <w:r w:rsidR="00CA2B3E">
          <w:rPr>
            <w:noProof/>
            <w:webHidden/>
          </w:rPr>
          <w:instrText xml:space="preserve"> PAGEREF _Toc121737169 \h </w:instrText>
        </w:r>
        <w:r w:rsidR="00CA2B3E">
          <w:rPr>
            <w:noProof/>
            <w:webHidden/>
          </w:rPr>
        </w:r>
        <w:r w:rsidR="00CA2B3E">
          <w:rPr>
            <w:noProof/>
            <w:webHidden/>
          </w:rPr>
          <w:fldChar w:fldCharType="separate"/>
        </w:r>
        <w:r w:rsidR="00163C0B">
          <w:rPr>
            <w:noProof/>
            <w:webHidden/>
          </w:rPr>
          <w:t>17</w:t>
        </w:r>
        <w:r w:rsidR="00CA2B3E">
          <w:rPr>
            <w:noProof/>
            <w:webHidden/>
          </w:rPr>
          <w:fldChar w:fldCharType="end"/>
        </w:r>
      </w:hyperlink>
    </w:p>
    <w:p w14:paraId="425CF88F" w14:textId="13F30E2D" w:rsidR="00CA2B3E" w:rsidRDefault="00000000">
      <w:pPr>
        <w:pStyle w:val="TM1"/>
        <w:rPr>
          <w:rFonts w:asciiTheme="minorHAnsi" w:eastAsiaTheme="minorEastAsia" w:hAnsiTheme="minorHAnsi" w:cstheme="minorBidi"/>
          <w:b w:val="0"/>
          <w:noProof/>
          <w:color w:val="auto"/>
          <w:sz w:val="22"/>
          <w:lang w:val="fr-FR" w:eastAsia="fr-FR"/>
        </w:rPr>
      </w:pPr>
      <w:hyperlink w:anchor="_Toc121737170" w:history="1">
        <w:r w:rsidR="00CA2B3E" w:rsidRPr="00981927">
          <w:rPr>
            <w:rStyle w:val="Lienhypertexte"/>
            <w:noProof/>
          </w:rPr>
          <w:t>4</w:t>
        </w:r>
        <w:r w:rsidR="00CA2B3E">
          <w:rPr>
            <w:rFonts w:asciiTheme="minorHAnsi" w:eastAsiaTheme="minorEastAsia" w:hAnsiTheme="minorHAnsi" w:cstheme="minorBidi"/>
            <w:b w:val="0"/>
            <w:noProof/>
            <w:color w:val="auto"/>
            <w:sz w:val="22"/>
            <w:lang w:val="fr-FR" w:eastAsia="fr-FR"/>
          </w:rPr>
          <w:tab/>
        </w:r>
        <w:r w:rsidR="00CA2B3E" w:rsidRPr="00981927">
          <w:rPr>
            <w:rStyle w:val="Lienhypertexte"/>
            <w:noProof/>
          </w:rPr>
          <w:t>Dispositions contractuelles particulères</w:t>
        </w:r>
        <w:r w:rsidR="00CA2B3E">
          <w:rPr>
            <w:noProof/>
            <w:webHidden/>
          </w:rPr>
          <w:tab/>
        </w:r>
        <w:r w:rsidR="00CA2B3E">
          <w:rPr>
            <w:noProof/>
            <w:webHidden/>
          </w:rPr>
          <w:fldChar w:fldCharType="begin"/>
        </w:r>
        <w:r w:rsidR="00CA2B3E">
          <w:rPr>
            <w:noProof/>
            <w:webHidden/>
          </w:rPr>
          <w:instrText xml:space="preserve"> PAGEREF _Toc121737170 \h </w:instrText>
        </w:r>
        <w:r w:rsidR="00CA2B3E">
          <w:rPr>
            <w:noProof/>
            <w:webHidden/>
          </w:rPr>
        </w:r>
        <w:r w:rsidR="00CA2B3E">
          <w:rPr>
            <w:noProof/>
            <w:webHidden/>
          </w:rPr>
          <w:fldChar w:fldCharType="separate"/>
        </w:r>
        <w:r w:rsidR="00163C0B">
          <w:rPr>
            <w:noProof/>
            <w:webHidden/>
          </w:rPr>
          <w:t>18</w:t>
        </w:r>
        <w:r w:rsidR="00CA2B3E">
          <w:rPr>
            <w:noProof/>
            <w:webHidden/>
          </w:rPr>
          <w:fldChar w:fldCharType="end"/>
        </w:r>
      </w:hyperlink>
    </w:p>
    <w:p w14:paraId="03B8517B" w14:textId="631CE514"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71" w:history="1">
        <w:r w:rsidR="00CA2B3E" w:rsidRPr="00981927">
          <w:rPr>
            <w:rStyle w:val="Lienhypertexte"/>
            <w:noProof/>
          </w:rPr>
          <w:t>4.1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Fonctionnaire dirigeant (art. 11)</w:t>
        </w:r>
        <w:r w:rsidR="00CA2B3E">
          <w:rPr>
            <w:noProof/>
            <w:webHidden/>
          </w:rPr>
          <w:tab/>
        </w:r>
        <w:r w:rsidR="00CA2B3E">
          <w:rPr>
            <w:noProof/>
            <w:webHidden/>
          </w:rPr>
          <w:fldChar w:fldCharType="begin"/>
        </w:r>
        <w:r w:rsidR="00CA2B3E">
          <w:rPr>
            <w:noProof/>
            <w:webHidden/>
          </w:rPr>
          <w:instrText xml:space="preserve"> PAGEREF _Toc121737171 \h </w:instrText>
        </w:r>
        <w:r w:rsidR="00CA2B3E">
          <w:rPr>
            <w:noProof/>
            <w:webHidden/>
          </w:rPr>
        </w:r>
        <w:r w:rsidR="00CA2B3E">
          <w:rPr>
            <w:noProof/>
            <w:webHidden/>
          </w:rPr>
          <w:fldChar w:fldCharType="separate"/>
        </w:r>
        <w:r w:rsidR="00163C0B">
          <w:rPr>
            <w:noProof/>
            <w:webHidden/>
          </w:rPr>
          <w:t>18</w:t>
        </w:r>
        <w:r w:rsidR="00CA2B3E">
          <w:rPr>
            <w:noProof/>
            <w:webHidden/>
          </w:rPr>
          <w:fldChar w:fldCharType="end"/>
        </w:r>
      </w:hyperlink>
    </w:p>
    <w:p w14:paraId="511A92C1" w14:textId="4EC05D56"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72" w:history="1">
        <w:r w:rsidR="00CA2B3E" w:rsidRPr="00981927">
          <w:rPr>
            <w:rStyle w:val="Lienhypertexte"/>
            <w:noProof/>
          </w:rPr>
          <w:t>4.2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Sous-traitants (art. 12 à 15)</w:t>
        </w:r>
        <w:r w:rsidR="00CA2B3E">
          <w:rPr>
            <w:noProof/>
            <w:webHidden/>
          </w:rPr>
          <w:tab/>
        </w:r>
        <w:r w:rsidR="00CA2B3E">
          <w:rPr>
            <w:noProof/>
            <w:webHidden/>
          </w:rPr>
          <w:fldChar w:fldCharType="begin"/>
        </w:r>
        <w:r w:rsidR="00CA2B3E">
          <w:rPr>
            <w:noProof/>
            <w:webHidden/>
          </w:rPr>
          <w:instrText xml:space="preserve"> PAGEREF _Toc121737172 \h </w:instrText>
        </w:r>
        <w:r w:rsidR="00CA2B3E">
          <w:rPr>
            <w:noProof/>
            <w:webHidden/>
          </w:rPr>
        </w:r>
        <w:r w:rsidR="00CA2B3E">
          <w:rPr>
            <w:noProof/>
            <w:webHidden/>
          </w:rPr>
          <w:fldChar w:fldCharType="separate"/>
        </w:r>
        <w:r w:rsidR="00163C0B">
          <w:rPr>
            <w:noProof/>
            <w:webHidden/>
          </w:rPr>
          <w:t>18</w:t>
        </w:r>
        <w:r w:rsidR="00CA2B3E">
          <w:rPr>
            <w:noProof/>
            <w:webHidden/>
          </w:rPr>
          <w:fldChar w:fldCharType="end"/>
        </w:r>
      </w:hyperlink>
    </w:p>
    <w:p w14:paraId="037CE35D" w14:textId="05C73BA9"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73" w:history="1">
        <w:r w:rsidR="00CA2B3E" w:rsidRPr="00981927">
          <w:rPr>
            <w:rStyle w:val="Lienhypertexte"/>
            <w:noProof/>
          </w:rPr>
          <w:t>4.3</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Confidentialité (art. 18)</w:t>
        </w:r>
        <w:r w:rsidR="00CA2B3E">
          <w:rPr>
            <w:noProof/>
            <w:webHidden/>
          </w:rPr>
          <w:tab/>
        </w:r>
        <w:r w:rsidR="00CA2B3E">
          <w:rPr>
            <w:noProof/>
            <w:webHidden/>
          </w:rPr>
          <w:fldChar w:fldCharType="begin"/>
        </w:r>
        <w:r w:rsidR="00CA2B3E">
          <w:rPr>
            <w:noProof/>
            <w:webHidden/>
          </w:rPr>
          <w:instrText xml:space="preserve"> PAGEREF _Toc121737173 \h </w:instrText>
        </w:r>
        <w:r w:rsidR="00CA2B3E">
          <w:rPr>
            <w:noProof/>
            <w:webHidden/>
          </w:rPr>
        </w:r>
        <w:r w:rsidR="00CA2B3E">
          <w:rPr>
            <w:noProof/>
            <w:webHidden/>
          </w:rPr>
          <w:fldChar w:fldCharType="separate"/>
        </w:r>
        <w:r w:rsidR="00163C0B">
          <w:rPr>
            <w:noProof/>
            <w:webHidden/>
          </w:rPr>
          <w:t>19</w:t>
        </w:r>
        <w:r w:rsidR="00CA2B3E">
          <w:rPr>
            <w:noProof/>
            <w:webHidden/>
          </w:rPr>
          <w:fldChar w:fldCharType="end"/>
        </w:r>
      </w:hyperlink>
    </w:p>
    <w:p w14:paraId="692B13D1" w14:textId="4429234D"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74" w:history="1">
        <w:r w:rsidR="00CA2B3E" w:rsidRPr="00981927">
          <w:rPr>
            <w:rStyle w:val="Lienhypertexte"/>
            <w:noProof/>
            <w:lang w:val="fr-FR"/>
          </w:rPr>
          <w:t>4.4</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lang w:val="fr-FR"/>
          </w:rPr>
          <w:t>Protection des données personnelles</w:t>
        </w:r>
        <w:r w:rsidR="00CA2B3E">
          <w:rPr>
            <w:noProof/>
            <w:webHidden/>
          </w:rPr>
          <w:tab/>
        </w:r>
        <w:r w:rsidR="00CA2B3E">
          <w:rPr>
            <w:noProof/>
            <w:webHidden/>
          </w:rPr>
          <w:fldChar w:fldCharType="begin"/>
        </w:r>
        <w:r w:rsidR="00CA2B3E">
          <w:rPr>
            <w:noProof/>
            <w:webHidden/>
          </w:rPr>
          <w:instrText xml:space="preserve"> PAGEREF _Toc121737174 \h </w:instrText>
        </w:r>
        <w:r w:rsidR="00CA2B3E">
          <w:rPr>
            <w:noProof/>
            <w:webHidden/>
          </w:rPr>
        </w:r>
        <w:r w:rsidR="00CA2B3E">
          <w:rPr>
            <w:noProof/>
            <w:webHidden/>
          </w:rPr>
          <w:fldChar w:fldCharType="separate"/>
        </w:r>
        <w:r w:rsidR="00163C0B">
          <w:rPr>
            <w:noProof/>
            <w:webHidden/>
          </w:rPr>
          <w:t>19</w:t>
        </w:r>
        <w:r w:rsidR="00CA2B3E">
          <w:rPr>
            <w:noProof/>
            <w:webHidden/>
          </w:rPr>
          <w:fldChar w:fldCharType="end"/>
        </w:r>
      </w:hyperlink>
    </w:p>
    <w:p w14:paraId="34A41922" w14:textId="124AAA53"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75" w:history="1">
        <w:r w:rsidR="00CA2B3E" w:rsidRPr="00981927">
          <w:rPr>
            <w:rStyle w:val="Lienhypertexte"/>
            <w:noProof/>
          </w:rPr>
          <w:t>4.5</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Droits intellectuels (art. 19 à 23)</w:t>
        </w:r>
        <w:r w:rsidR="00CA2B3E">
          <w:rPr>
            <w:noProof/>
            <w:webHidden/>
          </w:rPr>
          <w:tab/>
        </w:r>
        <w:r w:rsidR="00CA2B3E">
          <w:rPr>
            <w:noProof/>
            <w:webHidden/>
          </w:rPr>
          <w:fldChar w:fldCharType="begin"/>
        </w:r>
        <w:r w:rsidR="00CA2B3E">
          <w:rPr>
            <w:noProof/>
            <w:webHidden/>
          </w:rPr>
          <w:instrText xml:space="preserve"> PAGEREF _Toc121737175 \h </w:instrText>
        </w:r>
        <w:r w:rsidR="00CA2B3E">
          <w:rPr>
            <w:noProof/>
            <w:webHidden/>
          </w:rPr>
        </w:r>
        <w:r w:rsidR="00CA2B3E">
          <w:rPr>
            <w:noProof/>
            <w:webHidden/>
          </w:rPr>
          <w:fldChar w:fldCharType="separate"/>
        </w:r>
        <w:r w:rsidR="00163C0B">
          <w:rPr>
            <w:noProof/>
            <w:webHidden/>
          </w:rPr>
          <w:t>20</w:t>
        </w:r>
        <w:r w:rsidR="00CA2B3E">
          <w:rPr>
            <w:noProof/>
            <w:webHidden/>
          </w:rPr>
          <w:fldChar w:fldCharType="end"/>
        </w:r>
      </w:hyperlink>
    </w:p>
    <w:p w14:paraId="16650FE3" w14:textId="0010295F"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76" w:history="1">
        <w:r w:rsidR="00CA2B3E" w:rsidRPr="00981927">
          <w:rPr>
            <w:rStyle w:val="Lienhypertexte"/>
            <w:noProof/>
          </w:rPr>
          <w:t>4.6</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Cautionnement (art.25 à 33)</w:t>
        </w:r>
        <w:r w:rsidR="00CA2B3E">
          <w:rPr>
            <w:noProof/>
            <w:webHidden/>
          </w:rPr>
          <w:tab/>
        </w:r>
        <w:r w:rsidR="00CA2B3E">
          <w:rPr>
            <w:noProof/>
            <w:webHidden/>
          </w:rPr>
          <w:fldChar w:fldCharType="begin"/>
        </w:r>
        <w:r w:rsidR="00CA2B3E">
          <w:rPr>
            <w:noProof/>
            <w:webHidden/>
          </w:rPr>
          <w:instrText xml:space="preserve"> PAGEREF _Toc121737176 \h </w:instrText>
        </w:r>
        <w:r w:rsidR="00CA2B3E">
          <w:rPr>
            <w:noProof/>
            <w:webHidden/>
          </w:rPr>
        </w:r>
        <w:r w:rsidR="00CA2B3E">
          <w:rPr>
            <w:noProof/>
            <w:webHidden/>
          </w:rPr>
          <w:fldChar w:fldCharType="separate"/>
        </w:r>
        <w:r w:rsidR="00163C0B">
          <w:rPr>
            <w:noProof/>
            <w:webHidden/>
          </w:rPr>
          <w:t>20</w:t>
        </w:r>
        <w:r w:rsidR="00CA2B3E">
          <w:rPr>
            <w:noProof/>
            <w:webHidden/>
          </w:rPr>
          <w:fldChar w:fldCharType="end"/>
        </w:r>
      </w:hyperlink>
    </w:p>
    <w:p w14:paraId="3E1F2579" w14:textId="063F7604"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77" w:history="1">
        <w:r w:rsidR="00CA2B3E" w:rsidRPr="00981927">
          <w:rPr>
            <w:rStyle w:val="Lienhypertexte"/>
            <w:noProof/>
          </w:rPr>
          <w:t>4.7</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Conformité de l’exécution (art. 34)</w:t>
        </w:r>
        <w:r w:rsidR="00CA2B3E">
          <w:rPr>
            <w:noProof/>
            <w:webHidden/>
          </w:rPr>
          <w:tab/>
        </w:r>
        <w:r w:rsidR="00CA2B3E">
          <w:rPr>
            <w:noProof/>
            <w:webHidden/>
          </w:rPr>
          <w:fldChar w:fldCharType="begin"/>
        </w:r>
        <w:r w:rsidR="00CA2B3E">
          <w:rPr>
            <w:noProof/>
            <w:webHidden/>
          </w:rPr>
          <w:instrText xml:space="preserve"> PAGEREF _Toc121737177 \h </w:instrText>
        </w:r>
        <w:r w:rsidR="00CA2B3E">
          <w:rPr>
            <w:noProof/>
            <w:webHidden/>
          </w:rPr>
        </w:r>
        <w:r w:rsidR="00CA2B3E">
          <w:rPr>
            <w:noProof/>
            <w:webHidden/>
          </w:rPr>
          <w:fldChar w:fldCharType="separate"/>
        </w:r>
        <w:r w:rsidR="00163C0B">
          <w:rPr>
            <w:noProof/>
            <w:webHidden/>
          </w:rPr>
          <w:t>22</w:t>
        </w:r>
        <w:r w:rsidR="00CA2B3E">
          <w:rPr>
            <w:noProof/>
            <w:webHidden/>
          </w:rPr>
          <w:fldChar w:fldCharType="end"/>
        </w:r>
      </w:hyperlink>
    </w:p>
    <w:p w14:paraId="4BED5AAA" w14:textId="36841BFA"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78" w:history="1">
        <w:r w:rsidR="00CA2B3E" w:rsidRPr="00981927">
          <w:rPr>
            <w:rStyle w:val="Lienhypertexte"/>
            <w:noProof/>
          </w:rPr>
          <w:t>4.8</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Modifications du marché (art. 37 à 38/19)</w:t>
        </w:r>
        <w:r w:rsidR="00CA2B3E">
          <w:rPr>
            <w:noProof/>
            <w:webHidden/>
          </w:rPr>
          <w:tab/>
        </w:r>
        <w:r w:rsidR="00CA2B3E">
          <w:rPr>
            <w:noProof/>
            <w:webHidden/>
          </w:rPr>
          <w:fldChar w:fldCharType="begin"/>
        </w:r>
        <w:r w:rsidR="00CA2B3E">
          <w:rPr>
            <w:noProof/>
            <w:webHidden/>
          </w:rPr>
          <w:instrText xml:space="preserve"> PAGEREF _Toc121737178 \h </w:instrText>
        </w:r>
        <w:r w:rsidR="00CA2B3E">
          <w:rPr>
            <w:noProof/>
            <w:webHidden/>
          </w:rPr>
        </w:r>
        <w:r w:rsidR="00CA2B3E">
          <w:rPr>
            <w:noProof/>
            <w:webHidden/>
          </w:rPr>
          <w:fldChar w:fldCharType="separate"/>
        </w:r>
        <w:r w:rsidR="00163C0B">
          <w:rPr>
            <w:noProof/>
            <w:webHidden/>
          </w:rPr>
          <w:t>22</w:t>
        </w:r>
        <w:r w:rsidR="00CA2B3E">
          <w:rPr>
            <w:noProof/>
            <w:webHidden/>
          </w:rPr>
          <w:fldChar w:fldCharType="end"/>
        </w:r>
      </w:hyperlink>
    </w:p>
    <w:p w14:paraId="6BBBFF13" w14:textId="6F06A74A" w:rsidR="00CA2B3E" w:rsidRDefault="00000000">
      <w:pPr>
        <w:pStyle w:val="TM3"/>
        <w:rPr>
          <w:rFonts w:asciiTheme="minorHAnsi" w:eastAsiaTheme="minorEastAsia" w:hAnsiTheme="minorHAnsi" w:cstheme="minorBidi"/>
          <w:noProof/>
          <w:color w:val="auto"/>
          <w:sz w:val="22"/>
          <w:lang w:val="fr-FR" w:eastAsia="fr-FR"/>
        </w:rPr>
      </w:pPr>
      <w:hyperlink w:anchor="_Toc121737179" w:history="1">
        <w:r w:rsidR="00CA2B3E" w:rsidRPr="00981927">
          <w:rPr>
            <w:rStyle w:val="Lienhypertexte"/>
            <w:noProof/>
          </w:rPr>
          <w:t>4.8.1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Remplacement de l’adjudicataire (art. 38/3)</w:t>
        </w:r>
        <w:r w:rsidR="00CA2B3E">
          <w:rPr>
            <w:noProof/>
            <w:webHidden/>
          </w:rPr>
          <w:tab/>
        </w:r>
        <w:r w:rsidR="00CA2B3E">
          <w:rPr>
            <w:noProof/>
            <w:webHidden/>
          </w:rPr>
          <w:fldChar w:fldCharType="begin"/>
        </w:r>
        <w:r w:rsidR="00CA2B3E">
          <w:rPr>
            <w:noProof/>
            <w:webHidden/>
          </w:rPr>
          <w:instrText xml:space="preserve"> PAGEREF _Toc121737179 \h </w:instrText>
        </w:r>
        <w:r w:rsidR="00CA2B3E">
          <w:rPr>
            <w:noProof/>
            <w:webHidden/>
          </w:rPr>
        </w:r>
        <w:r w:rsidR="00CA2B3E">
          <w:rPr>
            <w:noProof/>
            <w:webHidden/>
          </w:rPr>
          <w:fldChar w:fldCharType="separate"/>
        </w:r>
        <w:r w:rsidR="00163C0B">
          <w:rPr>
            <w:noProof/>
            <w:webHidden/>
          </w:rPr>
          <w:t>22</w:t>
        </w:r>
        <w:r w:rsidR="00CA2B3E">
          <w:rPr>
            <w:noProof/>
            <w:webHidden/>
          </w:rPr>
          <w:fldChar w:fldCharType="end"/>
        </w:r>
      </w:hyperlink>
    </w:p>
    <w:p w14:paraId="26357B82" w14:textId="30F8C332" w:rsidR="00CA2B3E" w:rsidRDefault="00000000">
      <w:pPr>
        <w:pStyle w:val="TM3"/>
        <w:rPr>
          <w:rFonts w:asciiTheme="minorHAnsi" w:eastAsiaTheme="minorEastAsia" w:hAnsiTheme="minorHAnsi" w:cstheme="minorBidi"/>
          <w:noProof/>
          <w:color w:val="auto"/>
          <w:sz w:val="22"/>
          <w:lang w:val="fr-FR" w:eastAsia="fr-FR"/>
        </w:rPr>
      </w:pPr>
      <w:hyperlink w:anchor="_Toc121737180" w:history="1">
        <w:r w:rsidR="00CA2B3E" w:rsidRPr="00981927">
          <w:rPr>
            <w:rStyle w:val="Lienhypertexte"/>
            <w:noProof/>
          </w:rPr>
          <w:t>4.8.2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Révision des prix (art. 38/7)</w:t>
        </w:r>
        <w:r w:rsidR="00CA2B3E">
          <w:rPr>
            <w:noProof/>
            <w:webHidden/>
          </w:rPr>
          <w:tab/>
        </w:r>
        <w:r w:rsidR="00CA2B3E">
          <w:rPr>
            <w:noProof/>
            <w:webHidden/>
          </w:rPr>
          <w:fldChar w:fldCharType="begin"/>
        </w:r>
        <w:r w:rsidR="00CA2B3E">
          <w:rPr>
            <w:noProof/>
            <w:webHidden/>
          </w:rPr>
          <w:instrText xml:space="preserve"> PAGEREF _Toc121737180 \h </w:instrText>
        </w:r>
        <w:r w:rsidR="00CA2B3E">
          <w:rPr>
            <w:noProof/>
            <w:webHidden/>
          </w:rPr>
        </w:r>
        <w:r w:rsidR="00CA2B3E">
          <w:rPr>
            <w:noProof/>
            <w:webHidden/>
          </w:rPr>
          <w:fldChar w:fldCharType="separate"/>
        </w:r>
        <w:r w:rsidR="00163C0B">
          <w:rPr>
            <w:noProof/>
            <w:webHidden/>
          </w:rPr>
          <w:t>22</w:t>
        </w:r>
        <w:r w:rsidR="00CA2B3E">
          <w:rPr>
            <w:noProof/>
            <w:webHidden/>
          </w:rPr>
          <w:fldChar w:fldCharType="end"/>
        </w:r>
      </w:hyperlink>
    </w:p>
    <w:p w14:paraId="6CCFEA96" w14:textId="0A903BAA" w:rsidR="00CA2B3E" w:rsidRDefault="00000000">
      <w:pPr>
        <w:pStyle w:val="TM3"/>
        <w:rPr>
          <w:rFonts w:asciiTheme="minorHAnsi" w:eastAsiaTheme="minorEastAsia" w:hAnsiTheme="minorHAnsi" w:cstheme="minorBidi"/>
          <w:noProof/>
          <w:color w:val="auto"/>
          <w:sz w:val="22"/>
          <w:lang w:val="fr-FR" w:eastAsia="fr-FR"/>
        </w:rPr>
      </w:pPr>
      <w:hyperlink w:anchor="_Toc121737181" w:history="1">
        <w:r w:rsidR="00CA2B3E" w:rsidRPr="00981927">
          <w:rPr>
            <w:rStyle w:val="Lienhypertexte"/>
            <w:noProof/>
          </w:rPr>
          <w:t>4.8.3</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Indemnités suite aux suspensions ordonnées par l’adjudicateur durant l’exécution (art. 38/12)</w:t>
        </w:r>
        <w:r w:rsidR="00CA2B3E">
          <w:rPr>
            <w:noProof/>
            <w:webHidden/>
          </w:rPr>
          <w:tab/>
        </w:r>
        <w:r w:rsidR="00CA2B3E">
          <w:rPr>
            <w:noProof/>
            <w:webHidden/>
          </w:rPr>
          <w:fldChar w:fldCharType="begin"/>
        </w:r>
        <w:r w:rsidR="00CA2B3E">
          <w:rPr>
            <w:noProof/>
            <w:webHidden/>
          </w:rPr>
          <w:instrText xml:space="preserve"> PAGEREF _Toc121737181 \h </w:instrText>
        </w:r>
        <w:r w:rsidR="00CA2B3E">
          <w:rPr>
            <w:noProof/>
            <w:webHidden/>
          </w:rPr>
        </w:r>
        <w:r w:rsidR="00CA2B3E">
          <w:rPr>
            <w:noProof/>
            <w:webHidden/>
          </w:rPr>
          <w:fldChar w:fldCharType="separate"/>
        </w:r>
        <w:r w:rsidR="00163C0B">
          <w:rPr>
            <w:noProof/>
            <w:webHidden/>
          </w:rPr>
          <w:t>22</w:t>
        </w:r>
        <w:r w:rsidR="00CA2B3E">
          <w:rPr>
            <w:noProof/>
            <w:webHidden/>
          </w:rPr>
          <w:fldChar w:fldCharType="end"/>
        </w:r>
      </w:hyperlink>
    </w:p>
    <w:p w14:paraId="7F677DD1" w14:textId="709D2260" w:rsidR="00CA2B3E" w:rsidRDefault="00000000">
      <w:pPr>
        <w:pStyle w:val="TM3"/>
        <w:rPr>
          <w:rFonts w:asciiTheme="minorHAnsi" w:eastAsiaTheme="minorEastAsia" w:hAnsiTheme="minorHAnsi" w:cstheme="minorBidi"/>
          <w:noProof/>
          <w:color w:val="auto"/>
          <w:sz w:val="22"/>
          <w:lang w:val="fr-FR" w:eastAsia="fr-FR"/>
        </w:rPr>
      </w:pPr>
      <w:hyperlink w:anchor="_Toc121737182" w:history="1">
        <w:r w:rsidR="00CA2B3E" w:rsidRPr="00981927">
          <w:rPr>
            <w:rStyle w:val="Lienhypertexte"/>
            <w:noProof/>
          </w:rPr>
          <w:t>4.8.4</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Circonstances imprévisibles</w:t>
        </w:r>
        <w:r w:rsidR="00CA2B3E">
          <w:rPr>
            <w:noProof/>
            <w:webHidden/>
          </w:rPr>
          <w:tab/>
        </w:r>
        <w:r w:rsidR="00CA2B3E">
          <w:rPr>
            <w:noProof/>
            <w:webHidden/>
          </w:rPr>
          <w:fldChar w:fldCharType="begin"/>
        </w:r>
        <w:r w:rsidR="00CA2B3E">
          <w:rPr>
            <w:noProof/>
            <w:webHidden/>
          </w:rPr>
          <w:instrText xml:space="preserve"> PAGEREF _Toc121737182 \h </w:instrText>
        </w:r>
        <w:r w:rsidR="00CA2B3E">
          <w:rPr>
            <w:noProof/>
            <w:webHidden/>
          </w:rPr>
        </w:r>
        <w:r w:rsidR="00CA2B3E">
          <w:rPr>
            <w:noProof/>
            <w:webHidden/>
          </w:rPr>
          <w:fldChar w:fldCharType="separate"/>
        </w:r>
        <w:r w:rsidR="00163C0B">
          <w:rPr>
            <w:noProof/>
            <w:webHidden/>
          </w:rPr>
          <w:t>23</w:t>
        </w:r>
        <w:r w:rsidR="00CA2B3E">
          <w:rPr>
            <w:noProof/>
            <w:webHidden/>
          </w:rPr>
          <w:fldChar w:fldCharType="end"/>
        </w:r>
      </w:hyperlink>
    </w:p>
    <w:p w14:paraId="4052A88C" w14:textId="5108F02F"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83" w:history="1">
        <w:r w:rsidR="00CA2B3E" w:rsidRPr="00981927">
          <w:rPr>
            <w:rStyle w:val="Lienhypertexte"/>
            <w:noProof/>
          </w:rPr>
          <w:t>4.9</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Réception technique préalable (art. 41-42)</w:t>
        </w:r>
        <w:r w:rsidR="00CA2B3E">
          <w:rPr>
            <w:noProof/>
            <w:webHidden/>
          </w:rPr>
          <w:tab/>
        </w:r>
        <w:r w:rsidR="00CA2B3E">
          <w:rPr>
            <w:noProof/>
            <w:webHidden/>
          </w:rPr>
          <w:fldChar w:fldCharType="begin"/>
        </w:r>
        <w:r w:rsidR="00CA2B3E">
          <w:rPr>
            <w:noProof/>
            <w:webHidden/>
          </w:rPr>
          <w:instrText xml:space="preserve"> PAGEREF _Toc121737183 \h </w:instrText>
        </w:r>
        <w:r w:rsidR="00CA2B3E">
          <w:rPr>
            <w:noProof/>
            <w:webHidden/>
          </w:rPr>
        </w:r>
        <w:r w:rsidR="00CA2B3E">
          <w:rPr>
            <w:noProof/>
            <w:webHidden/>
          </w:rPr>
          <w:fldChar w:fldCharType="separate"/>
        </w:r>
        <w:r w:rsidR="00163C0B">
          <w:rPr>
            <w:noProof/>
            <w:webHidden/>
          </w:rPr>
          <w:t>23</w:t>
        </w:r>
        <w:r w:rsidR="00CA2B3E">
          <w:rPr>
            <w:noProof/>
            <w:webHidden/>
          </w:rPr>
          <w:fldChar w:fldCharType="end"/>
        </w:r>
      </w:hyperlink>
    </w:p>
    <w:p w14:paraId="3E18D2CF" w14:textId="2E7EC64B"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84" w:history="1">
        <w:r w:rsidR="00CA2B3E" w:rsidRPr="00981927">
          <w:rPr>
            <w:rStyle w:val="Lienhypertexte"/>
            <w:noProof/>
          </w:rPr>
          <w:t>4.10</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Modalités d’exécution (art. 115 es)</w:t>
        </w:r>
        <w:r w:rsidR="00CA2B3E">
          <w:rPr>
            <w:noProof/>
            <w:webHidden/>
          </w:rPr>
          <w:tab/>
        </w:r>
        <w:r w:rsidR="00CA2B3E">
          <w:rPr>
            <w:noProof/>
            <w:webHidden/>
          </w:rPr>
          <w:fldChar w:fldCharType="begin"/>
        </w:r>
        <w:r w:rsidR="00CA2B3E">
          <w:rPr>
            <w:noProof/>
            <w:webHidden/>
          </w:rPr>
          <w:instrText xml:space="preserve"> PAGEREF _Toc121737184 \h </w:instrText>
        </w:r>
        <w:r w:rsidR="00CA2B3E">
          <w:rPr>
            <w:noProof/>
            <w:webHidden/>
          </w:rPr>
        </w:r>
        <w:r w:rsidR="00CA2B3E">
          <w:rPr>
            <w:noProof/>
            <w:webHidden/>
          </w:rPr>
          <w:fldChar w:fldCharType="separate"/>
        </w:r>
        <w:r w:rsidR="00163C0B">
          <w:rPr>
            <w:noProof/>
            <w:webHidden/>
          </w:rPr>
          <w:t>24</w:t>
        </w:r>
        <w:r w:rsidR="00CA2B3E">
          <w:rPr>
            <w:noProof/>
            <w:webHidden/>
          </w:rPr>
          <w:fldChar w:fldCharType="end"/>
        </w:r>
      </w:hyperlink>
    </w:p>
    <w:p w14:paraId="595C21C5" w14:textId="580664C7" w:rsidR="00CA2B3E" w:rsidRDefault="00000000">
      <w:pPr>
        <w:pStyle w:val="TM3"/>
        <w:rPr>
          <w:rFonts w:asciiTheme="minorHAnsi" w:eastAsiaTheme="minorEastAsia" w:hAnsiTheme="minorHAnsi" w:cstheme="minorBidi"/>
          <w:noProof/>
          <w:color w:val="auto"/>
          <w:sz w:val="22"/>
          <w:lang w:val="fr-FR" w:eastAsia="fr-FR"/>
        </w:rPr>
      </w:pPr>
      <w:hyperlink w:anchor="_Toc121737185" w:history="1">
        <w:r w:rsidR="00CA2B3E" w:rsidRPr="00981927">
          <w:rPr>
            <w:rStyle w:val="Lienhypertexte"/>
            <w:noProof/>
          </w:rPr>
          <w:t>4.10.1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Commandes partielles (art. 115)</w:t>
        </w:r>
        <w:r w:rsidR="00CA2B3E">
          <w:rPr>
            <w:noProof/>
            <w:webHidden/>
          </w:rPr>
          <w:tab/>
        </w:r>
        <w:r w:rsidR="00CA2B3E">
          <w:rPr>
            <w:noProof/>
            <w:webHidden/>
          </w:rPr>
          <w:fldChar w:fldCharType="begin"/>
        </w:r>
        <w:r w:rsidR="00CA2B3E">
          <w:rPr>
            <w:noProof/>
            <w:webHidden/>
          </w:rPr>
          <w:instrText xml:space="preserve"> PAGEREF _Toc121737185 \h </w:instrText>
        </w:r>
        <w:r w:rsidR="00CA2B3E">
          <w:rPr>
            <w:noProof/>
            <w:webHidden/>
          </w:rPr>
        </w:r>
        <w:r w:rsidR="00CA2B3E">
          <w:rPr>
            <w:noProof/>
            <w:webHidden/>
          </w:rPr>
          <w:fldChar w:fldCharType="separate"/>
        </w:r>
        <w:r w:rsidR="00163C0B">
          <w:rPr>
            <w:noProof/>
            <w:webHidden/>
          </w:rPr>
          <w:t>24</w:t>
        </w:r>
        <w:r w:rsidR="00CA2B3E">
          <w:rPr>
            <w:noProof/>
            <w:webHidden/>
          </w:rPr>
          <w:fldChar w:fldCharType="end"/>
        </w:r>
      </w:hyperlink>
    </w:p>
    <w:p w14:paraId="3E8862DA" w14:textId="4200F25B" w:rsidR="00CA2B3E" w:rsidRDefault="00000000">
      <w:pPr>
        <w:pStyle w:val="TM3"/>
        <w:rPr>
          <w:rFonts w:asciiTheme="minorHAnsi" w:eastAsiaTheme="minorEastAsia" w:hAnsiTheme="minorHAnsi" w:cstheme="minorBidi"/>
          <w:noProof/>
          <w:color w:val="auto"/>
          <w:sz w:val="22"/>
          <w:lang w:val="fr-FR" w:eastAsia="fr-FR"/>
        </w:rPr>
      </w:pPr>
      <w:hyperlink w:anchor="_Toc121737186" w:history="1">
        <w:r w:rsidR="00CA2B3E" w:rsidRPr="00981927">
          <w:rPr>
            <w:rStyle w:val="Lienhypertexte"/>
            <w:noProof/>
          </w:rPr>
          <w:t>4.10.2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Délais et clauses (art. 116)</w:t>
        </w:r>
        <w:r w:rsidR="00CA2B3E">
          <w:rPr>
            <w:noProof/>
            <w:webHidden/>
          </w:rPr>
          <w:tab/>
        </w:r>
        <w:r w:rsidR="00CA2B3E">
          <w:rPr>
            <w:noProof/>
            <w:webHidden/>
          </w:rPr>
          <w:fldChar w:fldCharType="begin"/>
        </w:r>
        <w:r w:rsidR="00CA2B3E">
          <w:rPr>
            <w:noProof/>
            <w:webHidden/>
          </w:rPr>
          <w:instrText xml:space="preserve"> PAGEREF _Toc121737186 \h </w:instrText>
        </w:r>
        <w:r w:rsidR="00CA2B3E">
          <w:rPr>
            <w:noProof/>
            <w:webHidden/>
          </w:rPr>
        </w:r>
        <w:r w:rsidR="00CA2B3E">
          <w:rPr>
            <w:noProof/>
            <w:webHidden/>
          </w:rPr>
          <w:fldChar w:fldCharType="separate"/>
        </w:r>
        <w:r w:rsidR="00163C0B">
          <w:rPr>
            <w:noProof/>
            <w:webHidden/>
          </w:rPr>
          <w:t>24</w:t>
        </w:r>
        <w:r w:rsidR="00CA2B3E">
          <w:rPr>
            <w:noProof/>
            <w:webHidden/>
          </w:rPr>
          <w:fldChar w:fldCharType="end"/>
        </w:r>
      </w:hyperlink>
    </w:p>
    <w:p w14:paraId="11450856" w14:textId="7784215E" w:rsidR="00CA2B3E" w:rsidRDefault="00000000">
      <w:pPr>
        <w:pStyle w:val="TM3"/>
        <w:rPr>
          <w:rFonts w:asciiTheme="minorHAnsi" w:eastAsiaTheme="minorEastAsia" w:hAnsiTheme="minorHAnsi" w:cstheme="minorBidi"/>
          <w:noProof/>
          <w:color w:val="auto"/>
          <w:sz w:val="22"/>
          <w:lang w:val="fr-FR" w:eastAsia="fr-FR"/>
        </w:rPr>
      </w:pPr>
      <w:hyperlink w:anchor="_Toc121737187" w:history="1">
        <w:r w:rsidR="00CA2B3E" w:rsidRPr="00981927">
          <w:rPr>
            <w:rStyle w:val="Lienhypertexte"/>
            <w:noProof/>
          </w:rPr>
          <w:t>4.10.3</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Quantités à fournir (art. 117)</w:t>
        </w:r>
        <w:r w:rsidR="00CA2B3E">
          <w:rPr>
            <w:noProof/>
            <w:webHidden/>
          </w:rPr>
          <w:tab/>
        </w:r>
        <w:r w:rsidR="00CA2B3E">
          <w:rPr>
            <w:noProof/>
            <w:webHidden/>
          </w:rPr>
          <w:fldChar w:fldCharType="begin"/>
        </w:r>
        <w:r w:rsidR="00CA2B3E">
          <w:rPr>
            <w:noProof/>
            <w:webHidden/>
          </w:rPr>
          <w:instrText xml:space="preserve"> PAGEREF _Toc121737187 \h </w:instrText>
        </w:r>
        <w:r w:rsidR="00CA2B3E">
          <w:rPr>
            <w:noProof/>
            <w:webHidden/>
          </w:rPr>
        </w:r>
        <w:r w:rsidR="00CA2B3E">
          <w:rPr>
            <w:noProof/>
            <w:webHidden/>
          </w:rPr>
          <w:fldChar w:fldCharType="separate"/>
        </w:r>
        <w:r w:rsidR="00163C0B">
          <w:rPr>
            <w:noProof/>
            <w:webHidden/>
          </w:rPr>
          <w:t>24</w:t>
        </w:r>
        <w:r w:rsidR="00CA2B3E">
          <w:rPr>
            <w:noProof/>
            <w:webHidden/>
          </w:rPr>
          <w:fldChar w:fldCharType="end"/>
        </w:r>
      </w:hyperlink>
    </w:p>
    <w:p w14:paraId="205D7521" w14:textId="7A5BE082" w:rsidR="00CA2B3E" w:rsidRDefault="00000000">
      <w:pPr>
        <w:pStyle w:val="TM3"/>
        <w:rPr>
          <w:rFonts w:asciiTheme="minorHAnsi" w:eastAsiaTheme="minorEastAsia" w:hAnsiTheme="minorHAnsi" w:cstheme="minorBidi"/>
          <w:noProof/>
          <w:color w:val="auto"/>
          <w:sz w:val="22"/>
          <w:lang w:val="fr-FR" w:eastAsia="fr-FR"/>
        </w:rPr>
      </w:pPr>
      <w:hyperlink w:anchor="_Toc121737188" w:history="1">
        <w:r w:rsidR="00CA2B3E" w:rsidRPr="00981927">
          <w:rPr>
            <w:rStyle w:val="Lienhypertexte"/>
            <w:noProof/>
          </w:rPr>
          <w:t>4.10.4</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Lieu où les fournitures doivent être livrées et formalités (art. 149)</w:t>
        </w:r>
        <w:r w:rsidR="00CA2B3E">
          <w:rPr>
            <w:noProof/>
            <w:webHidden/>
          </w:rPr>
          <w:tab/>
        </w:r>
        <w:r w:rsidR="00CA2B3E">
          <w:rPr>
            <w:noProof/>
            <w:webHidden/>
          </w:rPr>
          <w:fldChar w:fldCharType="begin"/>
        </w:r>
        <w:r w:rsidR="00CA2B3E">
          <w:rPr>
            <w:noProof/>
            <w:webHidden/>
          </w:rPr>
          <w:instrText xml:space="preserve"> PAGEREF _Toc121737188 \h </w:instrText>
        </w:r>
        <w:r w:rsidR="00CA2B3E">
          <w:rPr>
            <w:noProof/>
            <w:webHidden/>
          </w:rPr>
        </w:r>
        <w:r w:rsidR="00CA2B3E">
          <w:rPr>
            <w:noProof/>
            <w:webHidden/>
          </w:rPr>
          <w:fldChar w:fldCharType="separate"/>
        </w:r>
        <w:r w:rsidR="00163C0B">
          <w:rPr>
            <w:noProof/>
            <w:webHidden/>
          </w:rPr>
          <w:t>24</w:t>
        </w:r>
        <w:r w:rsidR="00CA2B3E">
          <w:rPr>
            <w:noProof/>
            <w:webHidden/>
          </w:rPr>
          <w:fldChar w:fldCharType="end"/>
        </w:r>
      </w:hyperlink>
    </w:p>
    <w:p w14:paraId="3C633B12" w14:textId="4BB51F0E" w:rsidR="00CA2B3E" w:rsidRDefault="00000000">
      <w:pPr>
        <w:pStyle w:val="TM3"/>
        <w:rPr>
          <w:rFonts w:asciiTheme="minorHAnsi" w:eastAsiaTheme="minorEastAsia" w:hAnsiTheme="minorHAnsi" w:cstheme="minorBidi"/>
          <w:noProof/>
          <w:color w:val="auto"/>
          <w:sz w:val="22"/>
          <w:lang w:val="fr-FR" w:eastAsia="fr-FR"/>
        </w:rPr>
      </w:pPr>
      <w:hyperlink w:anchor="_Toc121737189" w:history="1">
        <w:r w:rsidR="00CA2B3E" w:rsidRPr="00981927">
          <w:rPr>
            <w:rStyle w:val="Lienhypertexte"/>
            <w:noProof/>
          </w:rPr>
          <w:t>4.10.5</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Emballages (art.119)</w:t>
        </w:r>
        <w:r w:rsidR="00CA2B3E">
          <w:rPr>
            <w:noProof/>
            <w:webHidden/>
          </w:rPr>
          <w:tab/>
        </w:r>
        <w:r w:rsidR="00CA2B3E">
          <w:rPr>
            <w:noProof/>
            <w:webHidden/>
          </w:rPr>
          <w:fldChar w:fldCharType="begin"/>
        </w:r>
        <w:r w:rsidR="00CA2B3E">
          <w:rPr>
            <w:noProof/>
            <w:webHidden/>
          </w:rPr>
          <w:instrText xml:space="preserve"> PAGEREF _Toc121737189 \h </w:instrText>
        </w:r>
        <w:r w:rsidR="00CA2B3E">
          <w:rPr>
            <w:noProof/>
            <w:webHidden/>
          </w:rPr>
        </w:r>
        <w:r w:rsidR="00CA2B3E">
          <w:rPr>
            <w:noProof/>
            <w:webHidden/>
          </w:rPr>
          <w:fldChar w:fldCharType="separate"/>
        </w:r>
        <w:r w:rsidR="00163C0B">
          <w:rPr>
            <w:noProof/>
            <w:webHidden/>
          </w:rPr>
          <w:t>24</w:t>
        </w:r>
        <w:r w:rsidR="00CA2B3E">
          <w:rPr>
            <w:noProof/>
            <w:webHidden/>
          </w:rPr>
          <w:fldChar w:fldCharType="end"/>
        </w:r>
      </w:hyperlink>
    </w:p>
    <w:p w14:paraId="45DDF156" w14:textId="709742CB" w:rsidR="00CA2B3E" w:rsidRDefault="00000000">
      <w:pPr>
        <w:pStyle w:val="TM3"/>
        <w:rPr>
          <w:rFonts w:asciiTheme="minorHAnsi" w:eastAsiaTheme="minorEastAsia" w:hAnsiTheme="minorHAnsi" w:cstheme="minorBidi"/>
          <w:noProof/>
          <w:color w:val="auto"/>
          <w:sz w:val="22"/>
          <w:lang w:val="fr-FR" w:eastAsia="fr-FR"/>
        </w:rPr>
      </w:pPr>
      <w:hyperlink w:anchor="_Toc121737190" w:history="1">
        <w:r w:rsidR="00CA2B3E" w:rsidRPr="00981927">
          <w:rPr>
            <w:rStyle w:val="Lienhypertexte"/>
            <w:noProof/>
          </w:rPr>
          <w:t>4.10.6</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Vérification de la livraison (art. 120)</w:t>
        </w:r>
        <w:r w:rsidR="00CA2B3E">
          <w:rPr>
            <w:noProof/>
            <w:webHidden/>
          </w:rPr>
          <w:tab/>
        </w:r>
        <w:r w:rsidR="00CA2B3E">
          <w:rPr>
            <w:noProof/>
            <w:webHidden/>
          </w:rPr>
          <w:fldChar w:fldCharType="begin"/>
        </w:r>
        <w:r w:rsidR="00CA2B3E">
          <w:rPr>
            <w:noProof/>
            <w:webHidden/>
          </w:rPr>
          <w:instrText xml:space="preserve"> PAGEREF _Toc121737190 \h </w:instrText>
        </w:r>
        <w:r w:rsidR="00CA2B3E">
          <w:rPr>
            <w:noProof/>
            <w:webHidden/>
          </w:rPr>
        </w:r>
        <w:r w:rsidR="00CA2B3E">
          <w:rPr>
            <w:noProof/>
            <w:webHidden/>
          </w:rPr>
          <w:fldChar w:fldCharType="separate"/>
        </w:r>
        <w:r w:rsidR="00163C0B">
          <w:rPr>
            <w:noProof/>
            <w:webHidden/>
          </w:rPr>
          <w:t>24</w:t>
        </w:r>
        <w:r w:rsidR="00CA2B3E">
          <w:rPr>
            <w:noProof/>
            <w:webHidden/>
          </w:rPr>
          <w:fldChar w:fldCharType="end"/>
        </w:r>
      </w:hyperlink>
    </w:p>
    <w:p w14:paraId="6E805B3D" w14:textId="3C392E51" w:rsidR="00CA2B3E" w:rsidRDefault="00000000">
      <w:pPr>
        <w:pStyle w:val="TM3"/>
        <w:rPr>
          <w:rFonts w:asciiTheme="minorHAnsi" w:eastAsiaTheme="minorEastAsia" w:hAnsiTheme="minorHAnsi" w:cstheme="minorBidi"/>
          <w:noProof/>
          <w:color w:val="auto"/>
          <w:sz w:val="22"/>
          <w:lang w:val="fr-FR" w:eastAsia="fr-FR"/>
        </w:rPr>
      </w:pPr>
      <w:hyperlink w:anchor="_Toc121737191" w:history="1">
        <w:r w:rsidR="00CA2B3E" w:rsidRPr="00981927">
          <w:rPr>
            <w:rStyle w:val="Lienhypertexte"/>
            <w:noProof/>
          </w:rPr>
          <w:t>4.10.7</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Responsabilité du fournisseurs (art. 122)</w:t>
        </w:r>
        <w:r w:rsidR="00CA2B3E">
          <w:rPr>
            <w:noProof/>
            <w:webHidden/>
          </w:rPr>
          <w:tab/>
        </w:r>
        <w:r w:rsidR="00CA2B3E">
          <w:rPr>
            <w:noProof/>
            <w:webHidden/>
          </w:rPr>
          <w:fldChar w:fldCharType="begin"/>
        </w:r>
        <w:r w:rsidR="00CA2B3E">
          <w:rPr>
            <w:noProof/>
            <w:webHidden/>
          </w:rPr>
          <w:instrText xml:space="preserve"> PAGEREF _Toc121737191 \h </w:instrText>
        </w:r>
        <w:r w:rsidR="00CA2B3E">
          <w:rPr>
            <w:noProof/>
            <w:webHidden/>
          </w:rPr>
        </w:r>
        <w:r w:rsidR="00CA2B3E">
          <w:rPr>
            <w:noProof/>
            <w:webHidden/>
          </w:rPr>
          <w:fldChar w:fldCharType="separate"/>
        </w:r>
        <w:r w:rsidR="00163C0B">
          <w:rPr>
            <w:noProof/>
            <w:webHidden/>
          </w:rPr>
          <w:t>25</w:t>
        </w:r>
        <w:r w:rsidR="00CA2B3E">
          <w:rPr>
            <w:noProof/>
            <w:webHidden/>
          </w:rPr>
          <w:fldChar w:fldCharType="end"/>
        </w:r>
      </w:hyperlink>
    </w:p>
    <w:p w14:paraId="4D391BAF" w14:textId="7BFE3914"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92" w:history="1">
        <w:r w:rsidR="00CA2B3E" w:rsidRPr="00981927">
          <w:rPr>
            <w:rStyle w:val="Lienhypertexte"/>
            <w:noProof/>
          </w:rPr>
          <w:t>4.11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Tolérance zéro exploitation et abus sexuels</w:t>
        </w:r>
        <w:r w:rsidR="00CA2B3E">
          <w:rPr>
            <w:noProof/>
            <w:webHidden/>
          </w:rPr>
          <w:tab/>
        </w:r>
        <w:r w:rsidR="00CA2B3E">
          <w:rPr>
            <w:noProof/>
            <w:webHidden/>
          </w:rPr>
          <w:fldChar w:fldCharType="begin"/>
        </w:r>
        <w:r w:rsidR="00CA2B3E">
          <w:rPr>
            <w:noProof/>
            <w:webHidden/>
          </w:rPr>
          <w:instrText xml:space="preserve"> PAGEREF _Toc121737192 \h </w:instrText>
        </w:r>
        <w:r w:rsidR="00CA2B3E">
          <w:rPr>
            <w:noProof/>
            <w:webHidden/>
          </w:rPr>
        </w:r>
        <w:r w:rsidR="00CA2B3E">
          <w:rPr>
            <w:noProof/>
            <w:webHidden/>
          </w:rPr>
          <w:fldChar w:fldCharType="separate"/>
        </w:r>
        <w:r w:rsidR="00163C0B">
          <w:rPr>
            <w:noProof/>
            <w:webHidden/>
          </w:rPr>
          <w:t>25</w:t>
        </w:r>
        <w:r w:rsidR="00CA2B3E">
          <w:rPr>
            <w:noProof/>
            <w:webHidden/>
          </w:rPr>
          <w:fldChar w:fldCharType="end"/>
        </w:r>
      </w:hyperlink>
    </w:p>
    <w:p w14:paraId="22E7F167" w14:textId="5E53558D"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93" w:history="1">
        <w:r w:rsidR="00CA2B3E" w:rsidRPr="00981927">
          <w:rPr>
            <w:rStyle w:val="Lienhypertexte"/>
            <w:noProof/>
          </w:rPr>
          <w:t>4.12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Moyens d’action du Pouvoir Adjudicateur (art. 44-51 et 123-126)</w:t>
        </w:r>
        <w:r w:rsidR="00CA2B3E">
          <w:rPr>
            <w:noProof/>
            <w:webHidden/>
          </w:rPr>
          <w:tab/>
        </w:r>
        <w:r w:rsidR="00CA2B3E">
          <w:rPr>
            <w:noProof/>
            <w:webHidden/>
          </w:rPr>
          <w:fldChar w:fldCharType="begin"/>
        </w:r>
        <w:r w:rsidR="00CA2B3E">
          <w:rPr>
            <w:noProof/>
            <w:webHidden/>
          </w:rPr>
          <w:instrText xml:space="preserve"> PAGEREF _Toc121737193 \h </w:instrText>
        </w:r>
        <w:r w:rsidR="00CA2B3E">
          <w:rPr>
            <w:noProof/>
            <w:webHidden/>
          </w:rPr>
        </w:r>
        <w:r w:rsidR="00CA2B3E">
          <w:rPr>
            <w:noProof/>
            <w:webHidden/>
          </w:rPr>
          <w:fldChar w:fldCharType="separate"/>
        </w:r>
        <w:r w:rsidR="00163C0B">
          <w:rPr>
            <w:noProof/>
            <w:webHidden/>
          </w:rPr>
          <w:t>25</w:t>
        </w:r>
        <w:r w:rsidR="00CA2B3E">
          <w:rPr>
            <w:noProof/>
            <w:webHidden/>
          </w:rPr>
          <w:fldChar w:fldCharType="end"/>
        </w:r>
      </w:hyperlink>
    </w:p>
    <w:p w14:paraId="3724B451" w14:textId="03453310" w:rsidR="00CA2B3E" w:rsidRDefault="00000000">
      <w:pPr>
        <w:pStyle w:val="TM3"/>
        <w:rPr>
          <w:rFonts w:asciiTheme="minorHAnsi" w:eastAsiaTheme="minorEastAsia" w:hAnsiTheme="minorHAnsi" w:cstheme="minorBidi"/>
          <w:noProof/>
          <w:color w:val="auto"/>
          <w:sz w:val="22"/>
          <w:lang w:val="fr-FR" w:eastAsia="fr-FR"/>
        </w:rPr>
      </w:pPr>
      <w:hyperlink w:anchor="_Toc121737194" w:history="1">
        <w:r w:rsidR="00CA2B3E" w:rsidRPr="00981927">
          <w:rPr>
            <w:rStyle w:val="Lienhypertexte"/>
            <w:noProof/>
          </w:rPr>
          <w:t>4.12.1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Défaut d’exécution (art. 44)</w:t>
        </w:r>
        <w:r w:rsidR="00CA2B3E">
          <w:rPr>
            <w:noProof/>
            <w:webHidden/>
          </w:rPr>
          <w:tab/>
        </w:r>
        <w:r w:rsidR="00CA2B3E">
          <w:rPr>
            <w:noProof/>
            <w:webHidden/>
          </w:rPr>
          <w:fldChar w:fldCharType="begin"/>
        </w:r>
        <w:r w:rsidR="00CA2B3E">
          <w:rPr>
            <w:noProof/>
            <w:webHidden/>
          </w:rPr>
          <w:instrText xml:space="preserve"> PAGEREF _Toc121737194 \h </w:instrText>
        </w:r>
        <w:r w:rsidR="00CA2B3E">
          <w:rPr>
            <w:noProof/>
            <w:webHidden/>
          </w:rPr>
        </w:r>
        <w:r w:rsidR="00CA2B3E">
          <w:rPr>
            <w:noProof/>
            <w:webHidden/>
          </w:rPr>
          <w:fldChar w:fldCharType="separate"/>
        </w:r>
        <w:r w:rsidR="00163C0B">
          <w:rPr>
            <w:noProof/>
            <w:webHidden/>
          </w:rPr>
          <w:t>26</w:t>
        </w:r>
        <w:r w:rsidR="00CA2B3E">
          <w:rPr>
            <w:noProof/>
            <w:webHidden/>
          </w:rPr>
          <w:fldChar w:fldCharType="end"/>
        </w:r>
      </w:hyperlink>
    </w:p>
    <w:p w14:paraId="16264E3C" w14:textId="6442D1AA" w:rsidR="00CA2B3E" w:rsidRDefault="00000000">
      <w:pPr>
        <w:pStyle w:val="TM3"/>
        <w:rPr>
          <w:rFonts w:asciiTheme="minorHAnsi" w:eastAsiaTheme="minorEastAsia" w:hAnsiTheme="minorHAnsi" w:cstheme="minorBidi"/>
          <w:noProof/>
          <w:color w:val="auto"/>
          <w:sz w:val="22"/>
          <w:lang w:val="fr-FR" w:eastAsia="fr-FR"/>
        </w:rPr>
      </w:pPr>
      <w:hyperlink w:anchor="_Toc121737195" w:history="1">
        <w:r w:rsidR="00CA2B3E" w:rsidRPr="00981927">
          <w:rPr>
            <w:rStyle w:val="Lienhypertexte"/>
            <w:noProof/>
          </w:rPr>
          <w:t>4.12.2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Amendes pour retard (art. 46 et 123)</w:t>
        </w:r>
        <w:r w:rsidR="00CA2B3E">
          <w:rPr>
            <w:noProof/>
            <w:webHidden/>
          </w:rPr>
          <w:tab/>
        </w:r>
        <w:r w:rsidR="00CA2B3E">
          <w:rPr>
            <w:noProof/>
            <w:webHidden/>
          </w:rPr>
          <w:fldChar w:fldCharType="begin"/>
        </w:r>
        <w:r w:rsidR="00CA2B3E">
          <w:rPr>
            <w:noProof/>
            <w:webHidden/>
          </w:rPr>
          <w:instrText xml:space="preserve"> PAGEREF _Toc121737195 \h </w:instrText>
        </w:r>
        <w:r w:rsidR="00CA2B3E">
          <w:rPr>
            <w:noProof/>
            <w:webHidden/>
          </w:rPr>
        </w:r>
        <w:r w:rsidR="00CA2B3E">
          <w:rPr>
            <w:noProof/>
            <w:webHidden/>
          </w:rPr>
          <w:fldChar w:fldCharType="separate"/>
        </w:r>
        <w:r w:rsidR="00163C0B">
          <w:rPr>
            <w:noProof/>
            <w:webHidden/>
          </w:rPr>
          <w:t>26</w:t>
        </w:r>
        <w:r w:rsidR="00CA2B3E">
          <w:rPr>
            <w:noProof/>
            <w:webHidden/>
          </w:rPr>
          <w:fldChar w:fldCharType="end"/>
        </w:r>
      </w:hyperlink>
    </w:p>
    <w:p w14:paraId="56942039" w14:textId="2772193C" w:rsidR="00CA2B3E" w:rsidRDefault="00000000">
      <w:pPr>
        <w:pStyle w:val="TM3"/>
        <w:rPr>
          <w:rFonts w:asciiTheme="minorHAnsi" w:eastAsiaTheme="minorEastAsia" w:hAnsiTheme="minorHAnsi" w:cstheme="minorBidi"/>
          <w:noProof/>
          <w:color w:val="auto"/>
          <w:sz w:val="22"/>
          <w:lang w:val="fr-FR" w:eastAsia="fr-FR"/>
        </w:rPr>
      </w:pPr>
      <w:hyperlink w:anchor="_Toc121737196" w:history="1">
        <w:r w:rsidR="00CA2B3E" w:rsidRPr="00981927">
          <w:rPr>
            <w:rStyle w:val="Lienhypertexte"/>
            <w:noProof/>
          </w:rPr>
          <w:t>4.12.3</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Mesures d’office (art. 47 et 124)</w:t>
        </w:r>
        <w:r w:rsidR="00CA2B3E">
          <w:rPr>
            <w:noProof/>
            <w:webHidden/>
          </w:rPr>
          <w:tab/>
        </w:r>
        <w:r w:rsidR="00CA2B3E">
          <w:rPr>
            <w:noProof/>
            <w:webHidden/>
          </w:rPr>
          <w:fldChar w:fldCharType="begin"/>
        </w:r>
        <w:r w:rsidR="00CA2B3E">
          <w:rPr>
            <w:noProof/>
            <w:webHidden/>
          </w:rPr>
          <w:instrText xml:space="preserve"> PAGEREF _Toc121737196 \h </w:instrText>
        </w:r>
        <w:r w:rsidR="00CA2B3E">
          <w:rPr>
            <w:noProof/>
            <w:webHidden/>
          </w:rPr>
        </w:r>
        <w:r w:rsidR="00CA2B3E">
          <w:rPr>
            <w:noProof/>
            <w:webHidden/>
          </w:rPr>
          <w:fldChar w:fldCharType="separate"/>
        </w:r>
        <w:r w:rsidR="00163C0B">
          <w:rPr>
            <w:noProof/>
            <w:webHidden/>
          </w:rPr>
          <w:t>26</w:t>
        </w:r>
        <w:r w:rsidR="00CA2B3E">
          <w:rPr>
            <w:noProof/>
            <w:webHidden/>
          </w:rPr>
          <w:fldChar w:fldCharType="end"/>
        </w:r>
      </w:hyperlink>
    </w:p>
    <w:p w14:paraId="0BA50F0A" w14:textId="089F2235"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197" w:history="1">
        <w:r w:rsidR="00CA2B3E" w:rsidRPr="00981927">
          <w:rPr>
            <w:rStyle w:val="Lienhypertexte"/>
            <w:noProof/>
          </w:rPr>
          <w:t>4.13</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Fin du marché</w:t>
        </w:r>
        <w:r w:rsidR="00CA2B3E">
          <w:rPr>
            <w:noProof/>
            <w:webHidden/>
          </w:rPr>
          <w:tab/>
        </w:r>
        <w:r w:rsidR="00CA2B3E">
          <w:rPr>
            <w:noProof/>
            <w:webHidden/>
          </w:rPr>
          <w:fldChar w:fldCharType="begin"/>
        </w:r>
        <w:r w:rsidR="00CA2B3E">
          <w:rPr>
            <w:noProof/>
            <w:webHidden/>
          </w:rPr>
          <w:instrText xml:space="preserve"> PAGEREF _Toc121737197 \h </w:instrText>
        </w:r>
        <w:r w:rsidR="00CA2B3E">
          <w:rPr>
            <w:noProof/>
            <w:webHidden/>
          </w:rPr>
        </w:r>
        <w:r w:rsidR="00CA2B3E">
          <w:rPr>
            <w:noProof/>
            <w:webHidden/>
          </w:rPr>
          <w:fldChar w:fldCharType="separate"/>
        </w:r>
        <w:r w:rsidR="00163C0B">
          <w:rPr>
            <w:noProof/>
            <w:webHidden/>
          </w:rPr>
          <w:t>27</w:t>
        </w:r>
        <w:r w:rsidR="00CA2B3E">
          <w:rPr>
            <w:noProof/>
            <w:webHidden/>
          </w:rPr>
          <w:fldChar w:fldCharType="end"/>
        </w:r>
      </w:hyperlink>
    </w:p>
    <w:p w14:paraId="563EAE6D" w14:textId="1F00F525" w:rsidR="00CA2B3E" w:rsidRDefault="00000000">
      <w:pPr>
        <w:pStyle w:val="TM3"/>
        <w:rPr>
          <w:rFonts w:asciiTheme="minorHAnsi" w:eastAsiaTheme="minorEastAsia" w:hAnsiTheme="minorHAnsi" w:cstheme="minorBidi"/>
          <w:noProof/>
          <w:color w:val="auto"/>
          <w:sz w:val="22"/>
          <w:lang w:val="fr-FR" w:eastAsia="fr-FR"/>
        </w:rPr>
      </w:pPr>
      <w:hyperlink w:anchor="_Toc121737198" w:history="1">
        <w:r w:rsidR="00CA2B3E" w:rsidRPr="00981927">
          <w:rPr>
            <w:rStyle w:val="Lienhypertexte"/>
            <w:noProof/>
          </w:rPr>
          <w:t>4.13.1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Réception des produits fournis (art. 64-65 et 128)</w:t>
        </w:r>
        <w:r w:rsidR="00CA2B3E">
          <w:rPr>
            <w:noProof/>
            <w:webHidden/>
          </w:rPr>
          <w:tab/>
        </w:r>
        <w:r w:rsidR="00CA2B3E">
          <w:rPr>
            <w:noProof/>
            <w:webHidden/>
          </w:rPr>
          <w:fldChar w:fldCharType="begin"/>
        </w:r>
        <w:r w:rsidR="00CA2B3E">
          <w:rPr>
            <w:noProof/>
            <w:webHidden/>
          </w:rPr>
          <w:instrText xml:space="preserve"> PAGEREF _Toc121737198 \h </w:instrText>
        </w:r>
        <w:r w:rsidR="00CA2B3E">
          <w:rPr>
            <w:noProof/>
            <w:webHidden/>
          </w:rPr>
        </w:r>
        <w:r w:rsidR="00CA2B3E">
          <w:rPr>
            <w:noProof/>
            <w:webHidden/>
          </w:rPr>
          <w:fldChar w:fldCharType="separate"/>
        </w:r>
        <w:r w:rsidR="00163C0B">
          <w:rPr>
            <w:noProof/>
            <w:webHidden/>
          </w:rPr>
          <w:t>27</w:t>
        </w:r>
        <w:r w:rsidR="00CA2B3E">
          <w:rPr>
            <w:noProof/>
            <w:webHidden/>
          </w:rPr>
          <w:fldChar w:fldCharType="end"/>
        </w:r>
      </w:hyperlink>
    </w:p>
    <w:p w14:paraId="3DB6637D" w14:textId="00BF485A" w:rsidR="00CA2B3E" w:rsidRDefault="00000000">
      <w:pPr>
        <w:pStyle w:val="TM3"/>
        <w:rPr>
          <w:rFonts w:asciiTheme="minorHAnsi" w:eastAsiaTheme="minorEastAsia" w:hAnsiTheme="minorHAnsi" w:cstheme="minorBidi"/>
          <w:noProof/>
          <w:color w:val="auto"/>
          <w:sz w:val="22"/>
          <w:lang w:val="fr-FR" w:eastAsia="fr-FR"/>
        </w:rPr>
      </w:pPr>
      <w:hyperlink w:anchor="_Toc121737199" w:history="1">
        <w:r w:rsidR="00CA2B3E" w:rsidRPr="00981927">
          <w:rPr>
            <w:rStyle w:val="Lienhypertexte"/>
            <w:noProof/>
          </w:rPr>
          <w:t>4.13.2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Transfert de propriété (art. 132)</w:t>
        </w:r>
        <w:r w:rsidR="00CA2B3E">
          <w:rPr>
            <w:noProof/>
            <w:webHidden/>
          </w:rPr>
          <w:tab/>
        </w:r>
        <w:r w:rsidR="00CA2B3E">
          <w:rPr>
            <w:noProof/>
            <w:webHidden/>
          </w:rPr>
          <w:fldChar w:fldCharType="begin"/>
        </w:r>
        <w:r w:rsidR="00CA2B3E">
          <w:rPr>
            <w:noProof/>
            <w:webHidden/>
          </w:rPr>
          <w:instrText xml:space="preserve"> PAGEREF _Toc121737199 \h </w:instrText>
        </w:r>
        <w:r w:rsidR="00CA2B3E">
          <w:rPr>
            <w:noProof/>
            <w:webHidden/>
          </w:rPr>
        </w:r>
        <w:r w:rsidR="00CA2B3E">
          <w:rPr>
            <w:noProof/>
            <w:webHidden/>
          </w:rPr>
          <w:fldChar w:fldCharType="separate"/>
        </w:r>
        <w:r w:rsidR="00163C0B">
          <w:rPr>
            <w:noProof/>
            <w:webHidden/>
          </w:rPr>
          <w:t>27</w:t>
        </w:r>
        <w:r w:rsidR="00CA2B3E">
          <w:rPr>
            <w:noProof/>
            <w:webHidden/>
          </w:rPr>
          <w:fldChar w:fldCharType="end"/>
        </w:r>
      </w:hyperlink>
    </w:p>
    <w:p w14:paraId="19138EB9" w14:textId="5F02A226" w:rsidR="00CA2B3E" w:rsidRDefault="00000000">
      <w:pPr>
        <w:pStyle w:val="TM3"/>
        <w:rPr>
          <w:rFonts w:asciiTheme="minorHAnsi" w:eastAsiaTheme="minorEastAsia" w:hAnsiTheme="minorHAnsi" w:cstheme="minorBidi"/>
          <w:noProof/>
          <w:color w:val="auto"/>
          <w:sz w:val="22"/>
          <w:lang w:val="fr-FR" w:eastAsia="fr-FR"/>
        </w:rPr>
      </w:pPr>
      <w:hyperlink w:anchor="_Toc121737200" w:history="1">
        <w:r w:rsidR="00CA2B3E" w:rsidRPr="00981927">
          <w:rPr>
            <w:rStyle w:val="Lienhypertexte"/>
            <w:noProof/>
          </w:rPr>
          <w:t>4.13.3</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Délai de garantie (art. 134)</w:t>
        </w:r>
        <w:r w:rsidR="00CA2B3E">
          <w:rPr>
            <w:noProof/>
            <w:webHidden/>
          </w:rPr>
          <w:tab/>
        </w:r>
        <w:r w:rsidR="00CA2B3E">
          <w:rPr>
            <w:noProof/>
            <w:webHidden/>
          </w:rPr>
          <w:fldChar w:fldCharType="begin"/>
        </w:r>
        <w:r w:rsidR="00CA2B3E">
          <w:rPr>
            <w:noProof/>
            <w:webHidden/>
          </w:rPr>
          <w:instrText xml:space="preserve"> PAGEREF _Toc121737200 \h </w:instrText>
        </w:r>
        <w:r w:rsidR="00CA2B3E">
          <w:rPr>
            <w:noProof/>
            <w:webHidden/>
          </w:rPr>
        </w:r>
        <w:r w:rsidR="00CA2B3E">
          <w:rPr>
            <w:noProof/>
            <w:webHidden/>
          </w:rPr>
          <w:fldChar w:fldCharType="separate"/>
        </w:r>
        <w:r w:rsidR="00163C0B">
          <w:rPr>
            <w:noProof/>
            <w:webHidden/>
          </w:rPr>
          <w:t>27</w:t>
        </w:r>
        <w:r w:rsidR="00CA2B3E">
          <w:rPr>
            <w:noProof/>
            <w:webHidden/>
          </w:rPr>
          <w:fldChar w:fldCharType="end"/>
        </w:r>
      </w:hyperlink>
    </w:p>
    <w:p w14:paraId="1E5720A8" w14:textId="1D6B175F" w:rsidR="00CA2B3E" w:rsidRDefault="00000000">
      <w:pPr>
        <w:pStyle w:val="TM3"/>
        <w:rPr>
          <w:rFonts w:asciiTheme="minorHAnsi" w:eastAsiaTheme="minorEastAsia" w:hAnsiTheme="minorHAnsi" w:cstheme="minorBidi"/>
          <w:noProof/>
          <w:color w:val="auto"/>
          <w:sz w:val="22"/>
          <w:lang w:val="fr-FR" w:eastAsia="fr-FR"/>
        </w:rPr>
      </w:pPr>
      <w:hyperlink w:anchor="_Toc121737201" w:history="1">
        <w:r w:rsidR="00CA2B3E" w:rsidRPr="00981927">
          <w:rPr>
            <w:rStyle w:val="Lienhypertexte"/>
            <w:noProof/>
          </w:rPr>
          <w:t>4.13.4</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Réception définitive (art. 135)</w:t>
        </w:r>
        <w:r w:rsidR="00CA2B3E">
          <w:rPr>
            <w:noProof/>
            <w:webHidden/>
          </w:rPr>
          <w:tab/>
        </w:r>
        <w:r w:rsidR="00CA2B3E">
          <w:rPr>
            <w:noProof/>
            <w:webHidden/>
          </w:rPr>
          <w:fldChar w:fldCharType="begin"/>
        </w:r>
        <w:r w:rsidR="00CA2B3E">
          <w:rPr>
            <w:noProof/>
            <w:webHidden/>
          </w:rPr>
          <w:instrText xml:space="preserve"> PAGEREF _Toc121737201 \h </w:instrText>
        </w:r>
        <w:r w:rsidR="00CA2B3E">
          <w:rPr>
            <w:noProof/>
            <w:webHidden/>
          </w:rPr>
        </w:r>
        <w:r w:rsidR="00CA2B3E">
          <w:rPr>
            <w:noProof/>
            <w:webHidden/>
          </w:rPr>
          <w:fldChar w:fldCharType="separate"/>
        </w:r>
        <w:r w:rsidR="00163C0B">
          <w:rPr>
            <w:noProof/>
            <w:webHidden/>
          </w:rPr>
          <w:t>27</w:t>
        </w:r>
        <w:r w:rsidR="00CA2B3E">
          <w:rPr>
            <w:noProof/>
            <w:webHidden/>
          </w:rPr>
          <w:fldChar w:fldCharType="end"/>
        </w:r>
      </w:hyperlink>
    </w:p>
    <w:p w14:paraId="0F8C9185" w14:textId="45D07139"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202" w:history="1">
        <w:r w:rsidR="00CA2B3E" w:rsidRPr="00981927">
          <w:rPr>
            <w:rStyle w:val="Lienhypertexte"/>
            <w:noProof/>
          </w:rPr>
          <w:t>4.14</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Facturation et paiement des services (art. 66 à 72 et 127)</w:t>
        </w:r>
        <w:r w:rsidR="00CA2B3E">
          <w:rPr>
            <w:noProof/>
            <w:webHidden/>
          </w:rPr>
          <w:tab/>
        </w:r>
        <w:r w:rsidR="00CA2B3E">
          <w:rPr>
            <w:noProof/>
            <w:webHidden/>
          </w:rPr>
          <w:fldChar w:fldCharType="begin"/>
        </w:r>
        <w:r w:rsidR="00CA2B3E">
          <w:rPr>
            <w:noProof/>
            <w:webHidden/>
          </w:rPr>
          <w:instrText xml:space="preserve"> PAGEREF _Toc121737202 \h </w:instrText>
        </w:r>
        <w:r w:rsidR="00CA2B3E">
          <w:rPr>
            <w:noProof/>
            <w:webHidden/>
          </w:rPr>
        </w:r>
        <w:r w:rsidR="00CA2B3E">
          <w:rPr>
            <w:noProof/>
            <w:webHidden/>
          </w:rPr>
          <w:fldChar w:fldCharType="separate"/>
        </w:r>
        <w:r w:rsidR="00163C0B">
          <w:rPr>
            <w:noProof/>
            <w:webHidden/>
          </w:rPr>
          <w:t>27</w:t>
        </w:r>
        <w:r w:rsidR="00CA2B3E">
          <w:rPr>
            <w:noProof/>
            <w:webHidden/>
          </w:rPr>
          <w:fldChar w:fldCharType="end"/>
        </w:r>
      </w:hyperlink>
    </w:p>
    <w:p w14:paraId="1EB74F8B" w14:textId="21987C40"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203" w:history="1">
        <w:r w:rsidR="00CA2B3E" w:rsidRPr="00981927">
          <w:rPr>
            <w:rStyle w:val="Lienhypertexte"/>
            <w:noProof/>
          </w:rPr>
          <w:t>4.15</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Litiges (art. 73)</w:t>
        </w:r>
        <w:r w:rsidR="00CA2B3E">
          <w:rPr>
            <w:noProof/>
            <w:webHidden/>
          </w:rPr>
          <w:tab/>
        </w:r>
        <w:r w:rsidR="00CA2B3E">
          <w:rPr>
            <w:noProof/>
            <w:webHidden/>
          </w:rPr>
          <w:fldChar w:fldCharType="begin"/>
        </w:r>
        <w:r w:rsidR="00CA2B3E">
          <w:rPr>
            <w:noProof/>
            <w:webHidden/>
          </w:rPr>
          <w:instrText xml:space="preserve"> PAGEREF _Toc121737203 \h </w:instrText>
        </w:r>
        <w:r w:rsidR="00CA2B3E">
          <w:rPr>
            <w:noProof/>
            <w:webHidden/>
          </w:rPr>
        </w:r>
        <w:r w:rsidR="00CA2B3E">
          <w:rPr>
            <w:noProof/>
            <w:webHidden/>
          </w:rPr>
          <w:fldChar w:fldCharType="separate"/>
        </w:r>
        <w:r w:rsidR="00163C0B">
          <w:rPr>
            <w:noProof/>
            <w:webHidden/>
          </w:rPr>
          <w:t>28</w:t>
        </w:r>
        <w:r w:rsidR="00CA2B3E">
          <w:rPr>
            <w:noProof/>
            <w:webHidden/>
          </w:rPr>
          <w:fldChar w:fldCharType="end"/>
        </w:r>
      </w:hyperlink>
    </w:p>
    <w:p w14:paraId="7973521F" w14:textId="3AEA3F14" w:rsidR="00CA2B3E" w:rsidRDefault="00000000">
      <w:pPr>
        <w:pStyle w:val="TM1"/>
        <w:rPr>
          <w:rFonts w:asciiTheme="minorHAnsi" w:eastAsiaTheme="minorEastAsia" w:hAnsiTheme="minorHAnsi" w:cstheme="minorBidi"/>
          <w:b w:val="0"/>
          <w:noProof/>
          <w:color w:val="auto"/>
          <w:sz w:val="22"/>
          <w:lang w:val="fr-FR" w:eastAsia="fr-FR"/>
        </w:rPr>
      </w:pPr>
      <w:hyperlink w:anchor="_Toc121737204" w:history="1">
        <w:r w:rsidR="00CA2B3E" w:rsidRPr="00981927">
          <w:rPr>
            <w:rStyle w:val="Lienhypertexte"/>
            <w:noProof/>
          </w:rPr>
          <w:t>5</w:t>
        </w:r>
        <w:r w:rsidR="00CA2B3E">
          <w:rPr>
            <w:rFonts w:asciiTheme="minorHAnsi" w:eastAsiaTheme="minorEastAsia" w:hAnsiTheme="minorHAnsi" w:cstheme="minorBidi"/>
            <w:b w:val="0"/>
            <w:noProof/>
            <w:color w:val="auto"/>
            <w:sz w:val="22"/>
            <w:lang w:val="fr-FR" w:eastAsia="fr-FR"/>
          </w:rPr>
          <w:tab/>
        </w:r>
        <w:r w:rsidR="00CA2B3E" w:rsidRPr="00981927">
          <w:rPr>
            <w:rStyle w:val="Lienhypertexte"/>
            <w:noProof/>
          </w:rPr>
          <w:t>Spécifications techniques</w:t>
        </w:r>
        <w:r w:rsidR="00CA2B3E">
          <w:rPr>
            <w:noProof/>
            <w:webHidden/>
          </w:rPr>
          <w:tab/>
        </w:r>
        <w:r w:rsidR="00CA2B3E">
          <w:rPr>
            <w:noProof/>
            <w:webHidden/>
          </w:rPr>
          <w:fldChar w:fldCharType="begin"/>
        </w:r>
        <w:r w:rsidR="00CA2B3E">
          <w:rPr>
            <w:noProof/>
            <w:webHidden/>
          </w:rPr>
          <w:instrText xml:space="preserve"> PAGEREF _Toc121737204 \h </w:instrText>
        </w:r>
        <w:r w:rsidR="00CA2B3E">
          <w:rPr>
            <w:noProof/>
            <w:webHidden/>
          </w:rPr>
        </w:r>
        <w:r w:rsidR="00CA2B3E">
          <w:rPr>
            <w:noProof/>
            <w:webHidden/>
          </w:rPr>
          <w:fldChar w:fldCharType="separate"/>
        </w:r>
        <w:r w:rsidR="00163C0B">
          <w:rPr>
            <w:noProof/>
            <w:webHidden/>
          </w:rPr>
          <w:t>2</w:t>
        </w:r>
        <w:r w:rsidR="00CA2B3E">
          <w:rPr>
            <w:noProof/>
            <w:webHidden/>
          </w:rPr>
          <w:fldChar w:fldCharType="end"/>
        </w:r>
      </w:hyperlink>
    </w:p>
    <w:p w14:paraId="58226C2B" w14:textId="7AF34672" w:rsidR="00CA2B3E" w:rsidRDefault="00000000">
      <w:pPr>
        <w:pStyle w:val="TM1"/>
        <w:rPr>
          <w:rFonts w:asciiTheme="minorHAnsi" w:eastAsiaTheme="minorEastAsia" w:hAnsiTheme="minorHAnsi" w:cstheme="minorBidi"/>
          <w:b w:val="0"/>
          <w:noProof/>
          <w:color w:val="auto"/>
          <w:sz w:val="22"/>
          <w:lang w:val="fr-FR" w:eastAsia="fr-FR"/>
        </w:rPr>
      </w:pPr>
      <w:hyperlink w:anchor="_Toc121737205" w:history="1">
        <w:r w:rsidR="00CA2B3E" w:rsidRPr="00981927">
          <w:rPr>
            <w:rStyle w:val="Lienhypertexte"/>
            <w:noProof/>
          </w:rPr>
          <w:t>6</w:t>
        </w:r>
        <w:r w:rsidR="00CA2B3E">
          <w:rPr>
            <w:rFonts w:asciiTheme="minorHAnsi" w:eastAsiaTheme="minorEastAsia" w:hAnsiTheme="minorHAnsi" w:cstheme="minorBidi"/>
            <w:b w:val="0"/>
            <w:noProof/>
            <w:color w:val="auto"/>
            <w:sz w:val="22"/>
            <w:lang w:val="fr-FR" w:eastAsia="fr-FR"/>
          </w:rPr>
          <w:tab/>
        </w:r>
        <w:r w:rsidR="00CA2B3E" w:rsidRPr="00981927">
          <w:rPr>
            <w:rStyle w:val="Lienhypertexte"/>
            <w:noProof/>
          </w:rPr>
          <w:t>Formulaires</w:t>
        </w:r>
        <w:r w:rsidR="00CA2B3E">
          <w:rPr>
            <w:noProof/>
            <w:webHidden/>
          </w:rPr>
          <w:tab/>
        </w:r>
        <w:r w:rsidR="00CA2B3E">
          <w:rPr>
            <w:noProof/>
            <w:webHidden/>
          </w:rPr>
          <w:fldChar w:fldCharType="begin"/>
        </w:r>
        <w:r w:rsidR="00CA2B3E">
          <w:rPr>
            <w:noProof/>
            <w:webHidden/>
          </w:rPr>
          <w:instrText xml:space="preserve"> PAGEREF _Toc121737205 \h </w:instrText>
        </w:r>
        <w:r w:rsidR="00CA2B3E">
          <w:rPr>
            <w:noProof/>
            <w:webHidden/>
          </w:rPr>
        </w:r>
        <w:r w:rsidR="00CA2B3E">
          <w:rPr>
            <w:noProof/>
            <w:webHidden/>
          </w:rPr>
          <w:fldChar w:fldCharType="separate"/>
        </w:r>
        <w:r w:rsidR="00163C0B">
          <w:rPr>
            <w:noProof/>
            <w:webHidden/>
          </w:rPr>
          <w:t>2</w:t>
        </w:r>
        <w:r w:rsidR="00CA2B3E">
          <w:rPr>
            <w:noProof/>
            <w:webHidden/>
          </w:rPr>
          <w:fldChar w:fldCharType="end"/>
        </w:r>
      </w:hyperlink>
    </w:p>
    <w:p w14:paraId="3B9C7FAB" w14:textId="4A2AD2C8"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206" w:history="1">
        <w:r w:rsidR="00CA2B3E" w:rsidRPr="00981927">
          <w:rPr>
            <w:rStyle w:val="Lienhypertexte"/>
            <w:noProof/>
          </w:rPr>
          <w:t>6.1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Fiche d’identification</w:t>
        </w:r>
        <w:r w:rsidR="00CA2B3E">
          <w:rPr>
            <w:noProof/>
            <w:webHidden/>
          </w:rPr>
          <w:tab/>
        </w:r>
        <w:r w:rsidR="00CA2B3E">
          <w:rPr>
            <w:noProof/>
            <w:webHidden/>
          </w:rPr>
          <w:fldChar w:fldCharType="begin"/>
        </w:r>
        <w:r w:rsidR="00CA2B3E">
          <w:rPr>
            <w:noProof/>
            <w:webHidden/>
          </w:rPr>
          <w:instrText xml:space="preserve"> PAGEREF _Toc121737206 \h </w:instrText>
        </w:r>
        <w:r w:rsidR="00CA2B3E">
          <w:rPr>
            <w:noProof/>
            <w:webHidden/>
          </w:rPr>
        </w:r>
        <w:r w:rsidR="00CA2B3E">
          <w:rPr>
            <w:noProof/>
            <w:webHidden/>
          </w:rPr>
          <w:fldChar w:fldCharType="separate"/>
        </w:r>
        <w:r w:rsidR="00163C0B">
          <w:rPr>
            <w:noProof/>
            <w:webHidden/>
          </w:rPr>
          <w:t>2</w:t>
        </w:r>
        <w:r w:rsidR="00CA2B3E">
          <w:rPr>
            <w:noProof/>
            <w:webHidden/>
          </w:rPr>
          <w:fldChar w:fldCharType="end"/>
        </w:r>
      </w:hyperlink>
    </w:p>
    <w:p w14:paraId="7DDA98FC" w14:textId="5DADCCD9" w:rsidR="00CA2B3E" w:rsidRDefault="00000000">
      <w:pPr>
        <w:pStyle w:val="TM3"/>
        <w:rPr>
          <w:rFonts w:asciiTheme="minorHAnsi" w:eastAsiaTheme="minorEastAsia" w:hAnsiTheme="minorHAnsi" w:cstheme="minorBidi"/>
          <w:noProof/>
          <w:color w:val="auto"/>
          <w:sz w:val="22"/>
          <w:lang w:val="fr-FR" w:eastAsia="fr-FR"/>
        </w:rPr>
      </w:pPr>
      <w:hyperlink w:anchor="_Toc121737207" w:history="1">
        <w:r w:rsidR="00CA2B3E" w:rsidRPr="00981927">
          <w:rPr>
            <w:rStyle w:val="Lienhypertexte"/>
            <w:noProof/>
          </w:rPr>
          <w:t>6.1.1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Personne physique</w:t>
        </w:r>
        <w:r w:rsidR="00CA2B3E">
          <w:rPr>
            <w:noProof/>
            <w:webHidden/>
          </w:rPr>
          <w:tab/>
        </w:r>
        <w:r w:rsidR="00CA2B3E">
          <w:rPr>
            <w:noProof/>
            <w:webHidden/>
          </w:rPr>
          <w:fldChar w:fldCharType="begin"/>
        </w:r>
        <w:r w:rsidR="00CA2B3E">
          <w:rPr>
            <w:noProof/>
            <w:webHidden/>
          </w:rPr>
          <w:instrText xml:space="preserve"> PAGEREF _Toc121737207 \h </w:instrText>
        </w:r>
        <w:r w:rsidR="00CA2B3E">
          <w:rPr>
            <w:noProof/>
            <w:webHidden/>
          </w:rPr>
        </w:r>
        <w:r w:rsidR="00CA2B3E">
          <w:rPr>
            <w:noProof/>
            <w:webHidden/>
          </w:rPr>
          <w:fldChar w:fldCharType="separate"/>
        </w:r>
        <w:r w:rsidR="00163C0B">
          <w:rPr>
            <w:noProof/>
            <w:webHidden/>
          </w:rPr>
          <w:t>2</w:t>
        </w:r>
        <w:r w:rsidR="00CA2B3E">
          <w:rPr>
            <w:noProof/>
            <w:webHidden/>
          </w:rPr>
          <w:fldChar w:fldCharType="end"/>
        </w:r>
      </w:hyperlink>
    </w:p>
    <w:p w14:paraId="462C01E5" w14:textId="491F7937" w:rsidR="00CA2B3E" w:rsidRDefault="00000000">
      <w:pPr>
        <w:pStyle w:val="TM3"/>
        <w:rPr>
          <w:rFonts w:asciiTheme="minorHAnsi" w:eastAsiaTheme="minorEastAsia" w:hAnsiTheme="minorHAnsi" w:cstheme="minorBidi"/>
          <w:noProof/>
          <w:color w:val="auto"/>
          <w:sz w:val="22"/>
          <w:lang w:val="fr-FR" w:eastAsia="fr-FR"/>
        </w:rPr>
      </w:pPr>
      <w:hyperlink w:anchor="_Toc121737208" w:history="1">
        <w:r w:rsidR="00CA2B3E" w:rsidRPr="00981927">
          <w:rPr>
            <w:rStyle w:val="Lienhypertexte"/>
            <w:noProof/>
          </w:rPr>
          <w:t>6.1.2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Entité de droit privé/public ayant une forme juridique</w:t>
        </w:r>
        <w:r w:rsidR="00CA2B3E">
          <w:rPr>
            <w:noProof/>
            <w:webHidden/>
          </w:rPr>
          <w:tab/>
        </w:r>
        <w:r w:rsidR="00CA2B3E">
          <w:rPr>
            <w:noProof/>
            <w:webHidden/>
          </w:rPr>
          <w:fldChar w:fldCharType="begin"/>
        </w:r>
        <w:r w:rsidR="00CA2B3E">
          <w:rPr>
            <w:noProof/>
            <w:webHidden/>
          </w:rPr>
          <w:instrText xml:space="preserve"> PAGEREF _Toc121737208 \h </w:instrText>
        </w:r>
        <w:r w:rsidR="00CA2B3E">
          <w:rPr>
            <w:noProof/>
            <w:webHidden/>
          </w:rPr>
        </w:r>
        <w:r w:rsidR="00CA2B3E">
          <w:rPr>
            <w:noProof/>
            <w:webHidden/>
          </w:rPr>
          <w:fldChar w:fldCharType="separate"/>
        </w:r>
        <w:r w:rsidR="00163C0B">
          <w:rPr>
            <w:noProof/>
            <w:webHidden/>
          </w:rPr>
          <w:t>3</w:t>
        </w:r>
        <w:r w:rsidR="00CA2B3E">
          <w:rPr>
            <w:noProof/>
            <w:webHidden/>
          </w:rPr>
          <w:fldChar w:fldCharType="end"/>
        </w:r>
      </w:hyperlink>
    </w:p>
    <w:p w14:paraId="21517BE5" w14:textId="7FD1EB64" w:rsidR="00CA2B3E" w:rsidRDefault="00000000">
      <w:pPr>
        <w:pStyle w:val="TM3"/>
        <w:rPr>
          <w:rFonts w:asciiTheme="minorHAnsi" w:eastAsiaTheme="minorEastAsia" w:hAnsiTheme="minorHAnsi" w:cstheme="minorBidi"/>
          <w:noProof/>
          <w:color w:val="auto"/>
          <w:sz w:val="22"/>
          <w:lang w:val="fr-FR" w:eastAsia="fr-FR"/>
        </w:rPr>
      </w:pPr>
      <w:hyperlink w:anchor="_Toc121737209" w:history="1">
        <w:r w:rsidR="00CA2B3E" w:rsidRPr="00981927">
          <w:rPr>
            <w:rStyle w:val="Lienhypertexte"/>
            <w:noProof/>
          </w:rPr>
          <w:t>6.1.3</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Entité de droit public</w:t>
        </w:r>
        <w:r w:rsidR="00CA2B3E">
          <w:rPr>
            <w:noProof/>
            <w:webHidden/>
          </w:rPr>
          <w:tab/>
        </w:r>
        <w:r w:rsidR="00CA2B3E">
          <w:rPr>
            <w:noProof/>
            <w:webHidden/>
          </w:rPr>
          <w:fldChar w:fldCharType="begin"/>
        </w:r>
        <w:r w:rsidR="00CA2B3E">
          <w:rPr>
            <w:noProof/>
            <w:webHidden/>
          </w:rPr>
          <w:instrText xml:space="preserve"> PAGEREF _Toc121737209 \h </w:instrText>
        </w:r>
        <w:r w:rsidR="00CA2B3E">
          <w:rPr>
            <w:noProof/>
            <w:webHidden/>
          </w:rPr>
        </w:r>
        <w:r w:rsidR="00CA2B3E">
          <w:rPr>
            <w:noProof/>
            <w:webHidden/>
          </w:rPr>
          <w:fldChar w:fldCharType="separate"/>
        </w:r>
        <w:r w:rsidR="00163C0B">
          <w:rPr>
            <w:noProof/>
            <w:webHidden/>
          </w:rPr>
          <w:t>5</w:t>
        </w:r>
        <w:r w:rsidR="00CA2B3E">
          <w:rPr>
            <w:noProof/>
            <w:webHidden/>
          </w:rPr>
          <w:fldChar w:fldCharType="end"/>
        </w:r>
      </w:hyperlink>
    </w:p>
    <w:p w14:paraId="4E0AC187" w14:textId="44246343"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210" w:history="1">
        <w:r w:rsidR="00CA2B3E" w:rsidRPr="00981927">
          <w:rPr>
            <w:rStyle w:val="Lienhypertexte"/>
            <w:noProof/>
          </w:rPr>
          <w:t>6.2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Formulaire d’offre - Prix</w:t>
        </w:r>
        <w:r w:rsidR="00CA2B3E">
          <w:rPr>
            <w:noProof/>
            <w:webHidden/>
          </w:rPr>
          <w:tab/>
        </w:r>
        <w:r w:rsidR="00CA2B3E">
          <w:rPr>
            <w:noProof/>
            <w:webHidden/>
          </w:rPr>
          <w:fldChar w:fldCharType="begin"/>
        </w:r>
        <w:r w:rsidR="00CA2B3E">
          <w:rPr>
            <w:noProof/>
            <w:webHidden/>
          </w:rPr>
          <w:instrText xml:space="preserve"> PAGEREF _Toc121737210 \h </w:instrText>
        </w:r>
        <w:r w:rsidR="00CA2B3E">
          <w:rPr>
            <w:noProof/>
            <w:webHidden/>
          </w:rPr>
        </w:r>
        <w:r w:rsidR="00CA2B3E">
          <w:rPr>
            <w:noProof/>
            <w:webHidden/>
          </w:rPr>
          <w:fldChar w:fldCharType="separate"/>
        </w:r>
        <w:r w:rsidR="00163C0B">
          <w:rPr>
            <w:noProof/>
            <w:webHidden/>
          </w:rPr>
          <w:t>2</w:t>
        </w:r>
        <w:r w:rsidR="00CA2B3E">
          <w:rPr>
            <w:noProof/>
            <w:webHidden/>
          </w:rPr>
          <w:fldChar w:fldCharType="end"/>
        </w:r>
      </w:hyperlink>
    </w:p>
    <w:p w14:paraId="0DAF40DF" w14:textId="10FF7B3E"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211" w:history="1">
        <w:r w:rsidR="00CA2B3E" w:rsidRPr="00981927">
          <w:rPr>
            <w:rStyle w:val="Lienhypertexte"/>
            <w:noProof/>
          </w:rPr>
          <w:t>6.3</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Bordereau des prix unitaires</w:t>
        </w:r>
        <w:r w:rsidR="00CA2B3E">
          <w:rPr>
            <w:noProof/>
            <w:webHidden/>
          </w:rPr>
          <w:tab/>
        </w:r>
        <w:r w:rsidR="00CA2B3E">
          <w:rPr>
            <w:noProof/>
            <w:webHidden/>
          </w:rPr>
          <w:fldChar w:fldCharType="begin"/>
        </w:r>
        <w:r w:rsidR="00CA2B3E">
          <w:rPr>
            <w:noProof/>
            <w:webHidden/>
          </w:rPr>
          <w:instrText xml:space="preserve"> PAGEREF _Toc121737211 \h </w:instrText>
        </w:r>
        <w:r w:rsidR="00CA2B3E">
          <w:rPr>
            <w:noProof/>
            <w:webHidden/>
          </w:rPr>
        </w:r>
        <w:r w:rsidR="00CA2B3E">
          <w:rPr>
            <w:noProof/>
            <w:webHidden/>
          </w:rPr>
          <w:fldChar w:fldCharType="separate"/>
        </w:r>
        <w:r w:rsidR="00163C0B">
          <w:rPr>
            <w:noProof/>
            <w:webHidden/>
          </w:rPr>
          <w:t>2</w:t>
        </w:r>
        <w:r w:rsidR="00CA2B3E">
          <w:rPr>
            <w:noProof/>
            <w:webHidden/>
          </w:rPr>
          <w:fldChar w:fldCharType="end"/>
        </w:r>
      </w:hyperlink>
    </w:p>
    <w:p w14:paraId="175862E9" w14:textId="71F6813A" w:rsidR="00CA2B3E" w:rsidRDefault="00000000">
      <w:pPr>
        <w:pStyle w:val="TM3"/>
        <w:rPr>
          <w:rFonts w:asciiTheme="minorHAnsi" w:eastAsiaTheme="minorEastAsia" w:hAnsiTheme="minorHAnsi" w:cstheme="minorBidi"/>
          <w:noProof/>
          <w:color w:val="auto"/>
          <w:sz w:val="22"/>
          <w:lang w:val="fr-FR" w:eastAsia="fr-FR"/>
        </w:rPr>
      </w:pPr>
      <w:hyperlink w:anchor="_Toc121737212" w:history="1">
        <w:r w:rsidR="00CA2B3E" w:rsidRPr="00981927">
          <w:rPr>
            <w:rStyle w:val="Lienhypertexte"/>
            <w:noProof/>
            <w:lang w:val="fr-FR"/>
          </w:rPr>
          <w:t>6.3.1</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lang w:val="fr-FR"/>
          </w:rPr>
          <w:t>Offre de base : Livraison à Kinshasa (lieu de référence : Représentation d’Enabel – Ambassade de Belgique – Bld du 30 juin, 133 à Gombe- Kinshasa</w:t>
        </w:r>
        <w:r w:rsidR="00CA2B3E">
          <w:rPr>
            <w:noProof/>
            <w:webHidden/>
          </w:rPr>
          <w:tab/>
        </w:r>
        <w:r w:rsidR="00CA2B3E">
          <w:rPr>
            <w:noProof/>
            <w:webHidden/>
          </w:rPr>
          <w:fldChar w:fldCharType="begin"/>
        </w:r>
        <w:r w:rsidR="00CA2B3E">
          <w:rPr>
            <w:noProof/>
            <w:webHidden/>
          </w:rPr>
          <w:instrText xml:space="preserve"> PAGEREF _Toc121737212 \h </w:instrText>
        </w:r>
        <w:r w:rsidR="00CA2B3E">
          <w:rPr>
            <w:noProof/>
            <w:webHidden/>
          </w:rPr>
        </w:r>
        <w:r w:rsidR="00CA2B3E">
          <w:rPr>
            <w:noProof/>
            <w:webHidden/>
          </w:rPr>
          <w:fldChar w:fldCharType="separate"/>
        </w:r>
        <w:r w:rsidR="00163C0B">
          <w:rPr>
            <w:noProof/>
            <w:webHidden/>
          </w:rPr>
          <w:t>2</w:t>
        </w:r>
        <w:r w:rsidR="00CA2B3E">
          <w:rPr>
            <w:noProof/>
            <w:webHidden/>
          </w:rPr>
          <w:fldChar w:fldCharType="end"/>
        </w:r>
      </w:hyperlink>
    </w:p>
    <w:p w14:paraId="34D74B74" w14:textId="61DE7B8D" w:rsidR="00CA2B3E" w:rsidRDefault="00000000">
      <w:pPr>
        <w:pStyle w:val="TM3"/>
        <w:rPr>
          <w:rFonts w:asciiTheme="minorHAnsi" w:eastAsiaTheme="minorEastAsia" w:hAnsiTheme="minorHAnsi" w:cstheme="minorBidi"/>
          <w:noProof/>
          <w:color w:val="auto"/>
          <w:sz w:val="22"/>
          <w:lang w:val="fr-FR" w:eastAsia="fr-FR"/>
        </w:rPr>
      </w:pPr>
      <w:hyperlink w:anchor="_Toc121737213" w:history="1">
        <w:r w:rsidR="00CA2B3E" w:rsidRPr="00981927">
          <w:rPr>
            <w:rStyle w:val="Lienhypertexte"/>
            <w:noProof/>
            <w:lang w:val="fr-FR"/>
          </w:rPr>
          <w:t>6.3.2</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lang w:val="fr-FR"/>
          </w:rPr>
          <w:t>Variantes : fournitures et livraison à Lisala – Bumba</w:t>
        </w:r>
        <w:r w:rsidR="00CA2B3E">
          <w:rPr>
            <w:noProof/>
            <w:webHidden/>
          </w:rPr>
          <w:tab/>
        </w:r>
        <w:r w:rsidR="00CA2B3E">
          <w:rPr>
            <w:noProof/>
            <w:webHidden/>
          </w:rPr>
          <w:fldChar w:fldCharType="begin"/>
        </w:r>
        <w:r w:rsidR="00CA2B3E">
          <w:rPr>
            <w:noProof/>
            <w:webHidden/>
          </w:rPr>
          <w:instrText xml:space="preserve"> PAGEREF _Toc121737213 \h </w:instrText>
        </w:r>
        <w:r w:rsidR="00CA2B3E">
          <w:rPr>
            <w:noProof/>
            <w:webHidden/>
          </w:rPr>
        </w:r>
        <w:r w:rsidR="00CA2B3E">
          <w:rPr>
            <w:noProof/>
            <w:webHidden/>
          </w:rPr>
          <w:fldChar w:fldCharType="separate"/>
        </w:r>
        <w:r w:rsidR="00163C0B">
          <w:rPr>
            <w:noProof/>
            <w:webHidden/>
          </w:rPr>
          <w:t>4</w:t>
        </w:r>
        <w:r w:rsidR="00CA2B3E">
          <w:rPr>
            <w:noProof/>
            <w:webHidden/>
          </w:rPr>
          <w:fldChar w:fldCharType="end"/>
        </w:r>
      </w:hyperlink>
    </w:p>
    <w:p w14:paraId="42766D91" w14:textId="60D905F4"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214" w:history="1">
        <w:r w:rsidR="00CA2B3E" w:rsidRPr="00981927">
          <w:rPr>
            <w:rStyle w:val="Lienhypertexte"/>
            <w:noProof/>
          </w:rPr>
          <w:t>6.4</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Déclaration sur l’honneur – motifs d’exclusion</w:t>
        </w:r>
        <w:r w:rsidR="00CA2B3E">
          <w:rPr>
            <w:noProof/>
            <w:webHidden/>
          </w:rPr>
          <w:tab/>
        </w:r>
        <w:r w:rsidR="00CA2B3E">
          <w:rPr>
            <w:noProof/>
            <w:webHidden/>
          </w:rPr>
          <w:fldChar w:fldCharType="begin"/>
        </w:r>
        <w:r w:rsidR="00CA2B3E">
          <w:rPr>
            <w:noProof/>
            <w:webHidden/>
          </w:rPr>
          <w:instrText xml:space="preserve"> PAGEREF _Toc121737214 \h </w:instrText>
        </w:r>
        <w:r w:rsidR="00CA2B3E">
          <w:rPr>
            <w:noProof/>
            <w:webHidden/>
          </w:rPr>
        </w:r>
        <w:r w:rsidR="00CA2B3E">
          <w:rPr>
            <w:noProof/>
            <w:webHidden/>
          </w:rPr>
          <w:fldChar w:fldCharType="separate"/>
        </w:r>
        <w:r w:rsidR="00163C0B">
          <w:rPr>
            <w:noProof/>
            <w:webHidden/>
          </w:rPr>
          <w:t>2</w:t>
        </w:r>
        <w:r w:rsidR="00CA2B3E">
          <w:rPr>
            <w:noProof/>
            <w:webHidden/>
          </w:rPr>
          <w:fldChar w:fldCharType="end"/>
        </w:r>
      </w:hyperlink>
    </w:p>
    <w:p w14:paraId="54563801" w14:textId="544E5C88"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215" w:history="1">
        <w:r w:rsidR="00CA2B3E" w:rsidRPr="00981927">
          <w:rPr>
            <w:rStyle w:val="Lienhypertexte"/>
            <w:noProof/>
          </w:rPr>
          <w:t>6.5</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Déclaration intégrité soumissionnaires</w:t>
        </w:r>
        <w:r w:rsidR="00CA2B3E">
          <w:rPr>
            <w:noProof/>
            <w:webHidden/>
          </w:rPr>
          <w:tab/>
        </w:r>
        <w:r w:rsidR="00CA2B3E">
          <w:rPr>
            <w:noProof/>
            <w:webHidden/>
          </w:rPr>
          <w:fldChar w:fldCharType="begin"/>
        </w:r>
        <w:r w:rsidR="00CA2B3E">
          <w:rPr>
            <w:noProof/>
            <w:webHidden/>
          </w:rPr>
          <w:instrText xml:space="preserve"> PAGEREF _Toc121737215 \h </w:instrText>
        </w:r>
        <w:r w:rsidR="00CA2B3E">
          <w:rPr>
            <w:noProof/>
            <w:webHidden/>
          </w:rPr>
        </w:r>
        <w:r w:rsidR="00CA2B3E">
          <w:rPr>
            <w:noProof/>
            <w:webHidden/>
          </w:rPr>
          <w:fldChar w:fldCharType="separate"/>
        </w:r>
        <w:r w:rsidR="00163C0B">
          <w:rPr>
            <w:noProof/>
            <w:webHidden/>
          </w:rPr>
          <w:t>2</w:t>
        </w:r>
        <w:r w:rsidR="00CA2B3E">
          <w:rPr>
            <w:noProof/>
            <w:webHidden/>
          </w:rPr>
          <w:fldChar w:fldCharType="end"/>
        </w:r>
      </w:hyperlink>
    </w:p>
    <w:p w14:paraId="0AAF6086" w14:textId="130CA828"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216" w:history="1">
        <w:r w:rsidR="00CA2B3E" w:rsidRPr="00981927">
          <w:rPr>
            <w:rStyle w:val="Lienhypertexte"/>
            <w:noProof/>
          </w:rPr>
          <w:t>6.6</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Dossier de sélection – capacité économique</w:t>
        </w:r>
        <w:r w:rsidR="00CA2B3E">
          <w:rPr>
            <w:noProof/>
            <w:webHidden/>
          </w:rPr>
          <w:tab/>
        </w:r>
        <w:r w:rsidR="00CA2B3E">
          <w:rPr>
            <w:noProof/>
            <w:webHidden/>
          </w:rPr>
          <w:fldChar w:fldCharType="begin"/>
        </w:r>
        <w:r w:rsidR="00CA2B3E">
          <w:rPr>
            <w:noProof/>
            <w:webHidden/>
          </w:rPr>
          <w:instrText xml:space="preserve"> PAGEREF _Toc121737216 \h </w:instrText>
        </w:r>
        <w:r w:rsidR="00CA2B3E">
          <w:rPr>
            <w:noProof/>
            <w:webHidden/>
          </w:rPr>
        </w:r>
        <w:r w:rsidR="00CA2B3E">
          <w:rPr>
            <w:noProof/>
            <w:webHidden/>
          </w:rPr>
          <w:fldChar w:fldCharType="separate"/>
        </w:r>
        <w:r w:rsidR="00163C0B">
          <w:rPr>
            <w:noProof/>
            <w:webHidden/>
          </w:rPr>
          <w:t>2</w:t>
        </w:r>
        <w:r w:rsidR="00CA2B3E">
          <w:rPr>
            <w:noProof/>
            <w:webHidden/>
          </w:rPr>
          <w:fldChar w:fldCharType="end"/>
        </w:r>
      </w:hyperlink>
    </w:p>
    <w:p w14:paraId="0516A636" w14:textId="5E3B5960" w:rsidR="00CA2B3E" w:rsidRDefault="00000000">
      <w:pPr>
        <w:pStyle w:val="TM2"/>
        <w:tabs>
          <w:tab w:val="left" w:pos="880"/>
          <w:tab w:val="right" w:leader="dot" w:pos="8494"/>
        </w:tabs>
        <w:rPr>
          <w:rFonts w:asciiTheme="minorHAnsi" w:eastAsiaTheme="minorEastAsia" w:hAnsiTheme="minorHAnsi" w:cstheme="minorBidi"/>
          <w:noProof/>
          <w:color w:val="auto"/>
          <w:sz w:val="22"/>
          <w:lang w:val="fr-FR" w:eastAsia="fr-FR"/>
        </w:rPr>
      </w:pPr>
      <w:hyperlink w:anchor="_Toc121737217" w:history="1">
        <w:r w:rsidR="00CA2B3E" w:rsidRPr="00981927">
          <w:rPr>
            <w:rStyle w:val="Lienhypertexte"/>
            <w:noProof/>
          </w:rPr>
          <w:t>6.7</w:t>
        </w:r>
        <w:r w:rsidR="00CA2B3E">
          <w:rPr>
            <w:rFonts w:asciiTheme="minorHAnsi" w:eastAsiaTheme="minorEastAsia" w:hAnsiTheme="minorHAnsi" w:cstheme="minorBidi"/>
            <w:noProof/>
            <w:color w:val="auto"/>
            <w:sz w:val="22"/>
            <w:lang w:val="fr-FR" w:eastAsia="fr-FR"/>
          </w:rPr>
          <w:tab/>
        </w:r>
        <w:r w:rsidR="00CA2B3E" w:rsidRPr="00981927">
          <w:rPr>
            <w:rStyle w:val="Lienhypertexte"/>
            <w:noProof/>
          </w:rPr>
          <w:t>Dossier de sélection – aptitude technique</w:t>
        </w:r>
        <w:r w:rsidR="00CA2B3E">
          <w:rPr>
            <w:noProof/>
            <w:webHidden/>
          </w:rPr>
          <w:tab/>
        </w:r>
        <w:r w:rsidR="00CA2B3E">
          <w:rPr>
            <w:noProof/>
            <w:webHidden/>
          </w:rPr>
          <w:fldChar w:fldCharType="begin"/>
        </w:r>
        <w:r w:rsidR="00CA2B3E">
          <w:rPr>
            <w:noProof/>
            <w:webHidden/>
          </w:rPr>
          <w:instrText xml:space="preserve"> PAGEREF _Toc121737217 \h </w:instrText>
        </w:r>
        <w:r w:rsidR="00CA2B3E">
          <w:rPr>
            <w:noProof/>
            <w:webHidden/>
          </w:rPr>
        </w:r>
        <w:r w:rsidR="00CA2B3E">
          <w:rPr>
            <w:noProof/>
            <w:webHidden/>
          </w:rPr>
          <w:fldChar w:fldCharType="separate"/>
        </w:r>
        <w:r w:rsidR="00163C0B">
          <w:rPr>
            <w:noProof/>
            <w:webHidden/>
          </w:rPr>
          <w:t>3</w:t>
        </w:r>
        <w:r w:rsidR="00CA2B3E">
          <w:rPr>
            <w:noProof/>
            <w:webHidden/>
          </w:rPr>
          <w:fldChar w:fldCharType="end"/>
        </w:r>
      </w:hyperlink>
    </w:p>
    <w:p w14:paraId="53FA1D91" w14:textId="50F31B91" w:rsidR="00C45EFE" w:rsidRDefault="00C45EFE">
      <w:r w:rsidRPr="005D080C">
        <w:fldChar w:fldCharType="end"/>
      </w:r>
    </w:p>
    <w:p w14:paraId="3D4D38F0" w14:textId="77777777" w:rsidR="00251977" w:rsidRDefault="00251977">
      <w:pPr>
        <w:spacing w:line="259" w:lineRule="auto"/>
      </w:pPr>
    </w:p>
    <w:p w14:paraId="568E334A" w14:textId="77777777" w:rsidR="00251977" w:rsidRDefault="00251977">
      <w:pPr>
        <w:spacing w:line="259" w:lineRule="auto"/>
      </w:pPr>
    </w:p>
    <w:p w14:paraId="28529180" w14:textId="77777777" w:rsidR="00251977" w:rsidRPr="002E061F" w:rsidRDefault="00251977">
      <w:pPr>
        <w:spacing w:line="259" w:lineRule="auto"/>
        <w:rPr>
          <w:rFonts w:ascii="Calibri" w:hAnsi="Calibri" w:cs="Calibri"/>
          <w:b/>
          <w:color w:val="FFFFFF"/>
          <w:sz w:val="32"/>
          <w:szCs w:val="32"/>
        </w:rPr>
      </w:pPr>
      <w:r>
        <w:br w:type="page"/>
      </w:r>
    </w:p>
    <w:p w14:paraId="02A49965" w14:textId="0ADB9B66" w:rsidR="002B7D5A" w:rsidRPr="004145B4" w:rsidRDefault="006C4396" w:rsidP="00413425">
      <w:pPr>
        <w:pStyle w:val="Titre1"/>
      </w:pPr>
      <w:bookmarkStart w:id="0" w:name="_Toc121737127"/>
      <w:r>
        <w:lastRenderedPageBreak/>
        <w:t>Généralités</w:t>
      </w:r>
      <w:bookmarkEnd w:id="0"/>
      <w:r w:rsidR="00557219" w:rsidRPr="004145B4">
        <w:t xml:space="preserve"> </w:t>
      </w:r>
    </w:p>
    <w:p w14:paraId="5558DFF7" w14:textId="223F1388" w:rsidR="002B7D5A" w:rsidRPr="007749A0" w:rsidRDefault="006C4396" w:rsidP="00413425">
      <w:pPr>
        <w:pStyle w:val="Titre2"/>
      </w:pPr>
      <w:bookmarkStart w:id="1" w:name="_Toc121737128"/>
      <w:r>
        <w:t>Dérogations aux règles générales d’exécution</w:t>
      </w:r>
      <w:bookmarkEnd w:id="1"/>
    </w:p>
    <w:p w14:paraId="5617B48F" w14:textId="6664BA09" w:rsidR="005C33F3" w:rsidRPr="005C33F3" w:rsidRDefault="009D2978" w:rsidP="00F4104D">
      <w:pPr>
        <w:pStyle w:val="Corpsdetexte"/>
        <w:shd w:val="clear" w:color="auto" w:fill="FFFFFF"/>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La section 4. « </w:t>
      </w:r>
      <w:r w:rsidR="005C33F3" w:rsidRPr="005C33F3">
        <w:rPr>
          <w:rFonts w:ascii="Georgia" w:eastAsia="Calibri" w:hAnsi="Georgia" w:cs="Times New Roman"/>
          <w:color w:val="585756"/>
          <w:kern w:val="0"/>
          <w:sz w:val="21"/>
          <w:szCs w:val="22"/>
          <w:lang w:val="fr-BE"/>
        </w:rPr>
        <w:t>Conditions contractuelles et administratives particulières</w:t>
      </w:r>
      <w:r>
        <w:rPr>
          <w:rFonts w:ascii="Georgia" w:eastAsia="Calibri" w:hAnsi="Georgia" w:cs="Times New Roman"/>
          <w:color w:val="585756"/>
          <w:kern w:val="0"/>
          <w:sz w:val="21"/>
          <w:szCs w:val="22"/>
          <w:lang w:val="fr-BE"/>
        </w:rPr>
        <w:t> »</w:t>
      </w:r>
      <w:r w:rsidR="005C33F3" w:rsidRPr="005C33F3">
        <w:rPr>
          <w:rFonts w:ascii="Georgia" w:eastAsia="Calibri" w:hAnsi="Georgia" w:cs="Times New Roman"/>
          <w:color w:val="585756"/>
          <w:kern w:val="0"/>
          <w:sz w:val="21"/>
          <w:szCs w:val="22"/>
          <w:lang w:val="fr-BE"/>
        </w:rPr>
        <w:t xml:space="preserve"> du présent cahier spécial des charges (CSC) contient les clauses administratives et contractuelles particulières applicables au présent marché public par dérogation à l’AR du 14.01.2013 ou qui complètent ou précisent celui-ci. </w:t>
      </w:r>
    </w:p>
    <w:p w14:paraId="61E9FA1F" w14:textId="755EF44E" w:rsidR="005C33F3" w:rsidRPr="00211A79" w:rsidRDefault="005C33F3" w:rsidP="005E1F5D">
      <w:pPr>
        <w:pStyle w:val="Corpsdetexte"/>
        <w:shd w:val="clear" w:color="auto" w:fill="FFFFFF"/>
        <w:rPr>
          <w:i/>
        </w:rPr>
      </w:pPr>
      <w:r w:rsidRPr="005E1F5D">
        <w:rPr>
          <w:rFonts w:ascii="Georgia" w:eastAsia="Calibri" w:hAnsi="Georgia" w:cs="Times New Roman"/>
          <w:color w:val="585756"/>
          <w:kern w:val="0"/>
          <w:sz w:val="21"/>
          <w:szCs w:val="22"/>
          <w:lang w:val="fr-BE"/>
        </w:rPr>
        <w:t>Dans le présent CSC, il est dérogé à l’article</w:t>
      </w:r>
      <w:r w:rsidR="005E1F5D" w:rsidRPr="005E1F5D">
        <w:rPr>
          <w:rFonts w:ascii="Georgia" w:eastAsia="Calibri" w:hAnsi="Georgia" w:cs="Times New Roman"/>
          <w:color w:val="585756"/>
          <w:kern w:val="0"/>
          <w:sz w:val="21"/>
          <w:szCs w:val="22"/>
          <w:lang w:val="fr-BE"/>
        </w:rPr>
        <w:t xml:space="preserve"> 26</w:t>
      </w:r>
      <w:r w:rsidRPr="005E1F5D">
        <w:rPr>
          <w:rFonts w:ascii="Georgia" w:eastAsia="Calibri" w:hAnsi="Georgia" w:cs="Times New Roman"/>
          <w:color w:val="585756"/>
          <w:kern w:val="0"/>
          <w:sz w:val="21"/>
          <w:szCs w:val="22"/>
          <w:lang w:val="fr-BE"/>
        </w:rPr>
        <w:t xml:space="preserve"> des Règles Générales d’Exécution - RGE (AR du 14.01.2013).</w:t>
      </w:r>
    </w:p>
    <w:p w14:paraId="62E0B304" w14:textId="0BB0D67F" w:rsidR="0067285B" w:rsidRDefault="0067285B" w:rsidP="0067285B">
      <w:pPr>
        <w:pStyle w:val="Titre2"/>
        <w:keepLines w:val="0"/>
        <w:widowControl w:val="0"/>
        <w:tabs>
          <w:tab w:val="num" w:pos="576"/>
        </w:tabs>
        <w:suppressAutoHyphens/>
        <w:spacing w:after="240"/>
      </w:pPr>
      <w:bookmarkStart w:id="2" w:name="_Ref260219633"/>
      <w:bookmarkStart w:id="3" w:name="_Ref260219636"/>
      <w:bookmarkStart w:id="4" w:name="_Toc364253062"/>
      <w:bookmarkStart w:id="5" w:name="_Toc121737129"/>
      <w:r>
        <w:t>Pouvoir adjudicateur</w:t>
      </w:r>
      <w:bookmarkEnd w:id="2"/>
      <w:bookmarkEnd w:id="3"/>
      <w:bookmarkEnd w:id="4"/>
      <w:bookmarkEnd w:id="5"/>
    </w:p>
    <w:p w14:paraId="6E981538" w14:textId="77777777" w:rsidR="00C91137" w:rsidRPr="00211A79" w:rsidRDefault="00C91137" w:rsidP="00C91137">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pouvoir adjudicateur du présent marché public est </w:t>
      </w:r>
      <w:proofErr w:type="spellStart"/>
      <w:r w:rsidRPr="00211A79">
        <w:rPr>
          <w:rFonts w:ascii="Georgia" w:eastAsia="Calibri" w:hAnsi="Georgia" w:cs="Times New Roman"/>
          <w:color w:val="585756"/>
          <w:kern w:val="0"/>
          <w:sz w:val="21"/>
          <w:szCs w:val="22"/>
          <w:lang w:val="fr-BE"/>
        </w:rPr>
        <w:t>Enabel</w:t>
      </w:r>
      <w:proofErr w:type="spellEnd"/>
      <w:r w:rsidRPr="00211A79">
        <w:rPr>
          <w:rFonts w:ascii="Georgia" w:eastAsia="Calibri" w:hAnsi="Georgia" w:cs="Times New Roman"/>
          <w:color w:val="585756"/>
          <w:kern w:val="0"/>
          <w:sz w:val="21"/>
          <w:szCs w:val="22"/>
          <w:lang w:val="fr-BE"/>
        </w:rPr>
        <w:t xml:space="preserve">, Agence belge de développement, société anonyme de droit public à finalité sociale, ayant son siège social à 147, rue Haute, 1000 Bruxelles (numéro d’entreprise 0264.814.354, RPM Bruxelles). </w:t>
      </w:r>
      <w:proofErr w:type="spellStart"/>
      <w:r w:rsidRPr="00211A79">
        <w:rPr>
          <w:rFonts w:ascii="Georgia" w:eastAsia="Calibri" w:hAnsi="Georgia" w:cs="Times New Roman"/>
          <w:color w:val="585756"/>
          <w:kern w:val="0"/>
          <w:sz w:val="21"/>
          <w:szCs w:val="22"/>
          <w:lang w:val="fr-BE"/>
        </w:rPr>
        <w:t>Enabel</w:t>
      </w:r>
      <w:proofErr w:type="spellEnd"/>
      <w:r w:rsidRPr="00211A79">
        <w:rPr>
          <w:rFonts w:ascii="Georgia" w:eastAsia="Calibri" w:hAnsi="Georgia" w:cs="Times New Roman"/>
          <w:color w:val="585756"/>
          <w:kern w:val="0"/>
          <w:sz w:val="21"/>
          <w:szCs w:val="22"/>
          <w:lang w:val="fr-BE"/>
        </w:rPr>
        <w:t xml:space="preserve">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7C69727" w14:textId="6F3DD2D8" w:rsidR="0067285B" w:rsidRPr="00C91137" w:rsidRDefault="00C91137" w:rsidP="00C91137">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Pour ce marché, </w:t>
      </w:r>
      <w:proofErr w:type="spellStart"/>
      <w:r w:rsidRPr="00C91137">
        <w:rPr>
          <w:rFonts w:ascii="Georgia" w:eastAsia="Calibri" w:hAnsi="Georgia" w:cs="Times New Roman"/>
          <w:color w:val="585756"/>
          <w:kern w:val="0"/>
          <w:sz w:val="21"/>
          <w:szCs w:val="22"/>
          <w:lang w:val="fr-BE"/>
        </w:rPr>
        <w:t>Enabel</w:t>
      </w:r>
      <w:proofErr w:type="spellEnd"/>
      <w:r w:rsidRPr="00C91137">
        <w:rPr>
          <w:rFonts w:ascii="Georgia" w:eastAsia="Calibri" w:hAnsi="Georgia" w:cs="Times New Roman"/>
          <w:color w:val="585756"/>
          <w:kern w:val="0"/>
          <w:sz w:val="21"/>
          <w:szCs w:val="22"/>
          <w:lang w:val="fr-BE"/>
        </w:rPr>
        <w:t xml:space="preserve"> est </w:t>
      </w:r>
      <w:r w:rsidR="0067285B" w:rsidRPr="00C91137">
        <w:rPr>
          <w:rFonts w:ascii="Georgia" w:eastAsia="Calibri" w:hAnsi="Georgia" w:cs="Times New Roman"/>
          <w:color w:val="585756"/>
          <w:kern w:val="0"/>
          <w:sz w:val="21"/>
          <w:szCs w:val="22"/>
          <w:lang w:val="fr-BE"/>
        </w:rPr>
        <w:t xml:space="preserve">valablement représentée par </w:t>
      </w:r>
      <w:r w:rsidR="005E1F5D">
        <w:rPr>
          <w:rFonts w:ascii="Georgia" w:eastAsia="Calibri" w:hAnsi="Georgia" w:cs="Times New Roman"/>
          <w:color w:val="585756"/>
          <w:kern w:val="0"/>
          <w:sz w:val="21"/>
          <w:szCs w:val="22"/>
          <w:lang w:val="fr-BE"/>
        </w:rPr>
        <w:t xml:space="preserve">Laura JACOBS, </w:t>
      </w:r>
      <w:proofErr w:type="spellStart"/>
      <w:r w:rsidR="005E1F5D">
        <w:rPr>
          <w:rFonts w:ascii="Georgia" w:eastAsia="Calibri" w:hAnsi="Georgia" w:cs="Times New Roman"/>
          <w:color w:val="585756"/>
          <w:kern w:val="0"/>
          <w:sz w:val="21"/>
          <w:szCs w:val="22"/>
          <w:lang w:val="fr-BE"/>
        </w:rPr>
        <w:t>Contract</w:t>
      </w:r>
      <w:proofErr w:type="spellEnd"/>
      <w:r w:rsidR="005E1F5D">
        <w:rPr>
          <w:rFonts w:ascii="Georgia" w:eastAsia="Calibri" w:hAnsi="Georgia" w:cs="Times New Roman"/>
          <w:color w:val="585756"/>
          <w:kern w:val="0"/>
          <w:sz w:val="21"/>
          <w:szCs w:val="22"/>
          <w:lang w:val="fr-BE"/>
        </w:rPr>
        <w:t xml:space="preserve"> Support Manager RDC-RCA.</w:t>
      </w:r>
    </w:p>
    <w:p w14:paraId="676D5F1C" w14:textId="43543093" w:rsidR="0067285B" w:rsidRDefault="0067285B" w:rsidP="0067285B">
      <w:pPr>
        <w:pStyle w:val="Titre2"/>
        <w:keepLines w:val="0"/>
        <w:widowControl w:val="0"/>
        <w:tabs>
          <w:tab w:val="num" w:pos="576"/>
        </w:tabs>
        <w:suppressAutoHyphens/>
        <w:spacing w:after="240"/>
      </w:pPr>
      <w:bookmarkStart w:id="6" w:name="_Toc257039813"/>
      <w:bookmarkStart w:id="7" w:name="_Toc366161146"/>
      <w:bookmarkStart w:id="8" w:name="_Toc121737130"/>
      <w:r>
        <w:t>Cadre institutionnel d</w:t>
      </w:r>
      <w:bookmarkEnd w:id="6"/>
      <w:bookmarkEnd w:id="7"/>
      <w:r w:rsidR="00A9157E">
        <w:t xml:space="preserve">e </w:t>
      </w:r>
      <w:proofErr w:type="spellStart"/>
      <w:r w:rsidR="00425E03">
        <w:t>Enabel</w:t>
      </w:r>
      <w:bookmarkEnd w:id="8"/>
      <w:proofErr w:type="spellEnd"/>
    </w:p>
    <w:p w14:paraId="4F8759A8" w14:textId="3541FC15" w:rsidR="00C91137" w:rsidRPr="00C91137" w:rsidRDefault="00C91137" w:rsidP="00C91137">
      <w:pPr>
        <w:pStyle w:val="BTCtextCTB"/>
        <w:rPr>
          <w:rFonts w:ascii="Georgia" w:eastAsia="Calibri" w:hAnsi="Georgia"/>
          <w:color w:val="585756"/>
          <w:sz w:val="21"/>
          <w:szCs w:val="22"/>
        </w:rPr>
      </w:pPr>
      <w:r w:rsidRPr="00C91137">
        <w:rPr>
          <w:rFonts w:ascii="Georgia" w:eastAsia="Calibri" w:hAnsi="Georgia"/>
          <w:color w:val="585756"/>
          <w:sz w:val="21"/>
          <w:szCs w:val="22"/>
        </w:rPr>
        <w:t>Le cadre de référence géné</w:t>
      </w:r>
      <w:r w:rsidR="003229BC">
        <w:rPr>
          <w:rFonts w:ascii="Georgia" w:eastAsia="Calibri" w:hAnsi="Georgia"/>
          <w:color w:val="585756"/>
          <w:sz w:val="21"/>
          <w:szCs w:val="22"/>
        </w:rPr>
        <w:t xml:space="preserve">ral dans lequel travaille </w:t>
      </w:r>
      <w:proofErr w:type="spellStart"/>
      <w:r w:rsidR="003229BC">
        <w:rPr>
          <w:rFonts w:ascii="Georgia" w:eastAsia="Calibri" w:hAnsi="Georgia"/>
          <w:color w:val="585756"/>
          <w:sz w:val="21"/>
          <w:szCs w:val="22"/>
        </w:rPr>
        <w:t>Enabel</w:t>
      </w:r>
      <w:proofErr w:type="spellEnd"/>
      <w:r w:rsidRPr="00C91137">
        <w:rPr>
          <w:rFonts w:ascii="Georgia" w:eastAsia="Calibri" w:hAnsi="Georgia"/>
          <w:color w:val="585756"/>
          <w:sz w:val="21"/>
          <w:szCs w:val="22"/>
        </w:rPr>
        <w:t xml:space="preserve"> est :</w:t>
      </w:r>
    </w:p>
    <w:p w14:paraId="168754AE" w14:textId="0048E51D" w:rsidR="00C91137" w:rsidRPr="00C91137" w:rsidRDefault="00C91137">
      <w:pPr>
        <w:pStyle w:val="BTCtextCTB"/>
        <w:numPr>
          <w:ilvl w:val="0"/>
          <w:numId w:val="12"/>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belge du 19 mars 2013 relative à la Coopération au Développement</w:t>
      </w:r>
      <w:r w:rsidRPr="00C91137">
        <w:rPr>
          <w:rFonts w:ascii="Georgia" w:eastAsia="Calibri" w:hAnsi="Georgia"/>
          <w:color w:val="585756"/>
          <w:sz w:val="21"/>
          <w:szCs w:val="22"/>
        </w:rPr>
        <w:footnoteReference w:id="1"/>
      </w:r>
      <w:r w:rsidRPr="00C91137">
        <w:rPr>
          <w:rFonts w:ascii="Georgia" w:eastAsia="Calibri" w:hAnsi="Georgia"/>
          <w:color w:val="585756"/>
          <w:sz w:val="21"/>
          <w:szCs w:val="22"/>
        </w:rPr>
        <w:t> ;</w:t>
      </w:r>
    </w:p>
    <w:p w14:paraId="60C85819" w14:textId="2D00A939" w:rsidR="00C91137" w:rsidRPr="00C91137" w:rsidRDefault="00C91137">
      <w:pPr>
        <w:pStyle w:val="BTCtextCTB"/>
        <w:numPr>
          <w:ilvl w:val="0"/>
          <w:numId w:val="12"/>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belge du 21 décembre 1998 portant création de la « Coopération Technique Belge » sous la forme d’une société de droit public</w:t>
      </w:r>
      <w:r w:rsidRPr="00C91137">
        <w:rPr>
          <w:rFonts w:ascii="Georgia" w:eastAsia="Calibri" w:hAnsi="Georgia"/>
          <w:color w:val="585756"/>
          <w:sz w:val="21"/>
          <w:szCs w:val="22"/>
        </w:rPr>
        <w:footnoteReference w:id="2"/>
      </w:r>
      <w:r w:rsidRPr="00C91137">
        <w:rPr>
          <w:rFonts w:ascii="Georgia" w:eastAsia="Calibri" w:hAnsi="Georgia"/>
          <w:color w:val="585756"/>
          <w:sz w:val="21"/>
          <w:szCs w:val="22"/>
        </w:rPr>
        <w:t> ;</w:t>
      </w:r>
    </w:p>
    <w:p w14:paraId="00E89C77" w14:textId="0D68CDD2" w:rsidR="00C91137" w:rsidRPr="00C91137" w:rsidRDefault="00C91137">
      <w:pPr>
        <w:pStyle w:val="BTCtextCTB"/>
        <w:numPr>
          <w:ilvl w:val="0"/>
          <w:numId w:val="12"/>
        </w:numPr>
        <w:rPr>
          <w:rFonts w:ascii="Georgia" w:eastAsia="Calibri" w:hAnsi="Georgia"/>
          <w:color w:val="585756"/>
          <w:sz w:val="21"/>
          <w:szCs w:val="22"/>
        </w:rPr>
      </w:pPr>
      <w:proofErr w:type="gramStart"/>
      <w:r w:rsidRPr="00C91137">
        <w:rPr>
          <w:rFonts w:ascii="Georgia" w:eastAsia="Calibri" w:hAnsi="Georgia"/>
          <w:color w:val="585756"/>
          <w:sz w:val="21"/>
          <w:szCs w:val="22"/>
        </w:rPr>
        <w:t>la</w:t>
      </w:r>
      <w:proofErr w:type="gramEnd"/>
      <w:r w:rsidRPr="00C91137">
        <w:rPr>
          <w:rFonts w:ascii="Georgia" w:eastAsia="Calibri" w:hAnsi="Georgia"/>
          <w:color w:val="585756"/>
          <w:sz w:val="21"/>
          <w:szCs w:val="22"/>
        </w:rPr>
        <w:t xml:space="preserve"> loi du 23 novembre 2017 portant modification du nom de la Coopération technique belge et définition des missions et du fonctionnement d’</w:t>
      </w:r>
      <w:proofErr w:type="spellStart"/>
      <w:r w:rsidRPr="00C91137">
        <w:rPr>
          <w:rFonts w:ascii="Georgia" w:eastAsia="Calibri" w:hAnsi="Georgia"/>
          <w:color w:val="585756"/>
          <w:sz w:val="21"/>
          <w:szCs w:val="22"/>
        </w:rPr>
        <w:t>Enabel</w:t>
      </w:r>
      <w:proofErr w:type="spellEnd"/>
      <w:r w:rsidRPr="00C91137">
        <w:rPr>
          <w:rFonts w:ascii="Georgia" w:eastAsia="Calibri" w:hAnsi="Georgia"/>
          <w:color w:val="585756"/>
          <w:sz w:val="21"/>
          <w:szCs w:val="22"/>
        </w:rPr>
        <w:t xml:space="preserve">, Agence belge de Développement, publiée au Moniteur belge du 11 décembre 2017. </w:t>
      </w:r>
    </w:p>
    <w:p w14:paraId="4F174018" w14:textId="693C64C3" w:rsidR="0067285B" w:rsidRPr="00C91137" w:rsidRDefault="0067285B" w:rsidP="0067285B">
      <w:pPr>
        <w:pStyle w:val="Corpsdetexte"/>
        <w:rPr>
          <w:rFonts w:ascii="Georgia" w:eastAsia="Calibri" w:hAnsi="Georgia" w:cs="Times New Roman"/>
          <w:color w:val="585756"/>
          <w:kern w:val="0"/>
          <w:sz w:val="21"/>
          <w:szCs w:val="22"/>
          <w:lang w:val="fr-BE"/>
        </w:rPr>
      </w:pPr>
      <w:r w:rsidRPr="00C91137">
        <w:rPr>
          <w:rFonts w:ascii="Georgia" w:eastAsia="Calibri" w:hAnsi="Georgia" w:cs="Times New Roman"/>
          <w:color w:val="585756"/>
          <w:kern w:val="0"/>
          <w:sz w:val="21"/>
          <w:szCs w:val="22"/>
          <w:lang w:val="fr-BE"/>
        </w:rPr>
        <w:t xml:space="preserve">Les développements suivants constituent eux aussi un fil rouge dans le travail </w:t>
      </w:r>
      <w:proofErr w:type="gramStart"/>
      <w:r w:rsidRPr="00C91137">
        <w:rPr>
          <w:rFonts w:ascii="Georgia" w:eastAsia="Calibri" w:hAnsi="Georgia" w:cs="Times New Roman"/>
          <w:color w:val="585756"/>
          <w:kern w:val="0"/>
          <w:sz w:val="21"/>
          <w:szCs w:val="22"/>
          <w:lang w:val="fr-BE"/>
        </w:rPr>
        <w:t>d</w:t>
      </w:r>
      <w:r w:rsidR="00425E03">
        <w:rPr>
          <w:rFonts w:ascii="Georgia" w:eastAsia="Calibri" w:hAnsi="Georgia" w:cs="Times New Roman"/>
          <w:color w:val="585756"/>
          <w:kern w:val="0"/>
          <w:sz w:val="21"/>
          <w:szCs w:val="22"/>
          <w:lang w:val="fr-BE"/>
        </w:rPr>
        <w:t>’</w:t>
      </w:r>
      <w:proofErr w:type="spellStart"/>
      <w:r w:rsidR="00425E03">
        <w:rPr>
          <w:rFonts w:ascii="Georgia" w:eastAsia="Calibri" w:hAnsi="Georgia" w:cs="Times New Roman"/>
          <w:color w:val="585756"/>
          <w:kern w:val="0"/>
          <w:sz w:val="21"/>
          <w:szCs w:val="22"/>
          <w:lang w:val="fr-BE"/>
        </w:rPr>
        <w:t>Enabel</w:t>
      </w:r>
      <w:proofErr w:type="spellEnd"/>
      <w:r w:rsidRPr="00C91137">
        <w:rPr>
          <w:rFonts w:ascii="Georgia" w:eastAsia="Calibri" w:hAnsi="Georgia" w:cs="Times New Roman"/>
          <w:color w:val="585756"/>
          <w:kern w:val="0"/>
          <w:sz w:val="21"/>
          <w:szCs w:val="22"/>
          <w:lang w:val="fr-BE"/>
        </w:rPr>
        <w:t>:</w:t>
      </w:r>
      <w:proofErr w:type="gramEnd"/>
      <w:r w:rsidRPr="00C91137">
        <w:rPr>
          <w:rFonts w:ascii="Georgia" w:eastAsia="Calibri" w:hAnsi="Georgia" w:cs="Times New Roman"/>
          <w:color w:val="585756"/>
          <w:kern w:val="0"/>
          <w:sz w:val="21"/>
          <w:szCs w:val="22"/>
          <w:lang w:val="fr-BE"/>
        </w:rPr>
        <w:t xml:space="preserve"> citons, à titre de principaux exemples :</w:t>
      </w:r>
    </w:p>
    <w:p w14:paraId="4A02BF38" w14:textId="1E8D511F" w:rsidR="0067285B" w:rsidRPr="00C91137" w:rsidRDefault="0067285B" w:rsidP="00E82C1E">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C91137">
        <w:rPr>
          <w:rFonts w:ascii="Georgia" w:eastAsia="Calibri" w:hAnsi="Georgia"/>
          <w:bCs w:val="0"/>
          <w:color w:val="585756"/>
          <w:sz w:val="21"/>
          <w:szCs w:val="22"/>
          <w:lang w:val="fr-BE" w:eastAsia="en-US"/>
        </w:rPr>
        <w:t>sur</w:t>
      </w:r>
      <w:proofErr w:type="gramEnd"/>
      <w:r w:rsidRPr="00C91137">
        <w:rPr>
          <w:rFonts w:ascii="Georgia" w:eastAsia="Calibri" w:hAnsi="Georgia"/>
          <w:bCs w:val="0"/>
          <w:color w:val="585756"/>
          <w:sz w:val="21"/>
          <w:szCs w:val="22"/>
          <w:lang w:val="fr-BE" w:eastAsia="en-US"/>
        </w:rPr>
        <w:t xml:space="preserve"> le plan de la coopération internationale : les Objectifs d</w:t>
      </w:r>
      <w:r w:rsidR="00C91137" w:rsidRPr="00C91137">
        <w:rPr>
          <w:rFonts w:ascii="Georgia" w:eastAsia="Calibri" w:hAnsi="Georgia"/>
          <w:bCs w:val="0"/>
          <w:color w:val="585756"/>
          <w:sz w:val="21"/>
          <w:szCs w:val="22"/>
          <w:lang w:val="fr-BE" w:eastAsia="en-US"/>
        </w:rPr>
        <w:t>e</w:t>
      </w:r>
      <w:r w:rsidRPr="00C91137">
        <w:rPr>
          <w:rFonts w:ascii="Georgia" w:eastAsia="Calibri" w:hAnsi="Georgia"/>
          <w:bCs w:val="0"/>
          <w:color w:val="585756"/>
          <w:sz w:val="21"/>
          <w:szCs w:val="22"/>
          <w:lang w:val="fr-BE" w:eastAsia="en-US"/>
        </w:rPr>
        <w:t xml:space="preserve"> Développement</w:t>
      </w:r>
      <w:r w:rsidR="00C91137">
        <w:rPr>
          <w:rFonts w:ascii="Georgia" w:eastAsia="Calibri" w:hAnsi="Georgia"/>
          <w:bCs w:val="0"/>
          <w:color w:val="585756"/>
          <w:sz w:val="21"/>
          <w:szCs w:val="22"/>
          <w:lang w:val="fr-BE" w:eastAsia="en-US"/>
        </w:rPr>
        <w:t xml:space="preserve"> Durables</w:t>
      </w:r>
      <w:r w:rsidRPr="00C91137">
        <w:rPr>
          <w:rFonts w:ascii="Georgia" w:eastAsia="Calibri" w:hAnsi="Georgia"/>
          <w:bCs w:val="0"/>
          <w:color w:val="585756"/>
          <w:sz w:val="21"/>
          <w:szCs w:val="22"/>
          <w:lang w:val="fr-BE" w:eastAsia="en-US"/>
        </w:rPr>
        <w:t xml:space="preserve"> des Nations unies, la Déclaration de Paris sur l’harmonisation et l’alignement de l’aide ; </w:t>
      </w:r>
    </w:p>
    <w:p w14:paraId="666EB3C3" w14:textId="77777777" w:rsidR="0067285B" w:rsidRPr="00211A79" w:rsidRDefault="0067285B" w:rsidP="00E82C1E">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sidRPr="0067285B">
        <w:rPr>
          <w:rFonts w:ascii="Georgia" w:eastAsia="Calibri" w:hAnsi="Georgia"/>
          <w:bCs w:val="0"/>
          <w:color w:val="585756"/>
          <w:sz w:val="21"/>
          <w:szCs w:val="22"/>
          <w:lang w:val="en-US" w:eastAsia="en-US"/>
        </w:rPr>
        <w:footnoteReference w:id="3"/>
      </w:r>
      <w:r w:rsidRPr="00211A79">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3FF339AC" w14:textId="77777777" w:rsidR="0067285B" w:rsidRPr="00211A79" w:rsidRDefault="0067285B" w:rsidP="00E82C1E">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 xml:space="preserve">sur le plan du respect des droits humains : la Déclaration Universelle des Droits de l’Homme des Nations unies (1948) ainsi que les 8 conventions de base de </w:t>
      </w:r>
      <w:r w:rsidRPr="00211A79">
        <w:rPr>
          <w:rFonts w:ascii="Georgia" w:eastAsia="Calibri" w:hAnsi="Georgia"/>
          <w:bCs w:val="0"/>
          <w:color w:val="585756"/>
          <w:sz w:val="21"/>
          <w:szCs w:val="22"/>
          <w:lang w:val="fr-BE" w:eastAsia="en-US"/>
        </w:rPr>
        <w:lastRenderedPageBreak/>
        <w:t>l’Organisation Internationale du Travail</w:t>
      </w:r>
      <w:r w:rsidRPr="0067285B">
        <w:rPr>
          <w:rFonts w:ascii="Georgia" w:eastAsia="Calibri" w:hAnsi="Georgia"/>
          <w:bCs w:val="0"/>
          <w:color w:val="585756"/>
          <w:sz w:val="21"/>
          <w:szCs w:val="22"/>
          <w:lang w:val="en-US" w:eastAsia="en-US"/>
        </w:rPr>
        <w:footnoteReference w:id="4"/>
      </w:r>
      <w:r w:rsidRPr="00211A79">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03EDCBCF" w14:textId="6FCDFBFB" w:rsidR="0067285B" w:rsidRPr="00E82C1E" w:rsidRDefault="0067285B" w:rsidP="00E82C1E">
      <w:pPr>
        <w:pStyle w:val="BTCbulletsCTB"/>
        <w:numPr>
          <w:ilvl w:val="0"/>
          <w:numId w:val="4"/>
        </w:numPr>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sur</w:t>
      </w:r>
      <w:proofErr w:type="gramEnd"/>
      <w:r w:rsidRPr="00211A79">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1EDFBAAB" w14:textId="2CAD0707" w:rsidR="00743FE2" w:rsidRPr="00E82C1E" w:rsidRDefault="0017446A" w:rsidP="00E82C1E">
      <w:pPr>
        <w:pStyle w:val="BTCbulletsCTB"/>
        <w:numPr>
          <w:ilvl w:val="0"/>
          <w:numId w:val="4"/>
        </w:numPr>
        <w:jc w:val="both"/>
        <w:rPr>
          <w:rFonts w:ascii="Georgia" w:eastAsia="Calibri" w:hAnsi="Georgia"/>
          <w:bCs w:val="0"/>
          <w:color w:val="585756"/>
          <w:sz w:val="21"/>
          <w:szCs w:val="22"/>
          <w:lang w:val="fr-BE" w:eastAsia="en-US"/>
        </w:rPr>
      </w:pPr>
      <w:proofErr w:type="gramStart"/>
      <w:r w:rsidRPr="00211A79">
        <w:rPr>
          <w:rFonts w:ascii="Georgia" w:eastAsia="Calibri" w:hAnsi="Georgia"/>
          <w:bCs w:val="0"/>
          <w:color w:val="585756"/>
          <w:sz w:val="21"/>
          <w:szCs w:val="22"/>
          <w:lang w:val="fr-BE" w:eastAsia="en-US"/>
        </w:rPr>
        <w:t>le</w:t>
      </w:r>
      <w:proofErr w:type="gramEnd"/>
      <w:r w:rsidRPr="00211A79">
        <w:rPr>
          <w:rFonts w:ascii="Georgia" w:eastAsia="Calibri" w:hAnsi="Georgia"/>
          <w:bCs w:val="0"/>
          <w:color w:val="585756"/>
          <w:sz w:val="21"/>
          <w:szCs w:val="22"/>
          <w:lang w:val="fr-BE" w:eastAsia="en-US"/>
        </w:rPr>
        <w:t xml:space="preserve"> premier contrat de gestion entre </w:t>
      </w:r>
      <w:proofErr w:type="spellStart"/>
      <w:r w:rsidRPr="00211A79">
        <w:rPr>
          <w:rFonts w:ascii="Georgia" w:eastAsia="Calibri" w:hAnsi="Georgia"/>
          <w:bCs w:val="0"/>
          <w:color w:val="585756"/>
          <w:sz w:val="21"/>
          <w:szCs w:val="22"/>
          <w:lang w:val="fr-BE" w:eastAsia="en-US"/>
        </w:rPr>
        <w:t>Enabel</w:t>
      </w:r>
      <w:proofErr w:type="spellEnd"/>
      <w:r w:rsidRPr="00211A79">
        <w:rPr>
          <w:rFonts w:ascii="Georgia" w:eastAsia="Calibri" w:hAnsi="Georgia"/>
          <w:bCs w:val="0"/>
          <w:color w:val="585756"/>
          <w:sz w:val="21"/>
          <w:szCs w:val="22"/>
          <w:lang w:val="fr-BE" w:eastAsia="en-US"/>
        </w:rPr>
        <w:t xml:space="preserve"> et l’Etat fédéral belge (approuvé par AR du 17.12.2017, MB 22.12.2017) qui arrête les règles et les conditions spéciales relatives à l’exercice des tâches de service public par </w:t>
      </w:r>
      <w:proofErr w:type="spellStart"/>
      <w:r w:rsidRPr="00211A79">
        <w:rPr>
          <w:rFonts w:ascii="Georgia" w:eastAsia="Calibri" w:hAnsi="Georgia"/>
          <w:bCs w:val="0"/>
          <w:color w:val="585756"/>
          <w:sz w:val="21"/>
          <w:szCs w:val="22"/>
          <w:lang w:val="fr-BE" w:eastAsia="en-US"/>
        </w:rPr>
        <w:t>Enabel</w:t>
      </w:r>
      <w:proofErr w:type="spellEnd"/>
      <w:r w:rsidRPr="00211A79">
        <w:rPr>
          <w:rFonts w:ascii="Georgia" w:eastAsia="Calibri" w:hAnsi="Georgia"/>
          <w:bCs w:val="0"/>
          <w:color w:val="585756"/>
          <w:sz w:val="21"/>
          <w:szCs w:val="22"/>
          <w:lang w:val="fr-BE" w:eastAsia="en-US"/>
        </w:rPr>
        <w:t xml:space="preserve"> pour le compte de l’Etat belge.</w:t>
      </w:r>
    </w:p>
    <w:p w14:paraId="232A5505" w14:textId="0BC24754" w:rsidR="005C33F3" w:rsidRPr="00E82C1E" w:rsidRDefault="002375A2" w:rsidP="00E82C1E">
      <w:pPr>
        <w:pStyle w:val="BTCbulletsCTB"/>
        <w:numPr>
          <w:ilvl w:val="0"/>
          <w:numId w:val="4"/>
        </w:numPr>
        <w:jc w:val="both"/>
        <w:rPr>
          <w:rFonts w:ascii="Georgia" w:eastAsia="Calibri" w:hAnsi="Georgia"/>
          <w:bCs w:val="0"/>
          <w:color w:val="585756"/>
          <w:sz w:val="21"/>
          <w:szCs w:val="22"/>
          <w:lang w:val="fr-BE" w:eastAsia="en-US"/>
        </w:rPr>
      </w:pPr>
      <w:proofErr w:type="gramStart"/>
      <w:r w:rsidRPr="002375A2">
        <w:rPr>
          <w:rFonts w:ascii="Georgia" w:eastAsia="Calibri" w:hAnsi="Georgia"/>
          <w:bCs w:val="0"/>
          <w:color w:val="585756"/>
          <w:sz w:val="21"/>
          <w:szCs w:val="22"/>
          <w:lang w:val="fr-BE" w:eastAsia="en-US"/>
        </w:rPr>
        <w:t>le</w:t>
      </w:r>
      <w:proofErr w:type="gramEnd"/>
      <w:r w:rsidRPr="002375A2">
        <w:rPr>
          <w:rFonts w:ascii="Georgia" w:eastAsia="Calibri" w:hAnsi="Georgia"/>
          <w:bCs w:val="0"/>
          <w:color w:val="585756"/>
          <w:sz w:val="21"/>
          <w:szCs w:val="22"/>
          <w:lang w:val="fr-BE" w:eastAsia="en-US"/>
        </w:rPr>
        <w:t xml:space="preserve"> Code éthique de </w:t>
      </w:r>
      <w:proofErr w:type="spellStart"/>
      <w:r w:rsidRPr="002375A2">
        <w:rPr>
          <w:rFonts w:ascii="Georgia" w:eastAsia="Calibri" w:hAnsi="Georgia"/>
          <w:bCs w:val="0"/>
          <w:color w:val="585756"/>
          <w:sz w:val="21"/>
          <w:szCs w:val="22"/>
          <w:lang w:val="fr-BE" w:eastAsia="en-US"/>
        </w:rPr>
        <w:t>Enabel</w:t>
      </w:r>
      <w:proofErr w:type="spellEnd"/>
      <w:r w:rsidRPr="002375A2">
        <w:rPr>
          <w:rFonts w:ascii="Georgia" w:eastAsia="Calibri" w:hAnsi="Georgia"/>
          <w:bCs w:val="0"/>
          <w:color w:val="585756"/>
          <w:sz w:val="21"/>
          <w:szCs w:val="22"/>
          <w:lang w:val="fr-BE" w:eastAsia="en-US"/>
        </w:rPr>
        <w:t xml:space="preserve"> de janvier 2019, ainsi que la Politique de </w:t>
      </w:r>
      <w:proofErr w:type="spellStart"/>
      <w:r w:rsidRPr="002375A2">
        <w:rPr>
          <w:rFonts w:ascii="Georgia" w:eastAsia="Calibri" w:hAnsi="Georgia"/>
          <w:bCs w:val="0"/>
          <w:color w:val="585756"/>
          <w:sz w:val="21"/>
          <w:szCs w:val="22"/>
          <w:lang w:val="fr-BE" w:eastAsia="en-US"/>
        </w:rPr>
        <w:t>Enabel</w:t>
      </w:r>
      <w:proofErr w:type="spellEnd"/>
      <w:r w:rsidRPr="002375A2">
        <w:rPr>
          <w:rFonts w:ascii="Georgia" w:eastAsia="Calibri" w:hAnsi="Georgia"/>
          <w:bCs w:val="0"/>
          <w:color w:val="585756"/>
          <w:sz w:val="21"/>
          <w:szCs w:val="22"/>
          <w:lang w:val="fr-BE" w:eastAsia="en-US"/>
        </w:rPr>
        <w:t xml:space="preserve"> concernant l’exploitation et les abus sexuels – juin 2019  et la Politique de </w:t>
      </w:r>
      <w:proofErr w:type="spellStart"/>
      <w:r w:rsidRPr="002375A2">
        <w:rPr>
          <w:rFonts w:ascii="Georgia" w:eastAsia="Calibri" w:hAnsi="Georgia"/>
          <w:bCs w:val="0"/>
          <w:color w:val="585756"/>
          <w:sz w:val="21"/>
          <w:szCs w:val="22"/>
          <w:lang w:val="fr-BE" w:eastAsia="en-US"/>
        </w:rPr>
        <w:t>Enabel</w:t>
      </w:r>
      <w:proofErr w:type="spellEnd"/>
      <w:r w:rsidRPr="002375A2">
        <w:rPr>
          <w:rFonts w:ascii="Georgia" w:eastAsia="Calibri" w:hAnsi="Georgia"/>
          <w:bCs w:val="0"/>
          <w:color w:val="585756"/>
          <w:sz w:val="21"/>
          <w:szCs w:val="22"/>
          <w:lang w:val="fr-BE" w:eastAsia="en-US"/>
        </w:rPr>
        <w:t xml:space="preserve"> concernant la maîtrise des risques de fraude et de corruption – juin 2019 ;  </w:t>
      </w:r>
    </w:p>
    <w:p w14:paraId="52FCC7DC" w14:textId="77777777" w:rsidR="002A1F15" w:rsidRDefault="002A1F15" w:rsidP="002A1F15">
      <w:pPr>
        <w:pStyle w:val="Titre2"/>
        <w:keepLines w:val="0"/>
        <w:widowControl w:val="0"/>
        <w:tabs>
          <w:tab w:val="num" w:pos="576"/>
        </w:tabs>
        <w:suppressAutoHyphens/>
        <w:spacing w:after="240"/>
        <w:ind w:left="578" w:hanging="578"/>
      </w:pPr>
      <w:bookmarkStart w:id="9" w:name="législation"/>
      <w:bookmarkStart w:id="10" w:name="_Ref233108991"/>
      <w:bookmarkStart w:id="11" w:name="_Ref233108994"/>
      <w:bookmarkStart w:id="12" w:name="_Toc257380472"/>
      <w:bookmarkStart w:id="13" w:name="_Toc260134189"/>
      <w:bookmarkStart w:id="14" w:name="_Toc364253063"/>
      <w:bookmarkStart w:id="15" w:name="_Toc121737131"/>
      <w:r>
        <w:t>Règles régissant le marché</w:t>
      </w:r>
      <w:bookmarkEnd w:id="9"/>
      <w:bookmarkEnd w:id="10"/>
      <w:bookmarkEnd w:id="11"/>
      <w:bookmarkEnd w:id="12"/>
      <w:bookmarkEnd w:id="13"/>
      <w:bookmarkEnd w:id="14"/>
      <w:bookmarkEnd w:id="15"/>
    </w:p>
    <w:p w14:paraId="468C1B90"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Sont e.a. d’application au présent marché public :</w:t>
      </w:r>
    </w:p>
    <w:p w14:paraId="080A3896"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2016 relative aux marchés publics</w:t>
      </w:r>
      <w:r w:rsidRPr="002A1F15">
        <w:rPr>
          <w:rFonts w:ascii="Georgia" w:eastAsia="Calibri" w:hAnsi="Georgia"/>
          <w:bCs w:val="0"/>
          <w:color w:val="585756"/>
          <w:sz w:val="21"/>
          <w:szCs w:val="22"/>
          <w:lang w:val="en-US" w:eastAsia="en-US"/>
        </w:rPr>
        <w:footnoteReference w:id="5"/>
      </w:r>
      <w:r w:rsidRPr="00211A79">
        <w:rPr>
          <w:rFonts w:ascii="Georgia" w:eastAsia="Calibri" w:hAnsi="Georgia"/>
          <w:bCs w:val="0"/>
          <w:color w:val="585756"/>
          <w:sz w:val="21"/>
          <w:szCs w:val="22"/>
          <w:lang w:val="fr-BE" w:eastAsia="en-US"/>
        </w:rPr>
        <w:t> ;</w:t>
      </w:r>
    </w:p>
    <w:p w14:paraId="0B297ABB"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2A1F15">
        <w:rPr>
          <w:rFonts w:ascii="Georgia" w:eastAsia="Calibri" w:hAnsi="Georgia"/>
          <w:bCs w:val="0"/>
          <w:color w:val="585756"/>
          <w:sz w:val="21"/>
          <w:szCs w:val="22"/>
          <w:lang w:val="en-US" w:eastAsia="en-US"/>
        </w:rPr>
        <w:footnoteReference w:id="6"/>
      </w:r>
    </w:p>
    <w:p w14:paraId="5156202A"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18 avril 2017 relatif à la passation des marchés publics dans les secteurs classiques</w:t>
      </w:r>
      <w:r w:rsidRPr="002A1F15">
        <w:rPr>
          <w:rFonts w:ascii="Georgia" w:eastAsia="Calibri" w:hAnsi="Georgia"/>
          <w:bCs w:val="0"/>
          <w:color w:val="585756"/>
          <w:sz w:val="21"/>
          <w:szCs w:val="22"/>
          <w:lang w:val="en-US" w:eastAsia="en-US"/>
        </w:rPr>
        <w:footnoteReference w:id="7"/>
      </w:r>
      <w:r w:rsidRPr="00211A79">
        <w:rPr>
          <w:rFonts w:ascii="Georgia" w:eastAsia="Calibri" w:hAnsi="Georgia"/>
          <w:bCs w:val="0"/>
          <w:color w:val="585756"/>
          <w:sz w:val="21"/>
          <w:szCs w:val="22"/>
          <w:lang w:val="fr-BE" w:eastAsia="en-US"/>
        </w:rPr>
        <w:t> ;</w:t>
      </w:r>
    </w:p>
    <w:p w14:paraId="701CC8FE"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L’A.R. du 14 janvier 2013 établissant les règles générales d’exécution des marchés publics et des concessions de travaux publics</w:t>
      </w:r>
      <w:r w:rsidRPr="002A1F15">
        <w:rPr>
          <w:rFonts w:ascii="Georgia" w:eastAsia="Calibri" w:hAnsi="Georgia"/>
          <w:bCs w:val="0"/>
          <w:color w:val="585756"/>
          <w:sz w:val="21"/>
          <w:szCs w:val="22"/>
          <w:lang w:val="en-US" w:eastAsia="en-US"/>
        </w:rPr>
        <w:footnoteReference w:id="8"/>
      </w:r>
      <w:r w:rsidRPr="00211A79">
        <w:rPr>
          <w:rFonts w:ascii="Georgia" w:eastAsia="Calibri" w:hAnsi="Georgia"/>
          <w:bCs w:val="0"/>
          <w:color w:val="585756"/>
          <w:sz w:val="21"/>
          <w:szCs w:val="22"/>
          <w:lang w:val="fr-BE" w:eastAsia="en-US"/>
        </w:rPr>
        <w:t> ;</w:t>
      </w:r>
    </w:p>
    <w:p w14:paraId="1B579B08" w14:textId="77777777" w:rsidR="002A1F15" w:rsidRPr="00211A79"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lang w:val="fr-BE" w:eastAsia="en-US"/>
        </w:rPr>
        <w:t>Les Circulaires du Premier Ministre en matière de marchés publics.</w:t>
      </w:r>
    </w:p>
    <w:p w14:paraId="5E0A004E" w14:textId="791918B8" w:rsidR="002A1F15" w:rsidRDefault="002A1F15" w:rsidP="00C72B94">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2A1F15">
        <w:rPr>
          <w:rFonts w:ascii="Georgia" w:eastAsia="Calibri" w:hAnsi="Georgia"/>
          <w:bCs w:val="0"/>
          <w:color w:val="585756"/>
          <w:sz w:val="21"/>
          <w:szCs w:val="22"/>
          <w:lang w:val="fr-BE" w:eastAsia="en-US"/>
        </w:rPr>
        <w:t xml:space="preserve">Toute la réglementation belge sur les marchés publics peut être consultée sur </w:t>
      </w:r>
      <w:hyperlink r:id="rId16" w:history="1">
        <w:r w:rsidR="002375A2" w:rsidRPr="004D2F0B">
          <w:rPr>
            <w:rStyle w:val="Lienhypertexte"/>
            <w:rFonts w:ascii="Georgia" w:eastAsia="Calibri" w:hAnsi="Georgia"/>
            <w:bCs w:val="0"/>
            <w:sz w:val="21"/>
            <w:szCs w:val="22"/>
            <w:lang w:val="fr-BE" w:eastAsia="en-US"/>
          </w:rPr>
          <w:t>www.publicprocurement.be</w:t>
        </w:r>
      </w:hyperlink>
      <w:r w:rsidRPr="002A1F15">
        <w:rPr>
          <w:rFonts w:ascii="Georgia" w:eastAsia="Calibri" w:hAnsi="Georgia"/>
          <w:bCs w:val="0"/>
          <w:color w:val="585756"/>
          <w:sz w:val="21"/>
          <w:szCs w:val="22"/>
          <w:lang w:val="fr-BE" w:eastAsia="en-US"/>
        </w:rPr>
        <w:t>.</w:t>
      </w:r>
    </w:p>
    <w:p w14:paraId="141DB5CA" w14:textId="77777777" w:rsidR="0009627A" w:rsidRPr="0009627A" w:rsidRDefault="0009627A" w:rsidP="0009627A">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 xml:space="preserve">La Politique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concernant l’exploitation et les abus sexuels – juin 2019 ;</w:t>
      </w:r>
    </w:p>
    <w:p w14:paraId="3C3ADCA8" w14:textId="77777777" w:rsidR="005E1F5D" w:rsidRDefault="0009627A" w:rsidP="005E1F5D">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 xml:space="preserve">La Politique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concernant la maîtrise des risques de fraude et de corruption – juin 2019 ;</w:t>
      </w:r>
    </w:p>
    <w:p w14:paraId="237091D9" w14:textId="392FDEDE" w:rsidR="0009627A" w:rsidRPr="005E1F5D" w:rsidRDefault="0009627A" w:rsidP="005E1F5D">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proofErr w:type="gramStart"/>
      <w:r w:rsidRPr="005E1F5D">
        <w:rPr>
          <w:rFonts w:ascii="Georgia" w:eastAsia="Calibri" w:hAnsi="Georgia"/>
          <w:bCs w:val="0"/>
          <w:color w:val="585756"/>
          <w:sz w:val="21"/>
          <w:szCs w:val="22"/>
          <w:lang w:val="fr-BE" w:eastAsia="en-US"/>
        </w:rPr>
        <w:t>la</w:t>
      </w:r>
      <w:proofErr w:type="gramEnd"/>
      <w:r w:rsidRPr="005E1F5D">
        <w:rPr>
          <w:rFonts w:ascii="Georgia" w:eastAsia="Calibri" w:hAnsi="Georgia"/>
          <w:bCs w:val="0"/>
          <w:color w:val="585756"/>
          <w:sz w:val="21"/>
          <w:szCs w:val="22"/>
          <w:lang w:val="fr-BE" w:eastAsia="en-US"/>
        </w:rPr>
        <w:t xml:space="preserve"> législation locale applicable relative à </w:t>
      </w:r>
      <w:proofErr w:type="spellStart"/>
      <w:r w:rsidRPr="005E1F5D">
        <w:rPr>
          <w:rFonts w:ascii="Georgia" w:eastAsia="Calibri" w:hAnsi="Georgia"/>
          <w:bCs w:val="0"/>
          <w:color w:val="585756"/>
          <w:sz w:val="21"/>
          <w:szCs w:val="22"/>
          <w:lang w:val="fr-BE" w:eastAsia="en-US"/>
        </w:rPr>
        <w:t>l’harcèlement</w:t>
      </w:r>
      <w:proofErr w:type="spellEnd"/>
      <w:r w:rsidRPr="005E1F5D">
        <w:rPr>
          <w:rFonts w:ascii="Georgia" w:eastAsia="Calibri" w:hAnsi="Georgia"/>
          <w:bCs w:val="0"/>
          <w:color w:val="585756"/>
          <w:sz w:val="21"/>
          <w:szCs w:val="22"/>
          <w:lang w:val="fr-BE" w:eastAsia="en-US"/>
        </w:rPr>
        <w:t xml:space="preserve"> sexuel au travail’ ou similaire</w:t>
      </w:r>
    </w:p>
    <w:p w14:paraId="6CB49168" w14:textId="77777777" w:rsidR="005E1F5D" w:rsidRDefault="00D1313F" w:rsidP="005E1F5D">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61BA6ADA" w14:textId="290CD783" w:rsidR="00E11978" w:rsidRPr="005E1F5D" w:rsidRDefault="00D1313F" w:rsidP="005E1F5D">
      <w:pPr>
        <w:pStyle w:val="BTCbulletsCTB"/>
        <w:numPr>
          <w:ilvl w:val="0"/>
          <w:numId w:val="4"/>
        </w:numPr>
        <w:tabs>
          <w:tab w:val="left" w:pos="360"/>
        </w:tabs>
        <w:spacing w:after="120" w:line="288" w:lineRule="auto"/>
        <w:jc w:val="both"/>
        <w:rPr>
          <w:rFonts w:ascii="Georgia" w:eastAsia="Calibri" w:hAnsi="Georgia"/>
          <w:bCs w:val="0"/>
          <w:color w:val="585756"/>
          <w:sz w:val="21"/>
          <w:szCs w:val="22"/>
          <w:lang w:val="fr-BE" w:eastAsia="en-US"/>
        </w:rPr>
      </w:pPr>
      <w:r w:rsidRPr="005E1F5D">
        <w:rPr>
          <w:rFonts w:ascii="Georgia" w:eastAsia="Calibri" w:hAnsi="Georgia"/>
          <w:bCs w:val="0"/>
          <w:color w:val="585756"/>
          <w:sz w:val="21"/>
          <w:szCs w:val="22"/>
          <w:lang w:val="fr-BE" w:eastAsia="en-US"/>
        </w:rPr>
        <w:lastRenderedPageBreak/>
        <w:t>Loi du 30 juillet 2018 relative à la protection des personnes physiques à l’égard des traitements de données à caractère personnel.</w:t>
      </w:r>
    </w:p>
    <w:p w14:paraId="40425D05" w14:textId="309804C7" w:rsidR="002375A2" w:rsidRPr="002A1F15" w:rsidRDefault="0009627A" w:rsidP="0009627A">
      <w:pPr>
        <w:pStyle w:val="BTCbulletsCTB"/>
        <w:tabs>
          <w:tab w:val="left" w:pos="360"/>
        </w:tabs>
        <w:spacing w:after="120" w:line="288" w:lineRule="auto"/>
        <w:ind w:left="720"/>
        <w:jc w:val="both"/>
        <w:rPr>
          <w:rFonts w:ascii="Georgia" w:eastAsia="Calibri" w:hAnsi="Georgia"/>
          <w:bCs w:val="0"/>
          <w:color w:val="585756"/>
          <w:sz w:val="21"/>
          <w:szCs w:val="22"/>
          <w:lang w:val="fr-BE" w:eastAsia="en-US"/>
        </w:rPr>
      </w:pPr>
      <w:r w:rsidRPr="0009627A">
        <w:rPr>
          <w:rFonts w:ascii="Georgia" w:eastAsia="Calibri" w:hAnsi="Georgia"/>
          <w:bCs w:val="0"/>
          <w:color w:val="585756"/>
          <w:sz w:val="21"/>
          <w:szCs w:val="22"/>
          <w:lang w:val="fr-BE" w:eastAsia="en-US"/>
        </w:rPr>
        <w:t xml:space="preserve">Toute la réglementation belge sur les marchés publics peut être consultée sur www.publicprocurement.be, le code éthique et les politiques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mentionnées ci-dessus sur le site web de </w:t>
      </w:r>
      <w:proofErr w:type="spellStart"/>
      <w:r w:rsidRPr="0009627A">
        <w:rPr>
          <w:rFonts w:ascii="Georgia" w:eastAsia="Calibri" w:hAnsi="Georgia"/>
          <w:bCs w:val="0"/>
          <w:color w:val="585756"/>
          <w:sz w:val="21"/>
          <w:szCs w:val="22"/>
          <w:lang w:val="fr-BE" w:eastAsia="en-US"/>
        </w:rPr>
        <w:t>Enabel</w:t>
      </w:r>
      <w:proofErr w:type="spellEnd"/>
      <w:r w:rsidRPr="0009627A">
        <w:rPr>
          <w:rFonts w:ascii="Georgia" w:eastAsia="Calibri" w:hAnsi="Georgia"/>
          <w:bCs w:val="0"/>
          <w:color w:val="585756"/>
          <w:sz w:val="21"/>
          <w:szCs w:val="22"/>
          <w:lang w:val="fr-BE" w:eastAsia="en-US"/>
        </w:rPr>
        <w:t xml:space="preserve">, ou </w:t>
      </w:r>
      <w:proofErr w:type="gramStart"/>
      <w:r w:rsidRPr="0009627A">
        <w:rPr>
          <w:rFonts w:ascii="Georgia" w:eastAsia="Calibri" w:hAnsi="Georgia"/>
          <w:bCs w:val="0"/>
          <w:color w:val="585756"/>
          <w:sz w:val="21"/>
          <w:szCs w:val="22"/>
          <w:lang w:val="fr-BE" w:eastAsia="en-US"/>
        </w:rPr>
        <w:t>https://www.enabel.be/fr/content/lethique-enabel .</w:t>
      </w:r>
      <w:proofErr w:type="gramEnd"/>
    </w:p>
    <w:p w14:paraId="3BC94C73" w14:textId="77777777" w:rsidR="002A1F15" w:rsidRDefault="002A1F15" w:rsidP="005C33F3">
      <w:pPr>
        <w:autoSpaceDE w:val="0"/>
        <w:autoSpaceDN w:val="0"/>
        <w:adjustRightInd w:val="0"/>
        <w:rPr>
          <w:lang w:val="fr-FR"/>
        </w:rPr>
      </w:pPr>
    </w:p>
    <w:p w14:paraId="5EDA511C" w14:textId="77777777" w:rsidR="00633898" w:rsidRDefault="00633898" w:rsidP="00633898">
      <w:pPr>
        <w:pStyle w:val="Titre2"/>
        <w:keepLines w:val="0"/>
        <w:widowControl w:val="0"/>
        <w:tabs>
          <w:tab w:val="num" w:pos="576"/>
        </w:tabs>
        <w:suppressAutoHyphens/>
        <w:spacing w:after="240"/>
        <w:ind w:left="578" w:hanging="578"/>
      </w:pPr>
      <w:bookmarkStart w:id="16" w:name="_Toc224619176"/>
      <w:bookmarkStart w:id="17" w:name="_Toc257380473"/>
      <w:bookmarkStart w:id="18" w:name="_Toc260134190"/>
      <w:bookmarkStart w:id="19" w:name="_Toc364253064"/>
      <w:bookmarkStart w:id="20" w:name="_Toc121737132"/>
      <w:r>
        <w:t>Définitions</w:t>
      </w:r>
      <w:bookmarkEnd w:id="16"/>
      <w:bookmarkEnd w:id="17"/>
      <w:bookmarkEnd w:id="18"/>
      <w:bookmarkEnd w:id="19"/>
      <w:bookmarkEnd w:id="20"/>
    </w:p>
    <w:p w14:paraId="7866988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Dans le cadre de ce marché, il faut comprendre par :</w:t>
      </w:r>
    </w:p>
    <w:p w14:paraId="12F7635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soumissionnaire</w:t>
      </w:r>
      <w:r w:rsidRPr="00211A79">
        <w:rPr>
          <w:rFonts w:ascii="Georgia" w:eastAsia="Calibri" w:hAnsi="Georgia"/>
          <w:bCs w:val="0"/>
          <w:color w:val="585756"/>
          <w:sz w:val="21"/>
          <w:szCs w:val="22"/>
          <w:lang w:val="fr-BE" w:eastAsia="en-US"/>
        </w:rPr>
        <w:t> : un opérateur économique qui présente une offre ;</w:t>
      </w:r>
    </w:p>
    <w:p w14:paraId="37A9EB46"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L’adjudicataire / le prestataire de services</w:t>
      </w:r>
      <w:r w:rsidRPr="00211A79">
        <w:rPr>
          <w:rFonts w:ascii="Georgia" w:eastAsia="Calibri" w:hAnsi="Georgia"/>
          <w:bCs w:val="0"/>
          <w:color w:val="585756"/>
          <w:sz w:val="21"/>
          <w:szCs w:val="22"/>
          <w:lang w:val="fr-BE" w:eastAsia="en-US"/>
        </w:rPr>
        <w:t> : le soumissionnaire à qui le marché est attribué ;</w:t>
      </w:r>
    </w:p>
    <w:p w14:paraId="0CB3B5E6" w14:textId="02854F2F"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Le pouvoir adjudicateur ou </w:t>
      </w:r>
      <w:proofErr w:type="gramStart"/>
      <w:r w:rsidRPr="00211A79">
        <w:rPr>
          <w:rFonts w:ascii="Georgia" w:eastAsia="Calibri" w:hAnsi="Georgia"/>
          <w:bCs w:val="0"/>
          <w:color w:val="585756"/>
          <w:sz w:val="21"/>
          <w:szCs w:val="22"/>
          <w:u w:val="single"/>
          <w:lang w:val="fr-BE" w:eastAsia="en-US"/>
        </w:rPr>
        <w:t>l’adjudicateur</w:t>
      </w:r>
      <w:r w:rsidRPr="00211A79">
        <w:rPr>
          <w:rFonts w:ascii="Georgia" w:eastAsia="Calibri" w:hAnsi="Georgia"/>
          <w:bCs w:val="0"/>
          <w:color w:val="585756"/>
          <w:sz w:val="21"/>
          <w:szCs w:val="22"/>
          <w:lang w:val="fr-BE" w:eastAsia="en-US"/>
        </w:rPr>
        <w:t xml:space="preserve">  :</w:t>
      </w:r>
      <w:proofErr w:type="gramEnd"/>
      <w:r w:rsidRPr="00211A79">
        <w:rPr>
          <w:rFonts w:ascii="Georgia" w:eastAsia="Calibri" w:hAnsi="Georgia"/>
          <w:bCs w:val="0"/>
          <w:color w:val="585756"/>
          <w:sz w:val="21"/>
          <w:szCs w:val="22"/>
          <w:lang w:val="fr-BE" w:eastAsia="en-US"/>
        </w:rPr>
        <w:t xml:space="preserve"> </w:t>
      </w:r>
      <w:proofErr w:type="spellStart"/>
      <w:r w:rsidR="0021448A">
        <w:rPr>
          <w:rFonts w:ascii="Georgia" w:eastAsia="Calibri" w:hAnsi="Georgia"/>
          <w:bCs w:val="0"/>
          <w:color w:val="585756"/>
          <w:sz w:val="21"/>
          <w:szCs w:val="22"/>
          <w:lang w:val="fr-BE" w:eastAsia="en-US"/>
        </w:rPr>
        <w:t>Enabel</w:t>
      </w:r>
      <w:proofErr w:type="spellEnd"/>
      <w:r w:rsidRPr="00211A79">
        <w:rPr>
          <w:rFonts w:ascii="Georgia" w:eastAsia="Calibri" w:hAnsi="Georgia"/>
          <w:bCs w:val="0"/>
          <w:color w:val="585756"/>
          <w:sz w:val="21"/>
          <w:szCs w:val="22"/>
          <w:lang w:val="fr-BE" w:eastAsia="en-US"/>
        </w:rPr>
        <w:t>, représentée par le</w:t>
      </w:r>
      <w:r w:rsidR="00CA1D6B">
        <w:rPr>
          <w:rFonts w:ascii="Georgia" w:eastAsia="Calibri" w:hAnsi="Georgia"/>
          <w:bCs w:val="0"/>
          <w:color w:val="585756"/>
          <w:sz w:val="21"/>
          <w:szCs w:val="22"/>
          <w:lang w:val="fr-BE" w:eastAsia="en-US"/>
        </w:rPr>
        <w:t xml:space="preserve">/la </w:t>
      </w:r>
      <w:proofErr w:type="spellStart"/>
      <w:r w:rsidR="00CA1D6B">
        <w:rPr>
          <w:rFonts w:ascii="Georgia" w:eastAsia="Calibri" w:hAnsi="Georgia"/>
          <w:bCs w:val="0"/>
          <w:color w:val="585756"/>
          <w:sz w:val="21"/>
          <w:szCs w:val="22"/>
          <w:lang w:val="fr-BE" w:eastAsia="en-US"/>
        </w:rPr>
        <w:t>Contract</w:t>
      </w:r>
      <w:proofErr w:type="spellEnd"/>
      <w:r w:rsidR="00CA1D6B">
        <w:rPr>
          <w:rFonts w:ascii="Georgia" w:eastAsia="Calibri" w:hAnsi="Georgia"/>
          <w:bCs w:val="0"/>
          <w:color w:val="585756"/>
          <w:sz w:val="21"/>
          <w:szCs w:val="22"/>
          <w:lang w:val="fr-BE" w:eastAsia="en-US"/>
        </w:rPr>
        <w:t xml:space="preserve"> Support Manager </w:t>
      </w:r>
      <w:r w:rsidR="005E1F5D">
        <w:rPr>
          <w:rFonts w:ascii="Georgia" w:eastAsia="Calibri" w:hAnsi="Georgia"/>
          <w:bCs w:val="0"/>
          <w:color w:val="585756"/>
          <w:sz w:val="21"/>
          <w:szCs w:val="22"/>
          <w:lang w:val="fr-BE" w:eastAsia="en-US"/>
        </w:rPr>
        <w:t>en RDC/RCA</w:t>
      </w:r>
      <w:r w:rsidR="00CA1D6B">
        <w:rPr>
          <w:rFonts w:ascii="Georgia" w:eastAsia="Calibri" w:hAnsi="Georgia"/>
          <w:bCs w:val="0"/>
          <w:color w:val="585756"/>
          <w:sz w:val="21"/>
          <w:szCs w:val="22"/>
          <w:lang w:val="fr-BE" w:eastAsia="en-US"/>
        </w:rPr>
        <w:t> ;</w:t>
      </w:r>
    </w:p>
    <w:p w14:paraId="6555E762"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L’offre </w:t>
      </w:r>
      <w:r w:rsidRPr="00211A79">
        <w:rPr>
          <w:rFonts w:ascii="Georgia" w:eastAsia="Calibri" w:hAnsi="Georgia"/>
          <w:bCs w:val="0"/>
          <w:color w:val="585756"/>
          <w:sz w:val="21"/>
          <w:szCs w:val="22"/>
          <w:lang w:val="fr-BE" w:eastAsia="en-US"/>
        </w:rPr>
        <w:t>: l’engagement du soumissionnaire d’exécuter le marché aux conditions qu’il présente ;</w:t>
      </w:r>
    </w:p>
    <w:p w14:paraId="2B9A8899"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Jours </w:t>
      </w:r>
      <w:r w:rsidRPr="00211A79">
        <w:rPr>
          <w:rFonts w:ascii="Georgia" w:eastAsia="Calibri" w:hAnsi="Georgia"/>
          <w:bCs w:val="0"/>
          <w:color w:val="585756"/>
          <w:sz w:val="21"/>
          <w:szCs w:val="22"/>
          <w:lang w:val="fr-BE" w:eastAsia="en-US"/>
        </w:rPr>
        <w:t>: A défaut d’indication dans le cahier spécial des charges et réglementation applicable, tous les jours s’entendent comme des jours calendrier ;</w:t>
      </w:r>
    </w:p>
    <w:p w14:paraId="627721EF"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Documents du marché</w:t>
      </w:r>
      <w:r w:rsidRPr="00211A79">
        <w:rPr>
          <w:rFonts w:ascii="Georgia" w:eastAsia="Calibri" w:hAnsi="Georgia"/>
          <w:bCs w:val="0"/>
          <w:color w:val="585756"/>
          <w:sz w:val="21"/>
          <w:szCs w:val="22"/>
          <w:lang w:val="fr-BE" w:eastAsia="en-US"/>
        </w:rPr>
        <w:t> : Cahier spécial des charges, y inclus les annexes et les documents auxquels ils se réfèrent ;</w:t>
      </w:r>
    </w:p>
    <w:p w14:paraId="0F5DAB30"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Spécification technique</w:t>
      </w:r>
      <w:r w:rsidRPr="00211A79">
        <w:rPr>
          <w:rFonts w:ascii="Georgia" w:eastAsia="Calibri" w:hAnsi="Georgia"/>
          <w:bCs w:val="0"/>
          <w:color w:val="585756"/>
          <w:sz w:val="21"/>
          <w:szCs w:val="22"/>
          <w:lang w:val="fr-BE" w:eastAsia="en-US"/>
        </w:rPr>
        <w:t> : une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w:t>
      </w:r>
    </w:p>
    <w:p w14:paraId="177D105B" w14:textId="7B6798F8"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Variante</w:t>
      </w:r>
      <w:r w:rsidRPr="00211A79">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CA1D6B" w:rsidRPr="00211A79">
        <w:rPr>
          <w:rFonts w:ascii="Georgia" w:eastAsia="Calibri" w:hAnsi="Georgia"/>
          <w:bCs w:val="0"/>
          <w:color w:val="585756"/>
          <w:sz w:val="21"/>
          <w:szCs w:val="22"/>
          <w:lang w:val="fr-BE" w:eastAsia="en-US"/>
        </w:rPr>
        <w:t>soumissionnaire ;</w:t>
      </w:r>
    </w:p>
    <w:p w14:paraId="33E92436" w14:textId="702EFAAD"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Option</w:t>
      </w:r>
      <w:r w:rsidRPr="00211A79">
        <w:rPr>
          <w:rFonts w:ascii="Georgia" w:eastAsia="Calibri" w:hAnsi="Georgia"/>
          <w:bCs w:val="0"/>
          <w:color w:val="585756"/>
          <w:sz w:val="21"/>
          <w:szCs w:val="22"/>
          <w:lang w:val="fr-BE" w:eastAsia="en-US"/>
        </w:rPr>
        <w:t xml:space="preserve"> : un élément accessoire et non strictement nécessaire à l’exécution du marché, </w:t>
      </w:r>
      <w:r w:rsidRPr="00043528">
        <w:rPr>
          <w:rFonts w:ascii="Georgia" w:eastAsia="Calibri" w:hAnsi="Georgia"/>
          <w:bCs w:val="0"/>
          <w:color w:val="585756"/>
          <w:sz w:val="21"/>
          <w:szCs w:val="22"/>
          <w:lang w:val="fr-BE" w:eastAsia="en-US"/>
        </w:rPr>
        <w:t xml:space="preserve">qui est introduit soit à la demande du pouvoir adjudicateur, soit à l’initiative du </w:t>
      </w:r>
      <w:r w:rsidR="00CA1D6B" w:rsidRPr="00043528">
        <w:rPr>
          <w:rFonts w:ascii="Georgia" w:eastAsia="Calibri" w:hAnsi="Georgia"/>
          <w:bCs w:val="0"/>
          <w:color w:val="585756"/>
          <w:sz w:val="21"/>
          <w:szCs w:val="22"/>
          <w:lang w:val="fr-BE" w:eastAsia="en-US"/>
        </w:rPr>
        <w:t>soumissionnaire ;</w:t>
      </w:r>
    </w:p>
    <w:p w14:paraId="121F0B74" w14:textId="06AD2E99"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Inventaire</w:t>
      </w:r>
      <w:r w:rsidRPr="00211A79">
        <w:rPr>
          <w:rFonts w:ascii="Georgia" w:eastAsia="Calibri" w:hAnsi="Georgia"/>
          <w:bCs w:val="0"/>
          <w:color w:val="585756"/>
          <w:sz w:val="21"/>
          <w:szCs w:val="22"/>
          <w:lang w:val="fr-BE" w:eastAsia="en-US"/>
        </w:rPr>
        <w:t xml:space="preserve"> : le document du marché qui fractionne les prestations en postes différents et précise pour chacun d’eux la quantité ou le mode de détermination du </w:t>
      </w:r>
      <w:r w:rsidR="00CA1D6B" w:rsidRPr="00211A79">
        <w:rPr>
          <w:rFonts w:ascii="Georgia" w:eastAsia="Calibri" w:hAnsi="Georgia"/>
          <w:bCs w:val="0"/>
          <w:color w:val="585756"/>
          <w:sz w:val="21"/>
          <w:szCs w:val="22"/>
          <w:lang w:val="fr-BE" w:eastAsia="en-US"/>
        </w:rPr>
        <w:t>prix ;</w:t>
      </w:r>
    </w:p>
    <w:p w14:paraId="4C0720D4" w14:textId="35F5D112" w:rsidR="00633898" w:rsidRPr="0004352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 xml:space="preserve">Les règles générales d’exécution </w:t>
      </w:r>
      <w:r w:rsidR="00CA1D6B" w:rsidRPr="00211A79">
        <w:rPr>
          <w:rFonts w:ascii="Georgia" w:eastAsia="Calibri" w:hAnsi="Georgia"/>
          <w:bCs w:val="0"/>
          <w:color w:val="585756"/>
          <w:sz w:val="21"/>
          <w:szCs w:val="22"/>
          <w:u w:val="single"/>
          <w:lang w:val="fr-BE" w:eastAsia="en-US"/>
        </w:rPr>
        <w:t>RGE</w:t>
      </w:r>
      <w:r w:rsidR="00CA1D6B" w:rsidRPr="00211A79">
        <w:rPr>
          <w:rFonts w:ascii="Georgia" w:eastAsia="Calibri" w:hAnsi="Georgia"/>
          <w:bCs w:val="0"/>
          <w:color w:val="585756"/>
          <w:sz w:val="21"/>
          <w:szCs w:val="22"/>
          <w:lang w:val="fr-BE" w:eastAsia="en-US"/>
        </w:rPr>
        <w:t xml:space="preserve"> :</w:t>
      </w:r>
      <w:r w:rsidRPr="00211A79">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w:t>
      </w:r>
      <w:r w:rsidRPr="00043528">
        <w:rPr>
          <w:rFonts w:ascii="Georgia" w:eastAsia="Calibri" w:hAnsi="Georgia"/>
          <w:bCs w:val="0"/>
          <w:color w:val="585756"/>
          <w:sz w:val="21"/>
          <w:szCs w:val="22"/>
          <w:lang w:val="fr-BE" w:eastAsia="en-US"/>
        </w:rPr>
        <w:t>travaux publics ;</w:t>
      </w:r>
    </w:p>
    <w:p w14:paraId="48834DFD" w14:textId="77777777"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lastRenderedPageBreak/>
        <w:t>Le cahier spécial des charges (CSC)</w:t>
      </w:r>
      <w:r w:rsidRPr="00211A79">
        <w:rPr>
          <w:rFonts w:ascii="Georgia" w:eastAsia="Calibri" w:hAnsi="Georgia"/>
          <w:bCs w:val="0"/>
          <w:color w:val="585756"/>
          <w:sz w:val="21"/>
          <w:szCs w:val="22"/>
          <w:lang w:val="fr-BE" w:eastAsia="en-US"/>
        </w:rPr>
        <w:t> : le présent document ainsi que toutes ses annexes et documents auxquels il fait référence ;</w:t>
      </w:r>
    </w:p>
    <w:p w14:paraId="1E8B341E" w14:textId="3EC4265E"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BDA</w:t>
      </w:r>
      <w:r w:rsidRPr="00043528">
        <w:rPr>
          <w:rFonts w:ascii="Georgia" w:eastAsia="Calibri" w:hAnsi="Georgia"/>
          <w:bCs w:val="0"/>
          <w:color w:val="585756"/>
          <w:sz w:val="21"/>
          <w:szCs w:val="22"/>
          <w:lang w:val="fr-BE" w:eastAsia="en-US"/>
        </w:rPr>
        <w:t> : le Bulletin des Adjudications </w:t>
      </w:r>
    </w:p>
    <w:p w14:paraId="5D5B2BBA" w14:textId="5AC1F73C" w:rsidR="00043528" w:rsidRPr="00043528" w:rsidRDefault="00043528"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JOUE</w:t>
      </w:r>
      <w:r w:rsidRPr="00043528">
        <w:rPr>
          <w:rFonts w:ascii="Georgia" w:eastAsia="Calibri" w:hAnsi="Georgia"/>
          <w:bCs w:val="0"/>
          <w:color w:val="585756"/>
          <w:sz w:val="21"/>
          <w:szCs w:val="22"/>
          <w:lang w:val="fr-BE" w:eastAsia="en-US"/>
        </w:rPr>
        <w:t> : le Journal Officiel de l’Union européenne</w:t>
      </w:r>
    </w:p>
    <w:p w14:paraId="13EDA2CC" w14:textId="4D8672A4" w:rsidR="00043528" w:rsidRPr="00043528" w:rsidRDefault="00CA1D6B" w:rsidP="00043528">
      <w:pPr>
        <w:pStyle w:val="BTCbulletsCTB"/>
        <w:tabs>
          <w:tab w:val="left" w:pos="360"/>
          <w:tab w:val="num" w:pos="1224"/>
        </w:tabs>
        <w:spacing w:after="120" w:line="288" w:lineRule="auto"/>
        <w:ind w:left="360"/>
        <w:jc w:val="both"/>
        <w:rPr>
          <w:rFonts w:ascii="Georgia" w:eastAsia="Calibri" w:hAnsi="Georgia"/>
          <w:bCs w:val="0"/>
          <w:color w:val="585756"/>
          <w:sz w:val="21"/>
          <w:szCs w:val="22"/>
          <w:lang w:val="fr-BE" w:eastAsia="en-US"/>
        </w:rPr>
      </w:pPr>
      <w:r w:rsidRPr="00043528">
        <w:rPr>
          <w:rFonts w:ascii="Georgia" w:eastAsia="Calibri" w:hAnsi="Georgia"/>
          <w:bCs w:val="0"/>
          <w:color w:val="585756"/>
          <w:sz w:val="21"/>
          <w:szCs w:val="22"/>
          <w:u w:val="single"/>
          <w:lang w:val="fr-BE" w:eastAsia="en-US"/>
        </w:rPr>
        <w:t>OCDE</w:t>
      </w:r>
      <w:r w:rsidRPr="00043528">
        <w:rPr>
          <w:rFonts w:ascii="Georgia" w:eastAsia="Calibri" w:hAnsi="Georgia"/>
          <w:bCs w:val="0"/>
          <w:color w:val="585756"/>
          <w:sz w:val="21"/>
          <w:szCs w:val="22"/>
          <w:lang w:val="fr-BE" w:eastAsia="en-US"/>
        </w:rPr>
        <w:t xml:space="preserve"> :</w:t>
      </w:r>
      <w:r w:rsidR="00043528" w:rsidRPr="00043528">
        <w:rPr>
          <w:rFonts w:ascii="Georgia" w:eastAsia="Calibri" w:hAnsi="Georgia"/>
          <w:bCs w:val="0"/>
          <w:color w:val="585756"/>
          <w:sz w:val="21"/>
          <w:szCs w:val="22"/>
          <w:lang w:val="fr-BE" w:eastAsia="en-US"/>
        </w:rPr>
        <w:t xml:space="preserve"> l’Organisation de Coopération et</w:t>
      </w:r>
      <w:r w:rsidR="00043528">
        <w:rPr>
          <w:rFonts w:ascii="Georgia" w:eastAsia="Calibri" w:hAnsi="Georgia"/>
          <w:bCs w:val="0"/>
          <w:color w:val="585756"/>
          <w:sz w:val="21"/>
          <w:szCs w:val="22"/>
          <w:lang w:val="fr-BE" w:eastAsia="en-US"/>
        </w:rPr>
        <w:t xml:space="preserve"> de Développement Economiques ;</w:t>
      </w:r>
    </w:p>
    <w:p w14:paraId="7053CF1B" w14:textId="77777777" w:rsidR="00633898" w:rsidRPr="00211A79"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La pratique de corruption</w:t>
      </w:r>
      <w:r w:rsidRPr="00211A79">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5A3D23BC" w14:textId="38170388" w:rsidR="00633898" w:rsidRDefault="00633898" w:rsidP="00633898">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211A79">
        <w:rPr>
          <w:rFonts w:ascii="Georgia" w:eastAsia="Calibri" w:hAnsi="Georgia"/>
          <w:bCs w:val="0"/>
          <w:color w:val="585756"/>
          <w:sz w:val="21"/>
          <w:szCs w:val="22"/>
          <w:u w:val="single"/>
          <w:lang w:val="fr-BE" w:eastAsia="en-US"/>
        </w:rPr>
        <w:t>Le litige</w:t>
      </w:r>
      <w:r w:rsidRPr="00211A79">
        <w:rPr>
          <w:rFonts w:ascii="Georgia" w:eastAsia="Calibri" w:hAnsi="Georgia"/>
          <w:bCs w:val="0"/>
          <w:color w:val="585756"/>
          <w:sz w:val="21"/>
          <w:szCs w:val="22"/>
          <w:lang w:val="fr-BE" w:eastAsia="en-US"/>
        </w:rPr>
        <w:t> : l’action en justice.</w:t>
      </w:r>
    </w:p>
    <w:p w14:paraId="273127B5"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de la règlementation relative aux marchés publics :</w:t>
      </w:r>
      <w:r w:rsidRPr="00796A17">
        <w:rPr>
          <w:rFonts w:ascii="Georgia" w:eastAsia="Calibri" w:hAnsi="Georgia"/>
          <w:bCs w:val="0"/>
          <w:color w:val="585756"/>
          <w:sz w:val="21"/>
          <w:szCs w:val="22"/>
          <w:lang w:val="fr-BE" w:eastAsia="en-US"/>
        </w:rPr>
        <w:t xml:space="preserve"> l’opérateur économique proposé par un soumissionnaire ou un adjudicataire pour exécuter une partie du marché. </w:t>
      </w:r>
    </w:p>
    <w:p w14:paraId="23CD166F"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Responsable de traitement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seul ou conjointement avec d'autres, détermine les finalités et les moyens du traitement</w:t>
      </w:r>
    </w:p>
    <w:p w14:paraId="0DE26556"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Sous-traitant au sens du RGPD :</w:t>
      </w:r>
      <w:r w:rsidRPr="00796A17">
        <w:rPr>
          <w:rFonts w:ascii="Georgia" w:eastAsia="Calibri" w:hAnsi="Georgia"/>
          <w:bCs w:val="0"/>
          <w:color w:val="585756"/>
          <w:sz w:val="21"/>
          <w:szCs w:val="22"/>
          <w:lang w:val="fr-BE" w:eastAsia="en-US"/>
        </w:rPr>
        <w:t xml:space="preserve"> la personne physique ou morale, l'autorité publique, le service ou un autre organisme qui traite des données à caractère personnel pour le compte du responsable du traitement </w:t>
      </w:r>
    </w:p>
    <w:p w14:paraId="415652E2" w14:textId="77777777" w:rsidR="00796A17" w:rsidRPr="00796A17" w:rsidRDefault="00796A17" w:rsidP="00796A17">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Destinataire au sens du RGPD :</w:t>
      </w:r>
      <w:r w:rsidRPr="00796A17">
        <w:rPr>
          <w:rFonts w:ascii="Georgia" w:eastAsia="Calibri" w:hAnsi="Georgia"/>
          <w:bCs w:val="0"/>
          <w:color w:val="585756"/>
          <w:sz w:val="21"/>
          <w:szCs w:val="22"/>
          <w:lang w:val="fr-BE" w:eastAsia="en-US"/>
        </w:rPr>
        <w:t xml:space="preserve"> la personne physique ou morale, l'autorité publique, le service ou tout autre organisme qui reçoit communication de données à caractère personnel, qu'il s'agisse ou non d'un tiers. </w:t>
      </w:r>
    </w:p>
    <w:p w14:paraId="65EF3911" w14:textId="4C48BC0D" w:rsidR="00796A17" w:rsidRPr="00E82C1E" w:rsidRDefault="00796A17" w:rsidP="00E82C1E">
      <w:pPr>
        <w:pStyle w:val="BTCbulletsCTB"/>
        <w:tabs>
          <w:tab w:val="left" w:pos="360"/>
        </w:tabs>
        <w:spacing w:after="120" w:line="288" w:lineRule="auto"/>
        <w:ind w:left="360"/>
        <w:jc w:val="both"/>
        <w:rPr>
          <w:rFonts w:ascii="Georgia" w:eastAsia="Calibri" w:hAnsi="Georgia"/>
          <w:bCs w:val="0"/>
          <w:color w:val="585756"/>
          <w:sz w:val="21"/>
          <w:szCs w:val="22"/>
          <w:lang w:val="fr-BE" w:eastAsia="en-US"/>
        </w:rPr>
      </w:pPr>
      <w:r w:rsidRPr="00796A17">
        <w:rPr>
          <w:rFonts w:ascii="Georgia" w:eastAsia="Calibri" w:hAnsi="Georgia"/>
          <w:bCs w:val="0"/>
          <w:color w:val="585756"/>
          <w:sz w:val="21"/>
          <w:szCs w:val="22"/>
          <w:u w:val="single"/>
          <w:lang w:val="fr-BE" w:eastAsia="en-US"/>
        </w:rPr>
        <w:t>Donnée personnelle :</w:t>
      </w:r>
      <w:r w:rsidRPr="00796A17">
        <w:rPr>
          <w:rFonts w:ascii="Georgia" w:eastAsia="Calibri" w:hAnsi="Georgia"/>
          <w:bCs w:val="0"/>
          <w:color w:val="585756"/>
          <w:sz w:val="21"/>
          <w:szCs w:val="22"/>
          <w:lang w:val="fr-BE" w:eastAsia="en-US"/>
        </w:rPr>
        <w:t xml:space="preserve">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690D6E9" w14:textId="211869CF" w:rsidR="00633898" w:rsidRDefault="00633898" w:rsidP="00633898">
      <w:pPr>
        <w:pStyle w:val="Titre2"/>
        <w:keepLines w:val="0"/>
        <w:widowControl w:val="0"/>
        <w:tabs>
          <w:tab w:val="num" w:pos="576"/>
        </w:tabs>
        <w:suppressAutoHyphens/>
        <w:spacing w:after="240"/>
        <w:ind w:left="578" w:hanging="578"/>
      </w:pPr>
      <w:bookmarkStart w:id="21" w:name="_Toc257380474"/>
      <w:bookmarkStart w:id="22" w:name="_Toc260134191"/>
      <w:bookmarkStart w:id="23" w:name="_Toc364253065"/>
      <w:bookmarkStart w:id="24" w:name="_Toc121737133"/>
      <w:r>
        <w:t>Confidentialité</w:t>
      </w:r>
      <w:bookmarkEnd w:id="21"/>
      <w:bookmarkEnd w:id="22"/>
      <w:bookmarkEnd w:id="23"/>
      <w:bookmarkEnd w:id="24"/>
    </w:p>
    <w:p w14:paraId="6409A179" w14:textId="2BE57263" w:rsidR="007C43FC" w:rsidRPr="000D7F53" w:rsidRDefault="007C43FC" w:rsidP="00CA1D6B">
      <w:pPr>
        <w:pStyle w:val="Titre3"/>
        <w:jc w:val="both"/>
        <w:rPr>
          <w:lang w:val="fr-BE"/>
        </w:rPr>
      </w:pPr>
      <w:bookmarkStart w:id="25" w:name="_Toc121737134"/>
      <w:r w:rsidRPr="000D7F53">
        <w:rPr>
          <w:lang w:val="fr-BE"/>
        </w:rPr>
        <w:t>Traitement des données à caractère personnel</w:t>
      </w:r>
      <w:bookmarkEnd w:id="25"/>
    </w:p>
    <w:p w14:paraId="60847DBD" w14:textId="77777777" w:rsidR="007C43FC" w:rsidRDefault="007C43FC" w:rsidP="00CA1D6B">
      <w:pPr>
        <w:jc w:val="both"/>
      </w:pPr>
      <w: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55D8B33F" w14:textId="1C6218C2" w:rsidR="007C43FC" w:rsidRDefault="007C43FC" w:rsidP="00CA1D6B">
      <w:pPr>
        <w:pStyle w:val="Titre3"/>
        <w:jc w:val="both"/>
      </w:pPr>
      <w:bookmarkStart w:id="26" w:name="_Toc121737135"/>
      <w:proofErr w:type="spellStart"/>
      <w:r>
        <w:t>Confidentialité</w:t>
      </w:r>
      <w:bookmarkEnd w:id="26"/>
      <w:proofErr w:type="spellEnd"/>
    </w:p>
    <w:p w14:paraId="75614DD4" w14:textId="77777777" w:rsidR="007C43FC" w:rsidRDefault="007C43FC" w:rsidP="00CA1D6B">
      <w:pPr>
        <w:jc w:val="both"/>
      </w:pPr>
      <w:r>
        <w:t xml:space="preserve">Le soumissionnaire ou l'adjudicataire et </w:t>
      </w:r>
      <w:proofErr w:type="spellStart"/>
      <w:r>
        <w:t>Enabel</w:t>
      </w:r>
      <w:proofErr w:type="spellEnd"/>
      <w:r>
        <w:t xml:space="preserve">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w:t>
      </w:r>
      <w:r>
        <w:lastRenderedPageBreak/>
        <w:t>mission. Ils garantissent que ces préposés seront dûment informés de leurs obligations de confidentialité et qu’ils les respecteront.</w:t>
      </w:r>
    </w:p>
    <w:p w14:paraId="30F3A4F8" w14:textId="77777777" w:rsidR="007C43FC" w:rsidRDefault="007C43FC" w:rsidP="00CA1D6B">
      <w:pPr>
        <w:jc w:val="both"/>
      </w:pPr>
      <w:r>
        <w:t xml:space="preserve">DÉCLARATION DE CONFIDENTIALITÉ D’ENABEL : </w:t>
      </w:r>
      <w:proofErr w:type="spellStart"/>
      <w:r>
        <w:t>Enabel</w:t>
      </w:r>
      <w:proofErr w:type="spellEnd"/>
      <w:r>
        <w:t xml:space="preserve"> est sensible à la protection de votre vie privée. Nous nous engageons à protéger et à traiter vos données à caractère personnel avec soin, transparence et dans le strict respect de la législation en matière de protection de la vie privée.</w:t>
      </w:r>
    </w:p>
    <w:p w14:paraId="409FE7CA" w14:textId="0E0C87C0" w:rsidR="006548C6" w:rsidRPr="006548C6" w:rsidRDefault="007C43FC" w:rsidP="00CA1D6B">
      <w:pPr>
        <w:jc w:val="both"/>
      </w:pPr>
      <w:r>
        <w:t>Voir aussi : https://www.enabel.be/fr/content/declaration-de-confidentialite-denabel</w:t>
      </w:r>
    </w:p>
    <w:p w14:paraId="673DE741" w14:textId="0E5853E6" w:rsidR="002B7D5A" w:rsidRPr="00413425" w:rsidRDefault="00633898" w:rsidP="00043528">
      <w:pPr>
        <w:pStyle w:val="Titre2"/>
        <w:keepLines w:val="0"/>
        <w:widowControl w:val="0"/>
        <w:tabs>
          <w:tab w:val="num" w:pos="576"/>
        </w:tabs>
        <w:suppressAutoHyphens/>
        <w:spacing w:after="240"/>
        <w:ind w:left="578" w:hanging="578"/>
      </w:pPr>
      <w:bookmarkStart w:id="27" w:name="_Toc121737136"/>
      <w:r>
        <w:t>Obligations déontologiques</w:t>
      </w:r>
      <w:bookmarkEnd w:id="27"/>
    </w:p>
    <w:p w14:paraId="50F8434C" w14:textId="476D6F59" w:rsidR="00633898" w:rsidRPr="00211A79" w:rsidRDefault="00EC027B" w:rsidP="00CA1D6B">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1.7.1. </w:t>
      </w:r>
      <w:r w:rsidR="00633898" w:rsidRPr="00211A79">
        <w:rPr>
          <w:rFonts w:ascii="Georgia" w:eastAsia="Calibri" w:hAnsi="Georgia" w:cs="Times New Roman"/>
          <w:color w:val="585756"/>
          <w:kern w:val="0"/>
          <w:sz w:val="21"/>
          <w:szCs w:val="22"/>
          <w:lang w:val="fr-BE"/>
        </w:rPr>
        <w:t xml:space="preserve">Tout manquement à se conformer à une ou plusieurs des clauses déontologiques peut aboutir à l’exclusion du candidat, du soumissionnaire ou de l’adjudicataire d’autres marchés publics pour </w:t>
      </w:r>
      <w:proofErr w:type="spellStart"/>
      <w:r w:rsidR="0021448A">
        <w:rPr>
          <w:rFonts w:ascii="Georgia" w:eastAsia="Calibri" w:hAnsi="Georgia" w:cs="Times New Roman"/>
          <w:color w:val="585756"/>
          <w:kern w:val="0"/>
          <w:sz w:val="21"/>
          <w:szCs w:val="22"/>
          <w:lang w:val="fr-BE"/>
        </w:rPr>
        <w:t>Enabel</w:t>
      </w:r>
      <w:proofErr w:type="spellEnd"/>
      <w:r w:rsidR="00633898" w:rsidRPr="00211A79">
        <w:rPr>
          <w:rFonts w:ascii="Georgia" w:eastAsia="Calibri" w:hAnsi="Georgia" w:cs="Times New Roman"/>
          <w:color w:val="585756"/>
          <w:kern w:val="0"/>
          <w:sz w:val="21"/>
          <w:szCs w:val="22"/>
          <w:lang w:val="fr-BE"/>
        </w:rPr>
        <w:t>.</w:t>
      </w:r>
    </w:p>
    <w:p w14:paraId="5F3A998B" w14:textId="3CAFF644" w:rsidR="00633898" w:rsidRDefault="00EC027B" w:rsidP="00CA1D6B">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1.7.2. </w:t>
      </w:r>
      <w:r w:rsidR="00633898" w:rsidRPr="00211A79">
        <w:rPr>
          <w:rFonts w:ascii="Georgia" w:eastAsia="Calibri" w:hAnsi="Georgia" w:cs="Times New Roman"/>
          <w:color w:val="585756"/>
          <w:kern w:val="0"/>
          <w:sz w:val="21"/>
          <w:szCs w:val="22"/>
          <w:lang w:val="fr-BE"/>
        </w:rP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1EC7D958" w14:textId="21CA7CF8" w:rsidR="00D86D0A" w:rsidRDefault="00D86D0A" w:rsidP="00CA1D6B">
      <w:pPr>
        <w:jc w:val="both"/>
      </w:pPr>
      <w:r w:rsidRPr="002938DA">
        <w:t>1.7.</w:t>
      </w:r>
      <w:r w:rsidR="00CA2B3E" w:rsidRPr="002938DA">
        <w:t>3. Conformément</w:t>
      </w:r>
      <w:r w:rsidRPr="002938DA">
        <w:t xml:space="preserve"> à la Politique concernant l’exploitation et les abus sexuels de </w:t>
      </w:r>
      <w:proofErr w:type="spellStart"/>
      <w:r w:rsidRPr="002938DA">
        <w:t>Enabel</w:t>
      </w:r>
      <w:proofErr w:type="spellEnd"/>
      <w:r w:rsidRPr="002938DA">
        <w:t xml:space="preserve">, l’adjudicataire et </w:t>
      </w:r>
      <w:r w:rsidR="00CA2B3E">
        <w:t xml:space="preserve">son personnel </w:t>
      </w:r>
      <w:r w:rsidRPr="002938DA">
        <w:t>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662148A7" w14:textId="3B3CE1A4" w:rsidR="00633898" w:rsidRPr="00211A79"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1.7.4. </w:t>
      </w:r>
      <w:r w:rsidR="00633898" w:rsidRPr="00211A79">
        <w:rPr>
          <w:rFonts w:ascii="Georgia" w:eastAsia="Calibri" w:hAnsi="Georgia" w:cs="Times New Roman"/>
          <w:color w:val="585756"/>
          <w:kern w:val="0"/>
          <w:sz w:val="21"/>
          <w:szCs w:val="22"/>
          <w:lang w:val="fr-BE"/>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25ED22BC" w14:textId="08D83228" w:rsidR="00633898" w:rsidRPr="00211A79"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1.7.5. </w:t>
      </w:r>
      <w:r w:rsidR="00633898" w:rsidRPr="00211A79">
        <w:rPr>
          <w:rFonts w:ascii="Georgia" w:eastAsia="Calibri" w:hAnsi="Georgia" w:cs="Times New Roman"/>
          <w:color w:val="585756"/>
          <w:kern w:val="0"/>
          <w:sz w:val="21"/>
          <w:szCs w:val="22"/>
          <w:lang w:val="fr-BE"/>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37AFAAD" w14:textId="6CED80CE" w:rsidR="00633898" w:rsidRDefault="00D86D0A"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1.7.6. </w:t>
      </w:r>
      <w:r w:rsidR="00633898" w:rsidRPr="00211A79">
        <w:rPr>
          <w:rFonts w:ascii="Georgia" w:eastAsia="Calibri" w:hAnsi="Georgia" w:cs="Times New Roman"/>
          <w:color w:val="585756"/>
          <w:kern w:val="0"/>
          <w:sz w:val="21"/>
          <w:szCs w:val="22"/>
          <w:lang w:val="fr-BE"/>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35D37E2F" w14:textId="39E8E2CF" w:rsidR="004B0850" w:rsidRPr="00211A79" w:rsidRDefault="0097389E" w:rsidP="00633898">
      <w:pPr>
        <w:pStyle w:val="Corpsdetexte"/>
        <w:rPr>
          <w:rFonts w:ascii="Georgia" w:eastAsia="Calibri" w:hAnsi="Georgia" w:cs="Times New Roman"/>
          <w:color w:val="585756"/>
          <w:kern w:val="0"/>
          <w:sz w:val="21"/>
          <w:szCs w:val="22"/>
          <w:lang w:val="fr-BE"/>
        </w:rPr>
      </w:pPr>
      <w:r w:rsidRPr="0097389E">
        <w:rPr>
          <w:rFonts w:ascii="Georgia" w:eastAsia="Calibri" w:hAnsi="Georgia" w:cs="Times New Roman"/>
          <w:color w:val="585756"/>
          <w:kern w:val="0"/>
          <w:sz w:val="21"/>
          <w:szCs w:val="22"/>
          <w:lang w:val="fr-BE"/>
        </w:rPr>
        <w:t xml:space="preserve">1.7.7. Conformément à la Politique de </w:t>
      </w:r>
      <w:proofErr w:type="spellStart"/>
      <w:r w:rsidRPr="0097389E">
        <w:rPr>
          <w:rFonts w:ascii="Georgia" w:eastAsia="Calibri" w:hAnsi="Georgia" w:cs="Times New Roman"/>
          <w:color w:val="585756"/>
          <w:kern w:val="0"/>
          <w:sz w:val="21"/>
          <w:szCs w:val="22"/>
          <w:lang w:val="fr-BE"/>
        </w:rPr>
        <w:t>Enabel</w:t>
      </w:r>
      <w:proofErr w:type="spellEnd"/>
      <w:r w:rsidRPr="0097389E">
        <w:rPr>
          <w:rFonts w:ascii="Georgia" w:eastAsia="Calibri" w:hAnsi="Georgia" w:cs="Times New Roman"/>
          <w:color w:val="585756"/>
          <w:kern w:val="0"/>
          <w:sz w:val="21"/>
          <w:szCs w:val="22"/>
          <w:lang w:val="fr-BE"/>
        </w:rPr>
        <w:t xml:space="preserve"> concernant l’exploitation et les abus sexuels et la Politique de </w:t>
      </w:r>
      <w:proofErr w:type="spellStart"/>
      <w:r w:rsidRPr="0097389E">
        <w:rPr>
          <w:rFonts w:ascii="Georgia" w:eastAsia="Calibri" w:hAnsi="Georgia" w:cs="Times New Roman"/>
          <w:color w:val="585756"/>
          <w:kern w:val="0"/>
          <w:sz w:val="21"/>
          <w:szCs w:val="22"/>
          <w:lang w:val="fr-BE"/>
        </w:rPr>
        <w:t>Enabel</w:t>
      </w:r>
      <w:proofErr w:type="spellEnd"/>
      <w:r w:rsidRPr="0097389E">
        <w:rPr>
          <w:rFonts w:ascii="Georgia" w:eastAsia="Calibri" w:hAnsi="Georgia" w:cs="Times New Roman"/>
          <w:color w:val="585756"/>
          <w:kern w:val="0"/>
          <w:sz w:val="21"/>
          <w:szCs w:val="22"/>
          <w:lang w:val="fr-BE"/>
        </w:rPr>
        <w:t xml:space="preserve"> concernant la maîtrise des risques de fraude et de corruption, les </w:t>
      </w:r>
      <w:r w:rsidRPr="0097389E">
        <w:rPr>
          <w:rFonts w:ascii="Georgia" w:eastAsia="Calibri" w:hAnsi="Georgia" w:cs="Times New Roman"/>
          <w:color w:val="585756"/>
          <w:kern w:val="0"/>
          <w:sz w:val="21"/>
          <w:szCs w:val="22"/>
          <w:lang w:val="fr-BE"/>
        </w:rPr>
        <w:lastRenderedPageBreak/>
        <w:t xml:space="preserve">plaintes liées à des questions d’intégrité (fraude, corruption, exploitation ou abus sexuel </w:t>
      </w:r>
      <w:proofErr w:type="gramStart"/>
      <w:r w:rsidRPr="0097389E">
        <w:rPr>
          <w:rFonts w:ascii="Georgia" w:eastAsia="Calibri" w:hAnsi="Georgia" w:cs="Times New Roman"/>
          <w:color w:val="585756"/>
          <w:kern w:val="0"/>
          <w:sz w:val="21"/>
          <w:szCs w:val="22"/>
          <w:lang w:val="fr-BE"/>
        </w:rPr>
        <w:t>… )</w:t>
      </w:r>
      <w:proofErr w:type="gramEnd"/>
      <w:r w:rsidRPr="0097389E">
        <w:rPr>
          <w:rFonts w:ascii="Georgia" w:eastAsia="Calibri" w:hAnsi="Georgia" w:cs="Times New Roman"/>
          <w:color w:val="585756"/>
          <w:kern w:val="0"/>
          <w:sz w:val="21"/>
          <w:szCs w:val="22"/>
          <w:lang w:val="fr-BE"/>
        </w:rPr>
        <w:t xml:space="preserve"> doivent être adressées au bureau d’intégrité via l’adresse </w:t>
      </w:r>
      <w:hyperlink r:id="rId17" w:history="1">
        <w:r w:rsidRPr="004D2F0B">
          <w:rPr>
            <w:rStyle w:val="Lienhypertexte"/>
            <w:rFonts w:ascii="Georgia" w:eastAsia="Calibri" w:hAnsi="Georgia" w:cs="Times New Roman"/>
            <w:kern w:val="0"/>
            <w:sz w:val="21"/>
            <w:szCs w:val="22"/>
            <w:lang w:val="fr-BE"/>
          </w:rPr>
          <w:t>https://www.enabelintegrity.be</w:t>
        </w:r>
      </w:hyperlink>
      <w:r w:rsidRPr="0097389E">
        <w:rPr>
          <w:rFonts w:ascii="Georgia" w:eastAsia="Calibri" w:hAnsi="Georgia" w:cs="Times New Roman"/>
          <w:color w:val="585756"/>
          <w:kern w:val="0"/>
          <w:sz w:val="21"/>
          <w:szCs w:val="22"/>
          <w:lang w:val="fr-BE"/>
        </w:rPr>
        <w:t>.</w:t>
      </w:r>
      <w:r>
        <w:rPr>
          <w:rFonts w:ascii="Georgia" w:eastAsia="Calibri" w:hAnsi="Georgia" w:cs="Times New Roman"/>
          <w:color w:val="585756"/>
          <w:kern w:val="0"/>
          <w:sz w:val="21"/>
          <w:szCs w:val="22"/>
          <w:lang w:val="fr-BE"/>
        </w:rPr>
        <w:t xml:space="preserve"> </w:t>
      </w:r>
    </w:p>
    <w:p w14:paraId="4FFC82D0" w14:textId="28FB1CEF" w:rsidR="00633898" w:rsidRPr="00633898" w:rsidRDefault="00633898" w:rsidP="00043528">
      <w:pPr>
        <w:pStyle w:val="Titre2"/>
        <w:keepLines w:val="0"/>
        <w:widowControl w:val="0"/>
        <w:tabs>
          <w:tab w:val="num" w:pos="576"/>
        </w:tabs>
        <w:suppressAutoHyphens/>
        <w:spacing w:after="240"/>
        <w:ind w:left="578" w:hanging="578"/>
      </w:pPr>
      <w:bookmarkStart w:id="28" w:name="_Ref228951536"/>
      <w:bookmarkStart w:id="29" w:name="_Toc257039818"/>
      <w:bookmarkStart w:id="30" w:name="_Toc366161151"/>
      <w:bookmarkStart w:id="31" w:name="_Toc121737137"/>
      <w:r w:rsidRPr="00633898">
        <w:t>Droit applicable et tribunaux compétents</w:t>
      </w:r>
      <w:bookmarkEnd w:id="28"/>
      <w:bookmarkEnd w:id="29"/>
      <w:bookmarkEnd w:id="30"/>
      <w:bookmarkEnd w:id="31"/>
    </w:p>
    <w:p w14:paraId="25333E34"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doit être exécuté et interprété conformément au droit belge.</w:t>
      </w:r>
    </w:p>
    <w:p w14:paraId="39E62629"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parties s’engagent à remplir de bonne foi leurs engagements en vue d’assurer la bonne fin du marché.</w:t>
      </w:r>
    </w:p>
    <w:p w14:paraId="4D52C17E"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cas de litige ou de divergence d’opinion entre le pouvoir adjudicateur et l’adjudicataire, les parties se concerteront pour trouver une solution.</w:t>
      </w:r>
    </w:p>
    <w:p w14:paraId="7AD5ED5D" w14:textId="77777777" w:rsidR="00633898" w:rsidRPr="00211A79" w:rsidRDefault="00633898" w:rsidP="00633898">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À défaut d’accord, les tribunaux de Bruxelles sont seuls compétents pour trouver une solution.</w:t>
      </w:r>
    </w:p>
    <w:p w14:paraId="40CB3300" w14:textId="41FC7FB8" w:rsidR="00633898" w:rsidRPr="0087199B" w:rsidRDefault="00E21234" w:rsidP="00633898">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br w:type="page"/>
      </w:r>
    </w:p>
    <w:p w14:paraId="3E433142" w14:textId="698AF745" w:rsidR="003C0B14" w:rsidRDefault="00FB4DBA" w:rsidP="0087199B">
      <w:pPr>
        <w:pStyle w:val="Titre1"/>
      </w:pPr>
      <w:bookmarkStart w:id="32" w:name="_Toc121737138"/>
      <w:r>
        <w:lastRenderedPageBreak/>
        <w:t>Objet et portée du marché</w:t>
      </w:r>
      <w:bookmarkEnd w:id="32"/>
    </w:p>
    <w:p w14:paraId="32C58D24" w14:textId="77777777" w:rsidR="00251977" w:rsidRDefault="00251977" w:rsidP="0013597E">
      <w:pPr>
        <w:autoSpaceDE w:val="0"/>
        <w:autoSpaceDN w:val="0"/>
        <w:adjustRightInd w:val="0"/>
        <w:spacing w:after="0"/>
        <w:rPr>
          <w:rFonts w:cs="Calibri"/>
          <w:color w:val="333333"/>
          <w:szCs w:val="21"/>
        </w:rPr>
      </w:pPr>
    </w:p>
    <w:p w14:paraId="14A53237" w14:textId="77777777" w:rsidR="00FB4DBA" w:rsidRDefault="00FB4DBA" w:rsidP="00FB4DBA">
      <w:pPr>
        <w:pStyle w:val="Titre2"/>
        <w:keepLines w:val="0"/>
        <w:widowControl w:val="0"/>
        <w:tabs>
          <w:tab w:val="num" w:pos="576"/>
        </w:tabs>
        <w:suppressAutoHyphens/>
        <w:spacing w:after="240"/>
        <w:ind w:left="578" w:hanging="578"/>
      </w:pPr>
      <w:bookmarkStart w:id="33" w:name="_Toc121737139"/>
      <w:r>
        <w:t>Nature du marché</w:t>
      </w:r>
      <w:bookmarkEnd w:id="33"/>
    </w:p>
    <w:p w14:paraId="0128A8C0" w14:textId="27663B3F" w:rsidR="002D1EFB" w:rsidRPr="00043528" w:rsidRDefault="00043528" w:rsidP="00043528">
      <w:pPr>
        <w:pStyle w:val="Corpsdetexte"/>
        <w:rPr>
          <w:rFonts w:ascii="Georgia" w:eastAsia="Calibri" w:hAnsi="Georgia" w:cs="Times New Roman"/>
          <w:color w:val="585756"/>
          <w:kern w:val="0"/>
          <w:sz w:val="21"/>
          <w:szCs w:val="22"/>
          <w:lang w:val="fr-BE"/>
        </w:rPr>
      </w:pPr>
      <w:r w:rsidRPr="00043528">
        <w:rPr>
          <w:rFonts w:ascii="Georgia" w:eastAsia="Calibri" w:hAnsi="Georgia" w:cs="Times New Roman"/>
          <w:color w:val="585756"/>
          <w:kern w:val="0"/>
          <w:sz w:val="21"/>
          <w:szCs w:val="22"/>
          <w:lang w:val="fr-BE"/>
        </w:rPr>
        <w:t>Marché public de fournitures.</w:t>
      </w:r>
    </w:p>
    <w:p w14:paraId="5DC8C977" w14:textId="77777777" w:rsidR="00FB4DBA" w:rsidRDefault="00FB4DBA" w:rsidP="00FB4DBA">
      <w:pPr>
        <w:pStyle w:val="Titre2"/>
        <w:keepLines w:val="0"/>
        <w:widowControl w:val="0"/>
        <w:tabs>
          <w:tab w:val="num" w:pos="576"/>
        </w:tabs>
        <w:suppressAutoHyphens/>
        <w:spacing w:after="240"/>
        <w:ind w:left="578" w:hanging="578"/>
      </w:pPr>
      <w:bookmarkStart w:id="34" w:name="_Toc257380471"/>
      <w:bookmarkStart w:id="35" w:name="_Toc260134188"/>
      <w:bookmarkStart w:id="36" w:name="_Toc364253068"/>
      <w:bookmarkStart w:id="37" w:name="_Toc121737140"/>
      <w:r>
        <w:t>Objet</w:t>
      </w:r>
      <w:bookmarkEnd w:id="34"/>
      <w:bookmarkEnd w:id="35"/>
      <w:r>
        <w:t xml:space="preserve"> du marché</w:t>
      </w:r>
      <w:bookmarkEnd w:id="36"/>
      <w:bookmarkEnd w:id="37"/>
    </w:p>
    <w:p w14:paraId="5C0B67C0" w14:textId="6CDB3D03" w:rsidR="00FB4DBA"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Ce marché de </w:t>
      </w:r>
      <w:r w:rsidR="00A9157E">
        <w:rPr>
          <w:rFonts w:ascii="Georgia" w:eastAsia="Calibri" w:hAnsi="Georgia" w:cs="Times New Roman"/>
          <w:color w:val="585756"/>
          <w:kern w:val="0"/>
          <w:sz w:val="21"/>
          <w:szCs w:val="22"/>
          <w:lang w:val="fr-BE"/>
        </w:rPr>
        <w:t>fournitures</w:t>
      </w:r>
      <w:r w:rsidRPr="00211A79">
        <w:rPr>
          <w:rFonts w:ascii="Georgia" w:eastAsia="Calibri" w:hAnsi="Georgia" w:cs="Times New Roman"/>
          <w:color w:val="585756"/>
          <w:kern w:val="0"/>
          <w:sz w:val="21"/>
          <w:szCs w:val="22"/>
          <w:lang w:val="fr-BE"/>
        </w:rPr>
        <w:t xml:space="preserve"> consiste en </w:t>
      </w:r>
      <w:r w:rsidR="00CA1D6B">
        <w:rPr>
          <w:rFonts w:ascii="Georgia" w:eastAsia="Calibri" w:hAnsi="Georgia" w:cs="Times New Roman"/>
          <w:color w:val="585756"/>
          <w:kern w:val="0"/>
          <w:sz w:val="21"/>
          <w:szCs w:val="22"/>
          <w:lang w:val="fr-BE"/>
        </w:rPr>
        <w:t>l’acquisition de matériels/outils aratoires</w:t>
      </w:r>
      <w:r w:rsidRPr="00211A79">
        <w:rPr>
          <w:rFonts w:ascii="Georgia" w:eastAsia="Calibri" w:hAnsi="Georgia" w:cs="Times New Roman"/>
          <w:color w:val="585756"/>
          <w:kern w:val="0"/>
          <w:sz w:val="21"/>
          <w:szCs w:val="22"/>
          <w:lang w:val="fr-BE"/>
        </w:rPr>
        <w:t>, conformément aux conditions du présent CSC</w:t>
      </w:r>
      <w:r w:rsidR="009A1CB5">
        <w:rPr>
          <w:rFonts w:ascii="Georgia" w:eastAsia="Calibri" w:hAnsi="Georgia" w:cs="Times New Roman"/>
          <w:color w:val="585756"/>
          <w:kern w:val="0"/>
          <w:sz w:val="21"/>
          <w:szCs w:val="22"/>
          <w:lang w:val="fr-BE"/>
        </w:rPr>
        <w:t>.</w:t>
      </w:r>
    </w:p>
    <w:p w14:paraId="31C08BA9" w14:textId="203926EB" w:rsidR="009A1CB5" w:rsidRPr="00CA1D6B" w:rsidRDefault="009A1CB5"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présent marché est passé via un accord-cadre avec plusieurs participants.</w:t>
      </w:r>
    </w:p>
    <w:p w14:paraId="3C980BA3" w14:textId="2BC3CC44" w:rsidR="00FB4DBA" w:rsidRDefault="00FB4DBA" w:rsidP="00FB4DBA">
      <w:pPr>
        <w:pStyle w:val="Titre2"/>
        <w:keepLines w:val="0"/>
        <w:widowControl w:val="0"/>
        <w:tabs>
          <w:tab w:val="num" w:pos="576"/>
        </w:tabs>
        <w:suppressAutoHyphens/>
        <w:spacing w:after="240"/>
        <w:ind w:left="578" w:hanging="578"/>
      </w:pPr>
      <w:bookmarkStart w:id="38" w:name="_Toc121737141"/>
      <w:r>
        <w:t>Lots</w:t>
      </w:r>
      <w:bookmarkEnd w:id="38"/>
    </w:p>
    <w:p w14:paraId="6883D5DB" w14:textId="069F76E2" w:rsidR="00FB4DBA" w:rsidRPr="00CA1D6B" w:rsidRDefault="00CA1D6B" w:rsidP="00FB4DBA">
      <w:pPr>
        <w:pStyle w:val="Corpsdetexte"/>
        <w:rPr>
          <w:rFonts w:ascii="Georgia" w:hAnsi="Georgia"/>
          <w:i/>
          <w:color w:val="404040"/>
          <w:sz w:val="21"/>
          <w:szCs w:val="21"/>
          <w:highlight w:val="lightGray"/>
        </w:rPr>
      </w:pPr>
      <w:r>
        <w:rPr>
          <w:rFonts w:ascii="Georgia" w:eastAsia="Calibri" w:hAnsi="Georgia" w:cs="Times New Roman"/>
          <w:color w:val="585756"/>
          <w:kern w:val="0"/>
          <w:sz w:val="21"/>
          <w:szCs w:val="22"/>
          <w:lang w:val="fr-BE"/>
        </w:rPr>
        <w:t>Le marché est en seul lot qui est indivisible.</w:t>
      </w:r>
    </w:p>
    <w:p w14:paraId="24B0129E" w14:textId="5B109C02" w:rsidR="00FB4DBA" w:rsidRDefault="00FB4DBA" w:rsidP="00FB4DBA">
      <w:pPr>
        <w:pStyle w:val="Titre2"/>
        <w:keepLines w:val="0"/>
        <w:widowControl w:val="0"/>
        <w:tabs>
          <w:tab w:val="num" w:pos="576"/>
        </w:tabs>
        <w:suppressAutoHyphens/>
        <w:spacing w:after="240"/>
        <w:ind w:left="578" w:hanging="578"/>
      </w:pPr>
      <w:bookmarkStart w:id="39" w:name="_Toc121737142"/>
      <w:r>
        <w:t>Postes</w:t>
      </w:r>
      <w:bookmarkEnd w:id="39"/>
    </w:p>
    <w:p w14:paraId="1C23EBE3" w14:textId="47E7BC86" w:rsidR="00FB4DBA" w:rsidRPr="00211A79"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 xml:space="preserve">Le marché </w:t>
      </w:r>
      <w:r w:rsidR="00CA1D6B">
        <w:rPr>
          <w:rFonts w:ascii="Georgia" w:eastAsia="Calibri" w:hAnsi="Georgia" w:cs="Times New Roman"/>
          <w:color w:val="585756"/>
          <w:kern w:val="0"/>
          <w:sz w:val="21"/>
          <w:szCs w:val="22"/>
          <w:lang w:val="fr-BE"/>
        </w:rPr>
        <w:t xml:space="preserve">est composé </w:t>
      </w:r>
      <w:r w:rsidRPr="00211A79">
        <w:rPr>
          <w:rFonts w:ascii="Georgia" w:eastAsia="Calibri" w:hAnsi="Georgia" w:cs="Times New Roman"/>
          <w:color w:val="585756"/>
          <w:kern w:val="0"/>
          <w:sz w:val="21"/>
          <w:szCs w:val="22"/>
          <w:lang w:val="fr-BE"/>
        </w:rPr>
        <w:t xml:space="preserve">des postes </w:t>
      </w:r>
      <w:r w:rsidR="00CA1D6B">
        <w:rPr>
          <w:rFonts w:ascii="Georgia" w:eastAsia="Calibri" w:hAnsi="Georgia" w:cs="Times New Roman"/>
          <w:color w:val="585756"/>
          <w:kern w:val="0"/>
          <w:sz w:val="21"/>
          <w:szCs w:val="22"/>
          <w:lang w:val="fr-BE"/>
        </w:rPr>
        <w:t xml:space="preserve">repris dans le bordereau des prix. </w:t>
      </w:r>
      <w:r w:rsidR="0087034F">
        <w:rPr>
          <w:rFonts w:ascii="Georgia" w:eastAsia="Calibri" w:hAnsi="Georgia" w:cs="Times New Roman"/>
          <w:color w:val="585756"/>
          <w:kern w:val="0"/>
          <w:sz w:val="21"/>
          <w:szCs w:val="22"/>
          <w:lang w:val="fr-BE"/>
        </w:rPr>
        <w:t>(</w:t>
      </w:r>
      <w:proofErr w:type="gramStart"/>
      <w:r w:rsidR="0087034F">
        <w:rPr>
          <w:rFonts w:ascii="Georgia" w:eastAsia="Calibri" w:hAnsi="Georgia" w:cs="Times New Roman"/>
          <w:color w:val="585756"/>
          <w:kern w:val="0"/>
          <w:sz w:val="21"/>
          <w:szCs w:val="22"/>
          <w:lang w:val="fr-BE"/>
        </w:rPr>
        <w:t>voir</w:t>
      </w:r>
      <w:proofErr w:type="gramEnd"/>
      <w:r w:rsidR="0087034F">
        <w:rPr>
          <w:rFonts w:ascii="Georgia" w:eastAsia="Calibri" w:hAnsi="Georgia" w:cs="Times New Roman"/>
          <w:color w:val="585756"/>
          <w:kern w:val="0"/>
          <w:sz w:val="21"/>
          <w:szCs w:val="22"/>
          <w:lang w:val="fr-BE"/>
        </w:rPr>
        <w:t xml:space="preserve"> également Partie 6</w:t>
      </w:r>
      <w:r w:rsidRPr="00211A79">
        <w:rPr>
          <w:rFonts w:ascii="Georgia" w:eastAsia="Calibri" w:hAnsi="Georgia" w:cs="Times New Roman"/>
          <w:color w:val="585756"/>
          <w:kern w:val="0"/>
          <w:sz w:val="21"/>
          <w:szCs w:val="22"/>
          <w:lang w:val="fr-BE"/>
        </w:rPr>
        <w:t xml:space="preserve"> et/ou inventaire)</w:t>
      </w:r>
    </w:p>
    <w:p w14:paraId="5EF14B99" w14:textId="48F73565" w:rsidR="00FB4DBA"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Ces postes seront groupés et forment un seul marché.</w:t>
      </w:r>
    </w:p>
    <w:p w14:paraId="7CCF1E49" w14:textId="435AEAC7" w:rsidR="004C5C95" w:rsidRDefault="009A1CB5"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Cependant, au vu des spécificités du marché qui est passé via un accord cadre,</w:t>
      </w:r>
      <w:r w:rsidR="00CA2B3E">
        <w:rPr>
          <w:rFonts w:ascii="Georgia" w:eastAsia="Calibri" w:hAnsi="Georgia" w:cs="Times New Roman"/>
          <w:color w:val="585756"/>
          <w:kern w:val="0"/>
          <w:sz w:val="21"/>
          <w:szCs w:val="22"/>
          <w:lang w:val="fr-BE"/>
        </w:rPr>
        <w:t xml:space="preserve"> et vu les difficultés d’approvisionnements,</w:t>
      </w:r>
      <w:r>
        <w:rPr>
          <w:rFonts w:ascii="Georgia" w:eastAsia="Calibri" w:hAnsi="Georgia" w:cs="Times New Roman"/>
          <w:color w:val="585756"/>
          <w:kern w:val="0"/>
          <w:sz w:val="21"/>
          <w:szCs w:val="22"/>
          <w:lang w:val="fr-BE"/>
        </w:rPr>
        <w:t xml:space="preserve"> les soumissionnaires </w:t>
      </w:r>
      <w:r w:rsidR="00A01104">
        <w:rPr>
          <w:rFonts w:ascii="Georgia" w:eastAsia="Calibri" w:hAnsi="Georgia" w:cs="Times New Roman"/>
          <w:color w:val="585756"/>
          <w:kern w:val="0"/>
          <w:sz w:val="21"/>
          <w:szCs w:val="22"/>
          <w:lang w:val="fr-BE"/>
        </w:rPr>
        <w:t xml:space="preserve">doivent impérativement remettre offre sur tous les lots mais ne se verront commander uniquement les items pour lesquels ils peuvent </w:t>
      </w:r>
      <w:r>
        <w:rPr>
          <w:rFonts w:ascii="Georgia" w:eastAsia="Calibri" w:hAnsi="Georgia" w:cs="Times New Roman"/>
          <w:color w:val="585756"/>
          <w:kern w:val="0"/>
          <w:sz w:val="21"/>
          <w:szCs w:val="22"/>
          <w:lang w:val="fr-BE"/>
        </w:rPr>
        <w:t>s’engager sur la disponibilité.</w:t>
      </w:r>
      <w:r w:rsidR="00CA2B3E">
        <w:rPr>
          <w:rFonts w:ascii="Georgia" w:eastAsia="Calibri" w:hAnsi="Georgia" w:cs="Times New Roman"/>
          <w:color w:val="585756"/>
          <w:kern w:val="0"/>
          <w:sz w:val="21"/>
          <w:szCs w:val="22"/>
          <w:lang w:val="fr-BE"/>
        </w:rPr>
        <w:t xml:space="preserve"> </w:t>
      </w:r>
    </w:p>
    <w:p w14:paraId="69EE08AB" w14:textId="77777777" w:rsidR="00FB4DBA" w:rsidRDefault="00FB4DBA" w:rsidP="00FB4DBA">
      <w:pPr>
        <w:pStyle w:val="Titre2"/>
        <w:keepLines w:val="0"/>
        <w:widowControl w:val="0"/>
        <w:tabs>
          <w:tab w:val="num" w:pos="576"/>
        </w:tabs>
        <w:suppressAutoHyphens/>
        <w:spacing w:after="240"/>
        <w:ind w:left="578" w:hanging="578"/>
      </w:pPr>
      <w:bookmarkStart w:id="40" w:name="_Toc364253069"/>
      <w:bookmarkStart w:id="41" w:name="_Toc121737143"/>
      <w:r>
        <w:t>Durée du marché</w:t>
      </w:r>
      <w:bookmarkEnd w:id="40"/>
      <w:r>
        <w:rPr>
          <w:rStyle w:val="Appelnotedebasdep"/>
        </w:rPr>
        <w:footnoteReference w:id="9"/>
      </w:r>
      <w:bookmarkEnd w:id="41"/>
    </w:p>
    <w:p w14:paraId="1260F247" w14:textId="74F34E05" w:rsidR="00FB4DBA" w:rsidRPr="00CA1D6B"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marché débute</w:t>
      </w:r>
      <w:r w:rsidR="00CA1D6B">
        <w:rPr>
          <w:rFonts w:ascii="Georgia" w:eastAsia="Calibri" w:hAnsi="Georgia" w:cs="Times New Roman"/>
          <w:color w:val="585756"/>
          <w:kern w:val="0"/>
          <w:sz w:val="21"/>
          <w:szCs w:val="22"/>
          <w:lang w:val="fr-BE"/>
        </w:rPr>
        <w:t xml:space="preserve"> à la notification et a une durée de </w:t>
      </w:r>
      <w:r w:rsidR="00CA2B3E">
        <w:rPr>
          <w:rFonts w:ascii="Georgia" w:eastAsia="Calibri" w:hAnsi="Georgia" w:cs="Times New Roman"/>
          <w:color w:val="585756"/>
          <w:kern w:val="0"/>
          <w:sz w:val="21"/>
          <w:szCs w:val="22"/>
          <w:lang w:val="fr-BE"/>
        </w:rPr>
        <w:t>120 jours</w:t>
      </w:r>
      <w:r w:rsidR="00CA1D6B">
        <w:rPr>
          <w:rFonts w:ascii="Georgia" w:eastAsia="Calibri" w:hAnsi="Georgia" w:cs="Times New Roman"/>
          <w:color w:val="585756"/>
          <w:kern w:val="0"/>
          <w:sz w:val="21"/>
          <w:szCs w:val="22"/>
          <w:lang w:val="fr-BE"/>
        </w:rPr>
        <w:t xml:space="preserve"> calendriers qui pourra le cas échéant, en cas de commande supplémentaires (voir point sur les quantités) être reconduite.</w:t>
      </w:r>
    </w:p>
    <w:p w14:paraId="2C3B59C6" w14:textId="15EBDD0F" w:rsidR="00FB4DBA" w:rsidRDefault="00FB4DBA" w:rsidP="000A1A2D">
      <w:pPr>
        <w:pStyle w:val="Titre2"/>
        <w:keepLines w:val="0"/>
        <w:widowControl w:val="0"/>
        <w:tabs>
          <w:tab w:val="num" w:pos="576"/>
        </w:tabs>
        <w:suppressAutoHyphens/>
        <w:spacing w:after="240"/>
        <w:ind w:left="578" w:hanging="578"/>
      </w:pPr>
      <w:bookmarkStart w:id="42" w:name="_Toc121737144"/>
      <w:bookmarkStart w:id="43" w:name="_Toc257039826"/>
      <w:bookmarkStart w:id="44" w:name="_Toc366161158"/>
      <w:r w:rsidRPr="004846FD">
        <w:t>Variantes</w:t>
      </w:r>
      <w:bookmarkEnd w:id="42"/>
      <w:r w:rsidRPr="004846FD">
        <w:t xml:space="preserve"> </w:t>
      </w:r>
      <w:bookmarkEnd w:id="43"/>
      <w:bookmarkEnd w:id="44"/>
    </w:p>
    <w:p w14:paraId="1B445A1A" w14:textId="5C5CCA5F" w:rsidR="00E23335" w:rsidRDefault="00CA1D6B"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L’offre de base prévoit la remise de prix unitaires forfaitaires incluant la livraison (DDP) à Kinshasa. </w:t>
      </w:r>
      <w:r w:rsidR="00FB4DBA" w:rsidRPr="00211A79">
        <w:rPr>
          <w:rFonts w:ascii="Georgia" w:eastAsia="Calibri" w:hAnsi="Georgia" w:cs="Times New Roman"/>
          <w:color w:val="585756"/>
          <w:kern w:val="0"/>
          <w:sz w:val="21"/>
          <w:szCs w:val="22"/>
          <w:lang w:val="fr-BE"/>
        </w:rPr>
        <w:t xml:space="preserve">Le soumissionnaire peut, à côté de son offre de base, introduire une variante pour </w:t>
      </w:r>
      <w:r>
        <w:rPr>
          <w:rFonts w:ascii="Georgia" w:eastAsia="Calibri" w:hAnsi="Georgia" w:cs="Times New Roman"/>
          <w:color w:val="585756"/>
          <w:kern w:val="0"/>
          <w:sz w:val="21"/>
          <w:szCs w:val="22"/>
          <w:lang w:val="fr-BE"/>
        </w:rPr>
        <w:t xml:space="preserve">la livraison jusqu’à Lisala et Bumba. La répartition des items selon leur destination </w:t>
      </w:r>
      <w:r w:rsidR="00E23335">
        <w:rPr>
          <w:rFonts w:ascii="Georgia" w:eastAsia="Calibri" w:hAnsi="Georgia" w:cs="Times New Roman"/>
          <w:color w:val="585756"/>
          <w:kern w:val="0"/>
          <w:sz w:val="21"/>
          <w:szCs w:val="22"/>
          <w:lang w:val="fr-BE"/>
        </w:rPr>
        <w:t>finale est reprise dans les Spécifications techniques ainsi que sur le bordereau « variante ».</w:t>
      </w:r>
      <w:r w:rsidR="00E23335">
        <w:rPr>
          <w:rFonts w:ascii="Georgia" w:eastAsia="Calibri" w:hAnsi="Georgia" w:cs="Times New Roman"/>
          <w:color w:val="585756"/>
          <w:kern w:val="0"/>
          <w:sz w:val="21"/>
          <w:szCs w:val="22"/>
          <w:lang w:val="fr-BE"/>
        </w:rPr>
        <w:br/>
        <w:t>L’attention du soumissionnaire est attirée sur le fait qu’il ne s’agit d’un prix supplémentaire mais bien d’une deuxième offre qu’ils sont libres de soumettre ou non, étant entendu que si la variante est retenue seulement les soumissionnaires ayant remis une variante seront pris en considération.</w:t>
      </w:r>
    </w:p>
    <w:p w14:paraId="22D604BB" w14:textId="66A66787" w:rsidR="00E23335" w:rsidRPr="00211A79" w:rsidRDefault="00E23335"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Il n’est pas autorisé de remettre uniquement une variante sans l’offre de base.</w:t>
      </w:r>
    </w:p>
    <w:p w14:paraId="5D6F0C99" w14:textId="30C9E0C3" w:rsidR="00FB4DBA" w:rsidRPr="004C5C95" w:rsidRDefault="00FB4DBA" w:rsidP="00FB4DBA">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Les variantes libres seront prises en considération pour autant qu’elles</w:t>
      </w:r>
      <w:r w:rsidR="00E23335">
        <w:rPr>
          <w:rFonts w:ascii="Georgia" w:eastAsia="Calibri" w:hAnsi="Georgia" w:cs="Times New Roman"/>
          <w:color w:val="585756"/>
          <w:kern w:val="0"/>
          <w:sz w:val="21"/>
          <w:szCs w:val="22"/>
          <w:lang w:val="fr-BE"/>
        </w:rPr>
        <w:t xml:space="preserve"> présentent un avantage en termes économiques (comparaison avec la livraison via l’accord cadre </w:t>
      </w:r>
      <w:proofErr w:type="spellStart"/>
      <w:r w:rsidR="00E23335">
        <w:rPr>
          <w:rFonts w:ascii="Georgia" w:eastAsia="Calibri" w:hAnsi="Georgia" w:cs="Times New Roman"/>
          <w:color w:val="585756"/>
          <w:kern w:val="0"/>
          <w:sz w:val="21"/>
          <w:szCs w:val="22"/>
          <w:lang w:val="fr-BE"/>
        </w:rPr>
        <w:t>frêt</w:t>
      </w:r>
      <w:proofErr w:type="spellEnd"/>
      <w:r w:rsidR="00E23335">
        <w:rPr>
          <w:rFonts w:ascii="Georgia" w:eastAsia="Calibri" w:hAnsi="Georgia" w:cs="Times New Roman"/>
          <w:color w:val="585756"/>
          <w:kern w:val="0"/>
          <w:sz w:val="21"/>
          <w:szCs w:val="22"/>
          <w:lang w:val="fr-BE"/>
        </w:rPr>
        <w:t xml:space="preserve"> aérien) et en termes de délai.</w:t>
      </w:r>
      <w:bookmarkStart w:id="45" w:name="_Ref264270773"/>
    </w:p>
    <w:p w14:paraId="08433675" w14:textId="17474CE6" w:rsidR="00FB4DBA" w:rsidRDefault="00FB4DBA" w:rsidP="00FB4DBA">
      <w:pPr>
        <w:pStyle w:val="Titre2"/>
        <w:keepLines w:val="0"/>
        <w:widowControl w:val="0"/>
        <w:tabs>
          <w:tab w:val="num" w:pos="576"/>
        </w:tabs>
        <w:suppressAutoHyphens/>
        <w:spacing w:after="240"/>
        <w:ind w:left="578" w:hanging="578"/>
      </w:pPr>
      <w:bookmarkStart w:id="46" w:name="_Toc364253071"/>
      <w:bookmarkStart w:id="47" w:name="_Toc121737145"/>
      <w:r>
        <w:lastRenderedPageBreak/>
        <w:t>Option</w:t>
      </w:r>
      <w:bookmarkEnd w:id="45"/>
      <w:bookmarkEnd w:id="46"/>
      <w:bookmarkEnd w:id="47"/>
    </w:p>
    <w:p w14:paraId="70651AFF" w14:textId="29BD4069" w:rsidR="00FB4DBA" w:rsidRPr="00E23335" w:rsidRDefault="00E23335" w:rsidP="00FB4DBA">
      <w:pPr>
        <w:autoSpaceDE w:val="0"/>
        <w:autoSpaceDN w:val="0"/>
        <w:adjustRightInd w:val="0"/>
        <w:jc w:val="both"/>
        <w:rPr>
          <w:iCs/>
          <w:color w:val="404040"/>
          <w:kern w:val="18"/>
          <w:szCs w:val="21"/>
        </w:rPr>
      </w:pPr>
      <w:r w:rsidRPr="00E23335">
        <w:rPr>
          <w:iCs/>
          <w:color w:val="404040"/>
          <w:kern w:val="18"/>
          <w:szCs w:val="21"/>
        </w:rPr>
        <w:t>Aucune option n’est prévue pour ce marché.</w:t>
      </w:r>
    </w:p>
    <w:p w14:paraId="71C9901C" w14:textId="77777777" w:rsidR="00FB4DBA" w:rsidRDefault="00FB4DBA" w:rsidP="00FB4DBA">
      <w:pPr>
        <w:pStyle w:val="Titre2"/>
        <w:keepLines w:val="0"/>
        <w:widowControl w:val="0"/>
        <w:tabs>
          <w:tab w:val="num" w:pos="576"/>
        </w:tabs>
        <w:suppressAutoHyphens/>
        <w:spacing w:after="240"/>
        <w:ind w:left="578" w:hanging="578"/>
      </w:pPr>
      <w:bookmarkStart w:id="48" w:name="_Toc364253072"/>
      <w:bookmarkStart w:id="49" w:name="_Toc121737146"/>
      <w:r>
        <w:t>Quantité</w:t>
      </w:r>
      <w:bookmarkEnd w:id="48"/>
      <w:bookmarkEnd w:id="49"/>
    </w:p>
    <w:p w14:paraId="608DC399" w14:textId="3E619EA5" w:rsidR="009A1CB5" w:rsidRDefault="00E23335"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 xml:space="preserve">Les quantités reprise dans les Spécifications techniques et bordereau des prix sont minimales. </w:t>
      </w:r>
      <w:r w:rsidR="009A1CB5">
        <w:rPr>
          <w:rFonts w:ascii="Georgia" w:eastAsia="Calibri" w:hAnsi="Georgia" w:cs="Times New Roman"/>
          <w:color w:val="585756"/>
          <w:kern w:val="0"/>
          <w:sz w:val="21"/>
          <w:szCs w:val="22"/>
          <w:lang w:val="fr-BE"/>
        </w:rPr>
        <w:t>Les commandes pour ces items seront effectuées</w:t>
      </w:r>
      <w:r w:rsidR="00CA2B3E">
        <w:rPr>
          <w:rFonts w:ascii="Georgia" w:eastAsia="Calibri" w:hAnsi="Georgia" w:cs="Times New Roman"/>
          <w:color w:val="585756"/>
          <w:kern w:val="0"/>
          <w:sz w:val="21"/>
          <w:szCs w:val="22"/>
          <w:lang w:val="fr-BE"/>
        </w:rPr>
        <w:t xml:space="preserve"> des marchés subséquents attribués selon une procédure en cascade. </w:t>
      </w:r>
      <w:r w:rsidR="00A01104">
        <w:rPr>
          <w:rFonts w:ascii="Georgia" w:eastAsia="Calibri" w:hAnsi="Georgia" w:cs="Times New Roman"/>
          <w:color w:val="585756"/>
          <w:kern w:val="0"/>
          <w:sz w:val="21"/>
          <w:szCs w:val="22"/>
          <w:lang w:val="fr-BE"/>
        </w:rPr>
        <w:t xml:space="preserve">Dans cette cascade, le pouvoir adjudicateur contactera les fournisseurs qui ont remis prix pour les items prévus dans la commande spécifique.  </w:t>
      </w:r>
      <w:r w:rsidR="00CA2B3E">
        <w:rPr>
          <w:rFonts w:ascii="Georgia" w:eastAsia="Calibri" w:hAnsi="Georgia" w:cs="Times New Roman"/>
          <w:color w:val="585756"/>
          <w:kern w:val="0"/>
          <w:sz w:val="21"/>
          <w:szCs w:val="22"/>
          <w:lang w:val="fr-BE"/>
        </w:rPr>
        <w:t>Les marchés subséquents seront attribués</w:t>
      </w:r>
      <w:r w:rsidR="009A1CB5">
        <w:rPr>
          <w:rFonts w:ascii="Georgia" w:eastAsia="Calibri" w:hAnsi="Georgia" w:cs="Times New Roman"/>
          <w:color w:val="585756"/>
          <w:kern w:val="0"/>
          <w:sz w:val="21"/>
          <w:szCs w:val="22"/>
          <w:lang w:val="fr-BE"/>
        </w:rPr>
        <w:t xml:space="preserve"> séparément et adressés au soumissionnaire qui, pour </w:t>
      </w:r>
      <w:r w:rsidR="00CA2B3E">
        <w:rPr>
          <w:rFonts w:ascii="Georgia" w:eastAsia="Calibri" w:hAnsi="Georgia" w:cs="Times New Roman"/>
          <w:color w:val="585756"/>
          <w:kern w:val="0"/>
          <w:sz w:val="21"/>
          <w:szCs w:val="22"/>
          <w:lang w:val="fr-BE"/>
        </w:rPr>
        <w:t>l</w:t>
      </w:r>
      <w:r w:rsidR="009A1CB5">
        <w:rPr>
          <w:rFonts w:ascii="Georgia" w:eastAsia="Calibri" w:hAnsi="Georgia" w:cs="Times New Roman"/>
          <w:color w:val="585756"/>
          <w:kern w:val="0"/>
          <w:sz w:val="21"/>
          <w:szCs w:val="22"/>
          <w:lang w:val="fr-BE"/>
        </w:rPr>
        <w:t>es items</w:t>
      </w:r>
      <w:r w:rsidR="00CA2B3E">
        <w:rPr>
          <w:rFonts w:ascii="Georgia" w:eastAsia="Calibri" w:hAnsi="Georgia" w:cs="Times New Roman"/>
          <w:color w:val="585756"/>
          <w:kern w:val="0"/>
          <w:sz w:val="21"/>
          <w:szCs w:val="22"/>
          <w:lang w:val="fr-BE"/>
        </w:rPr>
        <w:t xml:space="preserve"> considérés</w:t>
      </w:r>
      <w:r w:rsidR="00A01104">
        <w:rPr>
          <w:rFonts w:ascii="Georgia" w:eastAsia="Calibri" w:hAnsi="Georgia" w:cs="Times New Roman"/>
          <w:color w:val="585756"/>
          <w:kern w:val="0"/>
          <w:sz w:val="21"/>
          <w:szCs w:val="22"/>
          <w:lang w:val="fr-BE"/>
        </w:rPr>
        <w:t xml:space="preserve"> dans la commande spécifique</w:t>
      </w:r>
      <w:r w:rsidR="00CA2B3E">
        <w:rPr>
          <w:rFonts w:ascii="Georgia" w:eastAsia="Calibri" w:hAnsi="Georgia" w:cs="Times New Roman"/>
          <w:color w:val="585756"/>
          <w:kern w:val="0"/>
          <w:sz w:val="21"/>
          <w:szCs w:val="22"/>
          <w:lang w:val="fr-BE"/>
        </w:rPr>
        <w:t xml:space="preserve">, </w:t>
      </w:r>
      <w:r w:rsidR="009A1CB5">
        <w:rPr>
          <w:rFonts w:ascii="Georgia" w:eastAsia="Calibri" w:hAnsi="Georgia" w:cs="Times New Roman"/>
          <w:color w:val="585756"/>
          <w:kern w:val="0"/>
          <w:sz w:val="21"/>
          <w:szCs w:val="22"/>
          <w:lang w:val="fr-BE"/>
        </w:rPr>
        <w:t xml:space="preserve">a remis </w:t>
      </w:r>
      <w:r w:rsidR="00CA2B3E">
        <w:rPr>
          <w:rFonts w:ascii="Georgia" w:eastAsia="Calibri" w:hAnsi="Georgia" w:cs="Times New Roman"/>
          <w:color w:val="585756"/>
          <w:kern w:val="0"/>
          <w:sz w:val="21"/>
          <w:szCs w:val="22"/>
          <w:lang w:val="fr-BE"/>
        </w:rPr>
        <w:t xml:space="preserve">le meilleur </w:t>
      </w:r>
      <w:r w:rsidR="009A1CB5">
        <w:rPr>
          <w:rFonts w:ascii="Georgia" w:eastAsia="Calibri" w:hAnsi="Georgia" w:cs="Times New Roman"/>
          <w:color w:val="585756"/>
          <w:kern w:val="0"/>
          <w:sz w:val="21"/>
          <w:szCs w:val="22"/>
          <w:lang w:val="fr-BE"/>
        </w:rPr>
        <w:t>prix</w:t>
      </w:r>
      <w:r w:rsidR="00CA2B3E">
        <w:rPr>
          <w:rFonts w:ascii="Georgia" w:eastAsia="Calibri" w:hAnsi="Georgia" w:cs="Times New Roman"/>
          <w:color w:val="585756"/>
          <w:kern w:val="0"/>
          <w:sz w:val="21"/>
          <w:szCs w:val="22"/>
          <w:lang w:val="fr-BE"/>
        </w:rPr>
        <w:t>.</w:t>
      </w:r>
    </w:p>
    <w:p w14:paraId="062466A7" w14:textId="52920276" w:rsidR="00FB4DBA" w:rsidRPr="00211A79" w:rsidRDefault="00E23335" w:rsidP="00FB4DBA">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pouvoir adjudicateur se réserve la possibilité de procéder à des commandes supplémentaires pour autant que le montant total reste en dessous du seuil prévu pour la présente procédure.</w:t>
      </w:r>
      <w:r w:rsidR="009A1CB5">
        <w:rPr>
          <w:rFonts w:ascii="Georgia" w:eastAsia="Calibri" w:hAnsi="Georgia" w:cs="Times New Roman"/>
          <w:color w:val="585756"/>
          <w:kern w:val="0"/>
          <w:sz w:val="21"/>
          <w:szCs w:val="22"/>
          <w:lang w:val="fr-BE"/>
        </w:rPr>
        <w:t xml:space="preserve"> Les commandes supplémentaires seront attribuées selon le même principe que celui décrit ci-avant.</w:t>
      </w:r>
    </w:p>
    <w:p w14:paraId="5C48107E" w14:textId="380DF874" w:rsidR="00FB4DBA" w:rsidRDefault="00D07797" w:rsidP="00D07797">
      <w:pPr>
        <w:pStyle w:val="Corpsdetexte"/>
      </w:pPr>
      <w:r>
        <w:rPr>
          <w:rFonts w:ascii="Georgia" w:hAnsi="Georgia"/>
          <w:i/>
          <w:sz w:val="21"/>
          <w:szCs w:val="21"/>
          <w:highlight w:val="lightGray"/>
        </w:rPr>
        <w:br w:type="page"/>
      </w:r>
    </w:p>
    <w:p w14:paraId="7406E50E" w14:textId="0D44DBF1" w:rsidR="00D07797" w:rsidRDefault="00BF667C" w:rsidP="00BF667C">
      <w:pPr>
        <w:pStyle w:val="Titre1"/>
      </w:pPr>
      <w:bookmarkStart w:id="50" w:name="_Toc121737147"/>
      <w:r>
        <w:lastRenderedPageBreak/>
        <w:t>Procédure</w:t>
      </w:r>
      <w:bookmarkEnd w:id="50"/>
    </w:p>
    <w:p w14:paraId="478E31A3" w14:textId="77777777" w:rsidR="00D07797" w:rsidRDefault="00D07797" w:rsidP="00D07797">
      <w:pPr>
        <w:autoSpaceDE w:val="0"/>
        <w:autoSpaceDN w:val="0"/>
        <w:adjustRightInd w:val="0"/>
        <w:spacing w:after="0"/>
        <w:rPr>
          <w:rFonts w:cs="Calibri"/>
          <w:color w:val="333333"/>
          <w:szCs w:val="21"/>
        </w:rPr>
      </w:pPr>
    </w:p>
    <w:p w14:paraId="7B133F27" w14:textId="4D5A202A" w:rsidR="009804F1" w:rsidRDefault="009804F1" w:rsidP="009804F1">
      <w:pPr>
        <w:pStyle w:val="Titre2"/>
      </w:pPr>
      <w:bookmarkStart w:id="51" w:name="_Toc364253074"/>
      <w:bookmarkStart w:id="52" w:name="_Toc121737148"/>
      <w:bookmarkStart w:id="53" w:name="_Ref224472424"/>
      <w:bookmarkStart w:id="54" w:name="_Ref224472425"/>
      <w:bookmarkStart w:id="55" w:name="_Toc257380481"/>
      <w:bookmarkStart w:id="56" w:name="_Toc260134198"/>
      <w:r>
        <w:t>Mode de passation</w:t>
      </w:r>
      <w:bookmarkEnd w:id="51"/>
      <w:bookmarkEnd w:id="52"/>
    </w:p>
    <w:p w14:paraId="7BE2205F" w14:textId="49D4AC45" w:rsidR="005D38FA" w:rsidRPr="005D38FA" w:rsidRDefault="00BF667C" w:rsidP="005D38FA">
      <w:pPr>
        <w:pStyle w:val="Corpsdetexte"/>
        <w:rPr>
          <w:rFonts w:ascii="Georgia" w:eastAsia="Calibri" w:hAnsi="Georgia" w:cs="Times New Roman"/>
          <w:color w:val="585756"/>
          <w:kern w:val="0"/>
          <w:sz w:val="21"/>
          <w:szCs w:val="22"/>
          <w:lang w:val="fr-BE"/>
        </w:rPr>
      </w:pPr>
      <w:bookmarkStart w:id="57" w:name="_Toc364253075"/>
      <w:r w:rsidRPr="00BF667C">
        <w:rPr>
          <w:rFonts w:ascii="Georgia" w:eastAsia="Calibri" w:hAnsi="Georgia" w:cs="Times New Roman"/>
          <w:color w:val="585756"/>
          <w:kern w:val="0"/>
          <w:sz w:val="21"/>
          <w:szCs w:val="22"/>
          <w:lang w:val="fr-BE"/>
        </w:rPr>
        <w:t>Procédure négociée sans publication préalable en application de l’art. 42 de la loi du 17 juin 2016</w:t>
      </w:r>
      <w:r w:rsidR="005D38FA" w:rsidRPr="005D38FA">
        <w:rPr>
          <w:rFonts w:ascii="Georgia" w:eastAsia="Calibri" w:hAnsi="Georgia" w:cs="Times New Roman"/>
          <w:color w:val="585756"/>
          <w:kern w:val="0"/>
          <w:sz w:val="21"/>
          <w:szCs w:val="22"/>
          <w:lang w:val="fr-BE"/>
        </w:rPr>
        <w:t>.</w:t>
      </w:r>
    </w:p>
    <w:p w14:paraId="14278E55" w14:textId="560590F5" w:rsidR="009804F1" w:rsidRDefault="009804F1" w:rsidP="00C72B94">
      <w:pPr>
        <w:pStyle w:val="Titre2"/>
        <w:keepLines w:val="0"/>
        <w:widowControl w:val="0"/>
        <w:numPr>
          <w:ilvl w:val="1"/>
          <w:numId w:val="5"/>
        </w:numPr>
        <w:tabs>
          <w:tab w:val="num" w:pos="576"/>
        </w:tabs>
        <w:suppressAutoHyphens/>
        <w:spacing w:after="240"/>
      </w:pPr>
      <w:bookmarkStart w:id="58" w:name="_Toc121737149"/>
      <w:r w:rsidRPr="0025515F">
        <w:t>Public</w:t>
      </w:r>
      <w:r>
        <w:t>ation</w:t>
      </w:r>
      <w:bookmarkEnd w:id="58"/>
      <w:r w:rsidRPr="0025515F">
        <w:t xml:space="preserve"> </w:t>
      </w:r>
      <w:bookmarkEnd w:id="57"/>
    </w:p>
    <w:p w14:paraId="02C495F4" w14:textId="00E602D1" w:rsidR="00644D17" w:rsidRPr="00644D17" w:rsidRDefault="00644D17" w:rsidP="00644D17">
      <w:pPr>
        <w:pStyle w:val="Corpsdetexte"/>
        <w:rPr>
          <w:rFonts w:ascii="Georgia" w:eastAsia="Calibri" w:hAnsi="Georgia" w:cs="Times New Roman"/>
          <w:color w:val="585756"/>
          <w:kern w:val="0"/>
          <w:sz w:val="21"/>
          <w:szCs w:val="22"/>
          <w:lang w:val="fr-BE"/>
        </w:rPr>
      </w:pPr>
      <w:r w:rsidRPr="00644D17">
        <w:rPr>
          <w:rFonts w:ascii="Georgia" w:eastAsia="Calibri" w:hAnsi="Georgia" w:cs="Times New Roman"/>
          <w:color w:val="585756"/>
          <w:kern w:val="0"/>
          <w:sz w:val="21"/>
          <w:szCs w:val="22"/>
          <w:lang w:val="fr-BE"/>
        </w:rPr>
        <w:t xml:space="preserve">Le présent CSC est </w:t>
      </w:r>
      <w:proofErr w:type="gramStart"/>
      <w:r w:rsidRPr="00644D17">
        <w:rPr>
          <w:rFonts w:ascii="Georgia" w:eastAsia="Calibri" w:hAnsi="Georgia" w:cs="Times New Roman"/>
          <w:color w:val="585756"/>
          <w:kern w:val="0"/>
          <w:sz w:val="21"/>
          <w:szCs w:val="22"/>
          <w:lang w:val="fr-BE"/>
        </w:rPr>
        <w:t>publié</w:t>
      </w:r>
      <w:proofErr w:type="gramEnd"/>
      <w:r w:rsidRPr="00644D17">
        <w:rPr>
          <w:rFonts w:ascii="Georgia" w:eastAsia="Calibri" w:hAnsi="Georgia" w:cs="Times New Roman"/>
          <w:color w:val="585756"/>
          <w:kern w:val="0"/>
          <w:sz w:val="21"/>
          <w:szCs w:val="22"/>
          <w:lang w:val="fr-BE"/>
        </w:rPr>
        <w:t xml:space="preserve"> sur le site Web de </w:t>
      </w:r>
      <w:proofErr w:type="spellStart"/>
      <w:r w:rsidR="00EA6277">
        <w:rPr>
          <w:rFonts w:ascii="Georgia" w:eastAsia="Calibri" w:hAnsi="Georgia" w:cs="Times New Roman"/>
          <w:color w:val="585756"/>
          <w:kern w:val="0"/>
          <w:sz w:val="21"/>
          <w:szCs w:val="22"/>
          <w:lang w:val="fr-BE"/>
        </w:rPr>
        <w:t>Enabel</w:t>
      </w:r>
      <w:proofErr w:type="spellEnd"/>
      <w:r w:rsidR="00EA6277">
        <w:rPr>
          <w:rFonts w:ascii="Georgia" w:eastAsia="Calibri" w:hAnsi="Georgia" w:cs="Times New Roman"/>
          <w:color w:val="585756"/>
          <w:kern w:val="0"/>
          <w:sz w:val="21"/>
          <w:szCs w:val="22"/>
          <w:lang w:val="fr-BE"/>
        </w:rPr>
        <w:t xml:space="preserve"> (</w:t>
      </w:r>
      <w:hyperlink r:id="rId18" w:history="1">
        <w:r w:rsidR="00277483" w:rsidRPr="006E1E5B">
          <w:rPr>
            <w:rStyle w:val="Lienhypertexte"/>
            <w:rFonts w:ascii="Georgia" w:eastAsia="Calibri" w:hAnsi="Georgia" w:cs="Times New Roman"/>
            <w:kern w:val="0"/>
            <w:sz w:val="21"/>
            <w:szCs w:val="22"/>
            <w:lang w:val="fr-BE"/>
          </w:rPr>
          <w:t>www.enabel.be</w:t>
        </w:r>
      </w:hyperlink>
      <w:r w:rsidRPr="00644D17">
        <w:rPr>
          <w:rFonts w:ascii="Georgia" w:eastAsia="Calibri" w:hAnsi="Georgia" w:cs="Times New Roman"/>
          <w:color w:val="585756"/>
          <w:kern w:val="0"/>
          <w:sz w:val="21"/>
          <w:szCs w:val="22"/>
          <w:lang w:val="fr-BE"/>
        </w:rPr>
        <w:t>).</w:t>
      </w:r>
      <w:r w:rsidR="00277483">
        <w:rPr>
          <w:rFonts w:ascii="Georgia" w:eastAsia="Calibri" w:hAnsi="Georgia" w:cs="Times New Roman"/>
          <w:color w:val="585756"/>
          <w:kern w:val="0"/>
          <w:sz w:val="21"/>
          <w:szCs w:val="22"/>
          <w:lang w:val="fr-BE"/>
        </w:rPr>
        <w:t xml:space="preserve"> Cette publication constitue une invitation à soumettre offre.</w:t>
      </w:r>
    </w:p>
    <w:p w14:paraId="093D87AD" w14:textId="77777777" w:rsidR="009804F1" w:rsidRDefault="009804F1" w:rsidP="00C72B94">
      <w:pPr>
        <w:pStyle w:val="Titre2"/>
        <w:keepLines w:val="0"/>
        <w:widowControl w:val="0"/>
        <w:numPr>
          <w:ilvl w:val="1"/>
          <w:numId w:val="5"/>
        </w:numPr>
        <w:tabs>
          <w:tab w:val="num" w:pos="576"/>
        </w:tabs>
        <w:suppressAutoHyphens/>
        <w:spacing w:after="240"/>
      </w:pPr>
      <w:bookmarkStart w:id="59" w:name="_Toc364253076"/>
      <w:bookmarkStart w:id="60" w:name="_Toc121737150"/>
      <w:r>
        <w:t>Information</w:t>
      </w:r>
      <w:bookmarkEnd w:id="53"/>
      <w:bookmarkEnd w:id="54"/>
      <w:bookmarkEnd w:id="55"/>
      <w:bookmarkEnd w:id="56"/>
      <w:bookmarkEnd w:id="59"/>
      <w:bookmarkEnd w:id="60"/>
    </w:p>
    <w:p w14:paraId="188AB31E" w14:textId="1EAB99AF"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L’attribution de ce marché est coordonnée par </w:t>
      </w:r>
      <w:r w:rsidR="00A01104">
        <w:rPr>
          <w:rFonts w:ascii="Georgia" w:eastAsia="Calibri" w:hAnsi="Georgia"/>
          <w:color w:val="585756"/>
          <w:sz w:val="21"/>
          <w:szCs w:val="22"/>
        </w:rPr>
        <w:t xml:space="preserve">la cellule Marchés publics : </w:t>
      </w:r>
      <w:hyperlink r:id="rId19" w:history="1">
        <w:r w:rsidR="00A01104" w:rsidRPr="00900E9E">
          <w:rPr>
            <w:rStyle w:val="Lienhypertexte"/>
            <w:rFonts w:ascii="Georgia" w:eastAsia="Calibri" w:hAnsi="Georgia"/>
            <w:sz w:val="21"/>
            <w:szCs w:val="22"/>
          </w:rPr>
          <w:t>procurement.cod@enabel.be</w:t>
        </w:r>
      </w:hyperlink>
      <w:r w:rsidR="00A01104">
        <w:rPr>
          <w:rFonts w:ascii="Georgia" w:eastAsia="Calibri" w:hAnsi="Georgia"/>
          <w:color w:val="585756"/>
          <w:sz w:val="21"/>
          <w:szCs w:val="22"/>
        </w:rPr>
        <w:t xml:space="preserve">. </w:t>
      </w:r>
      <w:r w:rsidRPr="00211A79">
        <w:rPr>
          <w:rFonts w:ascii="Georgia" w:eastAsia="Calibri" w:hAnsi="Georgia"/>
          <w:color w:val="585756"/>
          <w:sz w:val="21"/>
          <w:szCs w:val="22"/>
        </w:rPr>
        <w:t xml:space="preserve">Aussi longtemps que court la procédure, tous les contacts entre le pouvoir adjudicateur et les soumissionnaires (éventuels) concernant le présent marché se font exclusivement via </w:t>
      </w:r>
      <w:r w:rsidR="00A01104">
        <w:rPr>
          <w:rFonts w:ascii="Georgia" w:eastAsia="Calibri" w:hAnsi="Georgia"/>
          <w:color w:val="585756"/>
          <w:sz w:val="21"/>
          <w:szCs w:val="22"/>
        </w:rPr>
        <w:t xml:space="preserve">ce service </w:t>
      </w:r>
      <w:r w:rsidRPr="00211A79">
        <w:rPr>
          <w:rFonts w:ascii="Georgia" w:eastAsia="Calibri" w:hAnsi="Georgia"/>
          <w:color w:val="585756"/>
          <w:sz w:val="21"/>
          <w:szCs w:val="22"/>
        </w:rPr>
        <w:t>et il est interdit aux soumissionnaires (éventuels) d’entrer en contact avec le pouvoir adjudicateur d’une autre manière au sujet du présent marché, sauf disposition contraire dans le présent CSC.</w:t>
      </w:r>
    </w:p>
    <w:p w14:paraId="7547DD03" w14:textId="77777777" w:rsidR="00A7597D"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Jusqu’à la notification de la décision d’attribution, il ne sera donné aucune information sur l’évolution de la procédure.</w:t>
      </w:r>
    </w:p>
    <w:p w14:paraId="01B010D7" w14:textId="024A3E62" w:rsidR="009804F1" w:rsidRPr="00211A79" w:rsidRDefault="009804F1" w:rsidP="009804F1">
      <w:pPr>
        <w:pStyle w:val="BTCtextCTB"/>
        <w:rPr>
          <w:rFonts w:ascii="Georgia" w:eastAsia="Calibri" w:hAnsi="Georgia"/>
          <w:color w:val="585756"/>
          <w:sz w:val="21"/>
          <w:szCs w:val="22"/>
        </w:rPr>
      </w:pPr>
      <w:r w:rsidRPr="00211A79">
        <w:rPr>
          <w:rFonts w:ascii="Georgia" w:eastAsia="Calibri" w:hAnsi="Georgia"/>
          <w:color w:val="585756"/>
          <w:sz w:val="21"/>
          <w:szCs w:val="22"/>
        </w:rPr>
        <w:t xml:space="preserve">Les documents de marchés seront accessibles gratuitement à l’adresse internet suivante : </w:t>
      </w:r>
    </w:p>
    <w:p w14:paraId="631E436A" w14:textId="4CBBD6CA" w:rsidR="009804F1" w:rsidRPr="00A35988" w:rsidRDefault="00A7597D" w:rsidP="00A35988">
      <w:pPr>
        <w:pStyle w:val="BTCtextCTB"/>
        <w:numPr>
          <w:ilvl w:val="0"/>
          <w:numId w:val="6"/>
        </w:numPr>
        <w:rPr>
          <w:rFonts w:ascii="Georgia" w:eastAsia="Calibri" w:hAnsi="Georgia"/>
          <w:color w:val="585756"/>
          <w:sz w:val="21"/>
          <w:szCs w:val="22"/>
          <w:lang w:val="en-US"/>
        </w:rPr>
      </w:pPr>
      <w:r>
        <w:rPr>
          <w:rFonts w:ascii="Georgia" w:eastAsia="Calibri" w:hAnsi="Georgia"/>
          <w:color w:val="585756"/>
          <w:sz w:val="21"/>
          <w:szCs w:val="22"/>
          <w:lang w:val="en-US"/>
        </w:rPr>
        <w:t>www.enabel.be</w:t>
      </w:r>
    </w:p>
    <w:p w14:paraId="7DCBAFC4" w14:textId="77777777" w:rsidR="009804F1" w:rsidRDefault="009804F1" w:rsidP="00C72B94">
      <w:pPr>
        <w:pStyle w:val="Titre2"/>
        <w:keepLines w:val="0"/>
        <w:widowControl w:val="0"/>
        <w:numPr>
          <w:ilvl w:val="1"/>
          <w:numId w:val="5"/>
        </w:numPr>
        <w:tabs>
          <w:tab w:val="num" w:pos="576"/>
        </w:tabs>
        <w:suppressAutoHyphens/>
        <w:spacing w:after="240"/>
      </w:pPr>
      <w:bookmarkStart w:id="61" w:name="_Toc260134199"/>
      <w:bookmarkStart w:id="62" w:name="_Toc364253077"/>
      <w:bookmarkStart w:id="63" w:name="_Toc121737151"/>
      <w:r>
        <w:t>Offre</w:t>
      </w:r>
      <w:bookmarkEnd w:id="61"/>
      <w:bookmarkEnd w:id="62"/>
      <w:bookmarkEnd w:id="63"/>
    </w:p>
    <w:p w14:paraId="0A22DEA1" w14:textId="77777777" w:rsidR="009804F1"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64" w:name="_Toc121737152"/>
      <w:bookmarkStart w:id="65" w:name="_Toc257380483"/>
      <w:bookmarkStart w:id="66" w:name="_Toc260134200"/>
      <w:proofErr w:type="spellStart"/>
      <w:r w:rsidRPr="0026251B">
        <w:t>Données</w:t>
      </w:r>
      <w:proofErr w:type="spellEnd"/>
      <w:r w:rsidRPr="0026251B">
        <w:t xml:space="preserve"> à </w:t>
      </w:r>
      <w:proofErr w:type="spellStart"/>
      <w:r w:rsidRPr="0026251B">
        <w:t>mentionner</w:t>
      </w:r>
      <w:proofErr w:type="spellEnd"/>
      <w:r w:rsidRPr="0026251B">
        <w:t xml:space="preserve"> dans </w:t>
      </w:r>
      <w:proofErr w:type="spellStart"/>
      <w:r w:rsidRPr="0026251B">
        <w:t>l’offre</w:t>
      </w:r>
      <w:bookmarkEnd w:id="64"/>
      <w:proofErr w:type="spellEnd"/>
    </w:p>
    <w:p w14:paraId="001C7952" w14:textId="77777777"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 xml:space="preserve">Le soumissionnaire est tenu d’utiliser le formulaire d’offre joint en annexe. A défaut d'utiliser ce formulaire, il supporte l'entière responsabilité de la parfaite concordance entre les documents qu'il a utilisés et le formulaire. </w:t>
      </w:r>
    </w:p>
    <w:p w14:paraId="0860CF4C" w14:textId="609A23E5"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L’offre et les annexes jointes au formulaire d’offre sont rédigées en français</w:t>
      </w:r>
      <w:r w:rsidR="00A7597D">
        <w:rPr>
          <w:rFonts w:ascii="Georgia" w:eastAsia="Calibri" w:hAnsi="Georgia" w:cs="Times New Roman"/>
          <w:color w:val="585756"/>
          <w:kern w:val="0"/>
          <w:sz w:val="21"/>
          <w:szCs w:val="22"/>
          <w:lang w:val="fr-BE"/>
        </w:rPr>
        <w:t>.</w:t>
      </w:r>
    </w:p>
    <w:p w14:paraId="04FD582D" w14:textId="77777777"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Par le dépôt de son offre, le soumissionnaire renonce automatiquement à ses conditions générales ou particulières de vente, même si celles-ci sont mentionnées dans l’une ou l’autre annexe à son offre.</w:t>
      </w:r>
    </w:p>
    <w:p w14:paraId="3FD1EEF0" w14:textId="062C675B" w:rsidR="009804F1" w:rsidRDefault="00EA6277" w:rsidP="00EA6277">
      <w:pPr>
        <w:pStyle w:val="Corpsdetexte"/>
      </w:pPr>
      <w:r w:rsidRPr="00EA6277">
        <w:rPr>
          <w:rFonts w:ascii="Georgia" w:eastAsia="Calibri" w:hAnsi="Georgia" w:cs="Times New Roman"/>
          <w:color w:val="585756"/>
          <w:kern w:val="0"/>
          <w:sz w:val="21"/>
          <w:szCs w:val="22"/>
          <w:lang w:val="fr-BE"/>
        </w:rPr>
        <w:t>Le soumissionnaire indique clairement dans son offre quelle information est confidentielle et/ou se rapporte à des secrets techniques ou commerciaux et ne peut donc pas être divulguée par le pouvoir adjudicateur.</w:t>
      </w:r>
    </w:p>
    <w:p w14:paraId="73C84321" w14:textId="77777777" w:rsidR="009804F1" w:rsidRPr="00952034"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67" w:name="_Toc121737153"/>
      <w:r w:rsidRPr="00952034">
        <w:rPr>
          <w:lang w:val="fr-BE"/>
        </w:rPr>
        <w:t>Durée de validité de l’offre</w:t>
      </w:r>
      <w:bookmarkEnd w:id="67"/>
    </w:p>
    <w:p w14:paraId="3B8F49A2" w14:textId="2B0B3EA8" w:rsidR="00EA6277"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Les soumissionnaires restent liés par leur offre pendant un délai de</w:t>
      </w:r>
      <w:r w:rsidR="00A7597D">
        <w:rPr>
          <w:rFonts w:ascii="Georgia" w:eastAsia="Calibri" w:hAnsi="Georgia" w:cs="Times New Roman"/>
          <w:color w:val="585756"/>
          <w:kern w:val="0"/>
          <w:sz w:val="21"/>
          <w:szCs w:val="22"/>
          <w:lang w:val="fr-BE"/>
        </w:rPr>
        <w:t xml:space="preserve"> </w:t>
      </w:r>
      <w:r w:rsidR="00A01104">
        <w:rPr>
          <w:rFonts w:ascii="Georgia" w:eastAsia="Calibri" w:hAnsi="Georgia" w:cs="Times New Roman"/>
          <w:color w:val="585756"/>
          <w:kern w:val="0"/>
          <w:sz w:val="21"/>
          <w:szCs w:val="22"/>
          <w:lang w:val="fr-BE"/>
        </w:rPr>
        <w:t>9</w:t>
      </w:r>
      <w:r w:rsidRPr="00EA6277">
        <w:rPr>
          <w:rFonts w:ascii="Georgia" w:eastAsia="Calibri" w:hAnsi="Georgia" w:cs="Times New Roman"/>
          <w:color w:val="585756"/>
          <w:kern w:val="0"/>
          <w:sz w:val="21"/>
          <w:szCs w:val="22"/>
          <w:lang w:val="fr-BE"/>
        </w:rPr>
        <w:t>0</w:t>
      </w:r>
      <w:r w:rsidR="00A7597D">
        <w:rPr>
          <w:rFonts w:ascii="Georgia" w:eastAsia="Calibri" w:hAnsi="Georgia" w:cs="Times New Roman"/>
          <w:color w:val="585756"/>
          <w:kern w:val="0"/>
          <w:sz w:val="21"/>
          <w:szCs w:val="22"/>
          <w:lang w:val="fr-BE"/>
        </w:rPr>
        <w:t xml:space="preserve"> </w:t>
      </w:r>
      <w:r w:rsidRPr="00EA6277">
        <w:rPr>
          <w:rFonts w:ascii="Georgia" w:eastAsia="Calibri" w:hAnsi="Georgia" w:cs="Times New Roman"/>
          <w:color w:val="585756"/>
          <w:kern w:val="0"/>
          <w:sz w:val="21"/>
          <w:szCs w:val="22"/>
          <w:lang w:val="fr-BE"/>
        </w:rPr>
        <w:t xml:space="preserve">jours calendrier, à compter de la date limite de réception. </w:t>
      </w:r>
    </w:p>
    <w:p w14:paraId="4BAB3101" w14:textId="0308A4CC" w:rsidR="009804F1" w:rsidRPr="00EA6277" w:rsidRDefault="00EA6277" w:rsidP="00EA6277">
      <w:pPr>
        <w:pStyle w:val="Corpsdetexte"/>
        <w:rPr>
          <w:rFonts w:ascii="Georgia" w:eastAsia="Calibri" w:hAnsi="Georgia" w:cs="Times New Roman"/>
          <w:color w:val="585756"/>
          <w:kern w:val="0"/>
          <w:sz w:val="21"/>
          <w:szCs w:val="22"/>
          <w:lang w:val="fr-BE"/>
        </w:rPr>
      </w:pPr>
      <w:r w:rsidRPr="00EA6277">
        <w:rPr>
          <w:rFonts w:ascii="Georgia" w:eastAsia="Calibri" w:hAnsi="Georgia" w:cs="Times New Roman"/>
          <w:color w:val="585756"/>
          <w:kern w:val="0"/>
          <w:sz w:val="21"/>
          <w:szCs w:val="22"/>
          <w:lang w:val="fr-BE"/>
        </w:rPr>
        <w:t>En cas de dépassement du délai visé ci-dessus, la validité de l’offre sera traitée lors des négociations.</w:t>
      </w:r>
    </w:p>
    <w:p w14:paraId="0183E3C3" w14:textId="77777777" w:rsidR="009804F1" w:rsidRPr="00513BE2"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68" w:name="_Toc257380485"/>
      <w:bookmarkStart w:id="69" w:name="_Toc260134204"/>
      <w:bookmarkStart w:id="70" w:name="_Toc121737154"/>
      <w:bookmarkEnd w:id="65"/>
      <w:bookmarkEnd w:id="66"/>
      <w:proofErr w:type="spellStart"/>
      <w:r>
        <w:lastRenderedPageBreak/>
        <w:t>Détermination</w:t>
      </w:r>
      <w:proofErr w:type="spellEnd"/>
      <w:r>
        <w:t xml:space="preserve"> des prix</w:t>
      </w:r>
      <w:bookmarkEnd w:id="68"/>
      <w:bookmarkEnd w:id="69"/>
      <w:bookmarkEnd w:id="70"/>
    </w:p>
    <w:p w14:paraId="3BC54EA3"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Tous les prix mentionnés dans le formulaire d’offre doivent être obligatoirement libellés en EURO.</w:t>
      </w:r>
    </w:p>
    <w:p w14:paraId="1B668FCC" w14:textId="42A9C84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Le présent marché est un marché à bordereau de prix, ce qui signifie que seul le prix unitaire est forfaitaire. Le prix à payer sera obtenu en appliquant les prix unitaires mentionné dans l’inventaire aux quantités réellement exécutées.</w:t>
      </w:r>
    </w:p>
    <w:p w14:paraId="4BA217FB" w14:textId="77777777" w:rsidR="009804F1" w:rsidRPr="00211A79" w:rsidRDefault="009804F1" w:rsidP="00900075">
      <w:pPr>
        <w:pStyle w:val="Corpsdetexte"/>
        <w:rPr>
          <w:rFonts w:ascii="Georgia" w:eastAsia="Calibri" w:hAnsi="Georgia" w:cs="Times New Roman"/>
          <w:color w:val="585756"/>
          <w:kern w:val="0"/>
          <w:sz w:val="21"/>
          <w:szCs w:val="22"/>
          <w:lang w:val="fr-BE"/>
        </w:rPr>
      </w:pPr>
      <w:r w:rsidRPr="00211A79">
        <w:rPr>
          <w:rFonts w:ascii="Georgia" w:eastAsia="Calibri" w:hAnsi="Georgia" w:cs="Times New Roman"/>
          <w:color w:val="585756"/>
          <w:kern w:val="0"/>
          <w:sz w:val="21"/>
          <w:szCs w:val="22"/>
          <w:lang w:val="fr-BE"/>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247EDFF6" w14:textId="0002F804" w:rsidR="009804F1" w:rsidRDefault="009804F1" w:rsidP="00644D17">
      <w:pPr>
        <w:pStyle w:val="Titre3"/>
        <w:keepNext/>
        <w:widowControl w:val="0"/>
        <w:numPr>
          <w:ilvl w:val="2"/>
          <w:numId w:val="5"/>
        </w:numPr>
        <w:tabs>
          <w:tab w:val="num" w:pos="720"/>
        </w:tabs>
        <w:suppressAutoHyphens/>
        <w:autoSpaceDE/>
        <w:autoSpaceDN/>
        <w:adjustRightInd/>
        <w:spacing w:before="180" w:after="180"/>
        <w:contextualSpacing w:val="0"/>
      </w:pPr>
      <w:bookmarkStart w:id="71" w:name="_Toc121737155"/>
      <w:proofErr w:type="spellStart"/>
      <w:r>
        <w:t>Eléments</w:t>
      </w:r>
      <w:proofErr w:type="spellEnd"/>
      <w:r>
        <w:t xml:space="preserve"> </w:t>
      </w:r>
      <w:proofErr w:type="spellStart"/>
      <w:r>
        <w:t>inclus</w:t>
      </w:r>
      <w:proofErr w:type="spellEnd"/>
      <w:r>
        <w:t xml:space="preserve"> dans le prix</w:t>
      </w:r>
      <w:bookmarkEnd w:id="71"/>
    </w:p>
    <w:p w14:paraId="59D2E223" w14:textId="58599C34"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Le fournisseur est censé avoir inclus dans ses prix tant unitaires que globaux tous les frais et impositions généralement quelconques inhérents à l’exécution du marché, à l’exception de la taxe sur la valeur ajoutée.</w:t>
      </w:r>
    </w:p>
    <w:p w14:paraId="0A3A3D59"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Sont notamment inclus dans les prix :</w:t>
      </w:r>
    </w:p>
    <w:p w14:paraId="775030A2"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1° les emballages, sauf si ceux-ci restent la propriété du soumissionnaire, les frais de chargement, de transbordement et de déchargement intermédiaire, de transport, d'assurance et de dédouanement ;</w:t>
      </w:r>
    </w:p>
    <w:p w14:paraId="5A66A49F"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 xml:space="preserve">2° le déchargement, le déballage et la mise en place au lieu de livraison, à condition que les documents du marché mentionnent le lieu exact de livraison et les moyens d'accès ; </w:t>
      </w:r>
    </w:p>
    <w:p w14:paraId="2EC645A6"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3° la documentation relative à la fourniture et éventuellement exigée par le pouvoir adjudicateur ;</w:t>
      </w:r>
    </w:p>
    <w:p w14:paraId="076ABBA3"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4° le montage et la mise en service ;</w:t>
      </w:r>
    </w:p>
    <w:p w14:paraId="24AD16E3"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5° la formation nécessaire à l’usage ;</w:t>
      </w:r>
    </w:p>
    <w:p w14:paraId="1F53BE8F" w14:textId="36B3BAE2"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6° le cas échéant, les mesures imposées par la législation en matière de sécurité et de santé des services</w:t>
      </w:r>
      <w:r w:rsidR="00A7597D" w:rsidRPr="00644D17">
        <w:rPr>
          <w:rFonts w:ascii="Georgia" w:eastAsia="Calibri" w:hAnsi="Georgia"/>
          <w:color w:val="585756"/>
          <w:sz w:val="21"/>
          <w:szCs w:val="22"/>
        </w:rPr>
        <w:t xml:space="preserve"> ; travailleurs</w:t>
      </w:r>
      <w:r w:rsidRPr="00644D17">
        <w:rPr>
          <w:rFonts w:ascii="Georgia" w:eastAsia="Calibri" w:hAnsi="Georgia"/>
          <w:color w:val="585756"/>
          <w:sz w:val="21"/>
          <w:szCs w:val="22"/>
        </w:rPr>
        <w:t xml:space="preserve"> lors de l'exécution de leur travail ;</w:t>
      </w:r>
    </w:p>
    <w:p w14:paraId="6AC24159" w14:textId="77777777"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7° les droits de douane et d’accise ;</w:t>
      </w:r>
    </w:p>
    <w:p w14:paraId="3951E586" w14:textId="54D387F0" w:rsidR="00644D17" w:rsidRPr="00644D17" w:rsidRDefault="00644D17" w:rsidP="00644D17">
      <w:pPr>
        <w:pStyle w:val="BTCtextCTB"/>
        <w:rPr>
          <w:rFonts w:ascii="Georgia" w:eastAsia="Calibri" w:hAnsi="Georgia"/>
          <w:color w:val="585756"/>
          <w:sz w:val="21"/>
          <w:szCs w:val="22"/>
        </w:rPr>
      </w:pPr>
      <w:r w:rsidRPr="00644D17">
        <w:rPr>
          <w:rFonts w:ascii="Georgia" w:eastAsia="Calibri" w:hAnsi="Georgia"/>
          <w:color w:val="585756"/>
          <w:sz w:val="21"/>
          <w:szCs w:val="22"/>
        </w:rPr>
        <w:t xml:space="preserve">8° Les frais de réception. </w:t>
      </w:r>
    </w:p>
    <w:p w14:paraId="6890FC1C" w14:textId="084E0733" w:rsidR="009804F1" w:rsidRPr="00644D17" w:rsidRDefault="00644D17" w:rsidP="00644D17">
      <w:pPr>
        <w:pStyle w:val="BTCtextCTB"/>
        <w:rPr>
          <w:rFonts w:ascii="Georgia" w:eastAsia="Calibri" w:hAnsi="Georgia"/>
          <w:color w:val="585756"/>
          <w:sz w:val="21"/>
          <w:szCs w:val="22"/>
        </w:rPr>
      </w:pPr>
      <w:r w:rsidRPr="00A7597D">
        <w:rPr>
          <w:rFonts w:ascii="Georgia" w:eastAsia="Calibri" w:hAnsi="Georgia"/>
          <w:color w:val="585756"/>
          <w:sz w:val="21"/>
          <w:szCs w:val="22"/>
        </w:rPr>
        <w:t>Tous les prix sont</w:t>
      </w:r>
      <w:r w:rsidR="00A7597D" w:rsidRPr="00A7597D">
        <w:rPr>
          <w:rFonts w:ascii="Georgia" w:eastAsia="Calibri" w:hAnsi="Georgia"/>
          <w:color w:val="585756"/>
          <w:sz w:val="21"/>
          <w:szCs w:val="22"/>
        </w:rPr>
        <w:t xml:space="preserve"> </w:t>
      </w:r>
      <w:r w:rsidRPr="00A7597D">
        <w:rPr>
          <w:rFonts w:ascii="Georgia" w:eastAsia="Calibri" w:hAnsi="Georgia"/>
          <w:color w:val="585756"/>
          <w:sz w:val="21"/>
          <w:szCs w:val="22"/>
        </w:rPr>
        <w:t>DDP</w:t>
      </w:r>
      <w:r w:rsidR="00A7597D" w:rsidRPr="00A7597D">
        <w:rPr>
          <w:rFonts w:ascii="Georgia" w:eastAsia="Calibri" w:hAnsi="Georgia"/>
          <w:color w:val="585756"/>
          <w:sz w:val="21"/>
          <w:szCs w:val="22"/>
        </w:rPr>
        <w:t>.</w:t>
      </w:r>
    </w:p>
    <w:p w14:paraId="1D249C95" w14:textId="77777777" w:rsidR="009804F1" w:rsidRPr="00AA6400"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pPr>
      <w:bookmarkStart w:id="72" w:name="_Toc257380488"/>
      <w:bookmarkStart w:id="73" w:name="_Toc260134207"/>
      <w:bookmarkStart w:id="74" w:name="_Toc121737156"/>
      <w:r w:rsidRPr="00AA6400">
        <w:t xml:space="preserve">Introduction des </w:t>
      </w:r>
      <w:proofErr w:type="spellStart"/>
      <w:r w:rsidRPr="00AA6400">
        <w:t>offres</w:t>
      </w:r>
      <w:bookmarkEnd w:id="72"/>
      <w:bookmarkEnd w:id="73"/>
      <w:bookmarkEnd w:id="74"/>
      <w:proofErr w:type="spellEnd"/>
    </w:p>
    <w:p w14:paraId="11E1704C" w14:textId="5BCFEA12"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Sans préjudice des variantes éventuelles, le soumissionnaire ne peut remettre qu’une seule offre par</w:t>
      </w:r>
      <w:r w:rsidR="00A7597D">
        <w:rPr>
          <w:rFonts w:ascii="Georgia" w:eastAsia="Calibri" w:hAnsi="Georgia"/>
          <w:color w:val="585756"/>
          <w:sz w:val="21"/>
          <w:szCs w:val="22"/>
        </w:rPr>
        <w:t xml:space="preserve"> </w:t>
      </w:r>
      <w:r w:rsidRPr="002E6840">
        <w:rPr>
          <w:rFonts w:ascii="Georgia" w:eastAsia="Calibri" w:hAnsi="Georgia"/>
          <w:color w:val="585756"/>
          <w:sz w:val="21"/>
          <w:szCs w:val="22"/>
        </w:rPr>
        <w:t>marché.</w:t>
      </w:r>
      <w:r w:rsidR="00A7597D">
        <w:rPr>
          <w:rFonts w:ascii="Georgia" w:eastAsia="Calibri" w:hAnsi="Georgia"/>
          <w:color w:val="585756"/>
          <w:sz w:val="21"/>
          <w:szCs w:val="22"/>
        </w:rPr>
        <w:t xml:space="preserve"> Dans le cas présent chaque soumissionnaire doit remettre une offre de base et peut remettre une offre de prix pour la variante. Dans ce cas seul le formulaire de soumission et le bordereau de prix doivent être remis en plus, les autres documents ne devant pas être remis deux fois.</w:t>
      </w:r>
    </w:p>
    <w:p w14:paraId="109DBFF8" w14:textId="77777777"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Le soumissionnaire introduit son offre de la manière suivante :</w:t>
      </w:r>
    </w:p>
    <w:p w14:paraId="5455CD47" w14:textId="53B6D686" w:rsidR="002E6840" w:rsidRPr="002E6840" w:rsidRDefault="00A7597D" w:rsidP="00A7597D">
      <w:pPr>
        <w:pStyle w:val="BTCtextCTB"/>
        <w:ind w:left="720"/>
        <w:rPr>
          <w:rFonts w:ascii="Georgia" w:eastAsia="Calibri" w:hAnsi="Georgia"/>
          <w:color w:val="585756"/>
          <w:sz w:val="21"/>
          <w:szCs w:val="22"/>
        </w:rPr>
      </w:pPr>
      <w:r>
        <w:rPr>
          <w:rFonts w:ascii="Georgia" w:eastAsia="Calibri" w:hAnsi="Georgia"/>
          <w:color w:val="585756"/>
          <w:sz w:val="21"/>
          <w:szCs w:val="22"/>
        </w:rPr>
        <w:t xml:space="preserve">Par e-mail à l’adresse : </w:t>
      </w:r>
      <w:hyperlink r:id="rId20" w:history="1">
        <w:r w:rsidRPr="00747648">
          <w:rPr>
            <w:rStyle w:val="Lienhypertexte"/>
            <w:rFonts w:ascii="Georgia" w:eastAsia="Calibri" w:hAnsi="Georgia"/>
            <w:sz w:val="21"/>
            <w:szCs w:val="22"/>
          </w:rPr>
          <w:t>procurement.cod@enabel.be</w:t>
        </w:r>
      </w:hyperlink>
      <w:r>
        <w:rPr>
          <w:rFonts w:ascii="Georgia" w:eastAsia="Calibri" w:hAnsi="Georgia"/>
          <w:color w:val="585756"/>
          <w:sz w:val="21"/>
          <w:szCs w:val="22"/>
        </w:rPr>
        <w:t xml:space="preserve"> en pièce jointe scannée en un seul document PDF. Le recours à des plateformes tels que WeTransfer n’est pas autorisé.</w:t>
      </w:r>
    </w:p>
    <w:p w14:paraId="54AE97FF" w14:textId="7AE4AA84" w:rsidR="002E6840" w:rsidRPr="002E6840" w:rsidRDefault="002E6840" w:rsidP="002E6840">
      <w:pPr>
        <w:pStyle w:val="BTCtextCTB"/>
        <w:rPr>
          <w:rFonts w:ascii="Georgia" w:eastAsia="Calibri" w:hAnsi="Georgia"/>
          <w:color w:val="585756"/>
          <w:sz w:val="21"/>
          <w:szCs w:val="22"/>
        </w:rPr>
      </w:pPr>
      <w:r w:rsidRPr="002E6840">
        <w:rPr>
          <w:rFonts w:ascii="Georgia" w:eastAsia="Calibri" w:hAnsi="Georgia"/>
          <w:color w:val="585756"/>
          <w:sz w:val="21"/>
          <w:szCs w:val="22"/>
        </w:rPr>
        <w:t>Toute demande de participation ou offre doit parvenir avant la date et l'heure ultime de dépôt. Les demandes de participation ou les offres parvenues tardivement ne sont pas acceptées. (Article 83 de l’AR Passation)</w:t>
      </w:r>
      <w:r>
        <w:rPr>
          <w:rFonts w:ascii="Georgia" w:eastAsia="Calibri" w:hAnsi="Georgia"/>
          <w:color w:val="585756"/>
          <w:sz w:val="21"/>
          <w:szCs w:val="22"/>
        </w:rPr>
        <w:t>.</w:t>
      </w:r>
    </w:p>
    <w:p w14:paraId="3B5E3932" w14:textId="77777777" w:rsidR="00FD0EDC" w:rsidRPr="008C4A21" w:rsidRDefault="00FD0EDC" w:rsidP="009804F1">
      <w:pPr>
        <w:pStyle w:val="BTCtextCTB"/>
        <w:rPr>
          <w:rFonts w:ascii="Georgia" w:eastAsia="Calibri" w:hAnsi="Georgia"/>
          <w:color w:val="585756"/>
          <w:sz w:val="21"/>
          <w:szCs w:val="22"/>
        </w:rPr>
      </w:pPr>
    </w:p>
    <w:p w14:paraId="731CE9E5" w14:textId="77777777" w:rsidR="009804F1" w:rsidRPr="006A46F9" w:rsidRDefault="009804F1" w:rsidP="00C72B94">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75" w:name="_Toc121737157"/>
      <w:r w:rsidRPr="006A46F9">
        <w:rPr>
          <w:lang w:val="fr-BE"/>
        </w:rPr>
        <w:lastRenderedPageBreak/>
        <w:t>Modification ou retrait d’une offre déjà introduite</w:t>
      </w:r>
      <w:bookmarkEnd w:id="75"/>
    </w:p>
    <w:p w14:paraId="3745E0BE"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0ECB97E4" w14:textId="77777777" w:rsidR="009804F1" w:rsidRPr="008C4A21" w:rsidRDefault="009804F1" w:rsidP="009804F1">
      <w:pPr>
        <w:pStyle w:val="BTCtextCTB"/>
        <w:rPr>
          <w:rFonts w:ascii="Georgia" w:eastAsia="Calibri" w:hAnsi="Georgia"/>
          <w:color w:val="585756"/>
          <w:sz w:val="21"/>
          <w:szCs w:val="22"/>
        </w:rPr>
      </w:pPr>
      <w:r w:rsidRPr="008C4A21">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324CE038" w14:textId="2850A70D" w:rsidR="009804F1" w:rsidRPr="00A7597D" w:rsidRDefault="009804F1" w:rsidP="00A7597D">
      <w:pPr>
        <w:pStyle w:val="BTCtextCTB"/>
        <w:rPr>
          <w:rFonts w:ascii="Georgia" w:eastAsia="Calibri" w:hAnsi="Georgia"/>
          <w:color w:val="585756"/>
          <w:sz w:val="21"/>
          <w:szCs w:val="22"/>
        </w:rPr>
      </w:pPr>
      <w:r w:rsidRPr="008C4A21">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45A8C7EA" w14:textId="77777777" w:rsidR="002E6840" w:rsidRPr="002E6840" w:rsidRDefault="002E6840" w:rsidP="002E6840">
      <w:pPr>
        <w:pStyle w:val="Titre3"/>
        <w:keepNext/>
        <w:widowControl w:val="0"/>
        <w:numPr>
          <w:ilvl w:val="2"/>
          <w:numId w:val="5"/>
        </w:numPr>
        <w:tabs>
          <w:tab w:val="num" w:pos="720"/>
        </w:tabs>
        <w:suppressAutoHyphens/>
        <w:autoSpaceDE/>
        <w:autoSpaceDN/>
        <w:adjustRightInd/>
        <w:spacing w:before="180" w:after="180"/>
        <w:contextualSpacing w:val="0"/>
        <w:rPr>
          <w:lang w:val="fr-BE"/>
        </w:rPr>
      </w:pPr>
      <w:bookmarkStart w:id="76" w:name="_Toc121737158"/>
      <w:r w:rsidRPr="002E6840">
        <w:rPr>
          <w:lang w:val="fr-BE"/>
        </w:rPr>
        <w:t>Ouverture des offres</w:t>
      </w:r>
      <w:bookmarkEnd w:id="76"/>
    </w:p>
    <w:p w14:paraId="00C94D58" w14:textId="7D240CF5" w:rsidR="002E6840" w:rsidRPr="00F809B5" w:rsidRDefault="002E6840" w:rsidP="00F809B5">
      <w:pPr>
        <w:pStyle w:val="BTCtextCTB"/>
        <w:rPr>
          <w:rFonts w:ascii="Georgia" w:eastAsia="Calibri" w:hAnsi="Georgia"/>
          <w:color w:val="585756"/>
          <w:sz w:val="21"/>
          <w:szCs w:val="22"/>
        </w:rPr>
      </w:pPr>
      <w:r w:rsidRPr="002E6840">
        <w:rPr>
          <w:rFonts w:ascii="Georgia" w:eastAsia="Calibri" w:hAnsi="Georgia"/>
          <w:color w:val="585756"/>
          <w:sz w:val="21"/>
          <w:szCs w:val="22"/>
        </w:rPr>
        <w:t xml:space="preserve">Les offres doivent être en possession du pouvoir adjudicateur avant le </w:t>
      </w:r>
      <w:r w:rsidR="00163C0B">
        <w:rPr>
          <w:rFonts w:ascii="Georgia" w:eastAsia="Calibri" w:hAnsi="Georgia"/>
          <w:color w:val="585756"/>
          <w:sz w:val="21"/>
          <w:szCs w:val="22"/>
        </w:rPr>
        <w:t>23</w:t>
      </w:r>
      <w:r w:rsidR="009A1CB5">
        <w:rPr>
          <w:rFonts w:ascii="Georgia" w:eastAsia="Calibri" w:hAnsi="Georgia"/>
          <w:color w:val="585756"/>
          <w:sz w:val="21"/>
          <w:szCs w:val="22"/>
        </w:rPr>
        <w:t xml:space="preserve"> janvier 2023 </w:t>
      </w:r>
      <w:r w:rsidR="00A7597D">
        <w:rPr>
          <w:rFonts w:ascii="Georgia" w:eastAsia="Calibri" w:hAnsi="Georgia"/>
          <w:color w:val="585756"/>
          <w:sz w:val="21"/>
          <w:szCs w:val="22"/>
        </w:rPr>
        <w:t>à 10</w:t>
      </w:r>
      <w:r w:rsidRPr="002E6840">
        <w:rPr>
          <w:rFonts w:ascii="Georgia" w:eastAsia="Calibri" w:hAnsi="Georgia"/>
          <w:color w:val="585756"/>
          <w:sz w:val="21"/>
          <w:szCs w:val="22"/>
        </w:rPr>
        <w:t xml:space="preserve"> heures. L’ouverture des offres </w:t>
      </w:r>
      <w:r w:rsidR="00F809B5">
        <w:rPr>
          <w:rFonts w:ascii="Georgia" w:eastAsia="Calibri" w:hAnsi="Georgia"/>
          <w:color w:val="585756"/>
          <w:sz w:val="21"/>
          <w:szCs w:val="22"/>
        </w:rPr>
        <w:t>se fera à huis clos</w:t>
      </w:r>
      <w:r w:rsidRPr="002E6840">
        <w:rPr>
          <w:rFonts w:ascii="Georgia" w:eastAsia="Calibri" w:hAnsi="Georgia"/>
          <w:color w:val="585756"/>
          <w:sz w:val="21"/>
          <w:szCs w:val="22"/>
        </w:rPr>
        <w:t>.</w:t>
      </w:r>
    </w:p>
    <w:p w14:paraId="4A429232" w14:textId="77777777" w:rsidR="009804F1" w:rsidRDefault="009804F1" w:rsidP="00E21234">
      <w:pPr>
        <w:pStyle w:val="Titre2"/>
      </w:pPr>
      <w:bookmarkStart w:id="77" w:name="_Toc121737159"/>
      <w:bookmarkStart w:id="78" w:name="_Ref233177124"/>
      <w:bookmarkStart w:id="79" w:name="_Ref233177126"/>
      <w:bookmarkStart w:id="80" w:name="_Toc257380489"/>
      <w:bookmarkStart w:id="81" w:name="_Toc260134208"/>
      <w:bookmarkStart w:id="82" w:name="_Toc364253078"/>
      <w:r>
        <w:t>Sélection des soumissionnaires</w:t>
      </w:r>
      <w:bookmarkEnd w:id="77"/>
    </w:p>
    <w:p w14:paraId="5A19EA26" w14:textId="4EEA9D9F" w:rsidR="009804F1" w:rsidRPr="00A7597D" w:rsidRDefault="009804F1" w:rsidP="009804F1">
      <w:pPr>
        <w:pStyle w:val="Titre3"/>
      </w:pPr>
      <w:bookmarkStart w:id="83" w:name="_Toc121737160"/>
      <w:r>
        <w:t xml:space="preserve">Motifs </w:t>
      </w:r>
      <w:proofErr w:type="spellStart"/>
      <w:r>
        <w:t>d’exclusion</w:t>
      </w:r>
      <w:bookmarkEnd w:id="83"/>
      <w:proofErr w:type="spellEnd"/>
    </w:p>
    <w:p w14:paraId="71983E77"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Les motifs d’exclusion obligatoires et facultatifs sont renseignés en annexe du présent cahier spécial des charges.</w:t>
      </w:r>
    </w:p>
    <w:p w14:paraId="78A13DC2"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Par le dépôt de son offre, le soumissionnaire atteste qu’il ne se trouve pas dans un des cas d’exclusion figurant aux articles 67 à 70 de la loi du 17 juin 2016 et aux articles 61 à 64 de l’A.R. du 18 avril 2017.</w:t>
      </w:r>
    </w:p>
    <w:p w14:paraId="5CCB3648"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vérifiera l’exactitude de cette déclaration sur l’honneur dans le chef du soumissionnaire dont l’offre est la mieux classée.</w:t>
      </w:r>
    </w:p>
    <w:p w14:paraId="7AEE5D44" w14:textId="77777777" w:rsidR="00A35988"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A cette fin, il demandera au soumissionnaire concerné par les moyens les plus rapides et endéans le délai qu’il détermine de fournir les renseignements ou documents permettant de vérifier sa situation personnelle.</w:t>
      </w:r>
    </w:p>
    <w:p w14:paraId="5DFCD50E" w14:textId="19ADC5D0" w:rsidR="009804F1" w:rsidRPr="00CC3AB9" w:rsidRDefault="00A35988" w:rsidP="009804F1">
      <w:pPr>
        <w:pStyle w:val="BTCtextCTB"/>
        <w:rPr>
          <w:rFonts w:ascii="Georgia" w:eastAsia="Calibri" w:hAnsi="Georgia"/>
          <w:color w:val="585756"/>
          <w:sz w:val="21"/>
          <w:szCs w:val="22"/>
        </w:rPr>
      </w:pPr>
      <w:r w:rsidRPr="00A35988">
        <w:rPr>
          <w:rFonts w:ascii="Georgia" w:eastAsia="Calibri" w:hAnsi="Georgia"/>
          <w:color w:val="585756"/>
          <w:sz w:val="21"/>
          <w:szCs w:val="22"/>
        </w:rPr>
        <w:t>Le pouvoir adjudicateur demandera lui-même les renseignements ou documents qu’il peut obtenir gratuitement par des moyens électroniques auprès des services qui en sont les gestionnaires.</w:t>
      </w:r>
    </w:p>
    <w:p w14:paraId="42646876" w14:textId="50C69C2D" w:rsidR="002E6840" w:rsidRPr="00A35988" w:rsidRDefault="002E6840" w:rsidP="00E21234">
      <w:pPr>
        <w:pStyle w:val="Titre3"/>
      </w:pPr>
      <w:bookmarkStart w:id="84" w:name="_Toc121737161"/>
      <w:proofErr w:type="spellStart"/>
      <w:r w:rsidRPr="00A35988">
        <w:t>Critères</w:t>
      </w:r>
      <w:proofErr w:type="spellEnd"/>
      <w:r w:rsidRPr="00A35988">
        <w:t xml:space="preserve"> de </w:t>
      </w:r>
      <w:proofErr w:type="spellStart"/>
      <w:r w:rsidRPr="00A35988">
        <w:t>sélection</w:t>
      </w:r>
      <w:bookmarkEnd w:id="84"/>
      <w:proofErr w:type="spellEnd"/>
      <w:r w:rsidRPr="00A35988">
        <w:t xml:space="preserve"> </w:t>
      </w:r>
    </w:p>
    <w:p w14:paraId="748A4CE2" w14:textId="5EC092A4" w:rsidR="002E6840" w:rsidRPr="00A35988" w:rsidRDefault="00A35988" w:rsidP="00A35988">
      <w:pPr>
        <w:pStyle w:val="BTCtextCTB"/>
        <w:rPr>
          <w:rFonts w:ascii="Georgia" w:eastAsia="Calibri" w:hAnsi="Georgia"/>
          <w:color w:val="585756"/>
          <w:sz w:val="21"/>
          <w:szCs w:val="22"/>
        </w:rPr>
      </w:pPr>
      <w:r w:rsidRPr="00A35988">
        <w:rPr>
          <w:rFonts w:ascii="Georgia" w:eastAsia="Calibri" w:hAnsi="Georgia"/>
          <w:color w:val="585756"/>
          <w:sz w:val="21"/>
          <w:szCs w:val="22"/>
        </w:rPr>
        <w:t>Le soumissionnaire est, en outre, tenu de démontrer à l’aide des documents demandés dans le « Dossier de sélection » qu’il est suffisamment capable, tant du point de vue économique et financier que du point de vue technique, de mener à bien le présent marché public.</w:t>
      </w:r>
    </w:p>
    <w:p w14:paraId="78B47CB3" w14:textId="5873EB1A" w:rsidR="002E6840" w:rsidRPr="00E21234" w:rsidRDefault="00A35988" w:rsidP="00E21234">
      <w:pPr>
        <w:pStyle w:val="Titre3"/>
        <w:rPr>
          <w:lang w:val="fr-BE"/>
        </w:rPr>
      </w:pPr>
      <w:bookmarkStart w:id="85" w:name="_Toc121737162"/>
      <w:r>
        <w:rPr>
          <w:lang w:val="fr-BE"/>
        </w:rPr>
        <w:t>Aperçu de la procédure</w:t>
      </w:r>
      <w:bookmarkEnd w:id="85"/>
    </w:p>
    <w:p w14:paraId="396032CF" w14:textId="6FC4959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Dans une première phase, les offres introduites par les soumissionnaires sélectionnés seront examinées sur le plan de la régularité formelle et matérielle. Les offres irrégulières seront rejetées. </w:t>
      </w:r>
    </w:p>
    <w:p w14:paraId="3A8A0811"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Le pouvoir adjudicateur se réserve le droit de faire régulariser les irrégularités dans l’offre des soumissionnaires durant les négociations.</w:t>
      </w:r>
    </w:p>
    <w:p w14:paraId="5C6437FC" w14:textId="3CFE00E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mentionnés dans le présent cahier spécial des charges et a pour but de composer une shortlist de soumissionnaires avec lesquels des négociations seront menées. Maximum </w:t>
      </w:r>
      <w:r w:rsidR="00A7597D">
        <w:rPr>
          <w:rFonts w:ascii="Georgia" w:eastAsia="Calibri" w:hAnsi="Georgia"/>
          <w:color w:val="585756"/>
          <w:sz w:val="21"/>
          <w:szCs w:val="22"/>
        </w:rPr>
        <w:t xml:space="preserve">trois </w:t>
      </w:r>
      <w:r w:rsidRPr="00BB6E5A">
        <w:rPr>
          <w:rFonts w:ascii="Georgia" w:eastAsia="Calibri" w:hAnsi="Georgia"/>
          <w:color w:val="585756"/>
          <w:sz w:val="21"/>
          <w:szCs w:val="22"/>
        </w:rPr>
        <w:t xml:space="preserve">soumissionnaires pourront être repris dans la shortlist. </w:t>
      </w:r>
    </w:p>
    <w:p w14:paraId="0BC4A726" w14:textId="77777777" w:rsidR="00BB6E5A" w:rsidRPr="00BB6E5A"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lastRenderedPageBreak/>
        <w:t xml:space="preserve">Ensuite vient la phase des négociations. 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3EB5E7CA" w14:textId="77756ACB" w:rsidR="00BB6E5A" w:rsidRPr="00A35988" w:rsidRDefault="00BB6E5A" w:rsidP="00BB6E5A">
      <w:pPr>
        <w:pStyle w:val="BTCtextCTB"/>
        <w:rPr>
          <w:rFonts w:ascii="Georgia" w:eastAsia="Calibri" w:hAnsi="Georgia"/>
          <w:color w:val="585756"/>
          <w:sz w:val="21"/>
          <w:szCs w:val="22"/>
        </w:rPr>
      </w:pPr>
      <w:r w:rsidRPr="00BB6E5A">
        <w:rPr>
          <w:rFonts w:ascii="Georgia" w:eastAsia="Calibri" w:hAnsi="Georgia"/>
          <w:color w:val="585756"/>
          <w:sz w:val="21"/>
          <w:szCs w:val="22"/>
        </w:rPr>
        <w:t xml:space="preserve">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qualité/prix (donc celui qui obtient le meilleur score sur la base des critères d’attribution mentionnés ci-après) sera désigné comme adjudicataire pour le présent marché. </w:t>
      </w:r>
    </w:p>
    <w:p w14:paraId="0C2D8B17" w14:textId="72436D19" w:rsidR="002E6840" w:rsidRPr="00A7597D" w:rsidRDefault="002E6840" w:rsidP="002E6840">
      <w:pPr>
        <w:pStyle w:val="Titre3"/>
      </w:pPr>
      <w:bookmarkStart w:id="86" w:name="_Toc121737163"/>
      <w:proofErr w:type="spellStart"/>
      <w:r w:rsidRPr="002E6840">
        <w:t>Critères</w:t>
      </w:r>
      <w:proofErr w:type="spellEnd"/>
      <w:r w:rsidRPr="002E6840">
        <w:t xml:space="preserve"> </w:t>
      </w:r>
      <w:proofErr w:type="spellStart"/>
      <w:r w:rsidRPr="002E6840">
        <w:t>d’attribution</w:t>
      </w:r>
      <w:proofErr w:type="spellEnd"/>
      <w:r w:rsidRPr="002E6840">
        <w:t xml:space="preserve"> </w:t>
      </w:r>
      <w:r w:rsidRPr="002E6840">
        <w:rPr>
          <w:rFonts w:ascii="Arial" w:hAnsi="Arial" w:cs="Arial"/>
        </w:rPr>
        <w:t>♣</w:t>
      </w:r>
      <w:bookmarkEnd w:id="86"/>
    </w:p>
    <w:p w14:paraId="2586A8E0" w14:textId="7FF3E955" w:rsidR="002E6840" w:rsidRDefault="002E6840" w:rsidP="002E6840">
      <w:pPr>
        <w:pStyle w:val="Corpsdetexte"/>
        <w:rPr>
          <w:rFonts w:ascii="Georgia" w:hAnsi="Georgia"/>
          <w:color w:val="404040"/>
          <w:sz w:val="21"/>
          <w:szCs w:val="21"/>
        </w:rPr>
      </w:pPr>
      <w:r w:rsidRPr="00F4104D">
        <w:rPr>
          <w:rFonts w:ascii="Georgia" w:hAnsi="Georgia"/>
          <w:color w:val="404040"/>
          <w:sz w:val="21"/>
          <w:szCs w:val="21"/>
        </w:rPr>
        <w:t xml:space="preserve">Le pouvoir adjudicateur choisira l’offre régulière qu’il juge économiquement la plus avantageuse en tenant compte des critères </w:t>
      </w:r>
      <w:r w:rsidR="00CA2B3E" w:rsidRPr="00F4104D">
        <w:rPr>
          <w:rFonts w:ascii="Georgia" w:hAnsi="Georgia"/>
          <w:color w:val="404040"/>
          <w:sz w:val="21"/>
          <w:szCs w:val="21"/>
        </w:rPr>
        <w:t>suivants :</w:t>
      </w:r>
    </w:p>
    <w:p w14:paraId="410E8F72" w14:textId="15AF7C96" w:rsidR="00A7597D" w:rsidRPr="00CA2B3E" w:rsidRDefault="00A7597D">
      <w:pPr>
        <w:pStyle w:val="Corpsdetexte"/>
        <w:numPr>
          <w:ilvl w:val="0"/>
          <w:numId w:val="12"/>
        </w:numPr>
        <w:rPr>
          <w:rFonts w:ascii="Georgia" w:hAnsi="Georgia"/>
          <w:color w:val="404040"/>
          <w:sz w:val="21"/>
          <w:szCs w:val="21"/>
        </w:rPr>
      </w:pPr>
      <w:r w:rsidRPr="00CA2B3E">
        <w:rPr>
          <w:rFonts w:ascii="Georgia" w:hAnsi="Georgia"/>
          <w:color w:val="404040"/>
          <w:sz w:val="21"/>
          <w:szCs w:val="21"/>
        </w:rPr>
        <w:t>Prix /70</w:t>
      </w:r>
    </w:p>
    <w:p w14:paraId="084B455C" w14:textId="689A078C" w:rsidR="00CA2B3E" w:rsidRDefault="00CA2B3E" w:rsidP="00CA2B3E">
      <w:pPr>
        <w:pStyle w:val="Corpsdetexte"/>
        <w:rPr>
          <w:rFonts w:ascii="Georgia" w:hAnsi="Georgia"/>
          <w:color w:val="404040"/>
          <w:sz w:val="21"/>
          <w:szCs w:val="21"/>
        </w:rPr>
      </w:pPr>
      <w:r w:rsidRPr="00CA2B3E">
        <w:rPr>
          <w:rFonts w:ascii="Georgia" w:hAnsi="Georgia"/>
          <w:color w:val="404040"/>
          <w:sz w:val="21"/>
          <w:szCs w:val="21"/>
        </w:rPr>
        <w:t>Afin de permettre la comparaison des offres, les prix unitaires seront multipliés par les quantités minimales reprises dans le bordereau des prix.</w:t>
      </w:r>
    </w:p>
    <w:p w14:paraId="78206936" w14:textId="7DB94C6B" w:rsidR="00166C38" w:rsidRPr="00CA2B3E" w:rsidRDefault="00166C38" w:rsidP="00CA2B3E">
      <w:pPr>
        <w:pStyle w:val="Corpsdetexte"/>
        <w:rPr>
          <w:rFonts w:ascii="Georgia" w:hAnsi="Georgia"/>
          <w:color w:val="404040"/>
          <w:sz w:val="21"/>
          <w:szCs w:val="21"/>
        </w:rPr>
      </w:pPr>
      <w:r>
        <w:rPr>
          <w:rFonts w:ascii="Georgia" w:hAnsi="Georgia"/>
          <w:color w:val="404040"/>
          <w:sz w:val="21"/>
          <w:szCs w:val="21"/>
        </w:rPr>
        <w:t>Le classement ne sera valable que pour la retenue des trois fournisseurs dans l’accord cadre. Lors des marchés subséquents, le premier classé sera déterminé en fonction des commandes spécifiques.</w:t>
      </w:r>
    </w:p>
    <w:p w14:paraId="786AE961" w14:textId="68F61A78" w:rsidR="00A7597D" w:rsidRPr="00A7597D" w:rsidRDefault="00A7597D">
      <w:pPr>
        <w:pStyle w:val="Corpsdetexte"/>
        <w:numPr>
          <w:ilvl w:val="0"/>
          <w:numId w:val="12"/>
        </w:numPr>
        <w:rPr>
          <w:rFonts w:ascii="Georgia" w:hAnsi="Georgia"/>
          <w:color w:val="404040"/>
          <w:sz w:val="21"/>
          <w:szCs w:val="21"/>
        </w:rPr>
      </w:pPr>
      <w:r>
        <w:rPr>
          <w:rFonts w:ascii="Georgia" w:hAnsi="Georgia"/>
          <w:color w:val="404040"/>
          <w:sz w:val="21"/>
          <w:szCs w:val="21"/>
        </w:rPr>
        <w:t>Délai /30</w:t>
      </w:r>
    </w:p>
    <w:p w14:paraId="3A097025" w14:textId="77777777" w:rsidR="002E6840" w:rsidRPr="005F4C56" w:rsidRDefault="002E6840" w:rsidP="00E21234">
      <w:pPr>
        <w:pStyle w:val="Titre4"/>
      </w:pPr>
      <w:bookmarkStart w:id="87" w:name="_Toc121737164"/>
      <w:r w:rsidRPr="005F4C56">
        <w:t>Cotation finale</w:t>
      </w:r>
      <w:bookmarkEnd w:id="87"/>
    </w:p>
    <w:p w14:paraId="3770D461" w14:textId="44625119" w:rsidR="002E6840" w:rsidRPr="00A7597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Les cotations pour les critères d’attribution seront additionnées. Le marché sera attribué au soumissionnaire qui obtient la cotation finale la plus élevée, après que le pouvoir adjudicateur aura vérifié, à l’égard de ce soumissionnaire, l’exactitude de la déclaration sur l’honneur et à condition que le contrôle ait démontré que la déclaration sur l’honneur correspond à la réalité.</w:t>
      </w:r>
    </w:p>
    <w:p w14:paraId="7E905EFB" w14:textId="26F5C9D6" w:rsidR="002E6840" w:rsidRDefault="002E6840" w:rsidP="002E6840">
      <w:pPr>
        <w:pStyle w:val="Titre4"/>
        <w:keepLines w:val="0"/>
        <w:widowControl w:val="0"/>
        <w:tabs>
          <w:tab w:val="num" w:pos="864"/>
        </w:tabs>
        <w:suppressAutoHyphens/>
        <w:spacing w:before="120" w:after="120" w:line="240" w:lineRule="auto"/>
      </w:pPr>
      <w:bookmarkStart w:id="88" w:name="_Toc121737165"/>
      <w:r>
        <w:t xml:space="preserve">Attribution </w:t>
      </w:r>
      <w:r w:rsidR="009A1CB5">
        <w:t>de l’accord cadre</w:t>
      </w:r>
      <w:bookmarkEnd w:id="88"/>
    </w:p>
    <w:p w14:paraId="1786938A" w14:textId="4D15E0D7" w:rsidR="002E6840" w:rsidRPr="00F4104D" w:rsidRDefault="009A1CB5" w:rsidP="002E6840">
      <w:pPr>
        <w:pStyle w:val="BTCtextCTB"/>
        <w:rPr>
          <w:rFonts w:ascii="Georgia" w:eastAsia="DejaVu Sans" w:hAnsi="Georgia" w:cs="Tahoma"/>
          <w:color w:val="404040"/>
          <w:kern w:val="18"/>
          <w:sz w:val="21"/>
          <w:szCs w:val="21"/>
          <w:lang w:val="fr-FR"/>
        </w:rPr>
      </w:pPr>
      <w:r>
        <w:rPr>
          <w:rFonts w:ascii="Georgia" w:eastAsia="DejaVu Sans" w:hAnsi="Georgia" w:cs="Tahoma"/>
          <w:color w:val="404040"/>
          <w:kern w:val="18"/>
          <w:sz w:val="21"/>
          <w:szCs w:val="21"/>
          <w:lang w:val="fr-FR"/>
        </w:rPr>
        <w:t>La première étape conduira à l’attribution de l’accord cadre avec au maximum trois fournisseurs retenus. Les termes fixés tels que les caractéristiques techniques et le prix resteront d’application pendant toute la durée de l’accord cadre.</w:t>
      </w:r>
    </w:p>
    <w:p w14:paraId="20D6C8D6" w14:textId="77777777" w:rsidR="002E6840" w:rsidRPr="00F4104D" w:rsidRDefault="002E6840" w:rsidP="002E6840">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Il faut néanmoins remarquer que, conformément à l’art. 85 de la loi du 17 juin 2016, il n’existe aucune obligation pour le pouvoir adjudicateur d’attribuer le marché.</w:t>
      </w:r>
    </w:p>
    <w:p w14:paraId="47B01901" w14:textId="49BC2802" w:rsidR="00CA2B3E" w:rsidRPr="00B22D79" w:rsidRDefault="002E6840" w:rsidP="00B22D79">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pouvoir adjudicateur peut soit renoncer à passer le marché, soit refaire la procédure, au besoin suivant un autre mode.</w:t>
      </w:r>
    </w:p>
    <w:p w14:paraId="7874CE7B" w14:textId="6AF6C1FF" w:rsidR="009804F1" w:rsidRDefault="009804F1" w:rsidP="00E847C2">
      <w:pPr>
        <w:pStyle w:val="Titre2"/>
      </w:pPr>
      <w:bookmarkStart w:id="89" w:name="_Toc257039854"/>
      <w:bookmarkStart w:id="90" w:name="_Toc366161168"/>
      <w:bookmarkStart w:id="91" w:name="_Toc121737166"/>
      <w:r>
        <w:t xml:space="preserve">Conclusion </w:t>
      </w:r>
      <w:bookmarkEnd w:id="89"/>
      <w:bookmarkEnd w:id="90"/>
      <w:r w:rsidR="009A1CB5">
        <w:t>de l’accord cadre</w:t>
      </w:r>
      <w:bookmarkEnd w:id="91"/>
    </w:p>
    <w:p w14:paraId="1F2FE771" w14:textId="177D4575" w:rsidR="009804F1" w:rsidRPr="00F4104D"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Conformément à l’art. 88 de l’A.R. du 18 avril 2017, le marché a lieu par la notification au soumissionnaire choisi de l’approbation de son offre. </w:t>
      </w:r>
    </w:p>
    <w:p w14:paraId="0BCE9EB0" w14:textId="04A37DA1" w:rsidR="009804F1" w:rsidRDefault="009804F1" w:rsidP="009804F1">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La notification est effectuée par les plateformes électroniques, par courrier électronique ou par fax et, le même jour, par envoi recommandé. </w:t>
      </w:r>
    </w:p>
    <w:p w14:paraId="7E6AAD05" w14:textId="77777777"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Le Pouvoir adjudicateur suit une procédure classique d’attribution de marché sur base des critères objectifs tels que définis dans ce CSC au point 3.3.9.2-Critères attribution</w:t>
      </w:r>
    </w:p>
    <w:p w14:paraId="5D7C907A" w14:textId="33DCF6A0"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Deux phases sont retenues dans l’attribution</w:t>
      </w:r>
      <w:r>
        <w:rPr>
          <w:rFonts w:ascii="Georgia" w:eastAsia="DejaVu Sans" w:hAnsi="Georgia" w:cs="Tahoma"/>
          <w:color w:val="404040"/>
          <w:kern w:val="18"/>
          <w:sz w:val="21"/>
          <w:szCs w:val="21"/>
          <w:lang w:val="fr-FR"/>
        </w:rPr>
        <w:t>.</w:t>
      </w:r>
    </w:p>
    <w:p w14:paraId="0EBF754F" w14:textId="77777777" w:rsidR="00CA2B3E" w:rsidRPr="00CA2B3E" w:rsidRDefault="00CA2B3E" w:rsidP="00CA2B3E">
      <w:pPr>
        <w:pStyle w:val="Titre3"/>
      </w:pPr>
      <w:bookmarkStart w:id="92" w:name="_Toc121737167"/>
      <w:r w:rsidRPr="00CA2B3E">
        <w:t>1ere phase</w:t>
      </w:r>
      <w:bookmarkEnd w:id="92"/>
    </w:p>
    <w:p w14:paraId="62041B22" w14:textId="5BC38B94"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lastRenderedPageBreak/>
        <w:t xml:space="preserve">Le Pouvoir adjudicateur peut attribuer le marché à plusieurs adjudicataires qui s’engagent donc à respecter les conditions ainsi fixées. L’Accord Cadre est donc conclu avec un ou plusieurs soumissionnaires : </w:t>
      </w:r>
    </w:p>
    <w:p w14:paraId="5291D379" w14:textId="77777777"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Un accord-cadre sera conclu ainsi avec les trois (3) meilleurs classés, après que le pouvoir adjudicateur ait vérifié, à l’égard de ces soumissionnaires, les motifs d’exclusion. L’accord-cadre se conclut par la notification au participant de la décision du pouvoir adjudicateur.</w:t>
      </w:r>
    </w:p>
    <w:p w14:paraId="3F6AA6EB" w14:textId="77777777"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Il faut, néanmoins, remarquer que, conformément à l’art. 85 de la loi du 17 juin 2016, il n’existe aucune obligation pour le pouvoir adjudicateur de conclure l’accord-cadre.</w:t>
      </w:r>
    </w:p>
    <w:p w14:paraId="799256AA" w14:textId="77777777"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Le pouvoir adjudicateur peut soit renoncer à la conclusion de l’accord-cadre, soit recommencer la procédure, au besoin suivant un autre mode.</w:t>
      </w:r>
    </w:p>
    <w:p w14:paraId="7E13BB07" w14:textId="77777777"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Les documents qui régissent l’accord-cadre sont :</w:t>
      </w:r>
    </w:p>
    <w:p w14:paraId="55FB04BC" w14:textId="77777777"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 Le présent CSC et ses annexes</w:t>
      </w:r>
      <w:r w:rsidRPr="00CA2B3E">
        <w:rPr>
          <w:rFonts w:ascii="Times New Roman" w:eastAsia="DejaVu Sans" w:hAnsi="Times New Roman"/>
          <w:color w:val="404040"/>
          <w:kern w:val="18"/>
          <w:sz w:val="21"/>
          <w:szCs w:val="21"/>
          <w:lang w:val="fr-FR"/>
        </w:rPr>
        <w:t> </w:t>
      </w:r>
      <w:r w:rsidRPr="00CA2B3E">
        <w:rPr>
          <w:rFonts w:ascii="Georgia" w:eastAsia="DejaVu Sans" w:hAnsi="Georgia" w:cs="Tahoma"/>
          <w:color w:val="404040"/>
          <w:kern w:val="18"/>
          <w:sz w:val="21"/>
          <w:szCs w:val="21"/>
          <w:lang w:val="fr-FR"/>
        </w:rPr>
        <w:t>;</w:t>
      </w:r>
    </w:p>
    <w:p w14:paraId="19F1909E" w14:textId="77777777"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 L’offre approuvée et toutes ses annexes</w:t>
      </w:r>
      <w:r w:rsidRPr="00CA2B3E">
        <w:rPr>
          <w:rFonts w:ascii="Times New Roman" w:eastAsia="DejaVu Sans" w:hAnsi="Times New Roman"/>
          <w:color w:val="404040"/>
          <w:kern w:val="18"/>
          <w:sz w:val="21"/>
          <w:szCs w:val="21"/>
          <w:lang w:val="fr-FR"/>
        </w:rPr>
        <w:t> </w:t>
      </w:r>
      <w:r w:rsidRPr="00CA2B3E">
        <w:rPr>
          <w:rFonts w:ascii="Georgia" w:eastAsia="DejaVu Sans" w:hAnsi="Georgia" w:cs="Tahoma"/>
          <w:color w:val="404040"/>
          <w:kern w:val="18"/>
          <w:sz w:val="21"/>
          <w:szCs w:val="21"/>
          <w:lang w:val="fr-FR"/>
        </w:rPr>
        <w:t>;</w:t>
      </w:r>
    </w:p>
    <w:p w14:paraId="6345BB96" w14:textId="77777777"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 La lettre recommandée portant notification de la décision de la conclusion de l’accord</w:t>
      </w:r>
      <w:r w:rsidRPr="00CA2B3E">
        <w:rPr>
          <w:rFonts w:ascii="Times New Roman" w:eastAsia="DejaVu Sans" w:hAnsi="Times New Roman"/>
          <w:color w:val="404040"/>
          <w:kern w:val="18"/>
          <w:sz w:val="21"/>
          <w:szCs w:val="21"/>
          <w:lang w:val="fr-FR"/>
        </w:rPr>
        <w:t> </w:t>
      </w:r>
      <w:r w:rsidRPr="00CA2B3E">
        <w:rPr>
          <w:rFonts w:ascii="Georgia" w:eastAsia="DejaVu Sans" w:hAnsi="Georgia" w:cs="Tahoma"/>
          <w:color w:val="404040"/>
          <w:kern w:val="18"/>
          <w:sz w:val="21"/>
          <w:szCs w:val="21"/>
          <w:lang w:val="fr-FR"/>
        </w:rPr>
        <w:t>;</w:t>
      </w:r>
    </w:p>
    <w:p w14:paraId="053A608F" w14:textId="77777777"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 Le cas échéant, les documents éventuels ultérieurs, acceptés et signés par les deux parties.</w:t>
      </w:r>
    </w:p>
    <w:p w14:paraId="2B96F31D" w14:textId="77777777" w:rsidR="00CA2B3E" w:rsidRPr="00CA2B3E" w:rsidRDefault="00CA2B3E" w:rsidP="00CA2B3E">
      <w:pPr>
        <w:pStyle w:val="Titre3"/>
      </w:pPr>
      <w:bookmarkStart w:id="93" w:name="_Toc121737168"/>
      <w:r w:rsidRPr="00CA2B3E">
        <w:t>2eme Phase</w:t>
      </w:r>
      <w:bookmarkEnd w:id="93"/>
      <w:r w:rsidRPr="00CA2B3E">
        <w:t xml:space="preserve"> </w:t>
      </w:r>
    </w:p>
    <w:p w14:paraId="58F97CF8" w14:textId="3CBDAE40"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La deuxième phase concerne la procédure visant la conclusion des marchés fondés sur l’accord-cadre appelés les marchés subséquents développés à la section suivante.</w:t>
      </w:r>
    </w:p>
    <w:p w14:paraId="763C2356" w14:textId="77777777" w:rsidR="00CA2B3E" w:rsidRPr="00CA2B3E" w:rsidRDefault="00CA2B3E" w:rsidP="00CA2B3E">
      <w:pPr>
        <w:pStyle w:val="Titre4"/>
        <w:rPr>
          <w:rFonts w:eastAsia="DejaVu Sans"/>
        </w:rPr>
      </w:pPr>
      <w:bookmarkStart w:id="94" w:name="_Toc121737169"/>
      <w:r w:rsidRPr="00CA2B3E">
        <w:rPr>
          <w:rFonts w:eastAsia="DejaVu Sans"/>
        </w:rPr>
        <w:t>3 Concrétisation des besoins et Attribution des marchés subséquents fondés sur l’accord cadre</w:t>
      </w:r>
      <w:bookmarkEnd w:id="94"/>
    </w:p>
    <w:p w14:paraId="39AD502D" w14:textId="3CFE57F8"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Lorsque les besoins se manifestent, le pouvoir adjudicateur consulte le ou les candidat(s) retenu(s) au terme de la 1ère phase</w:t>
      </w:r>
      <w:r>
        <w:rPr>
          <w:rFonts w:ascii="Georgia" w:eastAsia="DejaVu Sans" w:hAnsi="Georgia" w:cs="Tahoma"/>
          <w:color w:val="404040"/>
          <w:kern w:val="18"/>
          <w:sz w:val="21"/>
          <w:szCs w:val="21"/>
          <w:lang w:val="fr-FR"/>
        </w:rPr>
        <w:t>, sur base d</w:t>
      </w:r>
      <w:r w:rsidRPr="00A01104">
        <w:rPr>
          <w:rFonts w:ascii="Georgia" w:eastAsia="DejaVu Sans" w:hAnsi="Georgia" w:cs="Tahoma"/>
          <w:b/>
          <w:bCs/>
          <w:color w:val="404040"/>
          <w:kern w:val="18"/>
          <w:sz w:val="21"/>
          <w:szCs w:val="21"/>
          <w:u w:val="single"/>
          <w:lang w:val="fr-FR"/>
        </w:rPr>
        <w:t>’une procédure en cascade.</w:t>
      </w:r>
    </w:p>
    <w:p w14:paraId="48E9A57D" w14:textId="280CB842" w:rsidR="00CA2B3E" w:rsidRPr="00CA2B3E" w:rsidRDefault="00CA2B3E" w:rsidP="00CA2B3E">
      <w:pPr>
        <w:pStyle w:val="BTCtextCTB"/>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Le soumissionnaire, par la remise de son offre initiale, accepte le processus de cascade et le mode d’exécution du marché tel que décrit ci-dessous</w:t>
      </w:r>
      <w:r>
        <w:rPr>
          <w:rFonts w:ascii="Georgia" w:eastAsia="DejaVu Sans" w:hAnsi="Georgia" w:cs="Tahoma"/>
          <w:color w:val="404040"/>
          <w:kern w:val="18"/>
          <w:sz w:val="21"/>
          <w:szCs w:val="21"/>
          <w:lang w:val="fr-FR"/>
        </w:rPr>
        <w:t> :</w:t>
      </w:r>
    </w:p>
    <w:p w14:paraId="467E8FC4" w14:textId="5E511B88" w:rsidR="00CA2B3E" w:rsidRPr="00CA2B3E" w:rsidRDefault="00CA2B3E" w:rsidP="00CA2B3E">
      <w:pPr>
        <w:pStyle w:val="BTCtextCTB"/>
        <w:numPr>
          <w:ilvl w:val="0"/>
          <w:numId w:val="37"/>
        </w:numPr>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 xml:space="preserve">Etape 1 : Les documents du marché </w:t>
      </w:r>
      <w:r w:rsidR="00166C38">
        <w:rPr>
          <w:rFonts w:ascii="Georgia" w:eastAsia="DejaVu Sans" w:hAnsi="Georgia" w:cs="Tahoma"/>
          <w:color w:val="404040"/>
          <w:kern w:val="18"/>
          <w:sz w:val="21"/>
          <w:szCs w:val="21"/>
          <w:lang w:val="fr-FR"/>
        </w:rPr>
        <w:t xml:space="preserve">et la commande spécifique </w:t>
      </w:r>
      <w:r w:rsidRPr="00CA2B3E">
        <w:rPr>
          <w:rFonts w:ascii="Georgia" w:eastAsia="DejaVu Sans" w:hAnsi="Georgia" w:cs="Tahoma"/>
          <w:color w:val="404040"/>
          <w:kern w:val="18"/>
          <w:sz w:val="21"/>
          <w:szCs w:val="21"/>
          <w:lang w:val="fr-FR"/>
        </w:rPr>
        <w:t>sont communiqués par email au participant classé au premier rang</w:t>
      </w:r>
      <w:r>
        <w:rPr>
          <w:rFonts w:ascii="Georgia" w:eastAsia="DejaVu Sans" w:hAnsi="Georgia" w:cs="Tahoma"/>
          <w:color w:val="404040"/>
          <w:kern w:val="18"/>
          <w:sz w:val="21"/>
          <w:szCs w:val="21"/>
          <w:lang w:val="fr-FR"/>
        </w:rPr>
        <w:t xml:space="preserve"> selon la somme des items considérés par la commande.</w:t>
      </w:r>
      <w:r w:rsidRPr="00CA2B3E">
        <w:rPr>
          <w:rFonts w:ascii="Georgia" w:eastAsia="DejaVu Sans" w:hAnsi="Georgia" w:cs="Tahoma"/>
          <w:color w:val="404040"/>
          <w:kern w:val="18"/>
          <w:sz w:val="21"/>
          <w:szCs w:val="21"/>
          <w:lang w:val="fr-FR"/>
        </w:rPr>
        <w:t xml:space="preserve"> L’adjudicataire est invité à confirmer son accord pour l’exécution de la commande</w:t>
      </w:r>
      <w:r>
        <w:rPr>
          <w:rFonts w:ascii="Georgia" w:eastAsia="DejaVu Sans" w:hAnsi="Georgia" w:cs="Tahoma"/>
          <w:color w:val="404040"/>
          <w:kern w:val="18"/>
          <w:sz w:val="21"/>
          <w:szCs w:val="21"/>
          <w:lang w:val="fr-FR"/>
        </w:rPr>
        <w:t xml:space="preserve"> dans un délai de 3 jours ouvrables. Passé ce délai, le fournisseur sera présumé renoncer à la commande.</w:t>
      </w:r>
    </w:p>
    <w:p w14:paraId="005E2680" w14:textId="77777777" w:rsidR="00CA2B3E" w:rsidRPr="00CA2B3E" w:rsidRDefault="00CA2B3E" w:rsidP="00CA2B3E">
      <w:pPr>
        <w:pStyle w:val="BTCtextCTB"/>
        <w:numPr>
          <w:ilvl w:val="0"/>
          <w:numId w:val="37"/>
        </w:numPr>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 xml:space="preserve">Etape 2 : Si l’adjudicataire classé au premier rang n’accepte pas la prestation ou réponde en dehors de la période spécifiée, la demande est envoyée à l’adjudicataire classé au deuxième rang selon les mêmes modalités en cascade et dans le même délai. Il devra répondre selon les mêmes modalités et dans le même délai. </w:t>
      </w:r>
    </w:p>
    <w:p w14:paraId="0F172E48" w14:textId="511E416E" w:rsidR="00D1347A" w:rsidRPr="00F4104D" w:rsidRDefault="00CA2B3E" w:rsidP="00CA2B3E">
      <w:pPr>
        <w:pStyle w:val="BTCtextCTB"/>
        <w:numPr>
          <w:ilvl w:val="0"/>
          <w:numId w:val="37"/>
        </w:numPr>
        <w:rPr>
          <w:rFonts w:ascii="Georgia" w:eastAsia="DejaVu Sans" w:hAnsi="Georgia" w:cs="Tahoma"/>
          <w:color w:val="404040"/>
          <w:kern w:val="18"/>
          <w:sz w:val="21"/>
          <w:szCs w:val="21"/>
          <w:lang w:val="fr-FR"/>
        </w:rPr>
      </w:pPr>
      <w:r w:rsidRPr="00CA2B3E">
        <w:rPr>
          <w:rFonts w:ascii="Georgia" w:eastAsia="DejaVu Sans" w:hAnsi="Georgia" w:cs="Tahoma"/>
          <w:color w:val="404040"/>
          <w:kern w:val="18"/>
          <w:sz w:val="21"/>
          <w:szCs w:val="21"/>
          <w:lang w:val="fr-FR"/>
        </w:rPr>
        <w:t>Etape 3 : Si l’adjudicataire classé au deuxième rang refuse la commande, n’accepte pas la prestation ou répond en dehors de la période spécifiée, la demande est envoyée à l’adjudicataire classé au troisième rang selon les mêmes modalités en cascade et dans le même délai. Il devra répondre selon les mêmes modalités et dans le même délai. La notification de l’attribution du marché est faite par lettre signée par le Pouvoir Adjudicateur de l’accord-cadre et envoyée par e-mail sur base d’une décision motivée. Tous les autres adjudicataires sont informés par email du résultat de la procédure.</w:t>
      </w:r>
    </w:p>
    <w:p w14:paraId="4D946FC3" w14:textId="721D2DD2" w:rsidR="006E070C" w:rsidRDefault="006E070C" w:rsidP="006E070C">
      <w:pPr>
        <w:pStyle w:val="BTCbulletsCTB"/>
        <w:tabs>
          <w:tab w:val="left" w:pos="360"/>
        </w:tabs>
        <w:spacing w:after="120" w:line="288" w:lineRule="auto"/>
        <w:jc w:val="both"/>
        <w:rPr>
          <w:rFonts w:ascii="Georgia" w:hAnsi="Georgia"/>
          <w:color w:val="404040"/>
          <w:sz w:val="21"/>
          <w:szCs w:val="21"/>
          <w:lang w:val="fr-FR"/>
        </w:rPr>
      </w:pPr>
      <w:r w:rsidRPr="006E070C">
        <w:rPr>
          <w:rFonts w:ascii="Georgia" w:hAnsi="Georgia"/>
          <w:color w:val="404040"/>
          <w:sz w:val="21"/>
          <w:szCs w:val="21"/>
          <w:lang w:val="fr-FR"/>
        </w:rPr>
        <w:t xml:space="preserve">Dans un objectif de transparence, </w:t>
      </w:r>
      <w:proofErr w:type="spellStart"/>
      <w:r w:rsidRPr="006E070C">
        <w:rPr>
          <w:rFonts w:ascii="Georgia" w:hAnsi="Georgia"/>
          <w:color w:val="404040"/>
          <w:sz w:val="21"/>
          <w:szCs w:val="21"/>
          <w:lang w:val="fr-FR"/>
        </w:rPr>
        <w:t>Enabel</w:t>
      </w:r>
      <w:proofErr w:type="spellEnd"/>
      <w:r w:rsidRPr="006E070C">
        <w:rPr>
          <w:rFonts w:ascii="Georgia" w:hAnsi="Georgia"/>
          <w:color w:val="404040"/>
          <w:sz w:val="21"/>
          <w:szCs w:val="21"/>
          <w:lang w:val="fr-FR"/>
        </w:rPr>
        <w:t xml:space="preserve"> s'engage à publier annuellement une liste des attributaires de ses marchés. Par l'introduction de son offre, l'adjudicataire du marché se déclare d'accord avec la publication du titre du </w:t>
      </w:r>
      <w:r w:rsidR="00B22D79" w:rsidRPr="006E070C">
        <w:rPr>
          <w:rFonts w:ascii="Georgia" w:hAnsi="Georgia"/>
          <w:color w:val="404040"/>
          <w:sz w:val="21"/>
          <w:szCs w:val="21"/>
          <w:lang w:val="fr-FR"/>
        </w:rPr>
        <w:t>contrat, la</w:t>
      </w:r>
      <w:r w:rsidRPr="006E070C">
        <w:rPr>
          <w:rFonts w:ascii="Georgia" w:hAnsi="Georgia"/>
          <w:color w:val="404040"/>
          <w:sz w:val="21"/>
          <w:szCs w:val="21"/>
          <w:lang w:val="fr-FR"/>
        </w:rPr>
        <w:t xml:space="preserve"> nature et l'objet du </w:t>
      </w:r>
      <w:r w:rsidR="009A1CB5" w:rsidRPr="006E070C">
        <w:rPr>
          <w:rFonts w:ascii="Georgia" w:hAnsi="Georgia"/>
          <w:color w:val="404040"/>
          <w:sz w:val="21"/>
          <w:szCs w:val="21"/>
          <w:lang w:val="fr-FR"/>
        </w:rPr>
        <w:t>contrat, son</w:t>
      </w:r>
      <w:r w:rsidRPr="006E070C">
        <w:rPr>
          <w:rFonts w:ascii="Georgia" w:hAnsi="Georgia"/>
          <w:color w:val="404040"/>
          <w:sz w:val="21"/>
          <w:szCs w:val="21"/>
          <w:lang w:val="fr-FR"/>
        </w:rPr>
        <w:t xml:space="preserve"> nom et localité, ainsi que le montant du contrat.</w:t>
      </w:r>
    </w:p>
    <w:p w14:paraId="48F5D7B1" w14:textId="3F37285C" w:rsidR="009804F1" w:rsidRDefault="009804F1" w:rsidP="009804F1">
      <w:pPr>
        <w:pStyle w:val="Corpsdetexte"/>
      </w:pPr>
    </w:p>
    <w:p w14:paraId="518509ED" w14:textId="50DB3D3D" w:rsidR="005F2003" w:rsidRDefault="005F2003" w:rsidP="00E847C2">
      <w:pPr>
        <w:pStyle w:val="Titre1"/>
      </w:pPr>
      <w:bookmarkStart w:id="95" w:name="_Toc121737170"/>
      <w:bookmarkEnd w:id="78"/>
      <w:bookmarkEnd w:id="79"/>
      <w:bookmarkEnd w:id="80"/>
      <w:bookmarkEnd w:id="81"/>
      <w:bookmarkEnd w:id="82"/>
      <w:r>
        <w:lastRenderedPageBreak/>
        <w:t xml:space="preserve">Dispositions contractuelles </w:t>
      </w:r>
      <w:proofErr w:type="spellStart"/>
      <w:r>
        <w:t>particulères</w:t>
      </w:r>
      <w:bookmarkEnd w:id="95"/>
      <w:proofErr w:type="spellEnd"/>
    </w:p>
    <w:p w14:paraId="77DAACD3" w14:textId="77777777" w:rsidR="005F2003" w:rsidRDefault="005F2003" w:rsidP="005F2003">
      <w:pPr>
        <w:autoSpaceDE w:val="0"/>
        <w:autoSpaceDN w:val="0"/>
        <w:adjustRightInd w:val="0"/>
        <w:spacing w:after="0"/>
        <w:rPr>
          <w:rFonts w:cs="Calibri"/>
          <w:color w:val="333333"/>
          <w:szCs w:val="21"/>
        </w:rPr>
      </w:pPr>
    </w:p>
    <w:p w14:paraId="5708516A"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75282872" w14:textId="1D071203"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Dans ce CSC, il est dérogé à l’article</w:t>
      </w:r>
      <w:r w:rsidR="00B22D79">
        <w:rPr>
          <w:rFonts w:ascii="Georgia" w:eastAsia="DejaVu Sans" w:hAnsi="Georgia" w:cs="Tahoma"/>
          <w:color w:val="404040"/>
          <w:kern w:val="18"/>
          <w:sz w:val="21"/>
          <w:szCs w:val="21"/>
          <w:lang w:val="fr-FR"/>
        </w:rPr>
        <w:t xml:space="preserve"> 26</w:t>
      </w:r>
      <w:r w:rsidRPr="00F4104D">
        <w:rPr>
          <w:rFonts w:ascii="Georgia" w:eastAsia="DejaVu Sans" w:hAnsi="Georgia" w:cs="Tahoma"/>
          <w:color w:val="404040"/>
          <w:kern w:val="18"/>
          <w:sz w:val="21"/>
          <w:szCs w:val="21"/>
          <w:lang w:val="fr-FR"/>
        </w:rPr>
        <w:t xml:space="preserve"> des</w:t>
      </w:r>
      <w:r w:rsidR="00B22D79">
        <w:rPr>
          <w:rFonts w:ascii="Georgia" w:eastAsia="DejaVu Sans" w:hAnsi="Georgia" w:cs="Tahoma"/>
          <w:color w:val="404040"/>
          <w:kern w:val="18"/>
          <w:sz w:val="21"/>
          <w:szCs w:val="21"/>
          <w:lang w:val="fr-FR"/>
        </w:rPr>
        <w:t xml:space="preserve"> </w:t>
      </w:r>
      <w:r w:rsidRPr="00F4104D">
        <w:rPr>
          <w:rFonts w:ascii="Georgia" w:eastAsia="DejaVu Sans" w:hAnsi="Georgia" w:cs="Tahoma"/>
          <w:color w:val="404040"/>
          <w:kern w:val="18"/>
          <w:sz w:val="21"/>
          <w:szCs w:val="21"/>
          <w:lang w:val="fr-FR"/>
        </w:rPr>
        <w:t>RGE.</w:t>
      </w:r>
    </w:p>
    <w:p w14:paraId="20A48E8F" w14:textId="77777777" w:rsidR="005F2003" w:rsidRDefault="005F2003" w:rsidP="005F2003">
      <w:pPr>
        <w:pStyle w:val="Titre2"/>
        <w:keepLines w:val="0"/>
        <w:widowControl w:val="0"/>
        <w:tabs>
          <w:tab w:val="num" w:pos="576"/>
        </w:tabs>
        <w:suppressAutoHyphens/>
        <w:spacing w:after="240"/>
      </w:pPr>
      <w:bookmarkStart w:id="96" w:name="_Ref223946633"/>
      <w:bookmarkStart w:id="97" w:name="_Ref223946647"/>
      <w:bookmarkStart w:id="98" w:name="_Toc257380496"/>
      <w:bookmarkStart w:id="99" w:name="_Toc260134215"/>
      <w:bookmarkStart w:id="100" w:name="_Toc364253083"/>
      <w:bookmarkStart w:id="101" w:name="_Toc121737171"/>
      <w:r>
        <w:t>Fonctionnaire dirigeant</w:t>
      </w:r>
      <w:bookmarkEnd w:id="96"/>
      <w:bookmarkEnd w:id="97"/>
      <w:bookmarkEnd w:id="98"/>
      <w:bookmarkEnd w:id="99"/>
      <w:r>
        <w:t xml:space="preserve"> (art. 11)</w:t>
      </w:r>
      <w:bookmarkEnd w:id="100"/>
      <w:bookmarkEnd w:id="101"/>
    </w:p>
    <w:p w14:paraId="05D8A9C6" w14:textId="1DE153B6" w:rsidR="00B22D79" w:rsidRDefault="005F2003" w:rsidP="005F2003">
      <w:pPr>
        <w:pStyle w:val="Corpsdetexte"/>
        <w:rPr>
          <w:color w:val="000000"/>
        </w:rPr>
      </w:pPr>
      <w:r w:rsidRPr="00F4104D">
        <w:rPr>
          <w:rFonts w:ascii="Georgia" w:hAnsi="Georgia"/>
          <w:color w:val="404040"/>
          <w:sz w:val="21"/>
          <w:szCs w:val="21"/>
        </w:rPr>
        <w:t>Le fonctionnaire dirigeant</w:t>
      </w:r>
      <w:r w:rsidR="00B22D79">
        <w:rPr>
          <w:rFonts w:ascii="Georgia" w:hAnsi="Georgia"/>
          <w:color w:val="404040"/>
          <w:sz w:val="21"/>
          <w:szCs w:val="21"/>
        </w:rPr>
        <w:t xml:space="preserve"> est Mr </w:t>
      </w:r>
      <w:r w:rsidR="00B22D79" w:rsidRPr="00B22D79">
        <w:rPr>
          <w:rFonts w:ascii="Georgia" w:hAnsi="Georgia"/>
          <w:color w:val="404040"/>
          <w:sz w:val="21"/>
          <w:szCs w:val="21"/>
        </w:rPr>
        <w:t xml:space="preserve">Stéphane CYTRYN, Intervention Manager PIREDD </w:t>
      </w:r>
      <w:proofErr w:type="spellStart"/>
      <w:r w:rsidR="00B22D79" w:rsidRPr="00B22D79">
        <w:rPr>
          <w:rFonts w:ascii="Georgia" w:hAnsi="Georgia"/>
          <w:color w:val="404040"/>
          <w:sz w:val="21"/>
          <w:szCs w:val="21"/>
        </w:rPr>
        <w:t>Mongala</w:t>
      </w:r>
      <w:proofErr w:type="spellEnd"/>
      <w:r w:rsidR="00B22D79" w:rsidRPr="00B22D79">
        <w:rPr>
          <w:rFonts w:ascii="Georgia" w:hAnsi="Georgia"/>
          <w:color w:val="404040"/>
          <w:sz w:val="21"/>
          <w:szCs w:val="21"/>
        </w:rPr>
        <w:t>, stephane.cytryn@enabel.be</w:t>
      </w:r>
      <w:r>
        <w:rPr>
          <w:color w:val="000000"/>
        </w:rPr>
        <w:t>.</w:t>
      </w:r>
    </w:p>
    <w:p w14:paraId="19108FA6" w14:textId="595B5B88"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Une fois le marché conclu, le fonctionnaire dirigeant est l’interlocuteur principal du </w:t>
      </w:r>
      <w:r w:rsidR="0009497E" w:rsidRPr="00F4104D">
        <w:rPr>
          <w:rFonts w:ascii="Georgia" w:hAnsi="Georgia"/>
          <w:color w:val="404040"/>
          <w:sz w:val="21"/>
          <w:szCs w:val="21"/>
        </w:rPr>
        <w:t>fournisseur</w:t>
      </w:r>
      <w:r w:rsidRPr="00F4104D">
        <w:rPr>
          <w:rFonts w:ascii="Georgia" w:hAnsi="Georgia"/>
          <w:color w:val="404040"/>
          <w:sz w:val="21"/>
          <w:szCs w:val="21"/>
        </w:rPr>
        <w:t>. Toute la correspondance et toutes les questions concernant l’exécution du marché lui seront adressées, sauf mention contraire expresse dans ce CSC.</w:t>
      </w:r>
    </w:p>
    <w:p w14:paraId="2B639AB7" w14:textId="5735D060" w:rsidR="005F2003" w:rsidRPr="00F4104D" w:rsidRDefault="005F2003" w:rsidP="005F2003">
      <w:pPr>
        <w:pStyle w:val="Corpsdetexte"/>
        <w:rPr>
          <w:rFonts w:ascii="Georgia" w:hAnsi="Georgia"/>
          <w:color w:val="404040"/>
          <w:sz w:val="21"/>
          <w:szCs w:val="21"/>
        </w:rPr>
      </w:pPr>
      <w:r w:rsidRPr="00F4104D">
        <w:rPr>
          <w:rFonts w:ascii="Georgia" w:hAnsi="Georgia"/>
          <w:color w:val="404040"/>
          <w:sz w:val="21"/>
          <w:szCs w:val="21"/>
        </w:rPr>
        <w:t xml:space="preserve">Le fonctionnaire dirigeant est responsable du suivi de </w:t>
      </w:r>
      <w:r w:rsidR="00B22D79" w:rsidRPr="00F4104D">
        <w:rPr>
          <w:rFonts w:ascii="Georgia" w:hAnsi="Georgia"/>
          <w:color w:val="404040"/>
          <w:sz w:val="21"/>
          <w:szCs w:val="21"/>
        </w:rPr>
        <w:t>l’exécution</w:t>
      </w:r>
      <w:r w:rsidRPr="00F4104D">
        <w:rPr>
          <w:rFonts w:ascii="Georgia" w:hAnsi="Georgia"/>
          <w:color w:val="404040"/>
          <w:sz w:val="21"/>
          <w:szCs w:val="21"/>
        </w:rPr>
        <w:t xml:space="preserve"> du marché.</w:t>
      </w:r>
    </w:p>
    <w:p w14:paraId="273315EE"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DDD0ED2" w14:textId="77777777"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Le pouvoir adjudicateur. </w:t>
      </w:r>
    </w:p>
    <w:p w14:paraId="548E7371" w14:textId="68552982" w:rsidR="005F2003" w:rsidRPr="00F4104D" w:rsidRDefault="005F2003" w:rsidP="005F2003">
      <w:pPr>
        <w:pStyle w:val="BTCtextCTB"/>
        <w:rPr>
          <w:rFonts w:ascii="Georgia" w:eastAsia="DejaVu Sans" w:hAnsi="Georgia" w:cs="Tahoma"/>
          <w:color w:val="404040"/>
          <w:kern w:val="18"/>
          <w:sz w:val="21"/>
          <w:szCs w:val="21"/>
          <w:lang w:val="fr-FR"/>
        </w:rPr>
      </w:pPr>
      <w:r w:rsidRPr="00F4104D">
        <w:rPr>
          <w:rFonts w:ascii="Georgia" w:eastAsia="DejaVu Sans" w:hAnsi="Georgia" w:cs="Tahoma"/>
          <w:color w:val="404040"/>
          <w:kern w:val="18"/>
          <w:sz w:val="21"/>
          <w:szCs w:val="21"/>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77EF9847" w14:textId="77777777" w:rsidR="005F2003" w:rsidRDefault="005F2003" w:rsidP="000534B9">
      <w:pPr>
        <w:pStyle w:val="Titre2"/>
        <w:keepLines w:val="0"/>
        <w:widowControl w:val="0"/>
        <w:tabs>
          <w:tab w:val="num" w:pos="576"/>
        </w:tabs>
        <w:suppressAutoHyphens/>
        <w:spacing w:after="240"/>
      </w:pPr>
      <w:bookmarkStart w:id="102" w:name="_Toc361408323"/>
      <w:bookmarkStart w:id="103" w:name="_Toc121737172"/>
      <w:bookmarkStart w:id="104" w:name="_Toc361408324"/>
      <w:r w:rsidRPr="00441577">
        <w:t>Sous-traitants (art. 12 à 15)</w:t>
      </w:r>
      <w:bookmarkEnd w:id="102"/>
      <w:bookmarkEnd w:id="103"/>
    </w:p>
    <w:p w14:paraId="05448304" w14:textId="77777777" w:rsidR="00E847C2" w:rsidRP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Le fait que l'adjudicataire confie tout ou partie de ses engagements à des sous-traitants ne dégage pas sa responsabilité envers le pouvoir adjudicateur. Celui-ci ne se reconnaît aucun lien contractuel avec ces tiers.</w:t>
      </w:r>
    </w:p>
    <w:p w14:paraId="6821B81D" w14:textId="38E7405B" w:rsidR="00E847C2" w:rsidRDefault="00E847C2" w:rsidP="00E847C2">
      <w:pPr>
        <w:pStyle w:val="Corpsdetexte"/>
        <w:rPr>
          <w:rFonts w:ascii="Georgia" w:hAnsi="Georgia"/>
          <w:color w:val="404040"/>
          <w:sz w:val="21"/>
          <w:szCs w:val="21"/>
        </w:rPr>
      </w:pPr>
      <w:r w:rsidRPr="00E847C2">
        <w:rPr>
          <w:rFonts w:ascii="Georgia" w:hAnsi="Georgia"/>
          <w:color w:val="404040"/>
          <w:sz w:val="21"/>
          <w:szCs w:val="21"/>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1A3E5A01" w14:textId="670EE6B2"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650F9DAC" w14:textId="77777777" w:rsidR="00BB019F" w:rsidRPr="00F4104D"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De la même manière, l’adjudicataire respectera et fera respecter par ses sous-traitants, les dispositions du Règlement (UE) 2016/679 du Parlement européen et du Conseil du 27 avril </w:t>
      </w:r>
      <w:r w:rsidRPr="00D14EA3">
        <w:rPr>
          <w:rFonts w:ascii="Georgia" w:hAnsi="Georgia"/>
          <w:color w:val="404040"/>
          <w:sz w:val="21"/>
          <w:szCs w:val="21"/>
        </w:rPr>
        <w:lastRenderedPageBreak/>
        <w:t>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2320AA00" w14:textId="77777777" w:rsidR="00BB019F" w:rsidRDefault="00BB019F" w:rsidP="00BB019F">
      <w:pPr>
        <w:pStyle w:val="Titre2"/>
        <w:keepLines w:val="0"/>
        <w:widowControl w:val="0"/>
        <w:tabs>
          <w:tab w:val="num" w:pos="576"/>
        </w:tabs>
        <w:suppressAutoHyphens/>
        <w:spacing w:after="240"/>
      </w:pPr>
      <w:bookmarkStart w:id="105" w:name="_Toc52503024"/>
      <w:bookmarkStart w:id="106" w:name="_Toc121737173"/>
      <w:r w:rsidRPr="00441577">
        <w:t>Confidentialité (art. 18)</w:t>
      </w:r>
      <w:bookmarkEnd w:id="105"/>
      <w:bookmarkEnd w:id="106"/>
    </w:p>
    <w:p w14:paraId="372685A9"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 xml:space="preserve">Les connaissances et renseignements recueillis par l’Adjudicataire, en ce compris par toutes les personnes en charge de la mission ainsi que par toutes </w:t>
      </w:r>
      <w:proofErr w:type="gramStart"/>
      <w:r w:rsidRPr="00D14EA3">
        <w:rPr>
          <w:rFonts w:ascii="Georgia" w:hAnsi="Georgia"/>
          <w:color w:val="404040"/>
          <w:sz w:val="21"/>
          <w:szCs w:val="21"/>
        </w:rPr>
        <w:t>autres personnes intervenant</w:t>
      </w:r>
      <w:proofErr w:type="gramEnd"/>
      <w:r w:rsidRPr="00D14EA3">
        <w:rPr>
          <w:rFonts w:ascii="Georgia" w:hAnsi="Georgia"/>
          <w:color w:val="404040"/>
          <w:sz w:val="21"/>
          <w:szCs w:val="21"/>
        </w:rPr>
        <w:t>, dans le cadre du présent marché sont strictement confidentiels.</w:t>
      </w:r>
    </w:p>
    <w:p w14:paraId="5BE27F0E" w14:textId="77777777" w:rsidR="00BB019F" w:rsidRPr="00D14EA3" w:rsidRDefault="00BB019F" w:rsidP="00BB019F">
      <w:pPr>
        <w:pStyle w:val="Corpsdetexte"/>
        <w:rPr>
          <w:rFonts w:ascii="Georgia" w:hAnsi="Georgia"/>
          <w:color w:val="404040"/>
          <w:sz w:val="21"/>
          <w:szCs w:val="21"/>
        </w:rPr>
      </w:pPr>
      <w:r w:rsidRPr="00D14EA3">
        <w:rPr>
          <w:rFonts w:ascii="Georgia" w:hAnsi="Georgia"/>
          <w:color w:val="404040"/>
          <w:sz w:val="21"/>
          <w:szCs w:val="21"/>
        </w:rPr>
        <w:t>En aucun cas les informations recueillies, peu importe leur origine et leur nature, ne pourront être transmis à des tiers sous quelque forme que ce soit.</w:t>
      </w:r>
    </w:p>
    <w:p w14:paraId="1B31340C" w14:textId="77777777" w:rsidR="00BB019F" w:rsidRPr="00D14EA3" w:rsidRDefault="00BB019F" w:rsidP="00BB019F">
      <w:pPr>
        <w:pStyle w:val="Corpsdetexte"/>
        <w:rPr>
          <w:rFonts w:ascii="Georgia" w:hAnsi="Georgia"/>
          <w:color w:val="404040"/>
          <w:sz w:val="21"/>
          <w:szCs w:val="21"/>
        </w:rPr>
      </w:pPr>
      <w:proofErr w:type="gramStart"/>
      <w:r w:rsidRPr="00D14EA3">
        <w:rPr>
          <w:rFonts w:ascii="Georgia" w:hAnsi="Georgia"/>
          <w:color w:val="404040"/>
          <w:sz w:val="21"/>
          <w:szCs w:val="21"/>
        </w:rPr>
        <w:t>Toutes les parties intervenant</w:t>
      </w:r>
      <w:proofErr w:type="gramEnd"/>
      <w:r w:rsidRPr="00D14EA3">
        <w:rPr>
          <w:rFonts w:ascii="Georgia" w:hAnsi="Georgia"/>
          <w:color w:val="404040"/>
          <w:sz w:val="21"/>
          <w:szCs w:val="21"/>
        </w:rPr>
        <w:t xml:space="preserve"> directement ou indirectement sont donc tenues au devoir de discrétion.</w:t>
      </w:r>
    </w:p>
    <w:p w14:paraId="13F40501" w14:textId="41B52FB4" w:rsidR="00BB019F" w:rsidRPr="00D14EA3" w:rsidRDefault="00BB019F" w:rsidP="00B22D79">
      <w:pPr>
        <w:pStyle w:val="Corpsdetexte"/>
        <w:rPr>
          <w:rFonts w:ascii="Georgia" w:hAnsi="Georgia"/>
          <w:color w:val="404040"/>
          <w:sz w:val="21"/>
          <w:szCs w:val="21"/>
        </w:rPr>
      </w:pPr>
      <w:r w:rsidRPr="00D14EA3">
        <w:rPr>
          <w:rFonts w:ascii="Georgia" w:hAnsi="Georgia"/>
          <w:color w:val="404040"/>
          <w:sz w:val="21"/>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1370C2BF" w14:textId="77777777" w:rsidR="00BB019F" w:rsidRPr="00D14EA3" w:rsidRDefault="00BB019F" w:rsidP="00B22D79">
      <w:pPr>
        <w:pStyle w:val="Corpsdetexte"/>
        <w:rPr>
          <w:rFonts w:ascii="Georgia" w:hAnsi="Georgia"/>
          <w:color w:val="404040"/>
          <w:sz w:val="21"/>
          <w:szCs w:val="21"/>
        </w:rPr>
      </w:pPr>
      <w:r w:rsidRPr="00D14EA3">
        <w:rPr>
          <w:rFonts w:ascii="Georgia" w:hAnsi="Georgia"/>
          <w:color w:val="404040"/>
          <w:sz w:val="21"/>
          <w:szCs w:val="21"/>
        </w:rPr>
        <w:t xml:space="preserve">A ce titre, il s’engage notamment : </w:t>
      </w:r>
    </w:p>
    <w:p w14:paraId="67EBC285" w14:textId="77777777" w:rsidR="00BB019F" w:rsidRPr="00D14EA3" w:rsidRDefault="00BB019F" w:rsidP="00B22D79">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5A925DCD" w14:textId="77777777" w:rsidR="00BB019F" w:rsidRPr="00D14EA3" w:rsidRDefault="00BB019F" w:rsidP="00B22D79">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3C257A7B" w14:textId="77777777" w:rsidR="00BB019F" w:rsidRPr="00D14EA3" w:rsidRDefault="00BB019F" w:rsidP="00B22D79">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04D8A7F0" w14:textId="77777777" w:rsidR="00BB019F" w:rsidRPr="00D14EA3" w:rsidRDefault="00BB019F" w:rsidP="00B22D79">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à restituer, à première demande du Pouvoir Adjudicateur, les éléments précités ;</w:t>
      </w:r>
    </w:p>
    <w:p w14:paraId="06AF6135" w14:textId="77777777" w:rsidR="00BB019F" w:rsidRDefault="00BB019F" w:rsidP="00B22D79">
      <w:pPr>
        <w:pStyle w:val="Corpsdetexte"/>
        <w:rPr>
          <w:rFonts w:ascii="Georgia" w:hAnsi="Georgia"/>
          <w:color w:val="404040"/>
          <w:sz w:val="21"/>
          <w:szCs w:val="21"/>
        </w:rPr>
      </w:pPr>
      <w:r w:rsidRPr="00D14EA3">
        <w:rPr>
          <w:rFonts w:ascii="Georgia" w:hAnsi="Georgia"/>
          <w:color w:val="404040"/>
          <w:sz w:val="21"/>
          <w:szCs w:val="21"/>
        </w:rPr>
        <w:t>•</w:t>
      </w:r>
      <w:r w:rsidRPr="00D14EA3">
        <w:rPr>
          <w:rFonts w:ascii="Georgia" w:hAnsi="Georgia"/>
          <w:color w:val="404040"/>
          <w:sz w:val="21"/>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1130D884" w14:textId="77777777" w:rsidR="00BB019F" w:rsidRPr="006A7D93" w:rsidRDefault="00BB019F" w:rsidP="00B22D79">
      <w:pPr>
        <w:pStyle w:val="Titre2"/>
        <w:jc w:val="both"/>
        <w:rPr>
          <w:lang w:val="fr-FR"/>
        </w:rPr>
      </w:pPr>
      <w:bookmarkStart w:id="107" w:name="_Toc121737174"/>
      <w:r w:rsidRPr="006A7D93">
        <w:rPr>
          <w:lang w:val="fr-FR"/>
        </w:rPr>
        <w:t>Protection des données personnelles</w:t>
      </w:r>
      <w:bookmarkEnd w:id="107"/>
    </w:p>
    <w:p w14:paraId="19EF0484" w14:textId="77777777" w:rsidR="00BB019F" w:rsidRPr="006A7D93" w:rsidRDefault="00BB019F" w:rsidP="00B22D79">
      <w:pPr>
        <w:jc w:val="both"/>
        <w:rPr>
          <w:lang w:val="fr-FR"/>
        </w:rPr>
      </w:pPr>
      <w:r w:rsidRPr="006A7D93">
        <w:rPr>
          <w:lang w:val="fr-FR"/>
        </w:rPr>
        <w:t>4.4.1</w:t>
      </w:r>
      <w:r w:rsidRPr="006A7D93">
        <w:rPr>
          <w:lang w:val="fr-FR"/>
        </w:rPr>
        <w:tab/>
        <w:t>Traitement des données personnelles par le pouvoir adjudicateur</w:t>
      </w:r>
    </w:p>
    <w:p w14:paraId="018CF727" w14:textId="77777777" w:rsidR="00BB019F" w:rsidRPr="006A7D93" w:rsidRDefault="00BB019F" w:rsidP="00B22D79">
      <w:pPr>
        <w:jc w:val="both"/>
        <w:rPr>
          <w:lang w:val="fr-FR"/>
        </w:rPr>
      </w:pPr>
      <w:r w:rsidRPr="006A7D93">
        <w:rPr>
          <w:lang w:val="fr-FR"/>
        </w:rPr>
        <w:lastRenderedPageBreak/>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17F23351" w14:textId="77777777" w:rsidR="00BB019F" w:rsidRPr="006A7D93" w:rsidRDefault="00BB019F" w:rsidP="00B22D79">
      <w:pPr>
        <w:jc w:val="both"/>
        <w:rPr>
          <w:lang w:val="fr-FR"/>
        </w:rPr>
      </w:pPr>
      <w:r w:rsidRPr="006A7D93">
        <w:rPr>
          <w:lang w:val="fr-FR"/>
        </w:rPr>
        <w:t>4.4.2</w:t>
      </w:r>
      <w:r w:rsidRPr="006A7D93">
        <w:rPr>
          <w:lang w:val="fr-FR"/>
        </w:rPr>
        <w:tab/>
        <w:t xml:space="preserve">Traitement des données personnelles par l’adjudicataire </w:t>
      </w:r>
    </w:p>
    <w:p w14:paraId="4C5A2922" w14:textId="77777777" w:rsidR="00BB019F" w:rsidRPr="006A7D93" w:rsidRDefault="00BB019F" w:rsidP="00B22D79">
      <w:pPr>
        <w:jc w:val="both"/>
        <w:rPr>
          <w:lang w:val="fr-FR"/>
        </w:rPr>
      </w:pPr>
      <w:r w:rsidRPr="006A7D93">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39E8ECB2" w14:textId="77777777" w:rsidR="00BB019F" w:rsidRPr="006A7D93" w:rsidRDefault="00BB019F" w:rsidP="00B22D79">
      <w:pPr>
        <w:jc w:val="both"/>
        <w:rPr>
          <w:lang w:val="fr-FR"/>
        </w:rPr>
      </w:pPr>
      <w:r w:rsidRPr="006A7D93">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37CD3F5B" w14:textId="77777777" w:rsidR="00BB019F" w:rsidRPr="006A7D93" w:rsidRDefault="00BB019F" w:rsidP="00B22D79">
      <w:pPr>
        <w:jc w:val="both"/>
        <w:rPr>
          <w:lang w:val="fr-FR"/>
        </w:rPr>
      </w:pPr>
      <w:r w:rsidRPr="006A7D93">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580465F7" w14:textId="77777777" w:rsidR="00BB019F" w:rsidRPr="006A7D93" w:rsidRDefault="00BB019F" w:rsidP="00B22D79">
      <w:pPr>
        <w:jc w:val="both"/>
        <w:rPr>
          <w:lang w:val="fr-FR"/>
        </w:rPr>
      </w:pPr>
      <w:r w:rsidRPr="006A7D93">
        <w:rPr>
          <w:lang w:val="fr-FR"/>
        </w:rPr>
        <w:t>Les données à caractère personnel qui seront traités sont confidentielles. L’adjudicataire limitera dès lors l’accès aux données au personnel strictement nécessaires à l'exécution, à la gestion et au suivi du marché.</w:t>
      </w:r>
    </w:p>
    <w:p w14:paraId="3BC8A1C0" w14:textId="77777777" w:rsidR="00BB019F" w:rsidRPr="006A7D93" w:rsidRDefault="00BB019F" w:rsidP="00B22D79">
      <w:pPr>
        <w:jc w:val="both"/>
        <w:rPr>
          <w:lang w:val="fr-FR"/>
        </w:rPr>
      </w:pPr>
      <w:r w:rsidRPr="006A7D93">
        <w:rPr>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1AF2279B" w14:textId="3A0E25D2" w:rsidR="00BB019F" w:rsidRPr="006A7D93" w:rsidRDefault="00BB019F" w:rsidP="00B22D79">
      <w:pPr>
        <w:jc w:val="both"/>
        <w:rPr>
          <w:lang w:val="fr-FR"/>
        </w:rPr>
      </w:pPr>
      <w:r w:rsidRPr="006A7D93">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r w:rsidR="00CA2B3E" w:rsidRPr="006A7D93">
        <w:rPr>
          <w:lang w:val="fr-FR"/>
        </w:rPr>
        <w:t>sous-traitant</w:t>
      </w:r>
      <w:r w:rsidRPr="006A7D93">
        <w:rPr>
          <w:lang w:val="fr-FR"/>
        </w:rPr>
        <w:t xml:space="preserve"> (Article 28 §3 du RGPD). </w:t>
      </w:r>
    </w:p>
    <w:p w14:paraId="56E62B84" w14:textId="77777777" w:rsidR="00BB019F" w:rsidRPr="006A7D93" w:rsidRDefault="00BB019F" w:rsidP="00B22D79">
      <w:pPr>
        <w:jc w:val="both"/>
        <w:rPr>
          <w:lang w:val="fr-FR"/>
        </w:rPr>
      </w:pPr>
      <w:r w:rsidRPr="006A7D93">
        <w:rPr>
          <w:lang w:val="fr-FR"/>
        </w:rPr>
        <w:t>A cette fin, le soumissionnaire doit à la fois compléter, signer et renvoyer au pouvoir adjudicateur l'accord de sous-traitance repris en annexe [X</w:t>
      </w:r>
      <w:proofErr w:type="gramStart"/>
      <w:r w:rsidRPr="006A7D93">
        <w:rPr>
          <w:lang w:val="fr-FR"/>
        </w:rPr>
        <w:t>] .</w:t>
      </w:r>
      <w:proofErr w:type="gramEnd"/>
      <w:r w:rsidRPr="006A7D93">
        <w:rPr>
          <w:lang w:val="fr-FR"/>
        </w:rPr>
        <w:t xml:space="preserve"> La complétion et signature de cette annexe est donc une condition de régularité de l’offre</w:t>
      </w:r>
    </w:p>
    <w:p w14:paraId="3700EC51" w14:textId="77777777" w:rsidR="005F2003" w:rsidRDefault="005F2003" w:rsidP="000534B9">
      <w:pPr>
        <w:pStyle w:val="Titre2"/>
        <w:keepLines w:val="0"/>
        <w:widowControl w:val="0"/>
        <w:tabs>
          <w:tab w:val="num" w:pos="576"/>
        </w:tabs>
        <w:suppressAutoHyphens/>
        <w:spacing w:after="240"/>
      </w:pPr>
      <w:bookmarkStart w:id="108" w:name="_Toc361408325"/>
      <w:bookmarkStart w:id="109" w:name="_Toc121737175"/>
      <w:bookmarkEnd w:id="104"/>
      <w:r w:rsidRPr="00441577">
        <w:t>Droits intellectuels (art. 19 à 23)</w:t>
      </w:r>
      <w:bookmarkEnd w:id="108"/>
      <w:bookmarkEnd w:id="109"/>
    </w:p>
    <w:p w14:paraId="067644D6" w14:textId="364423BA" w:rsidR="005F2003" w:rsidRPr="00B22D79" w:rsidRDefault="005F2003" w:rsidP="005F2003">
      <w:pPr>
        <w:pStyle w:val="Corpsdetexte"/>
        <w:rPr>
          <w:rFonts w:ascii="Georgia" w:hAnsi="Georgia"/>
          <w:color w:val="404040"/>
          <w:sz w:val="21"/>
          <w:szCs w:val="21"/>
        </w:rPr>
      </w:pPr>
      <w:r w:rsidRPr="00F4104D">
        <w:rPr>
          <w:rFonts w:ascii="Georgia" w:hAnsi="Georgia"/>
          <w:color w:val="404040"/>
          <w:sz w:val="21"/>
          <w:szCs w:val="21"/>
        </w:rPr>
        <w:t>§1 Le pouvoir adjudicateur acquiert les droits de propriété intellectuelle nés, mis au point ou utilisés à l'occasion de l'exécution du marché.</w:t>
      </w:r>
    </w:p>
    <w:p w14:paraId="023B856F" w14:textId="77777777" w:rsidR="005F2003" w:rsidRDefault="005F2003" w:rsidP="005F2003">
      <w:pPr>
        <w:pStyle w:val="Titre2"/>
        <w:keepLines w:val="0"/>
        <w:widowControl w:val="0"/>
        <w:tabs>
          <w:tab w:val="num" w:pos="576"/>
        </w:tabs>
        <w:suppressAutoHyphens/>
        <w:spacing w:after="240"/>
      </w:pPr>
      <w:bookmarkStart w:id="110" w:name="_Ref233108956"/>
      <w:bookmarkStart w:id="111" w:name="_Ref233108960"/>
      <w:bookmarkStart w:id="112" w:name="_Toc257380497"/>
      <w:bookmarkStart w:id="113" w:name="_Toc260134216"/>
      <w:bookmarkStart w:id="114" w:name="_Toc364253084"/>
      <w:bookmarkStart w:id="115" w:name="_Toc121737176"/>
      <w:r>
        <w:t>Cautionnement</w:t>
      </w:r>
      <w:bookmarkEnd w:id="110"/>
      <w:bookmarkEnd w:id="111"/>
      <w:bookmarkEnd w:id="112"/>
      <w:bookmarkEnd w:id="113"/>
      <w:r>
        <w:t xml:space="preserve"> (art.25 à 33)</w:t>
      </w:r>
      <w:bookmarkEnd w:id="114"/>
      <w:bookmarkEnd w:id="115"/>
    </w:p>
    <w:p w14:paraId="7E3C791A" w14:textId="42141CE0" w:rsidR="005F2003" w:rsidRPr="00F4104D" w:rsidRDefault="00D1347A" w:rsidP="0017001A">
      <w:pPr>
        <w:jc w:val="both"/>
        <w:rPr>
          <w:rFonts w:eastAsia="DejaVu Sans" w:cs="Tahoma"/>
          <w:color w:val="404040"/>
          <w:kern w:val="18"/>
          <w:szCs w:val="21"/>
          <w:lang w:val="fr-FR"/>
        </w:rPr>
      </w:pPr>
      <w:r>
        <w:rPr>
          <w:rFonts w:eastAsia="DejaVu Sans" w:cs="Tahoma"/>
          <w:color w:val="404040"/>
          <w:kern w:val="18"/>
          <w:szCs w:val="21"/>
          <w:lang w:val="fr-FR"/>
        </w:rPr>
        <w:t>C</w:t>
      </w:r>
      <w:r w:rsidR="005F2003" w:rsidRPr="00F4104D">
        <w:rPr>
          <w:rFonts w:eastAsia="DejaVu Sans" w:cs="Tahoma"/>
          <w:color w:val="404040"/>
          <w:kern w:val="18"/>
          <w:szCs w:val="21"/>
          <w:lang w:val="fr-FR"/>
        </w:rPr>
        <w:t>autionnement est fixé à 5% du montant total, hors TVA, du marché. Le montant ainsi obtenu est arrondi à la dizaine d’euro supérieure.</w:t>
      </w:r>
    </w:p>
    <w:p w14:paraId="7C2DE303" w14:textId="77777777"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lastRenderedPageBreak/>
        <w:t>Le cautionnement peut être constitué conformément aux dispositions légales et réglementaires, soit en numéraire, ou en fonds publics, soit sous forme de cautionnement collectif.</w:t>
      </w:r>
    </w:p>
    <w:p w14:paraId="2D76FC4D" w14:textId="77777777"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2017F167" w14:textId="77DBBDF1"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4FEA98D6" w14:textId="7CC89078"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La dérogation est motivée pour laisser l’opportunité aux éventuels soumissionnaires locaux d’introduire offre. Cette mesure est rendue indispensable par les exigences particulières du marché.</w:t>
      </w:r>
    </w:p>
    <w:p w14:paraId="01635E6A" w14:textId="77777777" w:rsidR="005F2003" w:rsidRPr="00F4104D" w:rsidRDefault="005F2003" w:rsidP="0017001A">
      <w:pPr>
        <w:jc w:val="both"/>
        <w:rPr>
          <w:rFonts w:eastAsia="DejaVu Sans" w:cs="Tahoma"/>
          <w:color w:val="404040"/>
          <w:kern w:val="18"/>
          <w:szCs w:val="21"/>
          <w:lang w:val="fr-FR"/>
        </w:rPr>
      </w:pPr>
      <w:r w:rsidRPr="00F4104D">
        <w:rPr>
          <w:rFonts w:eastAsia="DejaVu Sans" w:cs="Tahoma"/>
          <w:color w:val="404040"/>
          <w:kern w:val="18"/>
          <w:szCs w:val="21"/>
          <w:lang w:val="fr-FR"/>
        </w:rPr>
        <w:t xml:space="preserve">L’adjudicataire doit, dans les trente jours calendrier suivant le jour de la conclusion du marché, justifier la constitution du cautionnement par lui-même ou par un tiers, de l’une des façons </w:t>
      </w:r>
      <w:proofErr w:type="gramStart"/>
      <w:r w:rsidRPr="00F4104D">
        <w:rPr>
          <w:rFonts w:eastAsia="DejaVu Sans" w:cs="Tahoma"/>
          <w:color w:val="404040"/>
          <w:kern w:val="18"/>
          <w:szCs w:val="21"/>
          <w:lang w:val="fr-FR"/>
        </w:rPr>
        <w:t>suivantes:</w:t>
      </w:r>
      <w:proofErr w:type="gramEnd"/>
    </w:p>
    <w:p w14:paraId="46A7D508" w14:textId="382077C3" w:rsidR="005F2003" w:rsidRPr="00514647" w:rsidRDefault="005F2003" w:rsidP="0017001A">
      <w:pPr>
        <w:ind w:left="284" w:hanging="284"/>
        <w:jc w:val="both"/>
        <w:rPr>
          <w:rFonts w:cs="Arial"/>
          <w:kern w:val="18"/>
          <w:sz w:val="20"/>
        </w:rPr>
      </w:pPr>
      <w:r w:rsidRPr="00514647">
        <w:rPr>
          <w:rFonts w:cs="Arial"/>
          <w:kern w:val="18"/>
          <w:sz w:val="20"/>
        </w:rPr>
        <w:t xml:space="preserve">1° </w:t>
      </w:r>
      <w:r w:rsidRPr="00514647">
        <w:rPr>
          <w:rFonts w:cs="Arial"/>
          <w:kern w:val="18"/>
          <w:sz w:val="20"/>
        </w:rPr>
        <w:tab/>
        <w:t xml:space="preserve">lorsqu’il s’agit de numéraire, par le virement du montant au numéro de compte </w:t>
      </w:r>
      <w:proofErr w:type="spellStart"/>
      <w:r w:rsidRPr="00514647">
        <w:rPr>
          <w:rFonts w:cs="Arial"/>
          <w:kern w:val="18"/>
          <w:sz w:val="20"/>
        </w:rPr>
        <w:t>bpost</w:t>
      </w:r>
      <w:proofErr w:type="spellEnd"/>
      <w:r w:rsidRPr="00514647">
        <w:rPr>
          <w:rFonts w:cs="Arial"/>
          <w:kern w:val="18"/>
          <w:sz w:val="20"/>
        </w:rPr>
        <w:t xml:space="preserve"> banque de la Caisse des Dépôts et Consignations </w:t>
      </w:r>
      <w:r w:rsidR="00C00342" w:rsidRPr="00DE68C6">
        <w:rPr>
          <w:color w:val="404040"/>
          <w:szCs w:val="21"/>
        </w:rPr>
        <w:t xml:space="preserve">Complétez le plus précisément possible le formulaire suivant : </w:t>
      </w:r>
      <w:hyperlink r:id="rId21" w:history="1">
        <w:r w:rsidR="00C00342" w:rsidRPr="00A10247">
          <w:rPr>
            <w:rStyle w:val="Lienhypertexte"/>
            <w:szCs w:val="21"/>
          </w:rPr>
          <w:t>https://finances.belgium.be/sites/default/files/01_marche_public.pdf</w:t>
        </w:r>
      </w:hyperlink>
      <w:proofErr w:type="gramStart"/>
      <w:r w:rsidR="00C00342">
        <w:rPr>
          <w:color w:val="404040"/>
          <w:szCs w:val="21"/>
        </w:rPr>
        <w:t xml:space="preserve"> </w:t>
      </w:r>
      <w:r w:rsidR="00C00342" w:rsidRPr="00DE68C6">
        <w:rPr>
          <w:color w:val="404040"/>
          <w:szCs w:val="21"/>
        </w:rPr>
        <w:t xml:space="preserve">  (</w:t>
      </w:r>
      <w:proofErr w:type="gramEnd"/>
      <w:r w:rsidR="00C00342" w:rsidRPr="00DE68C6">
        <w:rPr>
          <w:color w:val="404040"/>
          <w:szCs w:val="21"/>
        </w:rPr>
        <w:t xml:space="preserve">PDF, 1.34 Mo), et renvoyez-le à l’adresse e-mail </w:t>
      </w:r>
      <w:hyperlink r:id="rId22" w:history="1">
        <w:r w:rsidR="00C00342" w:rsidRPr="00A10247">
          <w:rPr>
            <w:rStyle w:val="Lienhypertexte"/>
            <w:szCs w:val="21"/>
          </w:rPr>
          <w:t>info.cdcdck@minfin.fed.be</w:t>
        </w:r>
      </w:hyperlink>
      <w:r w:rsidR="00C00342">
        <w:rPr>
          <w:color w:val="404040"/>
          <w:szCs w:val="21"/>
        </w:rPr>
        <w:t xml:space="preserve"> </w:t>
      </w:r>
      <w:r w:rsidR="00C00342" w:rsidRPr="00DE68C6">
        <w:rPr>
          <w:color w:val="404040"/>
          <w:szCs w:val="21"/>
        </w:rPr>
        <w:t xml:space="preserve"> </w:t>
      </w:r>
    </w:p>
    <w:p w14:paraId="5385D960" w14:textId="77777777" w:rsidR="005F2003" w:rsidRPr="00514647" w:rsidRDefault="005F2003" w:rsidP="0017001A">
      <w:pPr>
        <w:ind w:left="284" w:hanging="284"/>
        <w:jc w:val="both"/>
        <w:rPr>
          <w:rFonts w:cs="Arial"/>
          <w:kern w:val="18"/>
          <w:sz w:val="20"/>
        </w:rPr>
      </w:pPr>
      <w:r w:rsidRPr="00514647">
        <w:rPr>
          <w:rFonts w:cs="Arial"/>
          <w:kern w:val="18"/>
          <w:sz w:val="20"/>
        </w:rPr>
        <w:t xml:space="preserve">2° </w:t>
      </w:r>
      <w:r w:rsidRPr="00514647">
        <w:rPr>
          <w:rFonts w:cs="Arial"/>
          <w:kern w:val="18"/>
          <w:sz w:val="20"/>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4C02027D" w14:textId="77777777" w:rsidR="005F2003" w:rsidRPr="00514647" w:rsidRDefault="005F2003" w:rsidP="0017001A">
      <w:pPr>
        <w:ind w:left="284" w:hanging="284"/>
        <w:jc w:val="both"/>
        <w:rPr>
          <w:rFonts w:cs="Arial"/>
          <w:kern w:val="18"/>
          <w:sz w:val="20"/>
        </w:rPr>
      </w:pPr>
      <w:r w:rsidRPr="00514647">
        <w:rPr>
          <w:rFonts w:cs="Arial"/>
          <w:kern w:val="18"/>
          <w:sz w:val="20"/>
        </w:rPr>
        <w:t>3°</w:t>
      </w:r>
      <w:r w:rsidRPr="00514647">
        <w:rPr>
          <w:rFonts w:cs="Arial"/>
          <w:kern w:val="18"/>
          <w:sz w:val="20"/>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29BCC3D3" w14:textId="6EB4BC1B" w:rsidR="005F2003" w:rsidRPr="00514647" w:rsidRDefault="005F2003" w:rsidP="0017001A">
      <w:pPr>
        <w:ind w:left="284" w:hanging="284"/>
        <w:jc w:val="both"/>
        <w:rPr>
          <w:rFonts w:cs="Arial"/>
          <w:kern w:val="18"/>
          <w:sz w:val="20"/>
        </w:rPr>
      </w:pPr>
      <w:r w:rsidRPr="00514647">
        <w:rPr>
          <w:rFonts w:cs="Arial"/>
          <w:kern w:val="18"/>
          <w:sz w:val="20"/>
        </w:rPr>
        <w:t>4°</w:t>
      </w:r>
      <w:r w:rsidRPr="00514647">
        <w:rPr>
          <w:rFonts w:cs="Arial"/>
          <w:kern w:val="18"/>
          <w:sz w:val="20"/>
        </w:rPr>
        <w:tab/>
        <w:t xml:space="preserve">lorsqu’il s’agit d’une garantie, par l’acte d’engagement de l’établissement de crédit ou </w:t>
      </w:r>
      <w:r w:rsidR="0017001A">
        <w:rPr>
          <w:rFonts w:cs="Arial"/>
          <w:kern w:val="18"/>
          <w:sz w:val="20"/>
        </w:rPr>
        <w:t>de l’entreprise d’assurances.</w:t>
      </w:r>
    </w:p>
    <w:p w14:paraId="3043BD77" w14:textId="134D845C" w:rsidR="005F2003" w:rsidRPr="00514647" w:rsidRDefault="005F2003" w:rsidP="0017001A">
      <w:pPr>
        <w:jc w:val="both"/>
        <w:rPr>
          <w:rFonts w:cs="Arial"/>
          <w:kern w:val="18"/>
          <w:sz w:val="20"/>
        </w:rPr>
      </w:pPr>
      <w:r w:rsidRPr="00514647">
        <w:rPr>
          <w:rFonts w:cs="Arial"/>
          <w:kern w:val="18"/>
          <w:sz w:val="20"/>
        </w:rPr>
        <w:t>Cette justification se donne, selon le cas, par la prod</w:t>
      </w:r>
      <w:r w:rsidR="0017001A">
        <w:rPr>
          <w:rFonts w:cs="Arial"/>
          <w:kern w:val="18"/>
          <w:sz w:val="20"/>
        </w:rPr>
        <w:t xml:space="preserve">uction au pouvoir </w:t>
      </w:r>
      <w:proofErr w:type="gramStart"/>
      <w:r w:rsidR="0017001A">
        <w:rPr>
          <w:rFonts w:cs="Arial"/>
          <w:kern w:val="18"/>
          <w:sz w:val="20"/>
        </w:rPr>
        <w:t>adjudicateur:</w:t>
      </w:r>
      <w:proofErr w:type="gramEnd"/>
    </w:p>
    <w:p w14:paraId="6E8874F7" w14:textId="7284EA3B" w:rsidR="005F2003" w:rsidRPr="00514647" w:rsidRDefault="005F2003" w:rsidP="0017001A">
      <w:pPr>
        <w:ind w:left="567" w:hanging="567"/>
        <w:jc w:val="both"/>
        <w:rPr>
          <w:rFonts w:cs="Arial"/>
          <w:kern w:val="18"/>
          <w:sz w:val="20"/>
        </w:rPr>
      </w:pPr>
      <w:r w:rsidRPr="00514647">
        <w:rPr>
          <w:rFonts w:cs="Arial"/>
          <w:kern w:val="18"/>
          <w:sz w:val="20"/>
        </w:rPr>
        <w:t>1°</w:t>
      </w:r>
      <w:r w:rsidRPr="00514647">
        <w:rPr>
          <w:rFonts w:cs="Arial"/>
          <w:kern w:val="18"/>
          <w:sz w:val="20"/>
        </w:rPr>
        <w:tab/>
        <w:t>soit du récépissé de dépôt de la Caisse des Dépôts et Consignations ou d’un organisme public remplissant une fonction similaire</w:t>
      </w:r>
      <w:r w:rsidR="0017001A">
        <w:rPr>
          <w:rFonts w:cs="Arial"/>
          <w:kern w:val="18"/>
          <w:sz w:val="20"/>
        </w:rPr>
        <w:t> ;</w:t>
      </w:r>
    </w:p>
    <w:p w14:paraId="7B6C8F61" w14:textId="7B6BD2DA" w:rsidR="005F2003" w:rsidRPr="00514647" w:rsidRDefault="005F2003" w:rsidP="0017001A">
      <w:pPr>
        <w:ind w:left="567" w:hanging="567"/>
        <w:jc w:val="both"/>
        <w:rPr>
          <w:rFonts w:cs="Arial"/>
          <w:kern w:val="18"/>
          <w:sz w:val="20"/>
        </w:rPr>
      </w:pPr>
      <w:r w:rsidRPr="00514647">
        <w:rPr>
          <w:rFonts w:cs="Arial"/>
          <w:kern w:val="18"/>
          <w:sz w:val="20"/>
        </w:rPr>
        <w:t>2°</w:t>
      </w:r>
      <w:r w:rsidRPr="00514647">
        <w:rPr>
          <w:rFonts w:cs="Arial"/>
          <w:kern w:val="18"/>
          <w:sz w:val="20"/>
        </w:rPr>
        <w:tab/>
        <w:t>soit d’un avis de débit remis par l’établissement de crédit ou l’entreprise d’assurances</w:t>
      </w:r>
      <w:r w:rsidR="0017001A">
        <w:rPr>
          <w:rFonts w:cs="Arial"/>
          <w:kern w:val="18"/>
          <w:sz w:val="20"/>
        </w:rPr>
        <w:t> ;</w:t>
      </w:r>
    </w:p>
    <w:p w14:paraId="0EC56FEE" w14:textId="31E39BA5" w:rsidR="005F2003" w:rsidRPr="00514647" w:rsidRDefault="005F2003" w:rsidP="0017001A">
      <w:pPr>
        <w:ind w:left="567" w:hanging="567"/>
        <w:jc w:val="both"/>
        <w:rPr>
          <w:rFonts w:cs="Arial"/>
          <w:kern w:val="18"/>
          <w:sz w:val="20"/>
        </w:rPr>
      </w:pPr>
      <w:r w:rsidRPr="00514647">
        <w:rPr>
          <w:rFonts w:cs="Arial"/>
          <w:kern w:val="18"/>
          <w:sz w:val="20"/>
        </w:rPr>
        <w:t>3°</w:t>
      </w:r>
      <w:r w:rsidRPr="00514647">
        <w:rPr>
          <w:rFonts w:cs="Arial"/>
          <w:kern w:val="18"/>
          <w:sz w:val="20"/>
        </w:rPr>
        <w:tab/>
        <w:t>soit de la reconnaissance de dépôt délivrée par le caissier de l’Etat ou par un organisme public remplissant une fonction similaire</w:t>
      </w:r>
      <w:r w:rsidR="0017001A">
        <w:rPr>
          <w:rFonts w:cs="Arial"/>
          <w:kern w:val="18"/>
          <w:sz w:val="20"/>
        </w:rPr>
        <w:t> ;</w:t>
      </w:r>
    </w:p>
    <w:p w14:paraId="59229ADB" w14:textId="701ACF25" w:rsidR="005F2003" w:rsidRPr="00514647" w:rsidRDefault="005F2003" w:rsidP="0017001A">
      <w:pPr>
        <w:ind w:left="567" w:hanging="567"/>
        <w:jc w:val="both"/>
        <w:rPr>
          <w:rFonts w:cs="Arial"/>
          <w:kern w:val="18"/>
          <w:sz w:val="20"/>
        </w:rPr>
      </w:pPr>
      <w:r w:rsidRPr="00514647">
        <w:rPr>
          <w:rFonts w:cs="Arial"/>
          <w:kern w:val="18"/>
          <w:sz w:val="20"/>
        </w:rPr>
        <w:t>4°</w:t>
      </w:r>
      <w:r w:rsidRPr="00514647">
        <w:rPr>
          <w:rFonts w:cs="Arial"/>
          <w:kern w:val="18"/>
          <w:sz w:val="20"/>
        </w:rPr>
        <w:tab/>
        <w:t>soit de l’original de l’acte de caution solidaire visé par la Caisse des Dépôts et Consignations ou par un organisme public remplissant une fonction similaire</w:t>
      </w:r>
      <w:r w:rsidR="0017001A">
        <w:rPr>
          <w:rFonts w:cs="Arial"/>
          <w:kern w:val="18"/>
          <w:sz w:val="20"/>
        </w:rPr>
        <w:t> ;</w:t>
      </w:r>
    </w:p>
    <w:p w14:paraId="1F9B9FF3" w14:textId="77777777" w:rsidR="005F2003" w:rsidRPr="00514647" w:rsidRDefault="005F2003" w:rsidP="0017001A">
      <w:pPr>
        <w:ind w:left="567" w:hanging="567"/>
        <w:jc w:val="both"/>
        <w:rPr>
          <w:rFonts w:cs="Arial"/>
          <w:kern w:val="18"/>
          <w:sz w:val="20"/>
        </w:rPr>
      </w:pPr>
      <w:r w:rsidRPr="00514647">
        <w:rPr>
          <w:rFonts w:cs="Arial"/>
          <w:kern w:val="18"/>
          <w:sz w:val="20"/>
        </w:rPr>
        <w:t>5°</w:t>
      </w:r>
      <w:r w:rsidRPr="00514647">
        <w:rPr>
          <w:rFonts w:cs="Arial"/>
          <w:kern w:val="18"/>
          <w:sz w:val="20"/>
        </w:rPr>
        <w:tab/>
        <w:t>soit de l’original de l’acte d’engagement établi par l’établissement de crédit ou l’entreprise d’assurances accordant une garantie.</w:t>
      </w:r>
    </w:p>
    <w:p w14:paraId="7A63A57C" w14:textId="41309199" w:rsidR="005F2003" w:rsidRPr="00514647" w:rsidRDefault="005F2003" w:rsidP="0017001A">
      <w:pPr>
        <w:jc w:val="both"/>
        <w:rPr>
          <w:rFonts w:cs="Arial"/>
          <w:kern w:val="18"/>
          <w:sz w:val="20"/>
        </w:rPr>
      </w:pPr>
      <w:r w:rsidRPr="00514647">
        <w:rPr>
          <w:rFonts w:cs="Arial"/>
          <w:kern w:val="18"/>
          <w:sz w:val="20"/>
        </w:rPr>
        <w:lastRenderedPageBreak/>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w:t>
      </w:r>
      <w:r w:rsidR="0017001A">
        <w:rPr>
          <w:rFonts w:cs="Arial"/>
          <w:kern w:val="18"/>
          <w:sz w:val="20"/>
        </w:rPr>
        <w:t>u "mandataire", suivant le cas.</w:t>
      </w:r>
    </w:p>
    <w:p w14:paraId="66EC7754" w14:textId="7DD29C0D" w:rsidR="005F2003" w:rsidRPr="00514647" w:rsidRDefault="005F2003" w:rsidP="0017001A">
      <w:pPr>
        <w:tabs>
          <w:tab w:val="left" w:pos="284"/>
          <w:tab w:val="left" w:pos="1134"/>
          <w:tab w:val="left" w:pos="1985"/>
          <w:tab w:val="left" w:pos="3686"/>
          <w:tab w:val="left" w:pos="5245"/>
        </w:tabs>
        <w:jc w:val="both"/>
        <w:rPr>
          <w:rFonts w:cs="Arial"/>
          <w:kern w:val="18"/>
          <w:sz w:val="20"/>
        </w:rPr>
      </w:pPr>
      <w:r w:rsidRPr="00514647">
        <w:rPr>
          <w:rFonts w:cs="Arial"/>
          <w:kern w:val="18"/>
          <w:sz w:val="20"/>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w:t>
      </w:r>
      <w:r w:rsidR="0017001A">
        <w:rPr>
          <w:rFonts w:cs="Arial"/>
          <w:kern w:val="18"/>
          <w:sz w:val="20"/>
        </w:rPr>
        <w:t xml:space="preserve"> de travail rendue obligatoire.</w:t>
      </w:r>
    </w:p>
    <w:p w14:paraId="66A1F20C" w14:textId="5454AD5C" w:rsidR="005F2003" w:rsidRPr="00514647" w:rsidRDefault="005F2003" w:rsidP="0017001A">
      <w:pPr>
        <w:jc w:val="both"/>
        <w:rPr>
          <w:rFonts w:cs="Arial"/>
          <w:kern w:val="18"/>
          <w:sz w:val="20"/>
        </w:rPr>
      </w:pPr>
      <w:r w:rsidRPr="00514647">
        <w:rPr>
          <w:rFonts w:cs="Arial"/>
          <w:kern w:val="18"/>
          <w:sz w:val="20"/>
        </w:rPr>
        <w:t>La preuve de la constitution du cautionnement doit être envoyée à l’adresse qui sera mentionnée dans la notificat</w:t>
      </w:r>
      <w:r w:rsidR="0017001A">
        <w:rPr>
          <w:rFonts w:cs="Arial"/>
          <w:kern w:val="18"/>
          <w:sz w:val="20"/>
        </w:rPr>
        <w:t>ion de la conclusion du marché.</w:t>
      </w:r>
    </w:p>
    <w:p w14:paraId="5242BF03" w14:textId="35F6FED5" w:rsidR="005F2003" w:rsidRPr="0017001A" w:rsidRDefault="005F2003" w:rsidP="005F2003">
      <w:pPr>
        <w:rPr>
          <w:rFonts w:cs="Arial"/>
          <w:b/>
          <w:kern w:val="18"/>
          <w:sz w:val="20"/>
        </w:rPr>
      </w:pPr>
      <w:r w:rsidRPr="00596246">
        <w:rPr>
          <w:rFonts w:cs="Arial"/>
          <w:b/>
          <w:kern w:val="18"/>
          <w:sz w:val="20"/>
        </w:rPr>
        <w:t>La demande de l’adjudicata</w:t>
      </w:r>
      <w:r w:rsidR="0017001A">
        <w:rPr>
          <w:rFonts w:cs="Arial"/>
          <w:b/>
          <w:kern w:val="18"/>
          <w:sz w:val="20"/>
        </w:rPr>
        <w:t xml:space="preserve">ire de procéder à la </w:t>
      </w:r>
      <w:proofErr w:type="gramStart"/>
      <w:r w:rsidR="0017001A">
        <w:rPr>
          <w:rFonts w:cs="Arial"/>
          <w:b/>
          <w:kern w:val="18"/>
          <w:sz w:val="20"/>
        </w:rPr>
        <w:t>réception:</w:t>
      </w:r>
      <w:proofErr w:type="gramEnd"/>
    </w:p>
    <w:p w14:paraId="4941B1E8" w14:textId="77A507FE" w:rsidR="005F2003" w:rsidRPr="00514647" w:rsidRDefault="005F2003" w:rsidP="0017001A">
      <w:pPr>
        <w:ind w:left="284" w:hanging="284"/>
        <w:jc w:val="both"/>
        <w:rPr>
          <w:rFonts w:cs="Arial"/>
          <w:kern w:val="18"/>
          <w:sz w:val="20"/>
        </w:rPr>
      </w:pPr>
      <w:r w:rsidRPr="00514647">
        <w:rPr>
          <w:rFonts w:cs="Arial"/>
          <w:kern w:val="18"/>
          <w:sz w:val="20"/>
        </w:rPr>
        <w:t>1°</w:t>
      </w:r>
      <w:r w:rsidRPr="00514647">
        <w:rPr>
          <w:rFonts w:cs="Arial"/>
          <w:kern w:val="18"/>
          <w:sz w:val="20"/>
        </w:rPr>
        <w:tab/>
        <w:t xml:space="preserve">en cas de réception </w:t>
      </w:r>
      <w:r w:rsidR="004C5C95" w:rsidRPr="00514647">
        <w:rPr>
          <w:rFonts w:cs="Arial"/>
          <w:kern w:val="18"/>
          <w:sz w:val="20"/>
        </w:rPr>
        <w:t>provisoire :</w:t>
      </w:r>
      <w:r w:rsidRPr="00514647">
        <w:rPr>
          <w:rFonts w:cs="Arial"/>
          <w:kern w:val="18"/>
          <w:sz w:val="20"/>
        </w:rPr>
        <w:t xml:space="preserve"> tient lieu de demande de libération de la première</w:t>
      </w:r>
      <w:r w:rsidR="0017001A">
        <w:rPr>
          <w:rFonts w:cs="Arial"/>
          <w:kern w:val="18"/>
          <w:sz w:val="20"/>
        </w:rPr>
        <w:t xml:space="preserve"> moitié du cautionnement</w:t>
      </w:r>
    </w:p>
    <w:p w14:paraId="7AD2DAEF" w14:textId="62DC083F" w:rsidR="000534B9" w:rsidRPr="000534B9" w:rsidRDefault="005F2003" w:rsidP="00B22D79">
      <w:pPr>
        <w:ind w:left="284" w:hanging="284"/>
        <w:jc w:val="both"/>
        <w:rPr>
          <w:rFonts w:cs="Arial"/>
          <w:kern w:val="18"/>
          <w:sz w:val="20"/>
        </w:rPr>
      </w:pPr>
      <w:r w:rsidRPr="00514647">
        <w:rPr>
          <w:rFonts w:cs="Arial"/>
          <w:kern w:val="18"/>
          <w:sz w:val="20"/>
        </w:rPr>
        <w:t>2°</w:t>
      </w:r>
      <w:r w:rsidRPr="00514647">
        <w:rPr>
          <w:rFonts w:cs="Arial"/>
          <w:kern w:val="18"/>
          <w:sz w:val="20"/>
        </w:rPr>
        <w:tab/>
        <w:t xml:space="preserve">en cas de réception </w:t>
      </w:r>
      <w:r w:rsidR="004C5C95" w:rsidRPr="00514647">
        <w:rPr>
          <w:rFonts w:cs="Arial"/>
          <w:kern w:val="18"/>
          <w:sz w:val="20"/>
        </w:rPr>
        <w:t>définitive :</w:t>
      </w:r>
      <w:r w:rsidRPr="00514647">
        <w:rPr>
          <w:rFonts w:cs="Arial"/>
          <w:kern w:val="18"/>
          <w:sz w:val="20"/>
        </w:rPr>
        <w:t xml:space="preserve"> tient lieu de demande de libération de la seconde moitié du cautionnement, ou, si une réception provisoire n’est pas prévue, de demande de libération de la totalité de celui-ci.</w:t>
      </w:r>
    </w:p>
    <w:p w14:paraId="4CF0D38B" w14:textId="77777777" w:rsidR="005F2003" w:rsidRDefault="005F2003" w:rsidP="000534B9">
      <w:pPr>
        <w:pStyle w:val="Titre2"/>
        <w:keepLines w:val="0"/>
        <w:widowControl w:val="0"/>
        <w:tabs>
          <w:tab w:val="num" w:pos="576"/>
        </w:tabs>
        <w:suppressAutoHyphens/>
        <w:spacing w:after="240"/>
      </w:pPr>
      <w:bookmarkStart w:id="116" w:name="_Toc361393825"/>
      <w:bookmarkStart w:id="117" w:name="_Toc361408327"/>
      <w:bookmarkStart w:id="118" w:name="_Toc121737177"/>
      <w:r>
        <w:t>Conformité de l’exécution (art. 34)</w:t>
      </w:r>
      <w:bookmarkEnd w:id="116"/>
      <w:bookmarkEnd w:id="117"/>
      <w:bookmarkEnd w:id="118"/>
      <w:r>
        <w:t xml:space="preserve"> </w:t>
      </w:r>
    </w:p>
    <w:p w14:paraId="1B900D2E" w14:textId="326A1338" w:rsidR="005F2003" w:rsidRPr="00B22D79" w:rsidRDefault="005F2003" w:rsidP="00B22D79">
      <w:pPr>
        <w:tabs>
          <w:tab w:val="left" w:pos="284"/>
          <w:tab w:val="left" w:pos="1134"/>
          <w:tab w:val="left" w:pos="1985"/>
          <w:tab w:val="left" w:pos="3686"/>
          <w:tab w:val="left" w:pos="5245"/>
        </w:tabs>
        <w:jc w:val="both"/>
        <w:rPr>
          <w:rFonts w:cs="Arial"/>
          <w:kern w:val="18"/>
          <w:sz w:val="20"/>
        </w:rPr>
      </w:pPr>
      <w:r w:rsidRPr="0017001A">
        <w:rPr>
          <w:rFonts w:cs="Arial"/>
          <w:kern w:val="18"/>
          <w:sz w:val="20"/>
        </w:rPr>
        <w:t>Les fournitures doivent être conformes sous tous les rapports aux documents du marché. Même en l'absence de spécifications techniques mentionnées dans les documents du marché, ils répondent en tous points aux règles de l'art.</w:t>
      </w:r>
    </w:p>
    <w:p w14:paraId="005656F6" w14:textId="77777777" w:rsidR="005F2003" w:rsidRPr="005F2003" w:rsidRDefault="005F2003" w:rsidP="000534B9">
      <w:pPr>
        <w:pStyle w:val="Titre2"/>
        <w:keepLines w:val="0"/>
        <w:widowControl w:val="0"/>
        <w:tabs>
          <w:tab w:val="num" w:pos="576"/>
        </w:tabs>
        <w:suppressAutoHyphens/>
        <w:spacing w:after="240"/>
      </w:pPr>
      <w:bookmarkStart w:id="119" w:name="_Toc121737178"/>
      <w:r w:rsidRPr="005F2003">
        <w:t>Modifications du marché (art. 37 à 38/19)</w:t>
      </w:r>
      <w:bookmarkEnd w:id="119"/>
    </w:p>
    <w:p w14:paraId="01889526"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20" w:name="_Toc121737179"/>
      <w:proofErr w:type="spellStart"/>
      <w:r w:rsidRPr="000534B9">
        <w:t>Remplacement</w:t>
      </w:r>
      <w:proofErr w:type="spellEnd"/>
      <w:r w:rsidRPr="000534B9">
        <w:t xml:space="preserve"> de </w:t>
      </w:r>
      <w:proofErr w:type="spellStart"/>
      <w:r w:rsidRPr="000534B9">
        <w:t>l’adjudicataire</w:t>
      </w:r>
      <w:proofErr w:type="spellEnd"/>
      <w:r w:rsidRPr="000534B9">
        <w:t xml:space="preserve"> (art. 38/3)</w:t>
      </w:r>
      <w:bookmarkEnd w:id="120"/>
    </w:p>
    <w:p w14:paraId="6FCE7F86"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5FFF397C"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L’adjudicataire introduit sa demande le plus rapidement possible par envoi recommandé, en précisant les raisons de ce remplacement, et en fournissant un inventaire détaillé de l’état des fournitures et services déjà exécutées déjà faites, les coordonnées relatives au nouvel adjudicataire, ainsi que les documents et certificats auxquels le pouvoir adjudicateur n’a pas accès gratuitement.</w:t>
      </w:r>
    </w:p>
    <w:p w14:paraId="73F646AB" w14:textId="2A7007F6" w:rsidR="005F2003" w:rsidRPr="00E847C2"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lang w:val="fr-BE"/>
        </w:rPr>
        <w:t xml:space="preserve">Le remplacement fera l’objet d’un avenant daté et signé par les trois parties. L’adjudicataire initial reste responsable vis à vis du pouvoir adjudicateur pour l’exécution de la partie restante du marché. </w:t>
      </w:r>
    </w:p>
    <w:p w14:paraId="4A01FFA3"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21" w:name="_Toc121737180"/>
      <w:proofErr w:type="spellStart"/>
      <w:r w:rsidRPr="000534B9">
        <w:t>Révision</w:t>
      </w:r>
      <w:proofErr w:type="spellEnd"/>
      <w:r w:rsidRPr="000534B9">
        <w:t xml:space="preserve"> des prix (art. 38/7)</w:t>
      </w:r>
      <w:bookmarkEnd w:id="121"/>
    </w:p>
    <w:p w14:paraId="570BE057" w14:textId="26EE402F" w:rsidR="005F2003" w:rsidRPr="00B22D79" w:rsidRDefault="005F2003" w:rsidP="00B22D79">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Pour le présent marché, aucune révision des prix n’est possible.</w:t>
      </w:r>
    </w:p>
    <w:p w14:paraId="7DAA5D5E" w14:textId="77777777"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22" w:name="_Toc121737181"/>
      <w:r w:rsidRPr="006A46F9">
        <w:rPr>
          <w:lang w:val="fr-BE"/>
        </w:rPr>
        <w:t>Indemnités suite aux suspensions ordonnées par l’adjudicateur durant l’exécution (art. 38/12)</w:t>
      </w:r>
      <w:bookmarkEnd w:id="122"/>
    </w:p>
    <w:p w14:paraId="0BCCD158"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u w:val="single"/>
        </w:rPr>
        <w:t>L’adjudicateur</w:t>
      </w:r>
      <w:r w:rsidRPr="0017001A">
        <w:rPr>
          <w:rFonts w:ascii="Georgia" w:eastAsia="Calibri" w:hAnsi="Georgia" w:cs="Arial"/>
          <w:color w:val="585756"/>
          <w:kern w:val="18"/>
          <w:sz w:val="20"/>
          <w:szCs w:val="22"/>
        </w:rPr>
        <w:t xml:space="preserve"> se réserve le droit de suspendre l’exécution du marché pendant une période donnée, notamment lorsqu’il estime que le marché ne peut pas être exécuté sans inconvénient à ce moment-là.</w:t>
      </w:r>
    </w:p>
    <w:p w14:paraId="4B87C98D"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lastRenderedPageBreak/>
        <w:t>Le délai d’exécution est prolongé à concurrence du retard occasionné par cette suspension, pour autant que le délai contractuel ne soit pas expiré. Lorsque ce délai est expiré, une remise d'amende pour retard d'exécution sera consentie.</w:t>
      </w:r>
    </w:p>
    <w:p w14:paraId="334C02FC"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061B5272" w14:textId="77777777" w:rsidR="005F2003" w:rsidRPr="0017001A" w:rsidRDefault="005F2003" w:rsidP="005F2003">
      <w:pPr>
        <w:pStyle w:val="Corpsdetexte"/>
        <w:rPr>
          <w:rFonts w:ascii="Georgia" w:eastAsia="Calibri" w:hAnsi="Georgia" w:cs="Arial"/>
          <w:color w:val="585756"/>
          <w:szCs w:val="22"/>
          <w:lang w:val="fr-BE"/>
        </w:rPr>
      </w:pPr>
      <w:r w:rsidRPr="0017001A">
        <w:rPr>
          <w:rFonts w:ascii="Georgia" w:eastAsia="Calibri" w:hAnsi="Georgia" w:cs="Arial"/>
          <w:color w:val="585756"/>
          <w:szCs w:val="22"/>
          <w:u w:val="single"/>
          <w:lang w:val="fr-BE"/>
        </w:rPr>
        <w:t>L’adjudicataire</w:t>
      </w:r>
      <w:r w:rsidRPr="0017001A">
        <w:rPr>
          <w:rFonts w:ascii="Georgia" w:eastAsia="Calibri" w:hAnsi="Georgia" w:cs="Arial"/>
          <w:color w:val="585756"/>
          <w:szCs w:val="22"/>
          <w:lang w:val="fr-BE"/>
        </w:rPr>
        <w:t xml:space="preserve"> a droit à des dommages et intérêts pour les suspensions ordonnées par l’adjudicateur lorsque :</w:t>
      </w:r>
    </w:p>
    <w:p w14:paraId="61368B2C" w14:textId="77777777" w:rsidR="005F2003" w:rsidRPr="0017001A" w:rsidRDefault="005F2003">
      <w:pPr>
        <w:pStyle w:val="Corpsdetexte"/>
        <w:numPr>
          <w:ilvl w:val="0"/>
          <w:numId w:val="8"/>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dépasse au total un vingtième du délai d’exécution et au moins dix jours ouvrables ou quinze jours de calendrier, selon que le délai d’exécution est exprimé en jours ouvrables ou en jours de calendrier; </w:t>
      </w:r>
    </w:p>
    <w:p w14:paraId="0485F3D3" w14:textId="77777777" w:rsidR="005F2003" w:rsidRPr="0017001A" w:rsidRDefault="005F2003">
      <w:pPr>
        <w:pStyle w:val="Corpsdetexte"/>
        <w:numPr>
          <w:ilvl w:val="0"/>
          <w:numId w:val="8"/>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n’est pas due à des conditions météorologiques défavorables ; </w:t>
      </w:r>
    </w:p>
    <w:p w14:paraId="21E79B27" w14:textId="77777777" w:rsidR="005F2003" w:rsidRPr="0017001A" w:rsidRDefault="005F2003">
      <w:pPr>
        <w:pStyle w:val="Corpsdetexte"/>
        <w:numPr>
          <w:ilvl w:val="0"/>
          <w:numId w:val="8"/>
        </w:numPr>
        <w:rPr>
          <w:rFonts w:ascii="Georgia" w:eastAsia="Calibri" w:hAnsi="Georgia" w:cs="Arial"/>
          <w:color w:val="585756"/>
          <w:szCs w:val="22"/>
          <w:lang w:val="fr-BE"/>
        </w:rPr>
      </w:pPr>
      <w:proofErr w:type="gramStart"/>
      <w:r w:rsidRPr="0017001A">
        <w:rPr>
          <w:rFonts w:ascii="Georgia" w:eastAsia="Calibri" w:hAnsi="Georgia" w:cs="Arial"/>
          <w:color w:val="585756"/>
          <w:szCs w:val="22"/>
          <w:lang w:val="fr-BE"/>
        </w:rPr>
        <w:t>la</w:t>
      </w:r>
      <w:proofErr w:type="gramEnd"/>
      <w:r w:rsidRPr="0017001A">
        <w:rPr>
          <w:rFonts w:ascii="Georgia" w:eastAsia="Calibri" w:hAnsi="Georgia" w:cs="Arial"/>
          <w:color w:val="585756"/>
          <w:szCs w:val="22"/>
          <w:lang w:val="fr-BE"/>
        </w:rPr>
        <w:t xml:space="preserve"> suspension a lieu endéans le délai d’exécution du marché.</w:t>
      </w:r>
    </w:p>
    <w:p w14:paraId="4D37F52B" w14:textId="77777777" w:rsidR="005F2003" w:rsidRPr="0017001A" w:rsidRDefault="005F2003" w:rsidP="0017001A">
      <w:pPr>
        <w:pStyle w:val="BTCtextCTB"/>
        <w:rPr>
          <w:rFonts w:ascii="Georgia" w:eastAsia="Calibri" w:hAnsi="Georgia" w:cs="Arial"/>
          <w:color w:val="585756"/>
          <w:kern w:val="18"/>
          <w:sz w:val="20"/>
          <w:szCs w:val="22"/>
        </w:rPr>
      </w:pPr>
      <w:r w:rsidRPr="0017001A">
        <w:rPr>
          <w:rFonts w:ascii="Georgia" w:eastAsia="Calibri" w:hAnsi="Georgia" w:cs="Arial"/>
          <w:color w:val="585756"/>
          <w:kern w:val="18"/>
          <w:sz w:val="20"/>
          <w:szCs w:val="22"/>
        </w:rPr>
        <w:t xml:space="preserve">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  </w:t>
      </w:r>
    </w:p>
    <w:p w14:paraId="76C54FD4" w14:textId="77777777" w:rsidR="005F2003" w:rsidRPr="000534B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23" w:name="_Toc121737182"/>
      <w:proofErr w:type="spellStart"/>
      <w:r w:rsidRPr="000534B9">
        <w:t>Circonstances</w:t>
      </w:r>
      <w:proofErr w:type="spellEnd"/>
      <w:r w:rsidRPr="000534B9">
        <w:t xml:space="preserve"> </w:t>
      </w:r>
      <w:proofErr w:type="spellStart"/>
      <w:r w:rsidRPr="000534B9">
        <w:t>imprévisibles</w:t>
      </w:r>
      <w:bookmarkEnd w:id="123"/>
      <w:proofErr w:type="spellEnd"/>
    </w:p>
    <w:p w14:paraId="0A9476B9" w14:textId="77777777" w:rsidR="005F2003" w:rsidRPr="004A6528" w:rsidRDefault="005F2003" w:rsidP="005F2003">
      <w:pPr>
        <w:jc w:val="both"/>
        <w:rPr>
          <w:kern w:val="18"/>
          <w:sz w:val="20"/>
        </w:rPr>
      </w:pPr>
      <w:r w:rsidRPr="004A6528">
        <w:rPr>
          <w:kern w:val="18"/>
          <w:sz w:val="20"/>
        </w:rPr>
        <w:t xml:space="preserve">L'adjudicataire n'a droit en principe à aucune modification des conditions contractuelles pour des circonstances quelconques auxquelles le pouvoir adjudicateur est resté étranger. </w:t>
      </w:r>
    </w:p>
    <w:p w14:paraId="6D72E2E6" w14:textId="6BA4F801" w:rsidR="005F2003" w:rsidRPr="00B22D79" w:rsidRDefault="005F2003" w:rsidP="00B22D79">
      <w:pPr>
        <w:jc w:val="both"/>
        <w:rPr>
          <w:kern w:val="18"/>
          <w:sz w:val="20"/>
        </w:rPr>
      </w:pPr>
      <w:r w:rsidRPr="004A6528">
        <w:rPr>
          <w:kern w:val="18"/>
          <w:sz w:val="20"/>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proofErr w:type="spellStart"/>
      <w:r w:rsidR="0021448A">
        <w:rPr>
          <w:kern w:val="18"/>
          <w:sz w:val="20"/>
        </w:rPr>
        <w:t>Enabel</w:t>
      </w:r>
      <w:proofErr w:type="spellEnd"/>
      <w:r w:rsidRPr="004A6528">
        <w:rPr>
          <w:kern w:val="18"/>
          <w:sz w:val="20"/>
        </w:rPr>
        <w:t xml:space="preserve"> mettra en œuvre les moyens raisonnables pour convenir d'un montant maximum d'indemnisation.</w:t>
      </w:r>
    </w:p>
    <w:p w14:paraId="6B777AAD" w14:textId="71307928" w:rsidR="005F2003" w:rsidRDefault="005F2003" w:rsidP="000534B9">
      <w:pPr>
        <w:pStyle w:val="Titre2"/>
        <w:keepLines w:val="0"/>
        <w:widowControl w:val="0"/>
        <w:tabs>
          <w:tab w:val="num" w:pos="576"/>
        </w:tabs>
        <w:suppressAutoHyphens/>
        <w:spacing w:after="240"/>
      </w:pPr>
      <w:bookmarkStart w:id="124" w:name="_Toc361393826"/>
      <w:bookmarkStart w:id="125" w:name="_Toc361408328"/>
      <w:bookmarkStart w:id="126" w:name="_Toc121737183"/>
      <w:r>
        <w:t>Réception techniq</w:t>
      </w:r>
      <w:r w:rsidRPr="00596246">
        <w:t xml:space="preserve">ue préalable (art. </w:t>
      </w:r>
      <w:r w:rsidR="00A31CAA">
        <w:t>41-</w:t>
      </w:r>
      <w:r w:rsidRPr="00596246">
        <w:t>42)</w:t>
      </w:r>
      <w:bookmarkEnd w:id="124"/>
      <w:bookmarkEnd w:id="125"/>
      <w:bookmarkEnd w:id="126"/>
    </w:p>
    <w:p w14:paraId="45651B2D"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ne peuvent être mis en œuvre s’ils n’ont été, au préalable, réceptionnés par le fonctionnaire dirigeant ou son délégué. </w:t>
      </w:r>
    </w:p>
    <w:p w14:paraId="52D0659D" w14:textId="5DEF2635" w:rsidR="00A31CAA" w:rsidRPr="00A31CAA" w:rsidRDefault="00B22D79" w:rsidP="00A31CAA">
      <w:pPr>
        <w:pStyle w:val="Corpsdetexte"/>
        <w:rPr>
          <w:rFonts w:ascii="Georgia" w:eastAsia="Calibri" w:hAnsi="Georgia" w:cs="Times New Roman"/>
          <w:color w:val="585756"/>
          <w:szCs w:val="22"/>
          <w:lang w:val="fr-BE"/>
        </w:rPr>
      </w:pPr>
      <w:r>
        <w:rPr>
          <w:rFonts w:ascii="Georgia" w:eastAsia="Calibri" w:hAnsi="Georgia" w:cs="Times New Roman"/>
          <w:color w:val="585756"/>
          <w:szCs w:val="22"/>
          <w:lang w:val="fr-BE"/>
        </w:rPr>
        <w:t xml:space="preserve">Dans l’hypothèse où la variante est retenue une réception technique préalable sera organisée à Kinshasa. La réception technique sera </w:t>
      </w:r>
      <w:proofErr w:type="gramStart"/>
      <w:r>
        <w:rPr>
          <w:rFonts w:ascii="Georgia" w:eastAsia="Calibri" w:hAnsi="Georgia" w:cs="Times New Roman"/>
          <w:color w:val="585756"/>
          <w:szCs w:val="22"/>
          <w:lang w:val="fr-BE"/>
        </w:rPr>
        <w:t>effectué</w:t>
      </w:r>
      <w:proofErr w:type="gramEnd"/>
      <w:r>
        <w:rPr>
          <w:rFonts w:ascii="Georgia" w:eastAsia="Calibri" w:hAnsi="Georgia" w:cs="Times New Roman"/>
          <w:color w:val="585756"/>
          <w:szCs w:val="22"/>
          <w:lang w:val="fr-BE"/>
        </w:rPr>
        <w:t xml:space="preserve"> par le service logistique d’</w:t>
      </w:r>
      <w:proofErr w:type="spellStart"/>
      <w:r>
        <w:rPr>
          <w:rFonts w:ascii="Georgia" w:eastAsia="Calibri" w:hAnsi="Georgia" w:cs="Times New Roman"/>
          <w:color w:val="585756"/>
          <w:szCs w:val="22"/>
          <w:lang w:val="fr-BE"/>
        </w:rPr>
        <w:t>Enabel</w:t>
      </w:r>
      <w:proofErr w:type="spellEnd"/>
      <w:r>
        <w:rPr>
          <w:rFonts w:ascii="Georgia" w:eastAsia="Calibri" w:hAnsi="Georgia" w:cs="Times New Roman"/>
          <w:color w:val="585756"/>
          <w:szCs w:val="22"/>
          <w:lang w:val="fr-BE"/>
        </w:rPr>
        <w:t xml:space="preserve"> RDC.</w:t>
      </w:r>
    </w:p>
    <w:p w14:paraId="1FD710D4" w14:textId="77777777" w:rsidR="00A31CAA" w:rsidRPr="00A31CAA"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 xml:space="preserve">Les produits qui, à un stade déterminé, ne satisfont pas aux vérifications imposées, sont déclarés ne pas se trouver en état de réception technique. A la demande de l’adjudicataire, le pouvoir adjudicateur vérifie conformément aux documents du marché si les produits présentent les qualités requises ou, à tout le moins, sont conformes aux règles de l’art et satisfont aux conditions du marché. Si les vérifications opérées comportent la destruction de certains produits, ceux-ci sont remplacés à ses frais par l’adjudicataire. Les documents du marché indiquent la quantité des produits qui seront détruits. </w:t>
      </w:r>
    </w:p>
    <w:p w14:paraId="4D3291F1" w14:textId="18AD51DC" w:rsidR="00A31CAA" w:rsidRPr="00C55D53" w:rsidRDefault="00A31CAA" w:rsidP="00A31CAA">
      <w:pPr>
        <w:pStyle w:val="Corpsdetexte"/>
        <w:rPr>
          <w:rFonts w:ascii="Georgia" w:eastAsia="Calibri" w:hAnsi="Georgia" w:cs="Times New Roman"/>
          <w:color w:val="585756"/>
          <w:szCs w:val="22"/>
          <w:lang w:val="fr-BE"/>
        </w:rPr>
      </w:pPr>
      <w:r w:rsidRPr="00A31CAA">
        <w:rPr>
          <w:rFonts w:ascii="Georgia" w:eastAsia="Calibri" w:hAnsi="Georgia" w:cs="Times New Roman"/>
          <w:color w:val="585756"/>
          <w:szCs w:val="22"/>
          <w:lang w:val="fr-BE"/>
        </w:rPr>
        <w:t>Lorsque le pouvoir adjudicateur constate que le produit présenté n’est pas dans les conditions requises pour être examiné, la demande de l’adjudicataire est considérée comme non avenue. Une nouvelle demande est introduite lorsque le produit se trouve prêt pour la réception.</w:t>
      </w:r>
    </w:p>
    <w:p w14:paraId="5A5BB1D0" w14:textId="08CB3224" w:rsidR="005F2003" w:rsidRDefault="005F2003" w:rsidP="000534B9">
      <w:pPr>
        <w:pStyle w:val="Titre2"/>
        <w:keepLines w:val="0"/>
        <w:widowControl w:val="0"/>
        <w:tabs>
          <w:tab w:val="num" w:pos="576"/>
        </w:tabs>
        <w:suppressAutoHyphens/>
        <w:spacing w:after="240"/>
      </w:pPr>
      <w:bookmarkStart w:id="127" w:name="_Toc361393827"/>
      <w:bookmarkStart w:id="128" w:name="_Toc361408329"/>
      <w:bookmarkStart w:id="129" w:name="_Toc121737184"/>
      <w:r>
        <w:lastRenderedPageBreak/>
        <w:t>Modalités d’exécution (art. 1</w:t>
      </w:r>
      <w:r w:rsidR="00A31CAA">
        <w:t>15</w:t>
      </w:r>
      <w:r>
        <w:t xml:space="preserve"> es)</w:t>
      </w:r>
      <w:bookmarkEnd w:id="127"/>
      <w:bookmarkEnd w:id="128"/>
      <w:bookmarkEnd w:id="129"/>
    </w:p>
    <w:p w14:paraId="764F3F67" w14:textId="00D7D49E" w:rsidR="00A31CAA" w:rsidRDefault="00A31CAA"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0" w:name="_Toc121737185"/>
      <w:r w:rsidRPr="00A31CAA">
        <w:rPr>
          <w:lang w:val="fr-BE"/>
        </w:rPr>
        <w:t xml:space="preserve">Commandes partielles (art. </w:t>
      </w:r>
      <w:r>
        <w:rPr>
          <w:lang w:val="fr-BE"/>
        </w:rPr>
        <w:t>115)</w:t>
      </w:r>
      <w:bookmarkEnd w:id="130"/>
    </w:p>
    <w:p w14:paraId="5A5404EB" w14:textId="3CC5EE73" w:rsidR="00A31CAA" w:rsidRDefault="00B22D79" w:rsidP="00A31CAA">
      <w:r>
        <w:t>A priori, la commande se fera en une fois dès la notification du marché. Si des commandes partielles supplémentaires devaient être envisagées, elles feront l’objet de bon de commande mentionnant les quantités commandées pour chaque item.</w:t>
      </w:r>
    </w:p>
    <w:p w14:paraId="0AC16FB4" w14:textId="5A46D025" w:rsidR="005F2003"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1" w:name="_Toc121737186"/>
      <w:r w:rsidRPr="00A31CAA">
        <w:rPr>
          <w:lang w:val="fr-BE"/>
        </w:rPr>
        <w:t>Délais et clauses (art. 1</w:t>
      </w:r>
      <w:r w:rsidR="00A31CAA">
        <w:rPr>
          <w:lang w:val="fr-BE"/>
        </w:rPr>
        <w:t>16</w:t>
      </w:r>
      <w:r w:rsidRPr="00A31CAA">
        <w:rPr>
          <w:lang w:val="fr-BE"/>
        </w:rPr>
        <w:t>)</w:t>
      </w:r>
      <w:bookmarkEnd w:id="131"/>
    </w:p>
    <w:p w14:paraId="377F9C28" w14:textId="4CA3EBE5" w:rsid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 xml:space="preserve">Les fournitures doivent être exécutées dans un délai à exprimer en jours calendrier que le soumissionnaire est tenu de mentionner dans son offre. Ce délai commence à courir à partir du jour qui suit celui où le fournisseur a reçu la notification de la conclusion du marché. Vu que le délai d’exécution est un critère d’attribution, le fait de ne pas mentionner ce délai aura pour conséquence l’irrégularité substantielle de l’offre. Tous les jours sont indistinctement comptés dans le délai. </w:t>
      </w:r>
    </w:p>
    <w:p w14:paraId="479D9E2D" w14:textId="421C0BB9" w:rsidR="004C5C95" w:rsidRPr="00C07E87" w:rsidRDefault="004C5C95" w:rsidP="00C07E87">
      <w:pPr>
        <w:pStyle w:val="Corpsdetexte"/>
        <w:rPr>
          <w:rFonts w:ascii="Georgia" w:eastAsia="Calibri" w:hAnsi="Georgia" w:cs="Times New Roman"/>
          <w:color w:val="585756"/>
          <w:kern w:val="0"/>
          <w:sz w:val="21"/>
          <w:szCs w:val="22"/>
          <w:lang w:val="fr-BE"/>
        </w:rPr>
      </w:pPr>
      <w:r>
        <w:rPr>
          <w:rFonts w:ascii="Georgia" w:eastAsia="Calibri" w:hAnsi="Georgia" w:cs="Times New Roman"/>
          <w:color w:val="585756"/>
          <w:kern w:val="0"/>
          <w:sz w:val="21"/>
          <w:szCs w:val="22"/>
          <w:lang w:val="fr-BE"/>
        </w:rPr>
        <w:t>Le délai maximal pour l’offre de base est de 60 jours calendrier (livraison à Kinshasa). En cas de remise d’une offre sur la variante (livraison à Lisala et Bumba) le délai maximal est de 90 jours calendrier.</w:t>
      </w:r>
    </w:p>
    <w:p w14:paraId="7DD28665" w14:textId="70589A9D" w:rsidR="00C07E87" w:rsidRPr="00C07E87" w:rsidRDefault="004C5C95" w:rsidP="004C5C95">
      <w:pPr>
        <w:pStyle w:val="Titre3"/>
        <w:keepNext/>
        <w:widowControl w:val="0"/>
        <w:numPr>
          <w:ilvl w:val="0"/>
          <w:numId w:val="0"/>
        </w:numPr>
        <w:suppressAutoHyphens/>
        <w:autoSpaceDE/>
        <w:autoSpaceDN/>
        <w:adjustRightInd/>
        <w:spacing w:before="180" w:after="180"/>
        <w:contextualSpacing w:val="0"/>
        <w:rPr>
          <w:lang w:val="fr-BE"/>
        </w:rPr>
      </w:pPr>
      <w:bookmarkStart w:id="132" w:name="_Toc121737187"/>
      <w:r>
        <w:rPr>
          <w:lang w:val="fr-BE"/>
        </w:rPr>
        <w:t xml:space="preserve"> </w:t>
      </w:r>
      <w:r w:rsidR="00C07E87" w:rsidRPr="00C07E87">
        <w:rPr>
          <w:lang w:val="fr-BE"/>
        </w:rPr>
        <w:t>Quantités à fournir (art. 117)</w:t>
      </w:r>
      <w:bookmarkEnd w:id="132"/>
    </w:p>
    <w:p w14:paraId="47A24454" w14:textId="4D573C7F"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 marché contient les quantités minimales mentionnées au point « Quantités ».</w:t>
      </w:r>
    </w:p>
    <w:p w14:paraId="37241C57" w14:textId="77777777"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Sans préjudice de la possibilité pour le pouvoir adjudicateur de résilier le marché si les marchandises fournies ne satisfont pas aux exigences imposées ou si elles ne sont pas livrées dans le délai prévu, par le fait de la conclusion du marché, le fournisseur acquiert le droit de fournir ces quantités, sous peine d’indemnisation par le pouvoir adjudicateur.</w:t>
      </w:r>
    </w:p>
    <w:p w14:paraId="556C4E09" w14:textId="091A2FAE" w:rsidR="00C07E87" w:rsidRPr="00C07E8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Au cours du marché et en fonction de l’évolution de ses besoins, le pouvoir adjudicateur pourra s’engager pour des ordres supplémentaires</w:t>
      </w:r>
      <w:r w:rsidR="004C5C95">
        <w:rPr>
          <w:rFonts w:ascii="Georgia" w:eastAsia="Calibri" w:hAnsi="Georgia" w:cs="Times New Roman"/>
          <w:color w:val="585756"/>
          <w:kern w:val="0"/>
          <w:sz w:val="21"/>
          <w:szCs w:val="22"/>
          <w:lang w:val="fr-BE"/>
        </w:rPr>
        <w:t xml:space="preserve"> pour autant que la durée de l’accord cadre soit préalablement prolongée.</w:t>
      </w:r>
      <w:r w:rsidRPr="00C07E87">
        <w:rPr>
          <w:rFonts w:ascii="Georgia" w:eastAsia="Calibri" w:hAnsi="Georgia" w:cs="Times New Roman"/>
          <w:color w:val="585756"/>
          <w:kern w:val="0"/>
          <w:sz w:val="21"/>
          <w:szCs w:val="22"/>
          <w:lang w:val="fr-BE"/>
        </w:rPr>
        <w:t xml:space="preserve"> Cet engagement se fera par lettre recommandée</w:t>
      </w:r>
      <w:r w:rsidR="004C5C95">
        <w:rPr>
          <w:rFonts w:ascii="Georgia" w:eastAsia="Calibri" w:hAnsi="Georgia" w:cs="Times New Roman"/>
          <w:color w:val="585756"/>
          <w:kern w:val="0"/>
          <w:sz w:val="21"/>
          <w:szCs w:val="22"/>
          <w:lang w:val="fr-BE"/>
        </w:rPr>
        <w:t>.</w:t>
      </w:r>
    </w:p>
    <w:p w14:paraId="4293B525" w14:textId="7EAFF778"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3" w:name="_Toc121737188"/>
      <w:r w:rsidRPr="006A46F9">
        <w:rPr>
          <w:lang w:val="fr-BE"/>
        </w:rPr>
        <w:t xml:space="preserve">Lieu où les </w:t>
      </w:r>
      <w:r w:rsidR="00DF0985">
        <w:rPr>
          <w:lang w:val="fr-BE"/>
        </w:rPr>
        <w:t>fournitures</w:t>
      </w:r>
      <w:r w:rsidRPr="006A46F9">
        <w:rPr>
          <w:lang w:val="fr-BE"/>
        </w:rPr>
        <w:t xml:space="preserve"> doivent être </w:t>
      </w:r>
      <w:r w:rsidR="00DF0985">
        <w:rPr>
          <w:lang w:val="fr-BE"/>
        </w:rPr>
        <w:t>livrées</w:t>
      </w:r>
      <w:r w:rsidRPr="006A46F9">
        <w:rPr>
          <w:lang w:val="fr-BE"/>
        </w:rPr>
        <w:t xml:space="preserve"> et formalités (art. 149)</w:t>
      </w:r>
      <w:bookmarkEnd w:id="133"/>
    </w:p>
    <w:p w14:paraId="0B0216F3" w14:textId="3744181A" w:rsidR="005F2003" w:rsidRPr="00C07E87"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Les </w:t>
      </w:r>
      <w:r w:rsidR="00C07E87">
        <w:rPr>
          <w:rFonts w:ascii="Georgia" w:eastAsia="Calibri" w:hAnsi="Georgia" w:cs="Times New Roman"/>
          <w:color w:val="585756"/>
          <w:szCs w:val="22"/>
          <w:lang w:val="fr-BE"/>
        </w:rPr>
        <w:t>fournitures</w:t>
      </w:r>
      <w:r w:rsidRPr="00C55D53">
        <w:rPr>
          <w:rFonts w:ascii="Georgia" w:eastAsia="Calibri" w:hAnsi="Georgia" w:cs="Times New Roman"/>
          <w:color w:val="585756"/>
          <w:szCs w:val="22"/>
          <w:lang w:val="fr-BE"/>
        </w:rPr>
        <w:t xml:space="preserve"> seront </w:t>
      </w:r>
      <w:r w:rsidR="00C07E87">
        <w:rPr>
          <w:rFonts w:ascii="Georgia" w:eastAsia="Calibri" w:hAnsi="Georgia" w:cs="Times New Roman"/>
          <w:color w:val="585756"/>
          <w:szCs w:val="22"/>
          <w:lang w:val="fr-BE"/>
        </w:rPr>
        <w:t>livrées</w:t>
      </w:r>
      <w:r w:rsidR="00DF0985">
        <w:rPr>
          <w:rFonts w:ascii="Georgia" w:eastAsia="Calibri" w:hAnsi="Georgia" w:cs="Times New Roman"/>
          <w:color w:val="585756"/>
          <w:szCs w:val="22"/>
          <w:lang w:val="fr-BE"/>
        </w:rPr>
        <w:t xml:space="preserve"> à l’adresse </w:t>
      </w:r>
      <w:proofErr w:type="gramStart"/>
      <w:r w:rsidR="00DF0985">
        <w:rPr>
          <w:rFonts w:ascii="Georgia" w:eastAsia="Calibri" w:hAnsi="Georgia" w:cs="Times New Roman"/>
          <w:color w:val="585756"/>
          <w:szCs w:val="22"/>
          <w:lang w:val="fr-BE"/>
        </w:rPr>
        <w:t>suivante:</w:t>
      </w:r>
      <w:proofErr w:type="gramEnd"/>
    </w:p>
    <w:p w14:paraId="60F0F89C" w14:textId="4FCBF0C1" w:rsidR="005F2003" w:rsidRDefault="00367C57" w:rsidP="005F2003">
      <w:pPr>
        <w:pStyle w:val="Corpsdetexte"/>
        <w:rPr>
          <w:rFonts w:ascii="Georgia" w:eastAsia="Calibri" w:hAnsi="Georgia" w:cs="Times New Roman"/>
          <w:color w:val="585756"/>
          <w:szCs w:val="22"/>
          <w:lang w:val="fr-BE"/>
        </w:rPr>
      </w:pPr>
      <w:r>
        <w:rPr>
          <w:rFonts w:ascii="Georgia" w:eastAsia="Calibri" w:hAnsi="Georgia" w:cs="Times New Roman"/>
          <w:color w:val="585756"/>
          <w:szCs w:val="22"/>
          <w:lang w:val="fr-BE"/>
        </w:rPr>
        <w:t>Offre de base : Kinshasa</w:t>
      </w:r>
      <w:r w:rsidR="004C5C95">
        <w:rPr>
          <w:rFonts w:ascii="Georgia" w:eastAsia="Calibri" w:hAnsi="Georgia" w:cs="Times New Roman"/>
          <w:color w:val="585756"/>
          <w:szCs w:val="22"/>
          <w:lang w:val="fr-BE"/>
        </w:rPr>
        <w:t xml:space="preserve"> (L’adresse exacte sera précisée lors de la commande)</w:t>
      </w:r>
    </w:p>
    <w:p w14:paraId="6746BFC0" w14:textId="39B9EAA5" w:rsidR="00367C57" w:rsidRDefault="00367C57" w:rsidP="005F2003">
      <w:pPr>
        <w:pStyle w:val="Corpsdetexte"/>
        <w:rPr>
          <w:rFonts w:ascii="Georgia" w:eastAsia="Calibri" w:hAnsi="Georgia" w:cs="Times New Roman"/>
          <w:color w:val="585756"/>
          <w:szCs w:val="22"/>
          <w:lang w:val="fr-BE"/>
        </w:rPr>
      </w:pPr>
      <w:r>
        <w:rPr>
          <w:rFonts w:ascii="Georgia" w:eastAsia="Calibri" w:hAnsi="Georgia" w:cs="Times New Roman"/>
          <w:color w:val="585756"/>
          <w:szCs w:val="22"/>
          <w:lang w:val="fr-BE"/>
        </w:rPr>
        <w:t>Variante : Lisala et Bumba</w:t>
      </w:r>
      <w:r w:rsidR="004C5C95">
        <w:rPr>
          <w:rFonts w:ascii="Georgia" w:eastAsia="Calibri" w:hAnsi="Georgia" w:cs="Times New Roman"/>
          <w:color w:val="585756"/>
          <w:szCs w:val="22"/>
          <w:lang w:val="fr-BE"/>
        </w:rPr>
        <w:t xml:space="preserve"> ((L’adresse exacte sera précisée lors de la commande)</w:t>
      </w:r>
    </w:p>
    <w:p w14:paraId="60574681" w14:textId="7D130A60" w:rsidR="00C07E87" w:rsidRDefault="00C07E87"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4" w:name="_Toc121737189"/>
      <w:r w:rsidRPr="00C07E87">
        <w:rPr>
          <w:lang w:val="fr-BE"/>
        </w:rPr>
        <w:t xml:space="preserve">Emballages </w:t>
      </w:r>
      <w:r>
        <w:rPr>
          <w:lang w:val="fr-BE"/>
        </w:rPr>
        <w:t>(</w:t>
      </w:r>
      <w:r w:rsidRPr="00C07E87">
        <w:rPr>
          <w:lang w:val="fr-BE"/>
        </w:rPr>
        <w:t>art.119)</w:t>
      </w:r>
      <w:bookmarkEnd w:id="134"/>
    </w:p>
    <w:p w14:paraId="1614C5F2" w14:textId="371870CB" w:rsidR="00C07E87" w:rsidRPr="00367C57" w:rsidRDefault="00C07E87" w:rsidP="00C07E87">
      <w:pPr>
        <w:pStyle w:val="Corpsdetexte"/>
        <w:rPr>
          <w:rFonts w:ascii="Georgia" w:eastAsia="Calibri" w:hAnsi="Georgia" w:cs="Times New Roman"/>
          <w:color w:val="585756"/>
          <w:kern w:val="0"/>
          <w:sz w:val="21"/>
          <w:szCs w:val="22"/>
          <w:lang w:val="fr-BE"/>
        </w:rPr>
      </w:pPr>
      <w:r w:rsidRPr="00C07E87">
        <w:rPr>
          <w:rFonts w:ascii="Georgia" w:eastAsia="Calibri" w:hAnsi="Georgia" w:cs="Times New Roman"/>
          <w:color w:val="585756"/>
          <w:kern w:val="0"/>
          <w:sz w:val="21"/>
          <w:szCs w:val="22"/>
          <w:lang w:val="fr-BE"/>
        </w:rPr>
        <w:t>Les emballages restent acquis au pouvoir adjudicateur, sans que le fournisseur puisse prétendre à aucune indemnité de ce chef.</w:t>
      </w:r>
    </w:p>
    <w:p w14:paraId="65836E00" w14:textId="3B1F5A33" w:rsidR="005F2003" w:rsidRPr="00C07E87"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5" w:name="_Toc121737190"/>
      <w:r w:rsidRPr="00C07E87">
        <w:rPr>
          <w:lang w:val="fr-BE"/>
        </w:rPr>
        <w:t>Vérification</w:t>
      </w:r>
      <w:r w:rsidR="00C07E87">
        <w:rPr>
          <w:lang w:val="fr-BE"/>
        </w:rPr>
        <w:t xml:space="preserve"> de la livraison (art. 12</w:t>
      </w:r>
      <w:r w:rsidRPr="00C07E87">
        <w:rPr>
          <w:lang w:val="fr-BE"/>
        </w:rPr>
        <w:t>0)</w:t>
      </w:r>
      <w:bookmarkEnd w:id="135"/>
    </w:p>
    <w:p w14:paraId="11EF1244" w14:textId="51EA563A"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Le fournisseur fournit exclusivement des biens qui sont exempts de tout vice apparent et/ou caché et qui correspondent strictement à la commande (en nature, quantité, qualité…) et, le cas échéant, aux prescriptions des documents associés ainsi qu’aux réglementations applicables, aux règles de l’art et aux bonnes pratiques, à l’état de la technique, aux plus hautes exigences normales d’utilisation, de fiabilité et de longévité, et à la destination que le pouvoir adjudicateur compte en faire et que le fournisseur connaît ou devrait à tout le moins connaître.</w:t>
      </w:r>
    </w:p>
    <w:p w14:paraId="1B9C6437"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 xml:space="preserve">L’acceptation (réception provisoire) n’a lieu qu’après vérification complète par le pouvoir </w:t>
      </w:r>
      <w:r w:rsidRPr="00C07E87">
        <w:rPr>
          <w:rFonts w:ascii="Georgia" w:eastAsia="Calibri" w:hAnsi="Georgia" w:cs="Times New Roman"/>
          <w:color w:val="585756"/>
          <w:szCs w:val="22"/>
          <w:lang w:val="fr-BE"/>
        </w:rPr>
        <w:lastRenderedPageBreak/>
        <w:t xml:space="preserve">adjudicateur du caractère conforme des biens et services livrés. Le pouvoir adjudicateur dispose d’un délai de vérification de trente jours à compter de la date de livraison. Ce délai prend cours le lendemain de l’arrivée des fournitures à destination, pour autant que le pouvoir adjudicateur soit en possession du bordereau ou de la facture. </w:t>
      </w:r>
    </w:p>
    <w:p w14:paraId="59BD5D95"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 signature apposée par le pouvoir adjudicateur (un membre du personnel du pouvoir adjudicateur), notamment dans des appareils électroniques de réception, lors de la livraison du matériel, vaut par conséquent simple prise de possession et ne signifie pas l'acceptation de celui-ci.</w:t>
      </w:r>
    </w:p>
    <w:p w14:paraId="50BC0188" w14:textId="4DC65BE2"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L’acceptation faite dans les locaux du pouvoir adjudicateur vaut réception provisoire complète.</w:t>
      </w:r>
    </w:p>
    <w:p w14:paraId="5793A788" w14:textId="77777777" w:rsidR="00C07E87" w:rsidRPr="00C07E87"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L’acceptation implique le transfert de la propriété et des risques de dommage ou de perte.</w:t>
      </w:r>
    </w:p>
    <w:p w14:paraId="6ACE468B" w14:textId="4DBFCB23" w:rsidR="006337C8" w:rsidRPr="00C55D53" w:rsidRDefault="00C07E87" w:rsidP="00C07E87">
      <w:pPr>
        <w:pStyle w:val="Corpsdetexte"/>
        <w:rPr>
          <w:rFonts w:ascii="Georgia" w:eastAsia="Calibri" w:hAnsi="Georgia" w:cs="Times New Roman"/>
          <w:color w:val="585756"/>
          <w:szCs w:val="22"/>
          <w:lang w:val="fr-BE"/>
        </w:rPr>
      </w:pPr>
      <w:r w:rsidRPr="00C07E87">
        <w:rPr>
          <w:rFonts w:ascii="Georgia" w:eastAsia="Calibri" w:hAnsi="Georgia" w:cs="Times New Roman"/>
          <w:color w:val="585756"/>
          <w:szCs w:val="22"/>
          <w:lang w:val="fr-BE"/>
        </w:rPr>
        <w:t>En cas de refus entier ou partiel d’une livraison, le fournisseur est tenu de reprendre, à ses frais et risques, les produits refusés. Le pouvoir adjudicateur peut soit demander au fournisseur de fournir des marchandises conformes dans les plus brefs délais, soit résilier la commande et s’approvisionner auprès d’un autre fournisseur.</w:t>
      </w:r>
    </w:p>
    <w:p w14:paraId="09ABA658" w14:textId="5EFBA098" w:rsidR="005F2003" w:rsidRPr="00C07E87" w:rsidRDefault="005F2003" w:rsidP="00C07E87">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36" w:name="_Toc361393828"/>
      <w:bookmarkStart w:id="137" w:name="_Toc361408330"/>
      <w:bookmarkStart w:id="138" w:name="_Toc121737191"/>
      <w:r w:rsidRPr="00C07E87">
        <w:rPr>
          <w:lang w:val="fr-BE"/>
        </w:rPr>
        <w:t xml:space="preserve">Responsabilité du </w:t>
      </w:r>
      <w:r w:rsidR="006337C8">
        <w:rPr>
          <w:lang w:val="fr-BE"/>
        </w:rPr>
        <w:t>fournisseurs (art. 122</w:t>
      </w:r>
      <w:r w:rsidRPr="00C07E87">
        <w:rPr>
          <w:lang w:val="fr-BE"/>
        </w:rPr>
        <w:t>)</w:t>
      </w:r>
      <w:bookmarkEnd w:id="136"/>
      <w:bookmarkEnd w:id="137"/>
      <w:bookmarkEnd w:id="138"/>
    </w:p>
    <w:p w14:paraId="2EA70C98"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fournisseur est responsable de ses fournitures jusqu’au moment où les formalités de vérification et de notification dont il est question à l’article 120 sont effectuées, sauf si les pertes ou avaries survenant dans les dépôts du destinataire sont dues à des faits ou circonstances visés aux articles 54 et 56.</w:t>
      </w:r>
    </w:p>
    <w:p w14:paraId="1EB9CBB2" w14:textId="599ADCFD" w:rsidR="005F2003"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Par ailleurs, le fournisseur garantit le pouvoir adjudicateur des dommages et intérêts dont celui-ci est redevable à des tiers du fait du retard dans l’exécution du marché ou de la défaillance du fournisseur.</w:t>
      </w:r>
    </w:p>
    <w:p w14:paraId="73C90BDA" w14:textId="77777777" w:rsidR="00576654" w:rsidRDefault="00576654" w:rsidP="00576654">
      <w:pPr>
        <w:pStyle w:val="Titre2"/>
      </w:pPr>
      <w:bookmarkStart w:id="139" w:name="_Toc121737192"/>
      <w:r>
        <w:t>Tolérance zéro exploitation et abus sexuels</w:t>
      </w:r>
      <w:bookmarkEnd w:id="139"/>
    </w:p>
    <w:p w14:paraId="251CB179" w14:textId="51E0D5FB" w:rsidR="006337C8" w:rsidRPr="006337C8" w:rsidRDefault="00576654" w:rsidP="00367C57">
      <w:r>
        <w:t xml:space="preserve">En application de sa Politique concernant l’exploitation et les abus sexuels de juin 2019, </w:t>
      </w:r>
      <w:proofErr w:type="spellStart"/>
      <w:r>
        <w:t>Enabel</w:t>
      </w:r>
      <w:proofErr w:type="spellEnd"/>
      <w:r>
        <w:t xml:space="preserve"> applique une tolérance zéro en ce qui concerne l’ensemble des conduites fautives ayant une incidence sur la crédibilité professionnelle du soumissionnaire. </w:t>
      </w:r>
    </w:p>
    <w:p w14:paraId="58C82C8D" w14:textId="6FAECE1B" w:rsidR="005F2003" w:rsidRPr="005F2003" w:rsidRDefault="005F2003" w:rsidP="000534B9">
      <w:pPr>
        <w:pStyle w:val="Titre2"/>
        <w:keepLines w:val="0"/>
        <w:widowControl w:val="0"/>
        <w:tabs>
          <w:tab w:val="num" w:pos="576"/>
        </w:tabs>
        <w:suppressAutoHyphens/>
        <w:spacing w:after="240"/>
      </w:pPr>
      <w:bookmarkStart w:id="140" w:name="_Toc361393829"/>
      <w:bookmarkStart w:id="141" w:name="_Toc361408331"/>
      <w:bookmarkStart w:id="142" w:name="_Toc121737193"/>
      <w:r w:rsidRPr="005F2003">
        <w:t xml:space="preserve">Moyens d’action du Pouvoir Adjudicateur (art. 44-51 et </w:t>
      </w:r>
      <w:r w:rsidR="006337C8">
        <w:t>123-126</w:t>
      </w:r>
      <w:r w:rsidRPr="005F2003">
        <w:t>)</w:t>
      </w:r>
      <w:bookmarkEnd w:id="140"/>
      <w:bookmarkEnd w:id="141"/>
      <w:bookmarkEnd w:id="142"/>
    </w:p>
    <w:p w14:paraId="1262029B"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défaut du prestataire de services ne s’apprécie pas uniquement par rapport aux services mêmes, mais également par rapport à l’ensemble de ses obligations.</w:t>
      </w:r>
    </w:p>
    <w:p w14:paraId="13720B9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Afin d’éviter toute impression de risque de partialité ou de connivence dans le suivi et le contrôle de l’exécution du marché, il est strictement interdit au prestataire de services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73780195"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En cas d’infraction, le pouvoir adjudicateur pourra infliger au prestataire de services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6A567E0" w14:textId="1EABC314" w:rsidR="005F2003" w:rsidRPr="000534B9" w:rsidRDefault="005F2003" w:rsidP="000534B9">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Cette clause ne fait pas préjudice à l’application éventuelle des autres mesures d’office prévues au RGE, notamment la résiliation unilatérale du marché et/ou l’exclusion des marchés du pouvoir adjudica</w:t>
      </w:r>
      <w:r w:rsidR="000534B9">
        <w:rPr>
          <w:rFonts w:ascii="Georgia" w:eastAsia="Calibri" w:hAnsi="Georgia" w:cs="Times New Roman"/>
          <w:color w:val="585756"/>
          <w:szCs w:val="22"/>
          <w:lang w:val="fr-BE"/>
        </w:rPr>
        <w:t>teur pour une durée déterminée.</w:t>
      </w:r>
    </w:p>
    <w:p w14:paraId="228EE25B" w14:textId="77777777" w:rsidR="005F2003" w:rsidRPr="00E2704E"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43" w:name="_Toc121737194"/>
      <w:proofErr w:type="spellStart"/>
      <w:r w:rsidRPr="00E2704E">
        <w:lastRenderedPageBreak/>
        <w:t>Défaut</w:t>
      </w:r>
      <w:proofErr w:type="spellEnd"/>
      <w:r w:rsidRPr="00E2704E">
        <w:t xml:space="preserve"> </w:t>
      </w:r>
      <w:proofErr w:type="spellStart"/>
      <w:r w:rsidRPr="00E2704E">
        <w:t>d’exécution</w:t>
      </w:r>
      <w:proofErr w:type="spellEnd"/>
      <w:r w:rsidRPr="00E2704E">
        <w:t xml:space="preserve"> (art. 44)</w:t>
      </w:r>
      <w:bookmarkEnd w:id="143"/>
    </w:p>
    <w:p w14:paraId="5E8E78B3"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L'adjudicataire est considéré en défaut d'exécution du </w:t>
      </w:r>
      <w:proofErr w:type="gramStart"/>
      <w:r w:rsidRPr="00C55D53">
        <w:rPr>
          <w:rFonts w:ascii="Georgia" w:eastAsia="Calibri" w:hAnsi="Georgia" w:cs="Times New Roman"/>
          <w:color w:val="585756"/>
          <w:szCs w:val="22"/>
          <w:lang w:val="fr-BE"/>
        </w:rPr>
        <w:t>marché:</w:t>
      </w:r>
      <w:proofErr w:type="gramEnd"/>
    </w:p>
    <w:p w14:paraId="1AB95B59"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lorsque les prestations ne sont pas exécutées dans les conditions définies par les documents du </w:t>
      </w:r>
      <w:proofErr w:type="gramStart"/>
      <w:r w:rsidRPr="00C55D53">
        <w:rPr>
          <w:rFonts w:ascii="Georgia" w:eastAsia="Calibri" w:hAnsi="Georgia" w:cs="Times New Roman"/>
          <w:color w:val="585756"/>
          <w:szCs w:val="22"/>
          <w:lang w:val="fr-BE"/>
        </w:rPr>
        <w:t>marché;</w:t>
      </w:r>
      <w:proofErr w:type="gramEnd"/>
    </w:p>
    <w:p w14:paraId="53F2238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2° à tout moment, lorsque les prestations ne sont pas poursuivies de telle manière qu'elles puissent être entièrement terminées aux dates </w:t>
      </w:r>
      <w:proofErr w:type="gramStart"/>
      <w:r w:rsidRPr="00C55D53">
        <w:rPr>
          <w:rFonts w:ascii="Georgia" w:eastAsia="Calibri" w:hAnsi="Georgia" w:cs="Times New Roman"/>
          <w:color w:val="585756"/>
          <w:szCs w:val="22"/>
          <w:lang w:val="fr-BE"/>
        </w:rPr>
        <w:t>fixées;</w:t>
      </w:r>
      <w:proofErr w:type="gramEnd"/>
    </w:p>
    <w:p w14:paraId="0B499C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lorsqu'il ne suit pas les ordres écrits, valablement donnés par le pouvoir adjudicateur.</w:t>
      </w:r>
    </w:p>
    <w:p w14:paraId="1B873CA4"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2 Tous les manquements aux clauses du marché, y compris la non-observation des ordres du pouvoir adjudicateur, sont constatés par un procès-verbal dont une copie est transmise immédiatement à l'adjudicataire par lettre recommandée.</w:t>
      </w:r>
    </w:p>
    <w:p w14:paraId="2E2E2676"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L'adjudicataire est tenu de réparer sans délai ses manquements. Il peut faire valoir ses moyens de défense par lettre recommandée adressée au pouvoir adjudicateur dans les quinze jours suivant le jour déterminé par la date de l'envoi du procès-verbal. Son silence est considéré, après ce délai, comme une reconnaissance des faits constatés.</w:t>
      </w:r>
    </w:p>
    <w:p w14:paraId="6EB5AF63" w14:textId="397DD6F9" w:rsidR="005F2003" w:rsidRPr="006337C8"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3 Les manquements constatés à sa charge rendent l'adjudicataire passible d'une ou de plusieurs des mesures prévues aux articles 45 à 49, 154 et 155.</w:t>
      </w:r>
    </w:p>
    <w:p w14:paraId="4B1663B2" w14:textId="67E96402"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4" w:name="_Toc121737195"/>
      <w:r w:rsidRPr="006A46F9">
        <w:rPr>
          <w:lang w:val="fr-BE"/>
        </w:rPr>
        <w:t>Amendes pour retard (art. 46 et 1</w:t>
      </w:r>
      <w:r w:rsidR="006337C8">
        <w:rPr>
          <w:lang w:val="fr-BE"/>
        </w:rPr>
        <w:t>23</w:t>
      </w:r>
      <w:r w:rsidRPr="006A46F9">
        <w:rPr>
          <w:lang w:val="fr-BE"/>
        </w:rPr>
        <w:t>)</w:t>
      </w:r>
      <w:bookmarkEnd w:id="144"/>
    </w:p>
    <w:p w14:paraId="77E9A74B"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48DF365F" w14:textId="2BACF1AA"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Nonobstant l'application des amendes pour retard, l'adjudicataire reste garant vis-à-vis du pouvoir adjudicateur des dommages et intérêts dont celui-ci est, le cas échéant, redevable à des tiers du fait du retard dans l'exécution du marché.</w:t>
      </w:r>
    </w:p>
    <w:p w14:paraId="578BAE45" w14:textId="2E60C727" w:rsidR="005F2003" w:rsidRPr="00E2704E"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pPr>
      <w:bookmarkStart w:id="145" w:name="_Toc121737196"/>
      <w:proofErr w:type="spellStart"/>
      <w:r w:rsidRPr="00E2704E">
        <w:t>Mesures</w:t>
      </w:r>
      <w:proofErr w:type="spellEnd"/>
      <w:r w:rsidRPr="00E2704E">
        <w:t xml:space="preserve"> </w:t>
      </w:r>
      <w:proofErr w:type="spellStart"/>
      <w:r w:rsidRPr="00E2704E">
        <w:t>d’office</w:t>
      </w:r>
      <w:proofErr w:type="spellEnd"/>
      <w:r w:rsidRPr="00E2704E">
        <w:t xml:space="preserve"> (art. 47</w:t>
      </w:r>
      <w:r>
        <w:t xml:space="preserve"> et </w:t>
      </w:r>
      <w:r w:rsidR="006337C8">
        <w:t>124</w:t>
      </w:r>
      <w:r w:rsidRPr="00E2704E">
        <w:t>)</w:t>
      </w:r>
      <w:bookmarkEnd w:id="145"/>
    </w:p>
    <w:p w14:paraId="24A9806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15AEF7FC"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 pouvoir adjudicateur peut toutefois recourir aux mesures d'office sans attendre l'expiration du délai indiqué à l'article 44, § 2, lorsqu'au préalable, l'adjudicataire a expressément reconnu les manquements constatés.</w:t>
      </w:r>
    </w:p>
    <w:p w14:paraId="78740312"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 2 Les mesures d'office </w:t>
      </w:r>
      <w:proofErr w:type="gramStart"/>
      <w:r w:rsidRPr="00C55D53">
        <w:rPr>
          <w:rFonts w:ascii="Georgia" w:eastAsia="Calibri" w:hAnsi="Georgia" w:cs="Times New Roman"/>
          <w:color w:val="585756"/>
          <w:szCs w:val="22"/>
          <w:lang w:val="fr-BE"/>
        </w:rPr>
        <w:t>sont:</w:t>
      </w:r>
      <w:proofErr w:type="gramEnd"/>
    </w:p>
    <w:p w14:paraId="15A6B391"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w:t>
      </w:r>
      <w:proofErr w:type="gramStart"/>
      <w:r w:rsidRPr="00C55D53">
        <w:rPr>
          <w:rFonts w:ascii="Georgia" w:eastAsia="Calibri" w:hAnsi="Georgia" w:cs="Times New Roman"/>
          <w:color w:val="585756"/>
          <w:szCs w:val="22"/>
          <w:lang w:val="fr-BE"/>
        </w:rPr>
        <w:t>résiliée;</w:t>
      </w:r>
      <w:proofErr w:type="gramEnd"/>
    </w:p>
    <w:p w14:paraId="3743760D"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 xml:space="preserve">2° l'exécution en régie de tout ou partie du marché non </w:t>
      </w:r>
      <w:proofErr w:type="gramStart"/>
      <w:r w:rsidRPr="00C55D53">
        <w:rPr>
          <w:rFonts w:ascii="Georgia" w:eastAsia="Calibri" w:hAnsi="Georgia" w:cs="Times New Roman"/>
          <w:color w:val="585756"/>
          <w:szCs w:val="22"/>
          <w:lang w:val="fr-BE"/>
        </w:rPr>
        <w:t>exécuté;</w:t>
      </w:r>
      <w:proofErr w:type="gramEnd"/>
    </w:p>
    <w:p w14:paraId="3214A94A"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3° la conclusion d'un ou de plusieurs marchés pour compte avec un ou plusieurs tiers pour tout ou partie du marché restant à exécuter.</w:t>
      </w:r>
    </w:p>
    <w:p w14:paraId="5DAF4A2E" w14:textId="77777777" w:rsidR="005F2003" w:rsidRPr="00C55D53" w:rsidRDefault="005F2003" w:rsidP="005F2003">
      <w:pPr>
        <w:pStyle w:val="Corpsdetexte"/>
        <w:rPr>
          <w:rFonts w:ascii="Georgia" w:eastAsia="Calibri" w:hAnsi="Georgia" w:cs="Times New Roman"/>
          <w:color w:val="585756"/>
          <w:szCs w:val="22"/>
          <w:lang w:val="fr-BE"/>
        </w:rPr>
      </w:pPr>
      <w:r w:rsidRPr="00C55D53">
        <w:rPr>
          <w:rFonts w:ascii="Georgia" w:eastAsia="Calibri" w:hAnsi="Georgia" w:cs="Times New Roman"/>
          <w:color w:val="585756"/>
          <w:szCs w:val="22"/>
          <w:lang w:val="fr-BE"/>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28BDBFCC" w14:textId="77777777" w:rsidR="005F2003" w:rsidRPr="00DF0985" w:rsidRDefault="005F2003" w:rsidP="005F2003">
      <w:pPr>
        <w:pStyle w:val="Corpsdetexte"/>
        <w:rPr>
          <w:rFonts w:ascii="Georgia" w:eastAsia="Calibri" w:hAnsi="Georgia" w:cs="Times New Roman"/>
          <w:color w:val="585756"/>
          <w:szCs w:val="22"/>
          <w:lang w:val="fr-BE"/>
        </w:rPr>
      </w:pPr>
    </w:p>
    <w:p w14:paraId="1273BCF8" w14:textId="77777777" w:rsidR="005F2003" w:rsidRDefault="005F2003" w:rsidP="000534B9">
      <w:pPr>
        <w:pStyle w:val="Titre2"/>
        <w:keepLines w:val="0"/>
        <w:widowControl w:val="0"/>
        <w:tabs>
          <w:tab w:val="num" w:pos="576"/>
        </w:tabs>
        <w:suppressAutoHyphens/>
        <w:spacing w:after="240"/>
      </w:pPr>
      <w:bookmarkStart w:id="146" w:name="_Toc361393830"/>
      <w:bookmarkStart w:id="147" w:name="_Toc361408332"/>
      <w:bookmarkStart w:id="148" w:name="_Toc121737197"/>
      <w:r>
        <w:t>Fin du marché</w:t>
      </w:r>
      <w:bookmarkEnd w:id="146"/>
      <w:bookmarkEnd w:id="147"/>
      <w:bookmarkEnd w:id="148"/>
      <w:r w:rsidRPr="00E2704E">
        <w:t xml:space="preserve"> </w:t>
      </w:r>
    </w:p>
    <w:p w14:paraId="7D2530FC" w14:textId="2D10473F" w:rsidR="005F2003" w:rsidRPr="006A46F9" w:rsidRDefault="005F2003" w:rsidP="00C72B94">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49" w:name="_Toc121737198"/>
      <w:r w:rsidRPr="006A46F9">
        <w:rPr>
          <w:lang w:val="fr-BE"/>
        </w:rPr>
        <w:t xml:space="preserve">Réception des </w:t>
      </w:r>
      <w:r w:rsidR="006337C8">
        <w:rPr>
          <w:lang w:val="fr-BE"/>
        </w:rPr>
        <w:t>produits fournis (art. 64-65 et 128</w:t>
      </w:r>
      <w:r w:rsidRPr="006A46F9">
        <w:rPr>
          <w:lang w:val="fr-BE"/>
        </w:rPr>
        <w:t>)</w:t>
      </w:r>
      <w:bookmarkEnd w:id="149"/>
    </w:p>
    <w:p w14:paraId="7C546EA2" w14:textId="68F04E6E"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Les fournitures seront suivies attentivement par le fonctionnaire dirigeant. </w:t>
      </w:r>
    </w:p>
    <w:p w14:paraId="4E25472B" w14:textId="77777777" w:rsidR="006337C8" w:rsidRPr="006337C8" w:rsidRDefault="006337C8" w:rsidP="006337C8">
      <w:pPr>
        <w:pStyle w:val="Corpsdetexte"/>
        <w:rPr>
          <w:rFonts w:ascii="Georgia" w:eastAsia="Calibri" w:hAnsi="Georgia" w:cs="Times New Roman"/>
          <w:b/>
          <w:color w:val="585756"/>
          <w:szCs w:val="22"/>
          <w:lang w:val="fr-BE"/>
        </w:rPr>
      </w:pPr>
      <w:r w:rsidRPr="006337C8">
        <w:rPr>
          <w:rFonts w:ascii="Georgia" w:eastAsia="Calibri" w:hAnsi="Georgia" w:cs="Times New Roman"/>
          <w:b/>
          <w:color w:val="585756"/>
          <w:szCs w:val="22"/>
          <w:lang w:val="fr-BE"/>
        </w:rPr>
        <w:t>Réception provisoire</w:t>
      </w:r>
    </w:p>
    <w:p w14:paraId="07282274"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A l’expiration du délai de </w:t>
      </w:r>
      <w:proofErr w:type="gramStart"/>
      <w:r w:rsidRPr="006337C8">
        <w:rPr>
          <w:rFonts w:ascii="Georgia" w:eastAsia="Calibri" w:hAnsi="Georgia" w:cs="Times New Roman"/>
          <w:color w:val="585756"/>
          <w:szCs w:val="22"/>
          <w:lang w:val="fr-BE"/>
        </w:rPr>
        <w:t>trente jours prévu</w:t>
      </w:r>
      <w:proofErr w:type="gramEnd"/>
      <w:r w:rsidRPr="006337C8">
        <w:rPr>
          <w:rFonts w:ascii="Georgia" w:eastAsia="Calibri" w:hAnsi="Georgia" w:cs="Times New Roman"/>
          <w:color w:val="585756"/>
          <w:szCs w:val="22"/>
          <w:lang w:val="fr-BE"/>
        </w:rPr>
        <w:t xml:space="preserve"> à l’article 120, alinéa 2, il est selon le cas dressé un procès-verbal de réception provisoire ou de refus de réception.</w:t>
      </w:r>
    </w:p>
    <w:p w14:paraId="59F482C8" w14:textId="50A05E8A"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Il sera procédé à une réception complète au lieu de livraison sans réception partielle au lieu de production :</w:t>
      </w:r>
    </w:p>
    <w:p w14:paraId="144A144A"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La réception provisoire s’effectue complètement au lieu de livraison. Pour examiner et tester les fournitures ainsi que pour notifier sa décision d’acceptation ou de refus, le pouvoir adjudicateur dispose d’un délai de trente jours.</w:t>
      </w:r>
    </w:p>
    <w:p w14:paraId="6489F9A0" w14:textId="2360BCE6" w:rsid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Le délai prend cours le lendemain du jour d’arrivée des fournitures au lieu de livraison, pour autant que le pouvoir adjudicateur soit mis en possession du bordereau ou de la facture. Il comprend le délai de </w:t>
      </w:r>
      <w:proofErr w:type="gramStart"/>
      <w:r w:rsidRPr="006337C8">
        <w:rPr>
          <w:rFonts w:ascii="Georgia" w:eastAsia="Calibri" w:hAnsi="Georgia" w:cs="Times New Roman"/>
          <w:color w:val="585756"/>
          <w:szCs w:val="22"/>
          <w:lang w:val="fr-BE"/>
        </w:rPr>
        <w:t>trente jours prévu</w:t>
      </w:r>
      <w:proofErr w:type="gramEnd"/>
      <w:r w:rsidRPr="006337C8">
        <w:rPr>
          <w:rFonts w:ascii="Georgia" w:eastAsia="Calibri" w:hAnsi="Georgia" w:cs="Times New Roman"/>
          <w:color w:val="585756"/>
          <w:szCs w:val="22"/>
          <w:lang w:val="fr-BE"/>
        </w:rPr>
        <w:t xml:space="preserve"> à l’article 120.</w:t>
      </w:r>
    </w:p>
    <w:p w14:paraId="7C98AEED" w14:textId="276A9354"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50" w:name="_Toc121737199"/>
      <w:r w:rsidRPr="006337C8">
        <w:rPr>
          <w:lang w:val="fr-BE"/>
        </w:rPr>
        <w:t>Transfert de propriété (art. 132)</w:t>
      </w:r>
      <w:bookmarkEnd w:id="150"/>
    </w:p>
    <w:p w14:paraId="6C8EE72F" w14:textId="124F0C49"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pouvoir adjudicateur devient de plein droit propriétaire des fournitures dès qu’elles sont admises en compte pour le paiement conformément à l’article 127 des RGE.</w:t>
      </w:r>
    </w:p>
    <w:p w14:paraId="0C8A5A74" w14:textId="78790A04"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51" w:name="_Toc121737200"/>
      <w:r w:rsidRPr="006337C8">
        <w:rPr>
          <w:lang w:val="fr-BE"/>
        </w:rPr>
        <w:t>Délai de garantie (art. 134)</w:t>
      </w:r>
      <w:bookmarkEnd w:id="151"/>
    </w:p>
    <w:p w14:paraId="4147DF93" w14:textId="4755EBEE"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Le délai de garantie prend cours à la date à laquelle la réception provisoire est accordée. Celui-ci est d’un an.</w:t>
      </w:r>
    </w:p>
    <w:p w14:paraId="0D180309" w14:textId="6549EBEE" w:rsidR="006337C8" w:rsidRPr="006337C8" w:rsidRDefault="006337C8" w:rsidP="006337C8">
      <w:pPr>
        <w:pStyle w:val="Titre3"/>
        <w:keepNext/>
        <w:widowControl w:val="0"/>
        <w:numPr>
          <w:ilvl w:val="2"/>
          <w:numId w:val="5"/>
        </w:numPr>
        <w:tabs>
          <w:tab w:val="num" w:pos="810"/>
        </w:tabs>
        <w:suppressAutoHyphens/>
        <w:autoSpaceDE/>
        <w:autoSpaceDN/>
        <w:adjustRightInd/>
        <w:spacing w:before="180" w:after="180"/>
        <w:ind w:left="810"/>
        <w:contextualSpacing w:val="0"/>
        <w:rPr>
          <w:lang w:val="fr-BE"/>
        </w:rPr>
      </w:pPr>
      <w:bookmarkStart w:id="152" w:name="_Toc121737201"/>
      <w:r w:rsidRPr="006337C8">
        <w:rPr>
          <w:lang w:val="fr-BE"/>
        </w:rPr>
        <w:t>Réception définitive (art. 135)</w:t>
      </w:r>
      <w:bookmarkEnd w:id="152"/>
    </w:p>
    <w:p w14:paraId="6D391907" w14:textId="77777777" w:rsidR="006337C8" w:rsidRPr="006337C8" w:rsidRDefault="006337C8" w:rsidP="006337C8">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 xml:space="preserve">La réception définitive a lieu à l’expiration du délai de garantie. Elle est implicite lorsque la fourniture n’a pas donné lieu à réclamation pendant ce délai. </w:t>
      </w:r>
    </w:p>
    <w:p w14:paraId="207BCB8B" w14:textId="4648EBEB" w:rsidR="005F2003" w:rsidRPr="006337C8" w:rsidRDefault="006337C8" w:rsidP="005F2003">
      <w:pPr>
        <w:pStyle w:val="Corpsdetexte"/>
        <w:rPr>
          <w:rFonts w:ascii="Georgia" w:eastAsia="Calibri" w:hAnsi="Georgia" w:cs="Times New Roman"/>
          <w:color w:val="585756"/>
          <w:szCs w:val="22"/>
          <w:lang w:val="fr-BE"/>
        </w:rPr>
      </w:pPr>
      <w:r w:rsidRPr="006337C8">
        <w:rPr>
          <w:rFonts w:ascii="Georgia" w:eastAsia="Calibri" w:hAnsi="Georgia" w:cs="Times New Roman"/>
          <w:color w:val="585756"/>
          <w:szCs w:val="22"/>
          <w:lang w:val="fr-BE"/>
        </w:rPr>
        <w:t>Lorsque la fourniture a donné lieu à réclamation pendant le délai de garantie, un procès-verbal de réception ou de refus de réception définitive est établi dans les quinze jours précédant l’expiration dudit délai.</w:t>
      </w:r>
    </w:p>
    <w:p w14:paraId="483C4E77" w14:textId="7F0C2C9D" w:rsidR="005F2003" w:rsidRPr="006A46F9" w:rsidRDefault="005F2003" w:rsidP="004D0ACA">
      <w:pPr>
        <w:pStyle w:val="Titre2"/>
      </w:pPr>
      <w:bookmarkStart w:id="153" w:name="_Toc361393831"/>
      <w:bookmarkStart w:id="154" w:name="_Toc361408333"/>
      <w:bookmarkStart w:id="155" w:name="_Toc121737202"/>
      <w:r w:rsidRPr="006A46F9">
        <w:t xml:space="preserve">Facturation et paiement des services (art. 66 à 72 </w:t>
      </w:r>
      <w:r w:rsidR="004D0ACA">
        <w:t xml:space="preserve">et </w:t>
      </w:r>
      <w:r w:rsidRPr="006A46F9">
        <w:t>1</w:t>
      </w:r>
      <w:r w:rsidR="007C2AF2">
        <w:t>27</w:t>
      </w:r>
      <w:r w:rsidRPr="006A46F9">
        <w:t>)</w:t>
      </w:r>
      <w:bookmarkEnd w:id="153"/>
      <w:bookmarkEnd w:id="154"/>
      <w:bookmarkEnd w:id="155"/>
    </w:p>
    <w:p w14:paraId="59247725" w14:textId="77777777" w:rsidR="007C2AF2" w:rsidRPr="007C2AF2" w:rsidRDefault="007C2AF2" w:rsidP="007C2AF2">
      <w:pPr>
        <w:pStyle w:val="BTCtextCTB"/>
        <w:rPr>
          <w:rFonts w:ascii="Georgia" w:eastAsia="Calibri" w:hAnsi="Georgia"/>
          <w:color w:val="585756"/>
          <w:kern w:val="18"/>
          <w:sz w:val="20"/>
          <w:szCs w:val="22"/>
        </w:rPr>
      </w:pPr>
      <w:r w:rsidRPr="007C2AF2">
        <w:rPr>
          <w:rFonts w:ascii="Georgia" w:eastAsia="Calibri" w:hAnsi="Georgia"/>
          <w:color w:val="585756"/>
          <w:kern w:val="18"/>
          <w:sz w:val="20"/>
          <w:szCs w:val="22"/>
        </w:rPr>
        <w:t xml:space="preserve">L’adjudicataire envoie les factures (en un seul exemplaire) et le procès-verbal de réception du marché (exemplaire original) à l’adresse </w:t>
      </w:r>
      <w:proofErr w:type="gramStart"/>
      <w:r w:rsidRPr="007C2AF2">
        <w:rPr>
          <w:rFonts w:ascii="Georgia" w:eastAsia="Calibri" w:hAnsi="Georgia"/>
          <w:color w:val="585756"/>
          <w:kern w:val="18"/>
          <w:sz w:val="20"/>
          <w:szCs w:val="22"/>
        </w:rPr>
        <w:t>suivante:</w:t>
      </w:r>
      <w:proofErr w:type="gramEnd"/>
    </w:p>
    <w:p w14:paraId="6E04CA61" w14:textId="6D1874E3" w:rsidR="00367C57" w:rsidRPr="00367C57" w:rsidRDefault="00367C57" w:rsidP="00367C57">
      <w:pPr>
        <w:pStyle w:val="BTCtextCTB"/>
        <w:rPr>
          <w:rFonts w:ascii="Georgia" w:eastAsia="Calibri" w:hAnsi="Georgia"/>
          <w:color w:val="585756"/>
          <w:kern w:val="18"/>
          <w:sz w:val="20"/>
          <w:szCs w:val="22"/>
        </w:rPr>
      </w:pPr>
      <w:r w:rsidRPr="00367C57">
        <w:rPr>
          <w:rFonts w:ascii="Georgia" w:eastAsia="Calibri" w:hAnsi="Georgia"/>
          <w:color w:val="585756"/>
          <w:kern w:val="18"/>
          <w:sz w:val="20"/>
          <w:szCs w:val="22"/>
        </w:rPr>
        <w:t xml:space="preserve">L’adjudicataire envoie les factures (en un seul exemplaire) et le procès-verbal de réception du marché (exemplaire original) à l’adresse suivante </w:t>
      </w:r>
    </w:p>
    <w:p w14:paraId="08913D2E" w14:textId="67B31A2A" w:rsidR="00367C57" w:rsidRPr="00367C57" w:rsidRDefault="00367C57" w:rsidP="00367C57">
      <w:pPr>
        <w:pStyle w:val="BTCtextCTB"/>
        <w:ind w:left="708"/>
        <w:rPr>
          <w:rFonts w:ascii="Georgia" w:eastAsia="Calibri" w:hAnsi="Georgia"/>
          <w:color w:val="585756"/>
          <w:kern w:val="18"/>
          <w:sz w:val="20"/>
          <w:szCs w:val="22"/>
        </w:rPr>
      </w:pPr>
      <w:r w:rsidRPr="00367C57">
        <w:rPr>
          <w:rFonts w:ascii="Georgia" w:eastAsia="Calibri" w:hAnsi="Georgia"/>
          <w:color w:val="585756"/>
          <w:kern w:val="18"/>
          <w:sz w:val="20"/>
          <w:szCs w:val="22"/>
        </w:rPr>
        <w:t>M. Wim JANSENS</w:t>
      </w:r>
    </w:p>
    <w:p w14:paraId="46E4BB6B" w14:textId="77777777" w:rsidR="00367C57" w:rsidRPr="00367C57" w:rsidRDefault="00367C57" w:rsidP="00367C57">
      <w:pPr>
        <w:pStyle w:val="BTCtextCTB"/>
        <w:ind w:left="708"/>
        <w:rPr>
          <w:rFonts w:ascii="Georgia" w:eastAsia="Calibri" w:hAnsi="Georgia"/>
          <w:color w:val="585756"/>
          <w:kern w:val="18"/>
          <w:sz w:val="20"/>
          <w:szCs w:val="22"/>
        </w:rPr>
      </w:pPr>
      <w:proofErr w:type="spellStart"/>
      <w:r w:rsidRPr="00367C57">
        <w:rPr>
          <w:rFonts w:ascii="Georgia" w:eastAsia="Calibri" w:hAnsi="Georgia"/>
          <w:color w:val="585756"/>
          <w:kern w:val="18"/>
          <w:sz w:val="20"/>
          <w:szCs w:val="22"/>
        </w:rPr>
        <w:t>Enabel</w:t>
      </w:r>
      <w:proofErr w:type="spellEnd"/>
      <w:r w:rsidRPr="00367C57">
        <w:rPr>
          <w:rFonts w:ascii="Georgia" w:eastAsia="Calibri" w:hAnsi="Georgia"/>
          <w:color w:val="585756"/>
          <w:kern w:val="18"/>
          <w:sz w:val="20"/>
          <w:szCs w:val="22"/>
        </w:rPr>
        <w:t>, Agence belge de développement</w:t>
      </w:r>
    </w:p>
    <w:p w14:paraId="4FF6CA11" w14:textId="77777777" w:rsidR="00367C57" w:rsidRPr="00367C57" w:rsidRDefault="00367C57" w:rsidP="00367C57">
      <w:pPr>
        <w:pStyle w:val="BTCtextCTB"/>
        <w:ind w:left="708"/>
        <w:rPr>
          <w:rFonts w:ascii="Georgia" w:eastAsia="Calibri" w:hAnsi="Georgia"/>
          <w:color w:val="585756"/>
          <w:kern w:val="18"/>
          <w:sz w:val="20"/>
          <w:szCs w:val="22"/>
        </w:rPr>
      </w:pPr>
      <w:r w:rsidRPr="00367C57">
        <w:rPr>
          <w:rFonts w:ascii="Georgia" w:eastAsia="Calibri" w:hAnsi="Georgia"/>
          <w:color w:val="585756"/>
          <w:kern w:val="18"/>
          <w:sz w:val="20"/>
          <w:szCs w:val="22"/>
        </w:rPr>
        <w:t>RAFI</w:t>
      </w:r>
    </w:p>
    <w:p w14:paraId="49B2D1FB" w14:textId="77777777" w:rsidR="00367C57" w:rsidRPr="00367C57" w:rsidRDefault="00367C57" w:rsidP="00367C57">
      <w:pPr>
        <w:pStyle w:val="BTCtextCTB"/>
        <w:ind w:left="708"/>
        <w:rPr>
          <w:rFonts w:ascii="Georgia" w:eastAsia="Calibri" w:hAnsi="Georgia"/>
          <w:color w:val="585756"/>
          <w:kern w:val="18"/>
          <w:sz w:val="20"/>
          <w:szCs w:val="22"/>
        </w:rPr>
      </w:pPr>
      <w:r w:rsidRPr="00367C57">
        <w:rPr>
          <w:rFonts w:ascii="Georgia" w:eastAsia="Calibri" w:hAnsi="Georgia"/>
          <w:color w:val="585756"/>
          <w:kern w:val="18"/>
          <w:sz w:val="20"/>
          <w:szCs w:val="22"/>
        </w:rPr>
        <w:t>N° 11, Avenue de la Mission1, q/Kaba, c/</w:t>
      </w:r>
      <w:proofErr w:type="spellStart"/>
      <w:r w:rsidRPr="00367C57">
        <w:rPr>
          <w:rFonts w:ascii="Georgia" w:eastAsia="Calibri" w:hAnsi="Georgia"/>
          <w:color w:val="585756"/>
          <w:kern w:val="18"/>
          <w:sz w:val="20"/>
          <w:szCs w:val="22"/>
        </w:rPr>
        <w:t>Bolikango</w:t>
      </w:r>
      <w:proofErr w:type="spellEnd"/>
    </w:p>
    <w:p w14:paraId="6C2E61EC" w14:textId="77777777" w:rsidR="00367C57" w:rsidRPr="00367C57" w:rsidRDefault="00367C57" w:rsidP="00367C57">
      <w:pPr>
        <w:pStyle w:val="BTCtextCTB"/>
        <w:ind w:left="708"/>
        <w:rPr>
          <w:rFonts w:ascii="Georgia" w:eastAsia="Calibri" w:hAnsi="Georgia"/>
          <w:color w:val="585756"/>
          <w:kern w:val="18"/>
          <w:sz w:val="20"/>
          <w:szCs w:val="22"/>
        </w:rPr>
      </w:pPr>
      <w:r w:rsidRPr="00367C57">
        <w:rPr>
          <w:rFonts w:ascii="Georgia" w:eastAsia="Calibri" w:hAnsi="Georgia"/>
          <w:color w:val="585756"/>
          <w:kern w:val="18"/>
          <w:sz w:val="20"/>
          <w:szCs w:val="22"/>
        </w:rPr>
        <w:t>Lisala, RD Congo</w:t>
      </w:r>
    </w:p>
    <w:p w14:paraId="4A6F8F79" w14:textId="77777777" w:rsidR="00367C57" w:rsidRPr="00367C57" w:rsidRDefault="00367C57" w:rsidP="00367C57">
      <w:pPr>
        <w:pStyle w:val="BTCtextCTB"/>
        <w:rPr>
          <w:rFonts w:ascii="Georgia" w:eastAsia="Calibri" w:hAnsi="Georgia"/>
          <w:color w:val="585756"/>
          <w:kern w:val="18"/>
          <w:sz w:val="20"/>
          <w:szCs w:val="22"/>
        </w:rPr>
      </w:pPr>
      <w:r w:rsidRPr="00367C57">
        <w:rPr>
          <w:rFonts w:ascii="Georgia" w:eastAsia="Calibri" w:hAnsi="Georgia"/>
          <w:color w:val="585756"/>
          <w:kern w:val="18"/>
          <w:sz w:val="20"/>
          <w:szCs w:val="22"/>
        </w:rPr>
        <w:t>Seules les livraisons exécutées de manière correcte pourront être facturés.</w:t>
      </w:r>
    </w:p>
    <w:p w14:paraId="34DFEECC" w14:textId="77777777" w:rsidR="00367C57" w:rsidRPr="00367C57" w:rsidRDefault="00367C57" w:rsidP="00367C57">
      <w:pPr>
        <w:pStyle w:val="BTCtextCTB"/>
        <w:rPr>
          <w:rFonts w:ascii="Georgia" w:eastAsia="Calibri" w:hAnsi="Georgia"/>
          <w:color w:val="585756"/>
          <w:kern w:val="18"/>
          <w:sz w:val="20"/>
          <w:szCs w:val="22"/>
        </w:rPr>
      </w:pPr>
      <w:r w:rsidRPr="00367C57">
        <w:rPr>
          <w:rFonts w:ascii="Georgia" w:eastAsia="Calibri" w:hAnsi="Georgia"/>
          <w:color w:val="585756"/>
          <w:kern w:val="18"/>
          <w:sz w:val="20"/>
          <w:szCs w:val="22"/>
        </w:rPr>
        <w:lastRenderedPageBreak/>
        <w:t>Le pouvoir adjudicateur dispose d'un délai de vérification de trente jours à compter de la date de la fin des fournitures, constatée conformément aux modalités fixées dans les documents du marché, pour procéder aux formalités de réception technique et de réception provisoire et en notifier le résultat au fournisseur.</w:t>
      </w:r>
    </w:p>
    <w:p w14:paraId="0DD8D9C9" w14:textId="77777777" w:rsidR="00367C57" w:rsidRPr="00367C57" w:rsidRDefault="00367C57" w:rsidP="00367C57">
      <w:pPr>
        <w:pStyle w:val="BTCtextCTB"/>
        <w:rPr>
          <w:rFonts w:ascii="Georgia" w:eastAsia="Calibri" w:hAnsi="Georgia"/>
          <w:color w:val="585756"/>
          <w:kern w:val="18"/>
          <w:sz w:val="20"/>
          <w:szCs w:val="22"/>
        </w:rPr>
      </w:pPr>
      <w:r w:rsidRPr="00367C57">
        <w:rPr>
          <w:rFonts w:ascii="Georgia" w:eastAsia="Calibri" w:hAnsi="Georgia"/>
          <w:color w:val="585756"/>
          <w:kern w:val="18"/>
          <w:sz w:val="20"/>
          <w:szCs w:val="22"/>
        </w:rPr>
        <w:t xml:space="preserve">Le paiement du montant dû au fournisseur doit intervenir dans le délai de paiement de trente jours à compter de l'échéance du délai de vérification ou à compter du lendemain du dernier jour du délai de vérification si ce délai est inférieur à trente jours. </w:t>
      </w:r>
    </w:p>
    <w:p w14:paraId="5327A70B" w14:textId="77777777" w:rsidR="00367C57" w:rsidRPr="00367C57" w:rsidRDefault="00367C57" w:rsidP="00367C57">
      <w:pPr>
        <w:pStyle w:val="BTCtextCTB"/>
        <w:rPr>
          <w:rFonts w:ascii="Georgia" w:eastAsia="Calibri" w:hAnsi="Georgia"/>
          <w:color w:val="585756"/>
          <w:kern w:val="18"/>
          <w:sz w:val="20"/>
          <w:szCs w:val="22"/>
        </w:rPr>
      </w:pPr>
      <w:r w:rsidRPr="00367C57">
        <w:rPr>
          <w:rFonts w:ascii="Georgia" w:eastAsia="Calibri" w:hAnsi="Georgia"/>
          <w:color w:val="585756"/>
          <w:kern w:val="18"/>
          <w:sz w:val="20"/>
          <w:szCs w:val="22"/>
        </w:rPr>
        <w:t>Lorsque les documents du marché ne prévoient pas une déclaration de créance séparée, la facture vaut déclaration de créance.</w:t>
      </w:r>
    </w:p>
    <w:p w14:paraId="33404596" w14:textId="77777777" w:rsidR="00367C57" w:rsidRPr="00367C57" w:rsidRDefault="00367C57" w:rsidP="00367C57">
      <w:pPr>
        <w:pStyle w:val="BTCtextCTB"/>
        <w:rPr>
          <w:rFonts w:ascii="Georgia" w:eastAsia="Calibri" w:hAnsi="Georgia"/>
          <w:color w:val="585756"/>
          <w:kern w:val="18"/>
          <w:sz w:val="20"/>
          <w:szCs w:val="22"/>
        </w:rPr>
      </w:pPr>
      <w:r w:rsidRPr="00367C57">
        <w:rPr>
          <w:rFonts w:ascii="Georgia" w:eastAsia="Calibri" w:hAnsi="Georgia"/>
          <w:color w:val="585756"/>
          <w:kern w:val="18"/>
          <w:sz w:val="20"/>
          <w:szCs w:val="22"/>
        </w:rPr>
        <w:t>La facture doit être libellée en EURO.</w:t>
      </w:r>
    </w:p>
    <w:p w14:paraId="43BA573F" w14:textId="77777777" w:rsidR="00367C57" w:rsidRPr="00367C57" w:rsidRDefault="00367C57" w:rsidP="00367C57">
      <w:pPr>
        <w:pStyle w:val="BTCtextCTB"/>
        <w:rPr>
          <w:rFonts w:ascii="Georgia" w:eastAsia="Calibri" w:hAnsi="Georgia"/>
          <w:color w:val="585756"/>
          <w:kern w:val="18"/>
          <w:sz w:val="20"/>
          <w:szCs w:val="22"/>
        </w:rPr>
      </w:pPr>
      <w:r w:rsidRPr="00367C57">
        <w:rPr>
          <w:rFonts w:ascii="Georgia" w:eastAsia="Calibri" w:hAnsi="Georgia"/>
          <w:color w:val="585756"/>
          <w:kern w:val="18"/>
          <w:sz w:val="20"/>
          <w:szCs w:val="22"/>
        </w:rPr>
        <w:t xml:space="preserve">Afin que </w:t>
      </w:r>
      <w:proofErr w:type="spellStart"/>
      <w:r w:rsidRPr="00367C57">
        <w:rPr>
          <w:rFonts w:ascii="Georgia" w:eastAsia="Calibri" w:hAnsi="Georgia"/>
          <w:color w:val="585756"/>
          <w:kern w:val="18"/>
          <w:sz w:val="20"/>
          <w:szCs w:val="22"/>
        </w:rPr>
        <w:t>Enabel</w:t>
      </w:r>
      <w:proofErr w:type="spellEnd"/>
      <w:r w:rsidRPr="00367C57">
        <w:rPr>
          <w:rFonts w:ascii="Georgia" w:eastAsia="Calibri" w:hAnsi="Georgia"/>
          <w:color w:val="585756"/>
          <w:kern w:val="18"/>
          <w:sz w:val="20"/>
          <w:szCs w:val="22"/>
        </w:rPr>
        <w:t xml:space="preserve"> puisse obtenir les documents d’exonération de la TVA et de dédouanement dans les plus brefs délais, la facture originale et tous les documents ad hoc seront transmis dès que possible avant la réception provisoire.</w:t>
      </w:r>
    </w:p>
    <w:p w14:paraId="624E6D24" w14:textId="5EB1D7DD" w:rsidR="007C2AF2" w:rsidRPr="007C2AF2" w:rsidRDefault="00367C57" w:rsidP="00367C57">
      <w:pPr>
        <w:pStyle w:val="BTCtextCTB"/>
        <w:rPr>
          <w:rFonts w:ascii="Georgia" w:eastAsia="Calibri" w:hAnsi="Georgia"/>
          <w:color w:val="585756"/>
          <w:kern w:val="18"/>
          <w:sz w:val="20"/>
          <w:szCs w:val="22"/>
        </w:rPr>
      </w:pPr>
      <w:r w:rsidRPr="00367C57">
        <w:rPr>
          <w:rFonts w:ascii="Georgia" w:eastAsia="Calibri" w:hAnsi="Georgia"/>
          <w:color w:val="585756"/>
          <w:kern w:val="18"/>
          <w:sz w:val="20"/>
          <w:szCs w:val="22"/>
        </w:rPr>
        <w:t>Aucune avance ne peut être demandée par l’adjudicataire et le paiement sera effectué après réception provisoire de chaque livraison faisant l’objet d’une même commande.</w:t>
      </w:r>
    </w:p>
    <w:p w14:paraId="53DE9D59" w14:textId="77777777" w:rsidR="005F2003" w:rsidRDefault="005F2003" w:rsidP="000534B9">
      <w:pPr>
        <w:pStyle w:val="Titre2"/>
        <w:keepLines w:val="0"/>
        <w:widowControl w:val="0"/>
        <w:tabs>
          <w:tab w:val="num" w:pos="576"/>
        </w:tabs>
        <w:suppressAutoHyphens/>
        <w:spacing w:after="240"/>
      </w:pPr>
      <w:bookmarkStart w:id="156" w:name="_Toc361393832"/>
      <w:bookmarkStart w:id="157" w:name="_Toc361408334"/>
      <w:bookmarkStart w:id="158" w:name="_Toc121737203"/>
      <w:r>
        <w:t xml:space="preserve">Litiges </w:t>
      </w:r>
      <w:r w:rsidRPr="001A7281">
        <w:t>(art. 73)</w:t>
      </w:r>
      <w:bookmarkEnd w:id="156"/>
      <w:bookmarkEnd w:id="157"/>
      <w:bookmarkEnd w:id="158"/>
    </w:p>
    <w:p w14:paraId="1E475259"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Tous les litiges relatifs à l’exécution de ce marché sont exclusivement tranchés par les tribunaux compétents de l’arrondissement judiciaire de Bruxelles. La langue véhiculaire est le français ou le néerlandais.</w:t>
      </w:r>
    </w:p>
    <w:p w14:paraId="312EF334"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134E7A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 xml:space="preserve">En cas de « litige », c’est-à-dire d’action en justice, la correspondance devra (également) être envoyée à l’adresse suivante : </w:t>
      </w:r>
    </w:p>
    <w:p w14:paraId="15A8FD98" w14:textId="5B681F1F" w:rsidR="005F2003" w:rsidRPr="00C32464" w:rsidRDefault="007C2AF2" w:rsidP="005F2003">
      <w:pPr>
        <w:pStyle w:val="BTCtextCTB"/>
        <w:rPr>
          <w:rFonts w:ascii="Georgia" w:eastAsia="Calibri" w:hAnsi="Georgia"/>
          <w:color w:val="585756"/>
          <w:kern w:val="18"/>
          <w:sz w:val="20"/>
          <w:szCs w:val="22"/>
        </w:rPr>
      </w:pPr>
      <w:r>
        <w:rPr>
          <w:rFonts w:ascii="Georgia" w:eastAsia="Calibri" w:hAnsi="Georgia"/>
          <w:color w:val="585756"/>
          <w:kern w:val="18"/>
          <w:sz w:val="20"/>
          <w:szCs w:val="22"/>
        </w:rPr>
        <w:t xml:space="preserve">Agence belge de développement - </w:t>
      </w:r>
      <w:proofErr w:type="spellStart"/>
      <w:r>
        <w:rPr>
          <w:rFonts w:ascii="Georgia" w:eastAsia="Calibri" w:hAnsi="Georgia"/>
          <w:color w:val="585756"/>
          <w:kern w:val="18"/>
          <w:sz w:val="20"/>
          <w:szCs w:val="22"/>
        </w:rPr>
        <w:t>Enabel</w:t>
      </w:r>
      <w:proofErr w:type="spellEnd"/>
    </w:p>
    <w:p w14:paraId="0F155B9B"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Cellule juridique du service Logistique et Achats (L&amp;A)</w:t>
      </w:r>
    </w:p>
    <w:p w14:paraId="4168034E"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À l’attention de Mme Inge Janssens</w:t>
      </w:r>
    </w:p>
    <w:p w14:paraId="4E539171" w14:textId="77777777" w:rsidR="005F2003" w:rsidRPr="00C32464" w:rsidRDefault="005F2003" w:rsidP="005F2003">
      <w:pPr>
        <w:pStyle w:val="BTCtextCTB"/>
        <w:rPr>
          <w:rFonts w:ascii="Georgia" w:eastAsia="Calibri" w:hAnsi="Georgia"/>
          <w:color w:val="585756"/>
          <w:kern w:val="18"/>
          <w:sz w:val="20"/>
          <w:szCs w:val="22"/>
        </w:rPr>
      </w:pPr>
      <w:proofErr w:type="gramStart"/>
      <w:r w:rsidRPr="00C32464">
        <w:rPr>
          <w:rFonts w:ascii="Georgia" w:eastAsia="Calibri" w:hAnsi="Georgia"/>
          <w:color w:val="585756"/>
          <w:kern w:val="18"/>
          <w:sz w:val="20"/>
          <w:szCs w:val="22"/>
        </w:rPr>
        <w:t>rue</w:t>
      </w:r>
      <w:proofErr w:type="gramEnd"/>
      <w:r w:rsidRPr="00C32464">
        <w:rPr>
          <w:rFonts w:ascii="Georgia" w:eastAsia="Calibri" w:hAnsi="Georgia"/>
          <w:color w:val="585756"/>
          <w:kern w:val="18"/>
          <w:sz w:val="20"/>
          <w:szCs w:val="22"/>
        </w:rPr>
        <w:t xml:space="preserve"> Haute 147</w:t>
      </w:r>
    </w:p>
    <w:p w14:paraId="76FF682D" w14:textId="77777777" w:rsidR="005F2003" w:rsidRPr="00C32464" w:rsidRDefault="005F2003" w:rsidP="005F2003">
      <w:pPr>
        <w:pStyle w:val="BTCtextCTB"/>
        <w:rPr>
          <w:rFonts w:ascii="Georgia" w:eastAsia="Calibri" w:hAnsi="Georgia"/>
          <w:color w:val="585756"/>
          <w:kern w:val="18"/>
          <w:sz w:val="20"/>
          <w:szCs w:val="22"/>
        </w:rPr>
      </w:pPr>
      <w:r w:rsidRPr="00C32464">
        <w:rPr>
          <w:rFonts w:ascii="Georgia" w:eastAsia="Calibri" w:hAnsi="Georgia"/>
          <w:color w:val="585756"/>
          <w:kern w:val="18"/>
          <w:sz w:val="20"/>
          <w:szCs w:val="22"/>
        </w:rPr>
        <w:t>1000 Bruxelles</w:t>
      </w:r>
    </w:p>
    <w:p w14:paraId="3F4C752B" w14:textId="0D4C5E3A" w:rsidR="005F2003" w:rsidRDefault="007C2AF2" w:rsidP="005F2003">
      <w:pPr>
        <w:pStyle w:val="BTCtextCTB"/>
        <w:rPr>
          <w:rFonts w:ascii="Georgia" w:eastAsia="Calibri" w:hAnsi="Georgia"/>
          <w:color w:val="585756"/>
          <w:kern w:val="18"/>
          <w:sz w:val="20"/>
          <w:szCs w:val="22"/>
        </w:rPr>
      </w:pPr>
      <w:r>
        <w:rPr>
          <w:rFonts w:ascii="Georgia" w:eastAsia="Calibri" w:hAnsi="Georgia"/>
          <w:color w:val="585756"/>
          <w:kern w:val="18"/>
          <w:sz w:val="20"/>
          <w:szCs w:val="22"/>
        </w:rPr>
        <w:t>Belgique</w:t>
      </w:r>
    </w:p>
    <w:p w14:paraId="4DE655CA" w14:textId="77777777" w:rsidR="00367C57" w:rsidRDefault="00367C57" w:rsidP="005F2003">
      <w:pPr>
        <w:pStyle w:val="BTCtextCTB"/>
        <w:rPr>
          <w:rFonts w:ascii="Georgia" w:eastAsia="Calibri" w:hAnsi="Georgia"/>
          <w:color w:val="585756"/>
          <w:kern w:val="18"/>
          <w:sz w:val="20"/>
          <w:szCs w:val="22"/>
        </w:rPr>
        <w:sectPr w:rsidR="00367C57" w:rsidSect="00184F9E">
          <w:headerReference w:type="first" r:id="rId23"/>
          <w:footerReference w:type="first" r:id="rId24"/>
          <w:pgSz w:w="11906" w:h="16838"/>
          <w:pgMar w:top="1418" w:right="1531" w:bottom="1418" w:left="1871" w:header="709" w:footer="709" w:gutter="0"/>
          <w:pgNumType w:start="2"/>
          <w:cols w:space="708"/>
          <w:titlePg/>
          <w:docGrid w:linePitch="360"/>
        </w:sectPr>
      </w:pPr>
    </w:p>
    <w:p w14:paraId="447EDB80" w14:textId="77777777" w:rsidR="007C2AF2" w:rsidRDefault="007C2AF2" w:rsidP="005F2003">
      <w:pPr>
        <w:pStyle w:val="BTCtextCTB"/>
        <w:rPr>
          <w:rFonts w:ascii="Georgia" w:eastAsia="Calibri" w:hAnsi="Georgia"/>
          <w:color w:val="585756"/>
          <w:kern w:val="18"/>
          <w:sz w:val="20"/>
          <w:szCs w:val="22"/>
        </w:rPr>
      </w:pPr>
    </w:p>
    <w:p w14:paraId="58AEF0F7" w14:textId="62FF681E" w:rsidR="005F2003" w:rsidRDefault="00367C57" w:rsidP="005E14CE">
      <w:pPr>
        <w:pStyle w:val="Titre1"/>
      </w:pPr>
      <w:bookmarkStart w:id="159" w:name="_Toc121737204"/>
      <w:r>
        <w:t>Spécifications techniques</w:t>
      </w:r>
      <w:bookmarkEnd w:id="159"/>
    </w:p>
    <w:p w14:paraId="7B4A2F6C" w14:textId="77777777" w:rsidR="00535947" w:rsidRPr="00535947" w:rsidRDefault="00535947" w:rsidP="00535947"/>
    <w:p w14:paraId="238C8C2C" w14:textId="77777777" w:rsidR="00535947" w:rsidRPr="00A00850" w:rsidRDefault="00535947" w:rsidP="00535947">
      <w:pPr>
        <w:spacing w:line="288" w:lineRule="auto"/>
        <w:jc w:val="both"/>
        <w:rPr>
          <w:rFonts w:asciiTheme="minorHAnsi" w:hAnsiTheme="minorHAnsi" w:cs="Arial"/>
          <w:color w:val="000000" w:themeColor="text1"/>
          <w:szCs w:val="21"/>
        </w:rPr>
      </w:pPr>
      <w:r w:rsidRPr="00764401">
        <w:rPr>
          <w:rFonts w:asciiTheme="minorHAnsi" w:hAnsiTheme="minorHAnsi" w:cs="Arial"/>
          <w:color w:val="000000" w:themeColor="text1"/>
          <w:szCs w:val="21"/>
        </w:rPr>
        <w:t>Les soumissionnaires transmettront, en cas de demande d’</w:t>
      </w:r>
      <w:proofErr w:type="spellStart"/>
      <w:r w:rsidRPr="00764401">
        <w:rPr>
          <w:rFonts w:asciiTheme="minorHAnsi" w:hAnsiTheme="minorHAnsi" w:cs="Arial"/>
          <w:color w:val="000000" w:themeColor="text1"/>
          <w:szCs w:val="21"/>
        </w:rPr>
        <w:t>Enabel</w:t>
      </w:r>
      <w:proofErr w:type="spellEnd"/>
      <w:r w:rsidRPr="00764401">
        <w:rPr>
          <w:rFonts w:asciiTheme="minorHAnsi" w:hAnsiTheme="minorHAnsi" w:cs="Arial"/>
          <w:color w:val="000000" w:themeColor="text1"/>
          <w:szCs w:val="21"/>
        </w:rPr>
        <w:t>, les certificats d’origine des équipements.</w:t>
      </w:r>
    </w:p>
    <w:tbl>
      <w:tblPr>
        <w:tblStyle w:val="Grilledutableau"/>
        <w:tblW w:w="9067" w:type="dxa"/>
        <w:tblLayout w:type="fixed"/>
        <w:tblLook w:val="04A0" w:firstRow="1" w:lastRow="0" w:firstColumn="1" w:lastColumn="0" w:noHBand="0" w:noVBand="1"/>
      </w:tblPr>
      <w:tblGrid>
        <w:gridCol w:w="562"/>
        <w:gridCol w:w="2410"/>
        <w:gridCol w:w="6095"/>
      </w:tblGrid>
      <w:tr w:rsidR="00535947" w:rsidRPr="00A00850" w14:paraId="1D907E17" w14:textId="77777777" w:rsidTr="00BF3D73">
        <w:tc>
          <w:tcPr>
            <w:tcW w:w="562" w:type="dxa"/>
            <w:vAlign w:val="center"/>
          </w:tcPr>
          <w:p w14:paraId="61EA3E03" w14:textId="77777777" w:rsidR="00535947" w:rsidRPr="00A00850" w:rsidRDefault="00535947" w:rsidP="00BF3D73">
            <w:pPr>
              <w:jc w:val="center"/>
              <w:rPr>
                <w:rFonts w:asciiTheme="minorHAnsi" w:hAnsiTheme="minorHAnsi" w:cstheme="minorHAnsi"/>
                <w:b/>
                <w:bCs/>
                <w:sz w:val="20"/>
                <w:szCs w:val="20"/>
              </w:rPr>
            </w:pPr>
            <w:r>
              <w:rPr>
                <w:rFonts w:asciiTheme="minorHAnsi" w:hAnsiTheme="minorHAnsi" w:cstheme="minorHAnsi"/>
                <w:b/>
                <w:bCs/>
                <w:sz w:val="20"/>
                <w:szCs w:val="20"/>
              </w:rPr>
              <w:t>N°</w:t>
            </w:r>
          </w:p>
        </w:tc>
        <w:tc>
          <w:tcPr>
            <w:tcW w:w="2410" w:type="dxa"/>
          </w:tcPr>
          <w:p w14:paraId="7259E49C" w14:textId="77777777" w:rsidR="00535947" w:rsidRPr="00A00850" w:rsidRDefault="00535947" w:rsidP="00BF3D73">
            <w:pPr>
              <w:jc w:val="center"/>
              <w:rPr>
                <w:rFonts w:asciiTheme="minorHAnsi" w:hAnsiTheme="minorHAnsi" w:cstheme="minorHAnsi"/>
                <w:b/>
                <w:bCs/>
                <w:sz w:val="20"/>
                <w:szCs w:val="20"/>
              </w:rPr>
            </w:pPr>
            <w:r w:rsidRPr="00A00850">
              <w:rPr>
                <w:rFonts w:asciiTheme="minorHAnsi" w:hAnsiTheme="minorHAnsi" w:cstheme="minorHAnsi"/>
                <w:b/>
                <w:bCs/>
                <w:sz w:val="20"/>
                <w:szCs w:val="20"/>
              </w:rPr>
              <w:t>Image donnée à titre indicatif</w:t>
            </w:r>
          </w:p>
        </w:tc>
        <w:tc>
          <w:tcPr>
            <w:tcW w:w="6095" w:type="dxa"/>
          </w:tcPr>
          <w:p w14:paraId="7DA4279C" w14:textId="77777777" w:rsidR="00535947" w:rsidRPr="00A00850" w:rsidRDefault="00535947" w:rsidP="00BF3D73">
            <w:pPr>
              <w:jc w:val="center"/>
              <w:rPr>
                <w:rFonts w:asciiTheme="minorHAnsi" w:hAnsiTheme="minorHAnsi" w:cstheme="minorHAnsi"/>
                <w:b/>
                <w:bCs/>
                <w:sz w:val="20"/>
                <w:szCs w:val="20"/>
              </w:rPr>
            </w:pPr>
            <w:r w:rsidRPr="00A00850">
              <w:rPr>
                <w:rFonts w:asciiTheme="minorHAnsi" w:hAnsiTheme="minorHAnsi" w:cstheme="minorHAnsi"/>
                <w:b/>
                <w:bCs/>
                <w:sz w:val="20"/>
                <w:szCs w:val="20"/>
              </w:rPr>
              <w:t>Spécifications techniques</w:t>
            </w:r>
            <w:r>
              <w:rPr>
                <w:rFonts w:asciiTheme="minorHAnsi" w:hAnsiTheme="minorHAnsi" w:cstheme="minorHAnsi"/>
                <w:b/>
                <w:bCs/>
                <w:sz w:val="20"/>
                <w:szCs w:val="20"/>
              </w:rPr>
              <w:t xml:space="preserve"> requises</w:t>
            </w:r>
          </w:p>
        </w:tc>
      </w:tr>
      <w:tr w:rsidR="00535947" w:rsidRPr="00A00850" w14:paraId="783B1EA4" w14:textId="77777777" w:rsidTr="00BF3D73">
        <w:tc>
          <w:tcPr>
            <w:tcW w:w="562" w:type="dxa"/>
          </w:tcPr>
          <w:p w14:paraId="4B41F9E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1</w:t>
            </w:r>
          </w:p>
        </w:tc>
        <w:tc>
          <w:tcPr>
            <w:tcW w:w="2410" w:type="dxa"/>
          </w:tcPr>
          <w:p w14:paraId="3D1D83BD" w14:textId="77777777" w:rsidR="00535947" w:rsidRPr="00A00850" w:rsidRDefault="00535947" w:rsidP="00BF3D73">
            <w:pPr>
              <w:spacing w:before="120" w:after="120"/>
              <w:rPr>
                <w:rFonts w:asciiTheme="minorHAnsi" w:hAnsiTheme="minorHAnsi" w:cstheme="minorHAnsi"/>
                <w:sz w:val="20"/>
                <w:szCs w:val="20"/>
              </w:rPr>
            </w:pPr>
            <w:r w:rsidRPr="00A00850">
              <w:rPr>
                <w:rFonts w:asciiTheme="minorHAnsi" w:hAnsiTheme="minorHAnsi" w:cstheme="minorHAnsi"/>
                <w:noProof/>
                <w:sz w:val="20"/>
                <w:szCs w:val="20"/>
              </w:rPr>
              <mc:AlternateContent>
                <mc:Choice Requires="wps">
                  <w:drawing>
                    <wp:anchor distT="0" distB="0" distL="114300" distR="114300" simplePos="0" relativeHeight="251661824" behindDoc="0" locked="0" layoutInCell="1" allowOverlap="1" wp14:anchorId="5741ACF4" wp14:editId="0D95026E">
                      <wp:simplePos x="0" y="0"/>
                      <wp:positionH relativeFrom="column">
                        <wp:posOffset>1228659</wp:posOffset>
                      </wp:positionH>
                      <wp:positionV relativeFrom="paragraph">
                        <wp:posOffset>598805</wp:posOffset>
                      </wp:positionV>
                      <wp:extent cx="213104" cy="32766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13104" cy="327660"/>
                              </a:xfrm>
                              <a:prstGeom prst="rect">
                                <a:avLst/>
                              </a:prstGeom>
                              <a:solidFill>
                                <a:schemeClr val="lt1"/>
                              </a:solidFill>
                              <a:ln w="6350">
                                <a:noFill/>
                              </a:ln>
                            </wps:spPr>
                            <wps:txbx>
                              <w:txbxContent>
                                <w:p w14:paraId="1594E20A" w14:textId="77777777" w:rsidR="00535947" w:rsidRDefault="00535947" w:rsidP="00535947">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41ACF4" id="Zone de texte 7" o:spid="_x0000_s1027" type="#_x0000_t202" style="position:absolute;margin-left:96.75pt;margin-top:47.15pt;width:16.8pt;height:25.8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" fillcolor="white [3201]" stroked="f" strokeweight=".5pt">
                      <v:textbox>
                        <w:txbxContent>
                          <w:p w14:paraId="1594E20A" w14:textId="77777777" w:rsidR="00535947" w:rsidRDefault="00535947" w:rsidP="00535947">
                            <w:r>
                              <w:t>A</w:t>
                            </w:r>
                          </w:p>
                        </w:txbxContent>
                      </v:textbox>
                    </v:shape>
                  </w:pict>
                </mc:Fallback>
              </mc:AlternateContent>
            </w:r>
            <w:r w:rsidRPr="00A00850">
              <w:rPr>
                <w:rFonts w:asciiTheme="minorHAnsi" w:hAnsiTheme="minorHAnsi" w:cstheme="minorHAnsi"/>
                <w:noProof/>
                <w:sz w:val="20"/>
                <w:szCs w:val="20"/>
              </w:rPr>
              <mc:AlternateContent>
                <mc:Choice Requires="wps">
                  <w:drawing>
                    <wp:anchor distT="0" distB="0" distL="114300" distR="114300" simplePos="0" relativeHeight="251659776" behindDoc="0" locked="0" layoutInCell="1" allowOverlap="1" wp14:anchorId="288AFE1E" wp14:editId="77439BAA">
                      <wp:simplePos x="0" y="0"/>
                      <wp:positionH relativeFrom="column">
                        <wp:posOffset>1197667</wp:posOffset>
                      </wp:positionH>
                      <wp:positionV relativeFrom="paragraph">
                        <wp:posOffset>308610</wp:posOffset>
                      </wp:positionV>
                      <wp:extent cx="7620" cy="822960"/>
                      <wp:effectExtent l="0" t="0" r="30480" b="34290"/>
                      <wp:wrapNone/>
                      <wp:docPr id="8" name="Connecteur droit 8"/>
                      <wp:cNvGraphicFramePr/>
                      <a:graphic xmlns:a="http://schemas.openxmlformats.org/drawingml/2006/main">
                        <a:graphicData uri="http://schemas.microsoft.com/office/word/2010/wordprocessingShape">
                          <wps:wsp>
                            <wps:cNvCnPr/>
                            <wps:spPr>
                              <a:xfrm>
                                <a:off x="0" y="0"/>
                                <a:ext cx="7620" cy="8229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D6B6C" id="Connecteur droit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3pt,24.3pt" to="94.9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" strokecolor="#5b9bd5 [3204]" strokeweight=".5pt">
                      <v:stroke joinstyle="miter"/>
                    </v:line>
                  </w:pict>
                </mc:Fallback>
              </mc:AlternateContent>
            </w:r>
            <w:r w:rsidRPr="00A00850">
              <w:rPr>
                <w:rFonts w:asciiTheme="minorHAnsi" w:hAnsiTheme="minorHAnsi" w:cstheme="minorHAnsi"/>
                <w:noProof/>
                <w:sz w:val="20"/>
                <w:szCs w:val="20"/>
              </w:rPr>
              <mc:AlternateContent>
                <mc:Choice Requires="wps">
                  <w:drawing>
                    <wp:anchor distT="0" distB="0" distL="114300" distR="114300" simplePos="0" relativeHeight="251662848" behindDoc="0" locked="0" layoutInCell="1" allowOverlap="1" wp14:anchorId="77B7AFA2" wp14:editId="5CD9C2D3">
                      <wp:simplePos x="0" y="0"/>
                      <wp:positionH relativeFrom="column">
                        <wp:posOffset>483870</wp:posOffset>
                      </wp:positionH>
                      <wp:positionV relativeFrom="paragraph">
                        <wp:posOffset>1544757</wp:posOffset>
                      </wp:positionV>
                      <wp:extent cx="518160" cy="32766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518160" cy="327660"/>
                              </a:xfrm>
                              <a:prstGeom prst="rect">
                                <a:avLst/>
                              </a:prstGeom>
                              <a:noFill/>
                              <a:ln w="6350">
                                <a:noFill/>
                              </a:ln>
                            </wps:spPr>
                            <wps:txbx>
                              <w:txbxContent>
                                <w:p w14:paraId="0742C910" w14:textId="77777777" w:rsidR="00535947" w:rsidRDefault="00535947" w:rsidP="0053594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7AFA2" id="Zone de texte 19" o:spid="_x0000_s1028" type="#_x0000_t202" style="position:absolute;margin-left:38.1pt;margin-top:121.65pt;width:40.8pt;height:25.8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" filled="f" stroked="f" strokeweight=".5pt">
                      <v:textbox>
                        <w:txbxContent>
                          <w:p w14:paraId="0742C910" w14:textId="77777777" w:rsidR="00535947" w:rsidRDefault="00535947" w:rsidP="00535947">
                            <w:r>
                              <w:t>B</w:t>
                            </w:r>
                          </w:p>
                        </w:txbxContent>
                      </v:textbox>
                    </v:shape>
                  </w:pict>
                </mc:Fallback>
              </mc:AlternateContent>
            </w:r>
            <w:r w:rsidRPr="00A00850">
              <w:rPr>
                <w:rFonts w:asciiTheme="minorHAnsi" w:hAnsiTheme="minorHAnsi" w:cstheme="minorHAnsi"/>
                <w:noProof/>
                <w:sz w:val="20"/>
                <w:szCs w:val="20"/>
              </w:rPr>
              <mc:AlternateContent>
                <mc:Choice Requires="wps">
                  <w:drawing>
                    <wp:anchor distT="0" distB="0" distL="114300" distR="114300" simplePos="0" relativeHeight="251660800" behindDoc="0" locked="0" layoutInCell="1" allowOverlap="1" wp14:anchorId="291404ED" wp14:editId="000DBDA3">
                      <wp:simplePos x="0" y="0"/>
                      <wp:positionH relativeFrom="column">
                        <wp:posOffset>216659</wp:posOffset>
                      </wp:positionH>
                      <wp:positionV relativeFrom="paragraph">
                        <wp:posOffset>1425814</wp:posOffset>
                      </wp:positionV>
                      <wp:extent cx="891540" cy="7620"/>
                      <wp:effectExtent l="0" t="0" r="22860" b="30480"/>
                      <wp:wrapNone/>
                      <wp:docPr id="9" name="Connecteur droit 9"/>
                      <wp:cNvGraphicFramePr/>
                      <a:graphic xmlns:a="http://schemas.openxmlformats.org/drawingml/2006/main">
                        <a:graphicData uri="http://schemas.microsoft.com/office/word/2010/wordprocessingShape">
                          <wps:wsp>
                            <wps:cNvCnPr/>
                            <wps:spPr>
                              <a:xfrm flipH="1" flipV="1">
                                <a:off x="0" y="0"/>
                                <a:ext cx="8915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A732C" id="Connecteur droit 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112.25pt" to="87.2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" strokecolor="#5b9bd5 [3204]" strokeweight=".5pt">
                      <v:stroke joinstyle="miter"/>
                    </v:line>
                  </w:pict>
                </mc:Fallback>
              </mc:AlternateContent>
            </w:r>
            <w:r w:rsidRPr="00A00850">
              <w:rPr>
                <w:rFonts w:asciiTheme="minorHAnsi" w:hAnsiTheme="minorHAnsi" w:cstheme="minorHAnsi"/>
                <w:noProof/>
                <w:sz w:val="20"/>
                <w:szCs w:val="20"/>
              </w:rPr>
              <w:drawing>
                <wp:inline distT="0" distB="0" distL="0" distR="0" wp14:anchorId="2A30B8E9" wp14:editId="2A3279F2">
                  <wp:extent cx="1128452" cy="1211580"/>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6861"/>
                          <a:stretch/>
                        </pic:blipFill>
                        <pic:spPr bwMode="auto">
                          <a:xfrm>
                            <a:off x="0" y="0"/>
                            <a:ext cx="1128452" cy="1211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tcPr>
          <w:p w14:paraId="3053BB8F" w14:textId="77777777" w:rsidR="00535947" w:rsidRPr="00A00850" w:rsidRDefault="00535947" w:rsidP="00BF3D73">
            <w:pPr>
              <w:spacing w:before="120" w:after="120"/>
              <w:rPr>
                <w:rFonts w:asciiTheme="minorHAnsi" w:hAnsiTheme="minorHAnsi" w:cstheme="minorHAnsi"/>
                <w:b/>
                <w:bCs/>
                <w:color w:val="auto"/>
                <w:sz w:val="20"/>
                <w:szCs w:val="20"/>
                <w:lang w:val="pt-PT"/>
              </w:rPr>
            </w:pPr>
            <w:r w:rsidRPr="00A00850">
              <w:rPr>
                <w:rFonts w:asciiTheme="minorHAnsi" w:hAnsiTheme="minorHAnsi" w:cstheme="minorHAnsi"/>
                <w:b/>
                <w:bCs/>
                <w:color w:val="auto"/>
                <w:sz w:val="20"/>
                <w:szCs w:val="20"/>
                <w:lang w:val="pt-PT"/>
              </w:rPr>
              <w:t>PULVERISATEUR A DOS</w:t>
            </w:r>
          </w:p>
          <w:p w14:paraId="174F24E2" w14:textId="77777777" w:rsidR="00535947" w:rsidRPr="00A00850" w:rsidRDefault="00535947" w:rsidP="00BF3D73">
            <w:pPr>
              <w:rPr>
                <w:rFonts w:asciiTheme="minorHAnsi" w:hAnsiTheme="minorHAnsi" w:cstheme="minorHAnsi"/>
                <w:color w:val="auto"/>
                <w:sz w:val="20"/>
                <w:szCs w:val="20"/>
                <w:lang w:val="pt-PT"/>
              </w:rPr>
            </w:pPr>
            <w:r w:rsidRPr="00A00850">
              <w:rPr>
                <w:rFonts w:asciiTheme="minorHAnsi" w:hAnsiTheme="minorHAnsi" w:cstheme="minorHAnsi"/>
                <w:color w:val="auto"/>
                <w:sz w:val="20"/>
                <w:szCs w:val="20"/>
                <w:lang w:val="pt-PT"/>
              </w:rPr>
              <w:t>• 16 à 18 LITRES</w:t>
            </w:r>
          </w:p>
          <w:p w14:paraId="5246B3F6" w14:textId="77777777" w:rsidR="00535947" w:rsidRPr="00A00850" w:rsidRDefault="00535947" w:rsidP="00BF3D73">
            <w:pPr>
              <w:rPr>
                <w:rFonts w:asciiTheme="minorHAnsi" w:hAnsiTheme="minorHAnsi" w:cstheme="minorHAnsi"/>
                <w:color w:val="auto"/>
                <w:sz w:val="20"/>
                <w:szCs w:val="20"/>
                <w:lang w:val="pt-PT"/>
              </w:rPr>
            </w:pPr>
            <w:r w:rsidRPr="00A00850">
              <w:rPr>
                <w:rFonts w:asciiTheme="minorHAnsi" w:hAnsiTheme="minorHAnsi" w:cstheme="minorHAnsi"/>
                <w:color w:val="auto"/>
                <w:sz w:val="20"/>
                <w:szCs w:val="20"/>
                <w:lang w:val="pt-PT"/>
              </w:rPr>
              <w:t xml:space="preserve">• A = 610 mm B = 420 mm </w:t>
            </w:r>
          </w:p>
          <w:p w14:paraId="7D72D79A" w14:textId="77777777" w:rsidR="00535947" w:rsidRPr="00A00850" w:rsidRDefault="00535947" w:rsidP="00BF3D73">
            <w:pPr>
              <w:rPr>
                <w:rFonts w:asciiTheme="minorHAnsi" w:hAnsiTheme="minorHAnsi" w:cstheme="minorHAnsi"/>
                <w:color w:val="auto"/>
                <w:sz w:val="20"/>
                <w:szCs w:val="20"/>
              </w:rPr>
            </w:pPr>
            <w:r w:rsidRPr="00A00850">
              <w:rPr>
                <w:rFonts w:asciiTheme="minorHAnsi" w:hAnsiTheme="minorHAnsi" w:cstheme="minorHAnsi"/>
                <w:color w:val="auto"/>
                <w:sz w:val="20"/>
                <w:szCs w:val="20"/>
              </w:rPr>
              <w:t xml:space="preserve">• Poids à vide : 3.4Kg </w:t>
            </w:r>
          </w:p>
          <w:p w14:paraId="39C63D16" w14:textId="77777777" w:rsidR="00535947" w:rsidRPr="00A00850" w:rsidRDefault="00535947" w:rsidP="00BF3D73">
            <w:pPr>
              <w:rPr>
                <w:rFonts w:asciiTheme="minorHAnsi" w:hAnsiTheme="minorHAnsi" w:cstheme="minorHAnsi"/>
                <w:color w:val="auto"/>
                <w:sz w:val="20"/>
                <w:szCs w:val="20"/>
              </w:rPr>
            </w:pPr>
            <w:r w:rsidRPr="00A00850">
              <w:rPr>
                <w:rFonts w:asciiTheme="minorHAnsi" w:hAnsiTheme="minorHAnsi" w:cstheme="minorHAnsi"/>
                <w:color w:val="auto"/>
                <w:sz w:val="20"/>
                <w:szCs w:val="20"/>
              </w:rPr>
              <w:t xml:space="preserve">• Pulvérisateur professionnel avec réservoir de 16 litres, buse haute qualité pour une pulvérisation plus uniforme. </w:t>
            </w:r>
          </w:p>
          <w:p w14:paraId="05223E80" w14:textId="77777777" w:rsidR="00535947" w:rsidRPr="00A00850" w:rsidRDefault="00535947" w:rsidP="00BF3D73">
            <w:pPr>
              <w:rPr>
                <w:rFonts w:asciiTheme="minorHAnsi" w:hAnsiTheme="minorHAnsi" w:cstheme="minorHAnsi"/>
                <w:color w:val="auto"/>
                <w:sz w:val="20"/>
                <w:szCs w:val="20"/>
              </w:rPr>
            </w:pPr>
            <w:r w:rsidRPr="00A00850">
              <w:rPr>
                <w:rFonts w:asciiTheme="minorHAnsi" w:hAnsiTheme="minorHAnsi" w:cstheme="minorHAnsi"/>
                <w:color w:val="auto"/>
                <w:sz w:val="20"/>
                <w:szCs w:val="20"/>
              </w:rPr>
              <w:t xml:space="preserve">• Applications des traitements et engrais sans effort. La lance mesure 60 cm et le tuyau 120 cm. </w:t>
            </w:r>
          </w:p>
          <w:p w14:paraId="0DC46F3F" w14:textId="77777777" w:rsidR="00535947" w:rsidRPr="00A00850" w:rsidRDefault="00535947" w:rsidP="00BF3D73">
            <w:pPr>
              <w:rPr>
                <w:rFonts w:asciiTheme="minorHAnsi" w:hAnsiTheme="minorHAnsi" w:cstheme="minorHAnsi"/>
                <w:color w:val="auto"/>
                <w:sz w:val="20"/>
                <w:szCs w:val="20"/>
              </w:rPr>
            </w:pPr>
            <w:r w:rsidRPr="00A00850">
              <w:rPr>
                <w:rFonts w:asciiTheme="minorHAnsi" w:hAnsiTheme="minorHAnsi" w:cstheme="minorHAnsi"/>
                <w:color w:val="auto"/>
                <w:sz w:val="20"/>
                <w:szCs w:val="20"/>
              </w:rPr>
              <w:t xml:space="preserve">• Réservoir sans perforations et bouchon large pour éviter les possibles fuites. </w:t>
            </w:r>
          </w:p>
          <w:p w14:paraId="43EC86F3" w14:textId="77777777" w:rsidR="00535947" w:rsidRPr="00A00850" w:rsidRDefault="00535947" w:rsidP="00BF3D73">
            <w:pPr>
              <w:rPr>
                <w:rFonts w:asciiTheme="minorHAnsi" w:hAnsiTheme="minorHAnsi" w:cstheme="minorHAnsi"/>
                <w:color w:val="auto"/>
                <w:sz w:val="20"/>
                <w:szCs w:val="20"/>
              </w:rPr>
            </w:pPr>
            <w:r w:rsidRPr="00A00850">
              <w:rPr>
                <w:rFonts w:asciiTheme="minorHAnsi" w:hAnsiTheme="minorHAnsi" w:cstheme="minorHAnsi"/>
                <w:color w:val="auto"/>
                <w:sz w:val="20"/>
                <w:szCs w:val="20"/>
              </w:rPr>
              <w:t xml:space="preserve">• Haute performance, avec conception de la chambre qui permet un plus faible nombre de pompages. </w:t>
            </w:r>
          </w:p>
          <w:p w14:paraId="6401E18E" w14:textId="77777777" w:rsidR="00535947" w:rsidRPr="00A00850" w:rsidRDefault="00535947" w:rsidP="00BF3D73">
            <w:pPr>
              <w:rPr>
                <w:rFonts w:asciiTheme="minorHAnsi" w:hAnsiTheme="minorHAnsi" w:cstheme="minorHAnsi"/>
                <w:color w:val="auto"/>
                <w:sz w:val="20"/>
                <w:szCs w:val="20"/>
              </w:rPr>
            </w:pPr>
            <w:r w:rsidRPr="00A00850">
              <w:rPr>
                <w:rFonts w:asciiTheme="minorHAnsi" w:hAnsiTheme="minorHAnsi" w:cstheme="minorHAnsi"/>
                <w:color w:val="auto"/>
                <w:sz w:val="20"/>
                <w:szCs w:val="20"/>
              </w:rPr>
              <w:t xml:space="preserve">• Buse de grande qualité qui permet une pulvérisation uniforme. Avec buse en cône réglable. </w:t>
            </w:r>
          </w:p>
          <w:p w14:paraId="3736F727" w14:textId="77777777" w:rsidR="00535947" w:rsidRPr="00A00850" w:rsidRDefault="00535947" w:rsidP="00BF3D73">
            <w:pPr>
              <w:rPr>
                <w:rFonts w:asciiTheme="minorHAnsi" w:hAnsiTheme="minorHAnsi" w:cstheme="minorHAnsi"/>
                <w:color w:val="auto"/>
                <w:sz w:val="20"/>
                <w:szCs w:val="20"/>
              </w:rPr>
            </w:pPr>
            <w:r w:rsidRPr="00A00850">
              <w:rPr>
                <w:rFonts w:asciiTheme="minorHAnsi" w:hAnsiTheme="minorHAnsi" w:cstheme="minorHAnsi"/>
                <w:color w:val="auto"/>
                <w:sz w:val="20"/>
                <w:szCs w:val="20"/>
              </w:rPr>
              <w:t xml:space="preserve">• Confort maximum : bretelles réglables à coussinet. </w:t>
            </w:r>
          </w:p>
          <w:p w14:paraId="52B46297" w14:textId="77777777" w:rsidR="00535947" w:rsidRPr="00A00850" w:rsidRDefault="00535947" w:rsidP="00BF3D73">
            <w:pPr>
              <w:rPr>
                <w:rFonts w:asciiTheme="minorHAnsi" w:hAnsiTheme="minorHAnsi" w:cstheme="minorHAnsi"/>
                <w:color w:val="auto"/>
                <w:sz w:val="20"/>
                <w:szCs w:val="20"/>
              </w:rPr>
            </w:pPr>
            <w:r w:rsidRPr="00A00850">
              <w:rPr>
                <w:rFonts w:asciiTheme="minorHAnsi" w:hAnsiTheme="minorHAnsi" w:cstheme="minorHAnsi"/>
                <w:color w:val="auto"/>
                <w:sz w:val="20"/>
                <w:szCs w:val="20"/>
              </w:rPr>
              <w:t xml:space="preserve">• Pression de fonctionnement de 1 bar à 3 bars. </w:t>
            </w:r>
          </w:p>
          <w:p w14:paraId="6D37295F" w14:textId="77777777" w:rsidR="00535947" w:rsidRPr="00A00850" w:rsidRDefault="00535947" w:rsidP="00BF3D73">
            <w:pPr>
              <w:rPr>
                <w:rFonts w:asciiTheme="minorHAnsi" w:hAnsiTheme="minorHAnsi" w:cstheme="minorHAnsi"/>
                <w:color w:val="auto"/>
                <w:sz w:val="20"/>
                <w:szCs w:val="20"/>
              </w:rPr>
            </w:pPr>
            <w:r w:rsidRPr="00A00850">
              <w:rPr>
                <w:rFonts w:asciiTheme="minorHAnsi" w:hAnsiTheme="minorHAnsi" w:cstheme="minorHAnsi"/>
                <w:color w:val="auto"/>
                <w:sz w:val="20"/>
                <w:szCs w:val="20"/>
              </w:rPr>
              <w:t>• Pour engrais et fumigation en agriculture et jardinage</w:t>
            </w:r>
          </w:p>
        </w:tc>
      </w:tr>
      <w:tr w:rsidR="00535947" w:rsidRPr="00A00850" w14:paraId="0AB86DC0" w14:textId="77777777" w:rsidTr="00BF3D73">
        <w:tc>
          <w:tcPr>
            <w:tcW w:w="562" w:type="dxa"/>
          </w:tcPr>
          <w:p w14:paraId="0F13609C"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2</w:t>
            </w:r>
          </w:p>
        </w:tc>
        <w:tc>
          <w:tcPr>
            <w:tcW w:w="2410" w:type="dxa"/>
          </w:tcPr>
          <w:p w14:paraId="756DEADB"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6D7CFBF9" wp14:editId="6EDB6F19">
                  <wp:extent cx="1173480" cy="1104405"/>
                  <wp:effectExtent l="0" t="0" r="762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5886"/>
                          <a:stretch/>
                        </pic:blipFill>
                        <pic:spPr bwMode="auto">
                          <a:xfrm>
                            <a:off x="0" y="0"/>
                            <a:ext cx="1173480" cy="1104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tcPr>
          <w:p w14:paraId="14D7B784" w14:textId="77777777" w:rsidR="00535947" w:rsidRPr="00A00850" w:rsidRDefault="00535947" w:rsidP="00BF3D73">
            <w:pPr>
              <w:spacing w:before="120" w:after="120"/>
              <w:rPr>
                <w:rFonts w:asciiTheme="minorHAnsi" w:hAnsiTheme="minorHAnsi" w:cstheme="minorHAnsi"/>
                <w:b/>
                <w:bCs/>
                <w:color w:val="auto"/>
                <w:sz w:val="20"/>
                <w:szCs w:val="20"/>
              </w:rPr>
            </w:pPr>
            <w:r w:rsidRPr="00A00850">
              <w:rPr>
                <w:rFonts w:asciiTheme="minorHAnsi" w:hAnsiTheme="minorHAnsi" w:cstheme="minorHAnsi"/>
                <w:b/>
                <w:bCs/>
                <w:color w:val="auto"/>
                <w:sz w:val="20"/>
                <w:szCs w:val="20"/>
              </w:rPr>
              <w:t>PULVERISATEUR A MAIN</w:t>
            </w:r>
          </w:p>
          <w:p w14:paraId="32A8026B" w14:textId="77777777" w:rsidR="00535947" w:rsidRPr="00A00850" w:rsidRDefault="00535947">
            <w:pPr>
              <w:pStyle w:val="Paragraphedeliste"/>
              <w:numPr>
                <w:ilvl w:val="0"/>
                <w:numId w:val="23"/>
              </w:numPr>
              <w:spacing w:after="0" w:line="240" w:lineRule="auto"/>
              <w:ind w:left="231" w:hanging="218"/>
              <w:rPr>
                <w:rFonts w:asciiTheme="minorHAnsi" w:hAnsiTheme="minorHAnsi" w:cstheme="minorHAnsi"/>
                <w:color w:val="auto"/>
                <w:sz w:val="20"/>
                <w:szCs w:val="20"/>
              </w:rPr>
            </w:pPr>
            <w:r w:rsidRPr="00A00850">
              <w:rPr>
                <w:rFonts w:asciiTheme="minorHAnsi" w:hAnsiTheme="minorHAnsi" w:cstheme="minorHAnsi"/>
                <w:color w:val="auto"/>
                <w:sz w:val="20"/>
                <w:szCs w:val="20"/>
              </w:rPr>
              <w:t xml:space="preserve">Pulvérisateur à main avec réservoir de 6 litres, buse haute qualité pour une pulvérisation plus uniforme. </w:t>
            </w:r>
          </w:p>
          <w:p w14:paraId="727196F0" w14:textId="77777777" w:rsidR="00535947" w:rsidRPr="00A00850" w:rsidRDefault="00535947">
            <w:pPr>
              <w:pStyle w:val="Paragraphedeliste"/>
              <w:numPr>
                <w:ilvl w:val="0"/>
                <w:numId w:val="23"/>
              </w:numPr>
              <w:spacing w:after="0" w:line="240" w:lineRule="auto"/>
              <w:ind w:left="231" w:hanging="218"/>
              <w:rPr>
                <w:rFonts w:asciiTheme="minorHAnsi" w:hAnsiTheme="minorHAnsi" w:cstheme="minorHAnsi"/>
                <w:color w:val="auto"/>
                <w:sz w:val="20"/>
                <w:szCs w:val="20"/>
              </w:rPr>
            </w:pPr>
            <w:r w:rsidRPr="00A00850">
              <w:rPr>
                <w:rFonts w:asciiTheme="minorHAnsi" w:hAnsiTheme="minorHAnsi" w:cstheme="minorHAnsi"/>
                <w:color w:val="auto"/>
                <w:sz w:val="20"/>
                <w:szCs w:val="20"/>
              </w:rPr>
              <w:t xml:space="preserve">Buse de grande qualité qui permet une pulvérisation uniforme. Avec buse en cône réglable. </w:t>
            </w:r>
          </w:p>
        </w:tc>
      </w:tr>
      <w:tr w:rsidR="00535947" w:rsidRPr="00A00850" w14:paraId="7021849B" w14:textId="77777777" w:rsidTr="00BF3D73">
        <w:trPr>
          <w:trHeight w:val="713"/>
        </w:trPr>
        <w:tc>
          <w:tcPr>
            <w:tcW w:w="562" w:type="dxa"/>
          </w:tcPr>
          <w:p w14:paraId="60571C44"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3</w:t>
            </w:r>
          </w:p>
        </w:tc>
        <w:tc>
          <w:tcPr>
            <w:tcW w:w="2410" w:type="dxa"/>
          </w:tcPr>
          <w:p w14:paraId="08E43B6B" w14:textId="77777777" w:rsidR="00535947" w:rsidRPr="00A00850" w:rsidRDefault="00535947" w:rsidP="00BF3D73">
            <w:pPr>
              <w:spacing w:before="120" w:after="120"/>
              <w:rPr>
                <w:rFonts w:asciiTheme="minorHAnsi" w:hAnsiTheme="minorHAnsi" w:cstheme="minorHAnsi"/>
                <w:noProof/>
                <w:sz w:val="20"/>
                <w:szCs w:val="20"/>
              </w:rPr>
            </w:pPr>
            <w:r w:rsidRPr="00A00850">
              <w:rPr>
                <w:rFonts w:asciiTheme="minorHAnsi" w:hAnsiTheme="minorHAnsi" w:cstheme="minorHAnsi"/>
                <w:noProof/>
                <w:sz w:val="20"/>
                <w:szCs w:val="20"/>
              </w:rPr>
              <w:drawing>
                <wp:inline distT="0" distB="0" distL="0" distR="0" wp14:anchorId="734204CB" wp14:editId="46BEE38B">
                  <wp:extent cx="1081079" cy="747899"/>
                  <wp:effectExtent l="0" t="0" r="508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rotWithShape="1">
                          <a:blip r:embed="rId27" cstate="print">
                            <a:extLst>
                              <a:ext uri="{28A0092B-C50C-407E-A947-70E740481C1C}">
                                <a14:useLocalDpi xmlns:a14="http://schemas.microsoft.com/office/drawing/2010/main" val="0"/>
                              </a:ext>
                            </a:extLst>
                          </a:blip>
                          <a:srcRect t="14273" b="16547"/>
                          <a:stretch/>
                        </pic:blipFill>
                        <pic:spPr bwMode="auto">
                          <a:xfrm>
                            <a:off x="0" y="0"/>
                            <a:ext cx="1082040" cy="748564"/>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14:paraId="36C81BC3"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ARROSOIR (en plastique)</w:t>
            </w:r>
          </w:p>
          <w:p w14:paraId="35DDE1E8" w14:textId="77777777" w:rsidR="00535947" w:rsidRPr="00A00850" w:rsidRDefault="00535947">
            <w:pPr>
              <w:pStyle w:val="Paragraphedeliste"/>
              <w:numPr>
                <w:ilvl w:val="0"/>
                <w:numId w:val="23"/>
              </w:numPr>
              <w:spacing w:after="0" w:line="240" w:lineRule="auto"/>
              <w:ind w:left="231" w:hanging="218"/>
              <w:rPr>
                <w:rFonts w:asciiTheme="minorHAnsi" w:hAnsiTheme="minorHAnsi" w:cstheme="minorHAnsi"/>
                <w:sz w:val="20"/>
                <w:szCs w:val="20"/>
              </w:rPr>
            </w:pPr>
            <w:r w:rsidRPr="00A00850">
              <w:rPr>
                <w:rFonts w:asciiTheme="minorHAnsi" w:hAnsiTheme="minorHAnsi" w:cstheme="minorHAnsi"/>
                <w:sz w:val="20"/>
                <w:szCs w:val="20"/>
              </w:rPr>
              <w:t xml:space="preserve">En plastique </w:t>
            </w:r>
          </w:p>
          <w:p w14:paraId="1C30417F" w14:textId="77777777" w:rsidR="00535947" w:rsidRPr="00A00850" w:rsidRDefault="00535947">
            <w:pPr>
              <w:pStyle w:val="Paragraphedeliste"/>
              <w:numPr>
                <w:ilvl w:val="0"/>
                <w:numId w:val="23"/>
              </w:numPr>
              <w:spacing w:after="0" w:line="240" w:lineRule="auto"/>
              <w:ind w:left="231" w:hanging="218"/>
              <w:rPr>
                <w:rFonts w:asciiTheme="minorHAnsi" w:hAnsiTheme="minorHAnsi" w:cstheme="minorHAnsi"/>
                <w:sz w:val="20"/>
                <w:szCs w:val="20"/>
              </w:rPr>
            </w:pPr>
            <w:r w:rsidRPr="00A00850">
              <w:rPr>
                <w:rFonts w:asciiTheme="minorHAnsi" w:hAnsiTheme="minorHAnsi" w:cstheme="minorHAnsi"/>
                <w:sz w:val="20"/>
                <w:szCs w:val="20"/>
              </w:rPr>
              <w:t>Capacité de 20 L</w:t>
            </w:r>
          </w:p>
          <w:p w14:paraId="024D722B" w14:textId="77777777" w:rsidR="00535947" w:rsidRPr="00A00850" w:rsidRDefault="00535947">
            <w:pPr>
              <w:pStyle w:val="Paragraphedeliste"/>
              <w:numPr>
                <w:ilvl w:val="0"/>
                <w:numId w:val="23"/>
              </w:numPr>
              <w:spacing w:after="0" w:line="240" w:lineRule="auto"/>
              <w:ind w:left="231" w:hanging="218"/>
              <w:rPr>
                <w:rFonts w:asciiTheme="minorHAnsi" w:hAnsiTheme="minorHAnsi" w:cstheme="minorHAnsi"/>
                <w:sz w:val="20"/>
                <w:szCs w:val="20"/>
              </w:rPr>
            </w:pPr>
            <w:r w:rsidRPr="00A00850">
              <w:rPr>
                <w:rFonts w:asciiTheme="minorHAnsi" w:hAnsiTheme="minorHAnsi" w:cstheme="minorHAnsi"/>
                <w:sz w:val="20"/>
                <w:szCs w:val="20"/>
              </w:rPr>
              <w:t>Utilisation pour le maraichage, l’arrosage des plantes</w:t>
            </w:r>
          </w:p>
        </w:tc>
      </w:tr>
      <w:tr w:rsidR="00535947" w:rsidRPr="00A00850" w14:paraId="03CF9AE0" w14:textId="77777777" w:rsidTr="00BF3D73">
        <w:tc>
          <w:tcPr>
            <w:tcW w:w="562" w:type="dxa"/>
          </w:tcPr>
          <w:p w14:paraId="50E915DC"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lastRenderedPageBreak/>
              <w:t>4</w:t>
            </w:r>
          </w:p>
        </w:tc>
        <w:tc>
          <w:tcPr>
            <w:tcW w:w="2410" w:type="dxa"/>
          </w:tcPr>
          <w:p w14:paraId="18F88AE4"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242C38D2" wp14:editId="4F8C844A">
                  <wp:extent cx="1386045" cy="926276"/>
                  <wp:effectExtent l="0" t="0" r="508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28" cstate="print">
                            <a:extLst>
                              <a:ext uri="{28A0092B-C50C-407E-A947-70E740481C1C}">
                                <a14:useLocalDpi xmlns:a14="http://schemas.microsoft.com/office/drawing/2010/main" val="0"/>
                              </a:ext>
                            </a:extLst>
                          </a:blip>
                          <a:srcRect t="16272" b="16900"/>
                          <a:stretch/>
                        </pic:blipFill>
                        <pic:spPr bwMode="auto">
                          <a:xfrm>
                            <a:off x="0" y="0"/>
                            <a:ext cx="1386840" cy="926807"/>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14:paraId="11F50ADF"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ARROSOIR (métallique)</w:t>
            </w:r>
          </w:p>
          <w:p w14:paraId="00AECFC7" w14:textId="77777777" w:rsidR="00535947" w:rsidRPr="00A00850" w:rsidRDefault="00535947">
            <w:pPr>
              <w:pStyle w:val="Paragraphedeliste"/>
              <w:numPr>
                <w:ilvl w:val="0"/>
                <w:numId w:val="23"/>
              </w:numPr>
              <w:spacing w:after="0" w:line="240" w:lineRule="auto"/>
              <w:ind w:left="231" w:hanging="218"/>
              <w:rPr>
                <w:rFonts w:asciiTheme="minorHAnsi" w:hAnsiTheme="minorHAnsi" w:cstheme="minorHAnsi"/>
                <w:sz w:val="20"/>
                <w:szCs w:val="20"/>
              </w:rPr>
            </w:pPr>
            <w:r w:rsidRPr="00A00850">
              <w:rPr>
                <w:rFonts w:asciiTheme="minorHAnsi" w:hAnsiTheme="minorHAnsi" w:cstheme="minorHAnsi"/>
                <w:sz w:val="20"/>
                <w:szCs w:val="20"/>
              </w:rPr>
              <w:t>Métallique tôle</w:t>
            </w:r>
          </w:p>
          <w:p w14:paraId="4D65B2B3" w14:textId="77777777" w:rsidR="00535947" w:rsidRPr="00A00850" w:rsidRDefault="00535947">
            <w:pPr>
              <w:pStyle w:val="Paragraphedeliste"/>
              <w:numPr>
                <w:ilvl w:val="0"/>
                <w:numId w:val="23"/>
              </w:numPr>
              <w:spacing w:after="0" w:line="240" w:lineRule="auto"/>
              <w:ind w:left="231" w:hanging="218"/>
              <w:rPr>
                <w:rFonts w:asciiTheme="minorHAnsi" w:hAnsiTheme="minorHAnsi" w:cstheme="minorHAnsi"/>
                <w:sz w:val="20"/>
                <w:szCs w:val="20"/>
              </w:rPr>
            </w:pPr>
            <w:r w:rsidRPr="00A00850">
              <w:rPr>
                <w:rFonts w:asciiTheme="minorHAnsi" w:hAnsiTheme="minorHAnsi" w:cstheme="minorHAnsi"/>
                <w:sz w:val="20"/>
                <w:szCs w:val="20"/>
              </w:rPr>
              <w:t xml:space="preserve">Capacité de 20 L. </w:t>
            </w:r>
          </w:p>
          <w:p w14:paraId="518559B7" w14:textId="77777777" w:rsidR="00535947" w:rsidRPr="00A00850" w:rsidRDefault="00535947">
            <w:pPr>
              <w:pStyle w:val="Paragraphedeliste"/>
              <w:numPr>
                <w:ilvl w:val="0"/>
                <w:numId w:val="23"/>
              </w:numPr>
              <w:spacing w:after="0" w:line="240" w:lineRule="auto"/>
              <w:ind w:left="231" w:hanging="218"/>
              <w:rPr>
                <w:rFonts w:asciiTheme="minorHAnsi" w:hAnsiTheme="minorHAnsi" w:cstheme="minorHAnsi"/>
                <w:sz w:val="20"/>
                <w:szCs w:val="20"/>
              </w:rPr>
            </w:pPr>
            <w:r w:rsidRPr="00A00850">
              <w:rPr>
                <w:rFonts w:asciiTheme="minorHAnsi" w:hAnsiTheme="minorHAnsi" w:cstheme="minorHAnsi"/>
                <w:sz w:val="20"/>
                <w:szCs w:val="20"/>
              </w:rPr>
              <w:t>Fabrication locale à Kinshasa</w:t>
            </w:r>
          </w:p>
        </w:tc>
      </w:tr>
      <w:tr w:rsidR="00535947" w:rsidRPr="00A00850" w14:paraId="58A242AF" w14:textId="77777777" w:rsidTr="00BF3D73">
        <w:tc>
          <w:tcPr>
            <w:tcW w:w="562" w:type="dxa"/>
          </w:tcPr>
          <w:p w14:paraId="4E752B3C"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5</w:t>
            </w:r>
          </w:p>
        </w:tc>
        <w:tc>
          <w:tcPr>
            <w:tcW w:w="2410" w:type="dxa"/>
          </w:tcPr>
          <w:p w14:paraId="00088EEB"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5CBBE6F8" wp14:editId="2F989B00">
                  <wp:extent cx="1363980" cy="1454481"/>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9">
                            <a:extLst>
                              <a:ext uri="{28A0092B-C50C-407E-A947-70E740481C1C}">
                                <a14:useLocalDpi xmlns:a14="http://schemas.microsoft.com/office/drawing/2010/main" val="0"/>
                              </a:ext>
                            </a:extLst>
                          </a:blip>
                          <a:stretch>
                            <a:fillRect/>
                          </a:stretch>
                        </pic:blipFill>
                        <pic:spPr>
                          <a:xfrm>
                            <a:off x="0" y="0"/>
                            <a:ext cx="1370961" cy="1461925"/>
                          </a:xfrm>
                          <a:prstGeom prst="rect">
                            <a:avLst/>
                          </a:prstGeom>
                        </pic:spPr>
                      </pic:pic>
                    </a:graphicData>
                  </a:graphic>
                </wp:inline>
              </w:drawing>
            </w:r>
          </w:p>
        </w:tc>
        <w:tc>
          <w:tcPr>
            <w:tcW w:w="6095" w:type="dxa"/>
          </w:tcPr>
          <w:p w14:paraId="635F72FC"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SECATEUR</w:t>
            </w:r>
          </w:p>
          <w:p w14:paraId="5FCB0E6E" w14:textId="77777777" w:rsidR="00535947" w:rsidRPr="00A00850" w:rsidRDefault="00535947">
            <w:pPr>
              <w:pStyle w:val="Paragraphedeliste"/>
              <w:numPr>
                <w:ilvl w:val="0"/>
                <w:numId w:val="24"/>
              </w:numPr>
              <w:spacing w:after="0" w:line="240" w:lineRule="auto"/>
              <w:ind w:left="373" w:hanging="218"/>
              <w:rPr>
                <w:rFonts w:asciiTheme="minorHAnsi" w:hAnsiTheme="minorHAnsi" w:cstheme="minorHAnsi"/>
                <w:sz w:val="20"/>
                <w:szCs w:val="20"/>
              </w:rPr>
            </w:pPr>
            <w:r w:rsidRPr="00A00850">
              <w:rPr>
                <w:rFonts w:asciiTheme="minorHAnsi" w:hAnsiTheme="minorHAnsi" w:cstheme="minorHAnsi"/>
                <w:color w:val="000000"/>
                <w:sz w:val="20"/>
                <w:szCs w:val="20"/>
              </w:rPr>
              <w:t>Sécateur à main en acier inoxydable.</w:t>
            </w:r>
          </w:p>
          <w:p w14:paraId="0BF5741F" w14:textId="77777777" w:rsidR="00535947" w:rsidRPr="00A00850" w:rsidRDefault="00535947">
            <w:pPr>
              <w:pStyle w:val="Paragraphedeliste"/>
              <w:numPr>
                <w:ilvl w:val="0"/>
                <w:numId w:val="24"/>
              </w:numPr>
              <w:spacing w:after="0" w:line="240" w:lineRule="auto"/>
              <w:ind w:left="373" w:hanging="218"/>
              <w:rPr>
                <w:rFonts w:asciiTheme="minorHAnsi" w:hAnsiTheme="minorHAnsi" w:cstheme="minorHAnsi"/>
                <w:sz w:val="20"/>
                <w:szCs w:val="20"/>
              </w:rPr>
            </w:pPr>
            <w:r w:rsidRPr="00A00850">
              <w:rPr>
                <w:rFonts w:asciiTheme="minorHAnsi" w:hAnsiTheme="minorHAnsi" w:cstheme="minorHAnsi"/>
                <w:sz w:val="20"/>
                <w:szCs w:val="20"/>
              </w:rPr>
              <w:t xml:space="preserve">Type sécateur forgé de longueur : 260 mm </w:t>
            </w:r>
          </w:p>
          <w:p w14:paraId="62747ACA" w14:textId="77777777" w:rsidR="00535947" w:rsidRPr="00A00850" w:rsidRDefault="00535947">
            <w:pPr>
              <w:pStyle w:val="Paragraphedeliste"/>
              <w:numPr>
                <w:ilvl w:val="0"/>
                <w:numId w:val="24"/>
              </w:numPr>
              <w:spacing w:after="0" w:line="240" w:lineRule="auto"/>
              <w:ind w:left="373" w:hanging="218"/>
              <w:rPr>
                <w:rFonts w:asciiTheme="minorHAnsi" w:hAnsiTheme="minorHAnsi" w:cstheme="minorHAnsi"/>
                <w:sz w:val="20"/>
                <w:szCs w:val="20"/>
              </w:rPr>
            </w:pPr>
            <w:r w:rsidRPr="00A00850">
              <w:rPr>
                <w:rFonts w:asciiTheme="minorHAnsi" w:hAnsiTheme="minorHAnsi" w:cstheme="minorHAnsi"/>
                <w:sz w:val="20"/>
                <w:szCs w:val="20"/>
              </w:rPr>
              <w:t xml:space="preserve">Angles de coupe et affûtages étudiés pour une coupe précise et franche. </w:t>
            </w:r>
          </w:p>
          <w:p w14:paraId="299773B2" w14:textId="77777777" w:rsidR="00535947" w:rsidRPr="00A00850" w:rsidRDefault="00535947">
            <w:pPr>
              <w:pStyle w:val="Paragraphedeliste"/>
              <w:numPr>
                <w:ilvl w:val="0"/>
                <w:numId w:val="24"/>
              </w:numPr>
              <w:spacing w:after="0" w:line="240" w:lineRule="auto"/>
              <w:ind w:left="373" w:hanging="218"/>
              <w:rPr>
                <w:rFonts w:asciiTheme="minorHAnsi" w:hAnsiTheme="minorHAnsi" w:cstheme="minorHAnsi"/>
                <w:sz w:val="20"/>
                <w:szCs w:val="20"/>
              </w:rPr>
            </w:pPr>
            <w:r w:rsidRPr="00A00850">
              <w:rPr>
                <w:rFonts w:asciiTheme="minorHAnsi" w:hAnsiTheme="minorHAnsi" w:cstheme="minorHAnsi"/>
                <w:sz w:val="20"/>
                <w:szCs w:val="20"/>
              </w:rPr>
              <w:t xml:space="preserve">Lames traitées pour éviter la cassure et prolonger la vie utile de l’outil. </w:t>
            </w:r>
          </w:p>
          <w:p w14:paraId="323E451D" w14:textId="77777777" w:rsidR="00535947" w:rsidRPr="00A00850" w:rsidRDefault="00535947">
            <w:pPr>
              <w:pStyle w:val="Paragraphedeliste"/>
              <w:numPr>
                <w:ilvl w:val="0"/>
                <w:numId w:val="24"/>
              </w:numPr>
              <w:spacing w:after="0" w:line="240" w:lineRule="auto"/>
              <w:ind w:left="373" w:hanging="218"/>
              <w:rPr>
                <w:rFonts w:asciiTheme="minorHAnsi" w:hAnsiTheme="minorHAnsi" w:cstheme="minorHAnsi"/>
                <w:sz w:val="20"/>
                <w:szCs w:val="20"/>
              </w:rPr>
            </w:pPr>
            <w:r w:rsidRPr="00A00850">
              <w:rPr>
                <w:rFonts w:asciiTheme="minorHAnsi" w:hAnsiTheme="minorHAnsi" w:cstheme="minorHAnsi"/>
                <w:color w:val="000000"/>
                <w:sz w:val="20"/>
                <w:szCs w:val="20"/>
              </w:rPr>
              <w:t>Capacité de coupe 18 à 25 mm,</w:t>
            </w:r>
          </w:p>
          <w:p w14:paraId="19EE2E06" w14:textId="77777777" w:rsidR="00535947" w:rsidRPr="00A00850" w:rsidRDefault="00535947">
            <w:pPr>
              <w:pStyle w:val="Paragraphedeliste"/>
              <w:numPr>
                <w:ilvl w:val="0"/>
                <w:numId w:val="24"/>
              </w:numPr>
              <w:spacing w:after="0" w:line="240" w:lineRule="auto"/>
              <w:ind w:left="373" w:hanging="218"/>
              <w:rPr>
                <w:rFonts w:asciiTheme="minorHAnsi" w:hAnsiTheme="minorHAnsi" w:cstheme="minorHAnsi"/>
                <w:color w:val="000000"/>
                <w:sz w:val="20"/>
                <w:szCs w:val="20"/>
              </w:rPr>
            </w:pPr>
            <w:r w:rsidRPr="00A00850">
              <w:rPr>
                <w:rFonts w:asciiTheme="minorHAnsi" w:hAnsiTheme="minorHAnsi" w:cstheme="minorHAnsi"/>
                <w:color w:val="000000"/>
                <w:sz w:val="20"/>
                <w:szCs w:val="20"/>
              </w:rPr>
              <w:t>Poids du sécateur entre 190 et 250 gr</w:t>
            </w:r>
          </w:p>
          <w:p w14:paraId="61685067" w14:textId="77777777" w:rsidR="00535947" w:rsidRPr="00A00850" w:rsidRDefault="00535947">
            <w:pPr>
              <w:pStyle w:val="Paragraphedeliste"/>
              <w:numPr>
                <w:ilvl w:val="0"/>
                <w:numId w:val="24"/>
              </w:numPr>
              <w:spacing w:after="0" w:line="240" w:lineRule="auto"/>
              <w:ind w:left="373" w:hanging="218"/>
              <w:rPr>
                <w:rFonts w:asciiTheme="minorHAnsi" w:hAnsiTheme="minorHAnsi" w:cstheme="minorHAnsi"/>
                <w:sz w:val="20"/>
                <w:szCs w:val="20"/>
              </w:rPr>
            </w:pPr>
            <w:r w:rsidRPr="00A00850">
              <w:rPr>
                <w:rFonts w:asciiTheme="minorHAnsi" w:hAnsiTheme="minorHAnsi" w:cstheme="minorHAnsi"/>
                <w:sz w:val="20"/>
                <w:szCs w:val="20"/>
              </w:rPr>
              <w:t xml:space="preserve">Profil classique et robuste. </w:t>
            </w:r>
          </w:p>
          <w:p w14:paraId="79E17068" w14:textId="77777777" w:rsidR="00535947" w:rsidRPr="00A00850" w:rsidRDefault="00535947">
            <w:pPr>
              <w:pStyle w:val="Paragraphedeliste"/>
              <w:numPr>
                <w:ilvl w:val="0"/>
                <w:numId w:val="24"/>
              </w:numPr>
              <w:spacing w:after="0" w:line="240" w:lineRule="auto"/>
              <w:ind w:left="373" w:hanging="218"/>
              <w:rPr>
                <w:rFonts w:asciiTheme="minorHAnsi" w:hAnsiTheme="minorHAnsi" w:cstheme="minorHAnsi"/>
                <w:sz w:val="20"/>
                <w:szCs w:val="20"/>
              </w:rPr>
            </w:pPr>
            <w:r w:rsidRPr="00A00850">
              <w:rPr>
                <w:rFonts w:asciiTheme="minorHAnsi" w:hAnsiTheme="minorHAnsi" w:cstheme="minorHAnsi"/>
                <w:sz w:val="20"/>
                <w:szCs w:val="20"/>
              </w:rPr>
              <w:t>Pour l’élagage et la cueillette intensive.</w:t>
            </w:r>
          </w:p>
        </w:tc>
      </w:tr>
      <w:tr w:rsidR="00535947" w:rsidRPr="00A00850" w14:paraId="0AD995CE" w14:textId="77777777" w:rsidTr="00BF3D73">
        <w:tc>
          <w:tcPr>
            <w:tcW w:w="562" w:type="dxa"/>
          </w:tcPr>
          <w:p w14:paraId="63E52BF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6</w:t>
            </w:r>
          </w:p>
        </w:tc>
        <w:tc>
          <w:tcPr>
            <w:tcW w:w="2410" w:type="dxa"/>
          </w:tcPr>
          <w:p w14:paraId="69D5386A" w14:textId="77777777" w:rsidR="00535947" w:rsidRPr="00A00850" w:rsidRDefault="00535947" w:rsidP="00BF3D73">
            <w:pPr>
              <w:spacing w:before="120" w:after="120"/>
              <w:rPr>
                <w:rFonts w:asciiTheme="minorHAnsi" w:hAnsiTheme="minorHAnsi" w:cstheme="minorHAnsi"/>
                <w:noProof/>
                <w:sz w:val="20"/>
                <w:szCs w:val="20"/>
              </w:rPr>
            </w:pPr>
            <w:r w:rsidRPr="00A00850">
              <w:rPr>
                <w:rFonts w:asciiTheme="minorHAnsi" w:hAnsiTheme="minorHAnsi" w:cstheme="minorHAnsi"/>
                <w:noProof/>
                <w:sz w:val="20"/>
                <w:szCs w:val="20"/>
              </w:rPr>
              <w:drawing>
                <wp:inline distT="0" distB="0" distL="0" distR="0" wp14:anchorId="0C7F1FDA" wp14:editId="03F5A14D">
                  <wp:extent cx="1408146" cy="941357"/>
                  <wp:effectExtent l="0" t="0" r="190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08146" cy="941357"/>
                          </a:xfrm>
                          <a:prstGeom prst="rect">
                            <a:avLst/>
                          </a:prstGeom>
                        </pic:spPr>
                      </pic:pic>
                    </a:graphicData>
                  </a:graphic>
                </wp:inline>
              </w:drawing>
            </w:r>
          </w:p>
        </w:tc>
        <w:tc>
          <w:tcPr>
            <w:tcW w:w="6095" w:type="dxa"/>
          </w:tcPr>
          <w:p w14:paraId="33E21A7E"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BINETTE</w:t>
            </w:r>
          </w:p>
          <w:p w14:paraId="041F2167" w14:textId="77777777" w:rsidR="00535947" w:rsidRPr="00A00850" w:rsidRDefault="00535947">
            <w:pPr>
              <w:pStyle w:val="Paragraphedeliste"/>
              <w:numPr>
                <w:ilvl w:val="0"/>
                <w:numId w:val="25"/>
              </w:numPr>
              <w:spacing w:after="0" w:line="240" w:lineRule="auto"/>
              <w:ind w:left="373" w:hanging="218"/>
              <w:rPr>
                <w:rFonts w:asciiTheme="minorHAnsi" w:hAnsiTheme="minorHAnsi" w:cstheme="minorHAnsi"/>
                <w:color w:val="000000"/>
                <w:sz w:val="20"/>
                <w:szCs w:val="20"/>
              </w:rPr>
            </w:pPr>
            <w:r w:rsidRPr="00A00850">
              <w:rPr>
                <w:rFonts w:asciiTheme="minorHAnsi" w:hAnsiTheme="minorHAnsi" w:cstheme="minorHAnsi"/>
                <w:color w:val="000000"/>
                <w:sz w:val="20"/>
                <w:szCs w:val="20"/>
              </w:rPr>
              <w:t xml:space="preserve">En acier trempé (dur), </w:t>
            </w:r>
          </w:p>
          <w:p w14:paraId="395126CA" w14:textId="77777777" w:rsidR="00535947" w:rsidRPr="00A00850" w:rsidRDefault="00535947">
            <w:pPr>
              <w:pStyle w:val="Paragraphedeliste"/>
              <w:numPr>
                <w:ilvl w:val="0"/>
                <w:numId w:val="25"/>
              </w:numPr>
              <w:spacing w:after="0" w:line="240" w:lineRule="auto"/>
              <w:ind w:left="373" w:hanging="218"/>
              <w:rPr>
                <w:rFonts w:asciiTheme="minorHAnsi" w:hAnsiTheme="minorHAnsi" w:cstheme="minorHAnsi"/>
                <w:color w:val="000000"/>
                <w:sz w:val="20"/>
                <w:szCs w:val="20"/>
              </w:rPr>
            </w:pPr>
            <w:r w:rsidRPr="00A00850">
              <w:rPr>
                <w:rFonts w:asciiTheme="minorHAnsi" w:hAnsiTheme="minorHAnsi" w:cstheme="minorHAnsi"/>
                <w:color w:val="000000"/>
                <w:sz w:val="20"/>
                <w:szCs w:val="20"/>
              </w:rPr>
              <w:t>Longueur de la tête 12 cm</w:t>
            </w:r>
          </w:p>
          <w:p w14:paraId="7949D9F6" w14:textId="77777777" w:rsidR="00535947" w:rsidRPr="00A00850" w:rsidRDefault="00535947">
            <w:pPr>
              <w:pStyle w:val="Paragraphedeliste"/>
              <w:numPr>
                <w:ilvl w:val="0"/>
                <w:numId w:val="25"/>
              </w:numPr>
              <w:spacing w:after="0" w:line="240" w:lineRule="auto"/>
              <w:ind w:left="373" w:hanging="218"/>
              <w:rPr>
                <w:rFonts w:asciiTheme="minorHAnsi" w:hAnsiTheme="minorHAnsi" w:cstheme="minorHAnsi"/>
                <w:color w:val="000000"/>
                <w:sz w:val="20"/>
                <w:szCs w:val="20"/>
              </w:rPr>
            </w:pPr>
            <w:r w:rsidRPr="00A00850">
              <w:rPr>
                <w:rFonts w:asciiTheme="minorHAnsi" w:hAnsiTheme="minorHAnsi" w:cstheme="minorHAnsi"/>
                <w:color w:val="000000"/>
                <w:sz w:val="20"/>
                <w:szCs w:val="20"/>
              </w:rPr>
              <w:t>Sans manche</w:t>
            </w:r>
          </w:p>
          <w:p w14:paraId="213BB69E" w14:textId="77777777" w:rsidR="00535947" w:rsidRPr="00A00850" w:rsidRDefault="00535947" w:rsidP="00BF3D73">
            <w:pPr>
              <w:rPr>
                <w:rFonts w:asciiTheme="minorHAnsi" w:hAnsiTheme="minorHAnsi" w:cstheme="minorHAnsi"/>
                <w:sz w:val="20"/>
                <w:szCs w:val="20"/>
              </w:rPr>
            </w:pPr>
          </w:p>
        </w:tc>
      </w:tr>
      <w:tr w:rsidR="00535947" w:rsidRPr="00A00850" w14:paraId="22178DB7" w14:textId="77777777" w:rsidTr="00BF3D73">
        <w:tc>
          <w:tcPr>
            <w:tcW w:w="562" w:type="dxa"/>
          </w:tcPr>
          <w:p w14:paraId="5854C179"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7</w:t>
            </w:r>
          </w:p>
        </w:tc>
        <w:tc>
          <w:tcPr>
            <w:tcW w:w="2410" w:type="dxa"/>
          </w:tcPr>
          <w:p w14:paraId="468F1D4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0139B5CF" wp14:editId="1E006778">
                  <wp:extent cx="1310640" cy="1042456"/>
                  <wp:effectExtent l="0" t="0" r="381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a:extLst>
                              <a:ext uri="{28A0092B-C50C-407E-A947-70E740481C1C}">
                                <a14:useLocalDpi xmlns:a14="http://schemas.microsoft.com/office/drawing/2010/main" val="0"/>
                              </a:ext>
                            </a:extLst>
                          </a:blip>
                          <a:stretch>
                            <a:fillRect/>
                          </a:stretch>
                        </pic:blipFill>
                        <pic:spPr>
                          <a:xfrm>
                            <a:off x="0" y="0"/>
                            <a:ext cx="1310640" cy="1042456"/>
                          </a:xfrm>
                          <a:prstGeom prst="rect">
                            <a:avLst/>
                          </a:prstGeom>
                        </pic:spPr>
                      </pic:pic>
                    </a:graphicData>
                  </a:graphic>
                </wp:inline>
              </w:drawing>
            </w:r>
          </w:p>
        </w:tc>
        <w:tc>
          <w:tcPr>
            <w:tcW w:w="6095" w:type="dxa"/>
          </w:tcPr>
          <w:p w14:paraId="7B639405"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RATEAU</w:t>
            </w:r>
          </w:p>
          <w:p w14:paraId="3632727D" w14:textId="77777777" w:rsidR="00535947" w:rsidRPr="00A00850" w:rsidRDefault="00535947">
            <w:pPr>
              <w:pStyle w:val="Paragraphedeliste"/>
              <w:numPr>
                <w:ilvl w:val="0"/>
                <w:numId w:val="26"/>
              </w:numPr>
              <w:spacing w:after="0" w:line="240" w:lineRule="auto"/>
              <w:ind w:left="373" w:hanging="155"/>
              <w:rPr>
                <w:rFonts w:asciiTheme="minorHAnsi" w:hAnsiTheme="minorHAnsi" w:cstheme="minorHAnsi"/>
                <w:color w:val="000000"/>
                <w:sz w:val="20"/>
                <w:szCs w:val="20"/>
              </w:rPr>
            </w:pPr>
            <w:r w:rsidRPr="00A00850">
              <w:rPr>
                <w:rFonts w:asciiTheme="minorHAnsi" w:hAnsiTheme="minorHAnsi" w:cstheme="minorHAnsi"/>
                <w:color w:val="000000"/>
                <w:sz w:val="20"/>
                <w:szCs w:val="20"/>
              </w:rPr>
              <w:t xml:space="preserve">En acier trempé (dur), </w:t>
            </w:r>
          </w:p>
          <w:p w14:paraId="485EE3D3" w14:textId="77777777" w:rsidR="00535947" w:rsidRPr="00A00850" w:rsidRDefault="00535947">
            <w:pPr>
              <w:pStyle w:val="Paragraphedeliste"/>
              <w:numPr>
                <w:ilvl w:val="0"/>
                <w:numId w:val="26"/>
              </w:numPr>
              <w:spacing w:after="0" w:line="240" w:lineRule="auto"/>
              <w:ind w:left="373" w:hanging="155"/>
              <w:rPr>
                <w:rFonts w:asciiTheme="minorHAnsi" w:hAnsiTheme="minorHAnsi" w:cstheme="minorHAnsi"/>
                <w:color w:val="000000"/>
                <w:sz w:val="20"/>
                <w:szCs w:val="20"/>
              </w:rPr>
            </w:pPr>
            <w:r w:rsidRPr="00A00850">
              <w:rPr>
                <w:rFonts w:asciiTheme="minorHAnsi" w:hAnsiTheme="minorHAnsi" w:cstheme="minorHAnsi"/>
                <w:color w:val="000000"/>
                <w:sz w:val="20"/>
                <w:szCs w:val="20"/>
              </w:rPr>
              <w:t xml:space="preserve">Sans manche, </w:t>
            </w:r>
          </w:p>
          <w:p w14:paraId="7B56FB40" w14:textId="77777777" w:rsidR="00535947" w:rsidRPr="00A00850" w:rsidRDefault="00535947">
            <w:pPr>
              <w:pStyle w:val="Paragraphedeliste"/>
              <w:numPr>
                <w:ilvl w:val="0"/>
                <w:numId w:val="26"/>
              </w:numPr>
              <w:spacing w:after="0" w:line="240" w:lineRule="auto"/>
              <w:ind w:left="373" w:hanging="155"/>
              <w:rPr>
                <w:rFonts w:asciiTheme="minorHAnsi" w:hAnsiTheme="minorHAnsi" w:cstheme="minorHAnsi"/>
                <w:color w:val="000000"/>
                <w:sz w:val="20"/>
                <w:szCs w:val="20"/>
              </w:rPr>
            </w:pPr>
            <w:r w:rsidRPr="00A00850">
              <w:rPr>
                <w:rFonts w:asciiTheme="minorHAnsi" w:hAnsiTheme="minorHAnsi" w:cstheme="minorHAnsi"/>
                <w:color w:val="000000"/>
                <w:sz w:val="20"/>
                <w:szCs w:val="20"/>
              </w:rPr>
              <w:t>12 à 16 dents soudées</w:t>
            </w:r>
          </w:p>
          <w:p w14:paraId="52F1D224" w14:textId="77777777" w:rsidR="00535947" w:rsidRPr="00A00850" w:rsidRDefault="00535947" w:rsidP="00BF3D73">
            <w:pPr>
              <w:rPr>
                <w:rFonts w:asciiTheme="minorHAnsi" w:hAnsiTheme="minorHAnsi" w:cstheme="minorHAnsi"/>
                <w:sz w:val="20"/>
                <w:szCs w:val="20"/>
              </w:rPr>
            </w:pPr>
          </w:p>
        </w:tc>
      </w:tr>
      <w:tr w:rsidR="00535947" w:rsidRPr="00A00850" w14:paraId="78436E77" w14:textId="77777777" w:rsidTr="00BF3D73">
        <w:tc>
          <w:tcPr>
            <w:tcW w:w="562" w:type="dxa"/>
          </w:tcPr>
          <w:p w14:paraId="7CA468C3"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8</w:t>
            </w:r>
          </w:p>
        </w:tc>
        <w:tc>
          <w:tcPr>
            <w:tcW w:w="2410" w:type="dxa"/>
          </w:tcPr>
          <w:p w14:paraId="4A540563"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108E32F3" wp14:editId="3A4556C7">
                  <wp:extent cx="1393290" cy="124400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2">
                            <a:extLst>
                              <a:ext uri="{28A0092B-C50C-407E-A947-70E740481C1C}">
                                <a14:useLocalDpi xmlns:a14="http://schemas.microsoft.com/office/drawing/2010/main" val="0"/>
                              </a:ext>
                            </a:extLst>
                          </a:blip>
                          <a:stretch>
                            <a:fillRect/>
                          </a:stretch>
                        </pic:blipFill>
                        <pic:spPr>
                          <a:xfrm>
                            <a:off x="0" y="0"/>
                            <a:ext cx="1411114" cy="1259924"/>
                          </a:xfrm>
                          <a:prstGeom prst="rect">
                            <a:avLst/>
                          </a:prstGeom>
                        </pic:spPr>
                      </pic:pic>
                    </a:graphicData>
                  </a:graphic>
                </wp:inline>
              </w:drawing>
            </w:r>
          </w:p>
        </w:tc>
        <w:tc>
          <w:tcPr>
            <w:tcW w:w="6095" w:type="dxa"/>
          </w:tcPr>
          <w:p w14:paraId="145F8D3F"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CHAINE D’ARPENTEUR</w:t>
            </w:r>
          </w:p>
          <w:p w14:paraId="30BA5B0A"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Instrument de mesure en acier du type </w:t>
            </w:r>
            <w:proofErr w:type="spellStart"/>
            <w:r w:rsidRPr="00A00850">
              <w:rPr>
                <w:rFonts w:asciiTheme="minorHAnsi" w:hAnsiTheme="minorHAnsi" w:cstheme="minorHAnsi"/>
                <w:sz w:val="20"/>
                <w:szCs w:val="20"/>
              </w:rPr>
              <w:t>Adx</w:t>
            </w:r>
            <w:proofErr w:type="spellEnd"/>
            <w:r w:rsidRPr="00A00850">
              <w:rPr>
                <w:rFonts w:asciiTheme="minorHAnsi" w:hAnsiTheme="minorHAnsi" w:cstheme="minorHAnsi"/>
                <w:sz w:val="20"/>
                <w:szCs w:val="20"/>
              </w:rPr>
              <w:t>, constitué en une chaîne de 20 m dont chaque élément (tige rigide) est terminé par deux anneaux</w:t>
            </w:r>
          </w:p>
        </w:tc>
      </w:tr>
      <w:tr w:rsidR="00535947" w:rsidRPr="00A00850" w14:paraId="20097DEC" w14:textId="77777777" w:rsidTr="00BF3D73">
        <w:trPr>
          <w:trHeight w:val="1021"/>
        </w:trPr>
        <w:tc>
          <w:tcPr>
            <w:tcW w:w="562" w:type="dxa"/>
          </w:tcPr>
          <w:p w14:paraId="4DF1B148"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9</w:t>
            </w:r>
          </w:p>
        </w:tc>
        <w:tc>
          <w:tcPr>
            <w:tcW w:w="2410" w:type="dxa"/>
          </w:tcPr>
          <w:p w14:paraId="4C2B0048"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111EDEDC" wp14:editId="68584F86">
                  <wp:extent cx="1120160" cy="1111543"/>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3">
                            <a:extLst>
                              <a:ext uri="{28A0092B-C50C-407E-A947-70E740481C1C}">
                                <a14:useLocalDpi xmlns:a14="http://schemas.microsoft.com/office/drawing/2010/main" val="0"/>
                              </a:ext>
                            </a:extLst>
                          </a:blip>
                          <a:stretch>
                            <a:fillRect/>
                          </a:stretch>
                        </pic:blipFill>
                        <pic:spPr>
                          <a:xfrm>
                            <a:off x="0" y="0"/>
                            <a:ext cx="1120160" cy="1111543"/>
                          </a:xfrm>
                          <a:prstGeom prst="rect">
                            <a:avLst/>
                          </a:prstGeom>
                        </pic:spPr>
                      </pic:pic>
                    </a:graphicData>
                  </a:graphic>
                </wp:inline>
              </w:drawing>
            </w:r>
          </w:p>
        </w:tc>
        <w:tc>
          <w:tcPr>
            <w:tcW w:w="6095" w:type="dxa"/>
          </w:tcPr>
          <w:p w14:paraId="28B69DEE"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MÈTRE RUBAN</w:t>
            </w:r>
          </w:p>
          <w:p w14:paraId="00D569CA" w14:textId="77777777" w:rsidR="00535947" w:rsidRPr="00A00850" w:rsidRDefault="00535947">
            <w:pPr>
              <w:pStyle w:val="Paragraphedeliste"/>
              <w:numPr>
                <w:ilvl w:val="0"/>
                <w:numId w:val="27"/>
              </w:numPr>
              <w:spacing w:after="0" w:line="240" w:lineRule="auto"/>
              <w:ind w:left="373" w:hanging="218"/>
              <w:rPr>
                <w:rFonts w:asciiTheme="minorHAnsi" w:hAnsiTheme="minorHAnsi" w:cstheme="minorHAnsi"/>
                <w:sz w:val="20"/>
                <w:szCs w:val="20"/>
              </w:rPr>
            </w:pPr>
            <w:r w:rsidRPr="00A00850">
              <w:rPr>
                <w:rFonts w:asciiTheme="minorHAnsi" w:hAnsiTheme="minorHAnsi" w:cstheme="minorHAnsi"/>
                <w:sz w:val="20"/>
                <w:szCs w:val="20"/>
              </w:rPr>
              <w:t xml:space="preserve">Longueur : 20000 mm </w:t>
            </w:r>
          </w:p>
          <w:p w14:paraId="164811F3" w14:textId="77777777" w:rsidR="00535947" w:rsidRPr="00A00850" w:rsidRDefault="00535947">
            <w:pPr>
              <w:pStyle w:val="Paragraphedeliste"/>
              <w:numPr>
                <w:ilvl w:val="0"/>
                <w:numId w:val="27"/>
              </w:numPr>
              <w:spacing w:after="0" w:line="240" w:lineRule="auto"/>
              <w:ind w:left="373" w:hanging="218"/>
              <w:rPr>
                <w:rFonts w:asciiTheme="minorHAnsi" w:hAnsiTheme="minorHAnsi" w:cstheme="minorHAnsi"/>
                <w:sz w:val="20"/>
                <w:szCs w:val="20"/>
              </w:rPr>
            </w:pPr>
            <w:r w:rsidRPr="00A00850">
              <w:rPr>
                <w:rFonts w:asciiTheme="minorHAnsi" w:hAnsiTheme="minorHAnsi" w:cstheme="minorHAnsi"/>
                <w:sz w:val="20"/>
                <w:szCs w:val="20"/>
              </w:rPr>
              <w:t xml:space="preserve">Largeur 13 mm </w:t>
            </w:r>
          </w:p>
          <w:p w14:paraId="65E54728" w14:textId="77777777" w:rsidR="00535947" w:rsidRPr="00A00850" w:rsidRDefault="00535947">
            <w:pPr>
              <w:pStyle w:val="Paragraphedeliste"/>
              <w:numPr>
                <w:ilvl w:val="0"/>
                <w:numId w:val="27"/>
              </w:numPr>
              <w:spacing w:after="0" w:line="240" w:lineRule="auto"/>
              <w:ind w:left="373" w:hanging="218"/>
              <w:rPr>
                <w:rFonts w:asciiTheme="minorHAnsi" w:hAnsiTheme="minorHAnsi" w:cstheme="minorHAnsi"/>
                <w:sz w:val="20"/>
                <w:szCs w:val="20"/>
              </w:rPr>
            </w:pPr>
            <w:r w:rsidRPr="00A00850">
              <w:rPr>
                <w:rFonts w:asciiTheme="minorHAnsi" w:hAnsiTheme="minorHAnsi" w:cstheme="minorHAnsi"/>
                <w:sz w:val="20"/>
                <w:szCs w:val="20"/>
              </w:rPr>
              <w:t xml:space="preserve">Ruban en Fibre de Verre </w:t>
            </w:r>
          </w:p>
          <w:p w14:paraId="27E7B17F" w14:textId="77777777" w:rsidR="00535947" w:rsidRPr="00A00850" w:rsidRDefault="00535947">
            <w:pPr>
              <w:pStyle w:val="Paragraphedeliste"/>
              <w:numPr>
                <w:ilvl w:val="0"/>
                <w:numId w:val="27"/>
              </w:numPr>
              <w:spacing w:after="0" w:line="240" w:lineRule="auto"/>
              <w:ind w:left="373" w:hanging="218"/>
              <w:rPr>
                <w:rFonts w:asciiTheme="minorHAnsi" w:hAnsiTheme="minorHAnsi" w:cstheme="minorHAnsi"/>
                <w:sz w:val="20"/>
                <w:szCs w:val="20"/>
              </w:rPr>
            </w:pPr>
            <w:r w:rsidRPr="00A00850">
              <w:rPr>
                <w:rFonts w:asciiTheme="minorHAnsi" w:hAnsiTheme="minorHAnsi" w:cstheme="minorHAnsi"/>
                <w:sz w:val="20"/>
                <w:szCs w:val="20"/>
              </w:rPr>
              <w:t xml:space="preserve">Boîtier Semi-Fermé </w:t>
            </w:r>
          </w:p>
          <w:p w14:paraId="7E911CC4" w14:textId="77777777" w:rsidR="00535947" w:rsidRPr="00A00850" w:rsidRDefault="00535947" w:rsidP="00BF3D73">
            <w:pPr>
              <w:rPr>
                <w:rFonts w:asciiTheme="minorHAnsi" w:hAnsiTheme="minorHAnsi" w:cstheme="minorHAnsi"/>
                <w:sz w:val="20"/>
                <w:szCs w:val="20"/>
              </w:rPr>
            </w:pPr>
          </w:p>
        </w:tc>
      </w:tr>
      <w:tr w:rsidR="00535947" w:rsidRPr="00A00850" w14:paraId="75BE2F8B" w14:textId="77777777" w:rsidTr="00BF3D73">
        <w:tc>
          <w:tcPr>
            <w:tcW w:w="562" w:type="dxa"/>
          </w:tcPr>
          <w:p w14:paraId="27307DCF"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lastRenderedPageBreak/>
              <w:t>10</w:t>
            </w:r>
          </w:p>
        </w:tc>
        <w:tc>
          <w:tcPr>
            <w:tcW w:w="2410" w:type="dxa"/>
          </w:tcPr>
          <w:p w14:paraId="0A573516"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1EEFAAF6" wp14:editId="6B7E6CB1">
                  <wp:extent cx="1163782" cy="1158973"/>
                  <wp:effectExtent l="0" t="0" r="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4">
                            <a:extLst>
                              <a:ext uri="{28A0092B-C50C-407E-A947-70E740481C1C}">
                                <a14:useLocalDpi xmlns:a14="http://schemas.microsoft.com/office/drawing/2010/main" val="0"/>
                              </a:ext>
                            </a:extLst>
                          </a:blip>
                          <a:stretch>
                            <a:fillRect/>
                          </a:stretch>
                        </pic:blipFill>
                        <pic:spPr>
                          <a:xfrm>
                            <a:off x="0" y="0"/>
                            <a:ext cx="1216617" cy="1211590"/>
                          </a:xfrm>
                          <a:prstGeom prst="rect">
                            <a:avLst/>
                          </a:prstGeom>
                        </pic:spPr>
                      </pic:pic>
                    </a:graphicData>
                  </a:graphic>
                </wp:inline>
              </w:drawing>
            </w:r>
            <w:r w:rsidRPr="00A00850">
              <w:rPr>
                <w:rFonts w:asciiTheme="minorHAnsi" w:hAnsiTheme="minorHAnsi" w:cstheme="minorHAnsi"/>
                <w:noProof/>
                <w:sz w:val="20"/>
                <w:szCs w:val="20"/>
              </w:rPr>
              <w:drawing>
                <wp:inline distT="0" distB="0" distL="0" distR="0" wp14:anchorId="6C1CAD85" wp14:editId="2339C4D3">
                  <wp:extent cx="1235034" cy="1235034"/>
                  <wp:effectExtent l="0" t="0" r="381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62160" cy="1262160"/>
                          </a:xfrm>
                          <a:prstGeom prst="rect">
                            <a:avLst/>
                          </a:prstGeom>
                        </pic:spPr>
                      </pic:pic>
                    </a:graphicData>
                  </a:graphic>
                </wp:inline>
              </w:drawing>
            </w:r>
          </w:p>
        </w:tc>
        <w:tc>
          <w:tcPr>
            <w:tcW w:w="6095" w:type="dxa"/>
          </w:tcPr>
          <w:p w14:paraId="4E9C3A06"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MACHETTE longue</w:t>
            </w:r>
          </w:p>
          <w:p w14:paraId="5A6AD863"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Type agricole : </w:t>
            </w:r>
          </w:p>
          <w:tbl>
            <w:tblPr>
              <w:tblW w:w="7699" w:type="dxa"/>
              <w:tblLayout w:type="fixed"/>
              <w:tblCellMar>
                <w:top w:w="15" w:type="dxa"/>
                <w:left w:w="15" w:type="dxa"/>
                <w:bottom w:w="15" w:type="dxa"/>
                <w:right w:w="15" w:type="dxa"/>
              </w:tblCellMar>
              <w:tblLook w:val="04A0" w:firstRow="1" w:lastRow="0" w:firstColumn="1" w:lastColumn="0" w:noHBand="0" w:noVBand="1"/>
            </w:tblPr>
            <w:tblGrid>
              <w:gridCol w:w="3078"/>
              <w:gridCol w:w="4621"/>
            </w:tblGrid>
            <w:tr w:rsidR="00535947" w:rsidRPr="00A00850" w14:paraId="7CCCDEEE" w14:textId="77777777" w:rsidTr="00BF3D73">
              <w:tc>
                <w:tcPr>
                  <w:tcW w:w="3078" w:type="dxa"/>
                  <w:tcMar>
                    <w:top w:w="0" w:type="dxa"/>
                    <w:left w:w="0" w:type="dxa"/>
                    <w:bottom w:w="45" w:type="dxa"/>
                    <w:right w:w="45" w:type="dxa"/>
                  </w:tcMar>
                  <w:hideMark/>
                </w:tcPr>
                <w:p w14:paraId="4FFC307F" w14:textId="77777777" w:rsidR="00535947" w:rsidRPr="00A00850" w:rsidRDefault="00535947" w:rsidP="00BF3D73">
                  <w:pPr>
                    <w:spacing w:after="0" w:line="240" w:lineRule="auto"/>
                    <w:rPr>
                      <w:rFonts w:asciiTheme="minorHAnsi" w:eastAsia="Times New Roman" w:hAnsiTheme="minorHAnsi" w:cstheme="minorHAnsi"/>
                      <w:sz w:val="20"/>
                      <w:szCs w:val="20"/>
                      <w:lang w:eastAsia="fr-CD"/>
                    </w:rPr>
                  </w:pPr>
                  <w:r w:rsidRPr="00A00850">
                    <w:rPr>
                      <w:rFonts w:asciiTheme="minorHAnsi" w:eastAsia="Times New Roman" w:hAnsiTheme="minorHAnsi" w:cstheme="minorHAnsi"/>
                      <w:sz w:val="20"/>
                      <w:szCs w:val="20"/>
                      <w:lang w:eastAsia="fr-CD"/>
                    </w:rPr>
                    <w:t>Marque</w:t>
                  </w:r>
                </w:p>
              </w:tc>
              <w:tc>
                <w:tcPr>
                  <w:tcW w:w="4621" w:type="dxa"/>
                  <w:tcMar>
                    <w:top w:w="0" w:type="dxa"/>
                    <w:left w:w="45" w:type="dxa"/>
                    <w:bottom w:w="45" w:type="dxa"/>
                    <w:right w:w="0" w:type="dxa"/>
                  </w:tcMar>
                  <w:hideMark/>
                </w:tcPr>
                <w:p w14:paraId="18DD4C82" w14:textId="77777777" w:rsidR="00535947" w:rsidRPr="00A00850" w:rsidRDefault="00535947" w:rsidP="00BF3D73">
                  <w:pPr>
                    <w:spacing w:after="0" w:line="240" w:lineRule="auto"/>
                    <w:rPr>
                      <w:rFonts w:asciiTheme="minorHAnsi" w:eastAsia="Times New Roman" w:hAnsiTheme="minorHAnsi" w:cstheme="minorHAnsi"/>
                      <w:sz w:val="20"/>
                      <w:szCs w:val="20"/>
                      <w:lang w:eastAsia="fr-CD"/>
                    </w:rPr>
                  </w:pPr>
                  <w:proofErr w:type="spellStart"/>
                  <w:r w:rsidRPr="00A00850">
                    <w:rPr>
                      <w:rFonts w:asciiTheme="minorHAnsi" w:eastAsia="Times New Roman" w:hAnsiTheme="minorHAnsi" w:cstheme="minorHAnsi"/>
                      <w:color w:val="565959"/>
                      <w:sz w:val="20"/>
                      <w:szCs w:val="20"/>
                      <w:lang w:eastAsia="fr-CD"/>
                    </w:rPr>
                    <w:t>Tramontina</w:t>
                  </w:r>
                  <w:proofErr w:type="spellEnd"/>
                  <w:r w:rsidRPr="00A00850">
                    <w:rPr>
                      <w:rFonts w:asciiTheme="minorHAnsi" w:eastAsia="Times New Roman" w:hAnsiTheme="minorHAnsi" w:cstheme="minorHAnsi"/>
                      <w:color w:val="565959"/>
                      <w:sz w:val="20"/>
                      <w:szCs w:val="20"/>
                      <w:lang w:eastAsia="fr-CD"/>
                    </w:rPr>
                    <w:t xml:space="preserve"> (de préférence)</w:t>
                  </w:r>
                </w:p>
              </w:tc>
            </w:tr>
            <w:tr w:rsidR="00535947" w:rsidRPr="00A00850" w14:paraId="416267DD" w14:textId="77777777" w:rsidTr="00BF3D73">
              <w:tc>
                <w:tcPr>
                  <w:tcW w:w="3078" w:type="dxa"/>
                  <w:tcMar>
                    <w:top w:w="45" w:type="dxa"/>
                    <w:left w:w="0" w:type="dxa"/>
                    <w:bottom w:w="45" w:type="dxa"/>
                    <w:right w:w="45" w:type="dxa"/>
                  </w:tcMar>
                  <w:hideMark/>
                </w:tcPr>
                <w:p w14:paraId="5A914A25" w14:textId="77777777" w:rsidR="00535947" w:rsidRPr="00A00850" w:rsidRDefault="00535947" w:rsidP="00BF3D73">
                  <w:pPr>
                    <w:spacing w:after="0" w:line="240" w:lineRule="auto"/>
                    <w:rPr>
                      <w:rFonts w:asciiTheme="minorHAnsi" w:eastAsia="Times New Roman" w:hAnsiTheme="minorHAnsi" w:cstheme="minorHAnsi"/>
                      <w:sz w:val="20"/>
                      <w:szCs w:val="20"/>
                      <w:lang w:eastAsia="fr-CD"/>
                    </w:rPr>
                  </w:pPr>
                  <w:r w:rsidRPr="00A00850">
                    <w:rPr>
                      <w:rFonts w:asciiTheme="minorHAnsi" w:eastAsia="Times New Roman" w:hAnsiTheme="minorHAnsi" w:cstheme="minorHAnsi"/>
                      <w:sz w:val="20"/>
                      <w:szCs w:val="20"/>
                      <w:lang w:eastAsia="fr-CD"/>
                    </w:rPr>
                    <w:t>Longueur de la lame</w:t>
                  </w:r>
                </w:p>
              </w:tc>
              <w:tc>
                <w:tcPr>
                  <w:tcW w:w="4621" w:type="dxa"/>
                  <w:tcMar>
                    <w:top w:w="45" w:type="dxa"/>
                    <w:left w:w="45" w:type="dxa"/>
                    <w:bottom w:w="45" w:type="dxa"/>
                    <w:right w:w="0" w:type="dxa"/>
                  </w:tcMar>
                  <w:hideMark/>
                </w:tcPr>
                <w:p w14:paraId="12D646AF" w14:textId="77777777" w:rsidR="00535947" w:rsidRPr="00A00850" w:rsidRDefault="00535947" w:rsidP="00BF3D73">
                  <w:pPr>
                    <w:spacing w:after="0" w:line="240" w:lineRule="auto"/>
                    <w:rPr>
                      <w:rFonts w:asciiTheme="minorHAnsi" w:eastAsia="Times New Roman" w:hAnsiTheme="minorHAnsi" w:cstheme="minorHAnsi"/>
                      <w:sz w:val="20"/>
                      <w:szCs w:val="20"/>
                      <w:lang w:eastAsia="fr-CD"/>
                    </w:rPr>
                  </w:pPr>
                  <w:r w:rsidRPr="00A00850">
                    <w:rPr>
                      <w:rFonts w:asciiTheme="minorHAnsi" w:eastAsia="Times New Roman" w:hAnsiTheme="minorHAnsi" w:cstheme="minorHAnsi"/>
                      <w:color w:val="565959"/>
                      <w:sz w:val="20"/>
                      <w:szCs w:val="20"/>
                      <w:lang w:eastAsia="fr-CD"/>
                    </w:rPr>
                    <w:t>18 pouces</w:t>
                  </w:r>
                </w:p>
              </w:tc>
            </w:tr>
            <w:tr w:rsidR="00535947" w:rsidRPr="00A00850" w14:paraId="4FEBBD87" w14:textId="77777777" w:rsidTr="00BF3D73">
              <w:tc>
                <w:tcPr>
                  <w:tcW w:w="3078" w:type="dxa"/>
                  <w:tcMar>
                    <w:top w:w="45" w:type="dxa"/>
                    <w:left w:w="0" w:type="dxa"/>
                    <w:bottom w:w="45" w:type="dxa"/>
                    <w:right w:w="45" w:type="dxa"/>
                  </w:tcMar>
                  <w:hideMark/>
                </w:tcPr>
                <w:p w14:paraId="77375D47" w14:textId="77777777" w:rsidR="00535947" w:rsidRPr="00A00850" w:rsidRDefault="00535947" w:rsidP="00BF3D73">
                  <w:pPr>
                    <w:spacing w:after="0" w:line="240" w:lineRule="auto"/>
                    <w:rPr>
                      <w:rFonts w:asciiTheme="minorHAnsi" w:eastAsia="Times New Roman" w:hAnsiTheme="minorHAnsi" w:cstheme="minorHAnsi"/>
                      <w:sz w:val="20"/>
                      <w:szCs w:val="20"/>
                      <w:lang w:eastAsia="fr-CD"/>
                    </w:rPr>
                  </w:pPr>
                  <w:r w:rsidRPr="00A00850">
                    <w:rPr>
                      <w:rFonts w:asciiTheme="minorHAnsi" w:eastAsia="Times New Roman" w:hAnsiTheme="minorHAnsi" w:cstheme="minorHAnsi"/>
                      <w:sz w:val="20"/>
                      <w:szCs w:val="20"/>
                      <w:lang w:eastAsia="fr-CD"/>
                    </w:rPr>
                    <w:t>Matériau de la poignée</w:t>
                  </w:r>
                </w:p>
              </w:tc>
              <w:tc>
                <w:tcPr>
                  <w:tcW w:w="4621" w:type="dxa"/>
                  <w:tcMar>
                    <w:top w:w="45" w:type="dxa"/>
                    <w:left w:w="45" w:type="dxa"/>
                    <w:bottom w:w="45" w:type="dxa"/>
                    <w:right w:w="0" w:type="dxa"/>
                  </w:tcMar>
                  <w:hideMark/>
                </w:tcPr>
                <w:p w14:paraId="22025E63" w14:textId="77777777" w:rsidR="00535947" w:rsidRPr="00A00850" w:rsidRDefault="00535947" w:rsidP="00BF3D73">
                  <w:pPr>
                    <w:spacing w:after="0" w:line="240" w:lineRule="auto"/>
                    <w:rPr>
                      <w:rFonts w:asciiTheme="minorHAnsi" w:eastAsia="Times New Roman" w:hAnsiTheme="minorHAnsi" w:cstheme="minorHAnsi"/>
                      <w:sz w:val="20"/>
                      <w:szCs w:val="20"/>
                      <w:lang w:eastAsia="fr-CD"/>
                    </w:rPr>
                  </w:pPr>
                  <w:r w:rsidRPr="00A00850">
                    <w:rPr>
                      <w:rFonts w:asciiTheme="minorHAnsi" w:eastAsia="Times New Roman" w:hAnsiTheme="minorHAnsi" w:cstheme="minorHAnsi"/>
                      <w:color w:val="565959"/>
                      <w:sz w:val="20"/>
                      <w:szCs w:val="20"/>
                      <w:lang w:eastAsia="fr-CD"/>
                    </w:rPr>
                    <w:t>Bois</w:t>
                  </w:r>
                </w:p>
              </w:tc>
            </w:tr>
            <w:tr w:rsidR="00535947" w:rsidRPr="00A00850" w14:paraId="5905D6ED" w14:textId="77777777" w:rsidTr="00BF3D73">
              <w:tc>
                <w:tcPr>
                  <w:tcW w:w="3078" w:type="dxa"/>
                  <w:tcMar>
                    <w:top w:w="45" w:type="dxa"/>
                    <w:left w:w="0" w:type="dxa"/>
                    <w:bottom w:w="45" w:type="dxa"/>
                    <w:right w:w="45" w:type="dxa"/>
                  </w:tcMar>
                  <w:hideMark/>
                </w:tcPr>
                <w:p w14:paraId="21D2BB69" w14:textId="77777777" w:rsidR="00535947" w:rsidRPr="00A00850" w:rsidRDefault="00535947" w:rsidP="00BF3D73">
                  <w:pPr>
                    <w:spacing w:after="0" w:line="240" w:lineRule="auto"/>
                    <w:rPr>
                      <w:rFonts w:asciiTheme="minorHAnsi" w:eastAsia="Times New Roman" w:hAnsiTheme="minorHAnsi" w:cstheme="minorHAnsi"/>
                      <w:sz w:val="20"/>
                      <w:szCs w:val="20"/>
                      <w:lang w:eastAsia="fr-CD"/>
                    </w:rPr>
                  </w:pPr>
                  <w:r w:rsidRPr="00A00850">
                    <w:rPr>
                      <w:rFonts w:asciiTheme="minorHAnsi" w:eastAsia="Times New Roman" w:hAnsiTheme="minorHAnsi" w:cstheme="minorHAnsi"/>
                      <w:sz w:val="20"/>
                      <w:szCs w:val="20"/>
                      <w:lang w:eastAsia="fr-CD"/>
                    </w:rPr>
                    <w:t>Matériau de la lame</w:t>
                  </w:r>
                </w:p>
              </w:tc>
              <w:tc>
                <w:tcPr>
                  <w:tcW w:w="4621" w:type="dxa"/>
                  <w:tcMar>
                    <w:top w:w="45" w:type="dxa"/>
                    <w:left w:w="45" w:type="dxa"/>
                    <w:bottom w:w="45" w:type="dxa"/>
                    <w:right w:w="0" w:type="dxa"/>
                  </w:tcMar>
                  <w:hideMark/>
                </w:tcPr>
                <w:p w14:paraId="2C6C7D0B" w14:textId="77777777" w:rsidR="00535947" w:rsidRPr="00A00850" w:rsidRDefault="00535947" w:rsidP="00BF3D73">
                  <w:pPr>
                    <w:spacing w:after="0" w:line="240" w:lineRule="auto"/>
                    <w:rPr>
                      <w:rFonts w:asciiTheme="minorHAnsi" w:eastAsia="Times New Roman" w:hAnsiTheme="minorHAnsi" w:cstheme="minorHAnsi"/>
                      <w:sz w:val="20"/>
                      <w:szCs w:val="20"/>
                      <w:lang w:eastAsia="fr-CD"/>
                    </w:rPr>
                  </w:pPr>
                  <w:r w:rsidRPr="00A00850">
                    <w:rPr>
                      <w:rFonts w:asciiTheme="minorHAnsi" w:eastAsia="Times New Roman" w:hAnsiTheme="minorHAnsi" w:cstheme="minorHAnsi"/>
                      <w:color w:val="565959"/>
                      <w:sz w:val="20"/>
                      <w:szCs w:val="20"/>
                      <w:lang w:eastAsia="fr-CD"/>
                    </w:rPr>
                    <w:t>Acier au carbone</w:t>
                  </w:r>
                </w:p>
              </w:tc>
            </w:tr>
            <w:tr w:rsidR="00535947" w:rsidRPr="00A00850" w14:paraId="0D551752" w14:textId="77777777" w:rsidTr="00BF3D73">
              <w:tc>
                <w:tcPr>
                  <w:tcW w:w="3078" w:type="dxa"/>
                  <w:tcMar>
                    <w:top w:w="45" w:type="dxa"/>
                    <w:left w:w="0" w:type="dxa"/>
                    <w:bottom w:w="45" w:type="dxa"/>
                    <w:right w:w="45" w:type="dxa"/>
                  </w:tcMar>
                  <w:hideMark/>
                </w:tcPr>
                <w:p w14:paraId="50132A52" w14:textId="77777777" w:rsidR="00535947" w:rsidRPr="00A00850" w:rsidRDefault="00535947" w:rsidP="00BF3D73">
                  <w:pPr>
                    <w:spacing w:after="0" w:line="240" w:lineRule="auto"/>
                    <w:rPr>
                      <w:rFonts w:asciiTheme="minorHAnsi" w:eastAsia="Times New Roman" w:hAnsiTheme="minorHAnsi" w:cstheme="minorHAnsi"/>
                      <w:sz w:val="20"/>
                      <w:szCs w:val="20"/>
                      <w:lang w:eastAsia="fr-CD"/>
                    </w:rPr>
                  </w:pPr>
                  <w:r w:rsidRPr="00A00850">
                    <w:rPr>
                      <w:rFonts w:asciiTheme="minorHAnsi" w:eastAsia="Times New Roman" w:hAnsiTheme="minorHAnsi" w:cstheme="minorHAnsi"/>
                      <w:sz w:val="20"/>
                      <w:szCs w:val="20"/>
                      <w:lang w:eastAsia="fr-CD"/>
                    </w:rPr>
                    <w:t>Poids de l’article</w:t>
                  </w:r>
                </w:p>
              </w:tc>
              <w:tc>
                <w:tcPr>
                  <w:tcW w:w="4621" w:type="dxa"/>
                  <w:tcMar>
                    <w:top w:w="45" w:type="dxa"/>
                    <w:left w:w="45" w:type="dxa"/>
                    <w:bottom w:w="45" w:type="dxa"/>
                    <w:right w:w="0" w:type="dxa"/>
                  </w:tcMar>
                  <w:hideMark/>
                </w:tcPr>
                <w:p w14:paraId="0A4B7F08" w14:textId="77777777" w:rsidR="00535947" w:rsidRPr="00A00850" w:rsidRDefault="00535947" w:rsidP="00BF3D73">
                  <w:pPr>
                    <w:spacing w:after="0" w:line="240" w:lineRule="auto"/>
                    <w:rPr>
                      <w:rFonts w:asciiTheme="minorHAnsi" w:eastAsia="Times New Roman" w:hAnsiTheme="minorHAnsi" w:cstheme="minorHAnsi"/>
                      <w:sz w:val="20"/>
                      <w:szCs w:val="20"/>
                      <w:lang w:eastAsia="fr-CD"/>
                    </w:rPr>
                  </w:pPr>
                  <w:r w:rsidRPr="00A00850">
                    <w:rPr>
                      <w:rFonts w:asciiTheme="minorHAnsi" w:eastAsia="Times New Roman" w:hAnsiTheme="minorHAnsi" w:cstheme="minorHAnsi"/>
                      <w:color w:val="565959"/>
                      <w:sz w:val="20"/>
                      <w:szCs w:val="20"/>
                      <w:lang w:eastAsia="fr-CD"/>
                    </w:rPr>
                    <w:t>0,2 kilogrammes</w:t>
                  </w:r>
                </w:p>
              </w:tc>
            </w:tr>
            <w:tr w:rsidR="00535947" w:rsidRPr="00A00850" w14:paraId="4163403B" w14:textId="77777777" w:rsidTr="00BF3D73">
              <w:tc>
                <w:tcPr>
                  <w:tcW w:w="3078" w:type="dxa"/>
                  <w:tcMar>
                    <w:top w:w="45" w:type="dxa"/>
                    <w:left w:w="0" w:type="dxa"/>
                    <w:bottom w:w="0" w:type="dxa"/>
                    <w:right w:w="45" w:type="dxa"/>
                  </w:tcMar>
                  <w:hideMark/>
                </w:tcPr>
                <w:p w14:paraId="146C6E39" w14:textId="77777777" w:rsidR="00535947" w:rsidRPr="00A00850" w:rsidRDefault="00535947" w:rsidP="00BF3D73">
                  <w:pPr>
                    <w:spacing w:after="0" w:line="240" w:lineRule="auto"/>
                    <w:rPr>
                      <w:rFonts w:asciiTheme="minorHAnsi" w:eastAsia="Times New Roman" w:hAnsiTheme="minorHAnsi" w:cstheme="minorHAnsi"/>
                      <w:sz w:val="20"/>
                      <w:szCs w:val="20"/>
                      <w:lang w:eastAsia="fr-CD"/>
                    </w:rPr>
                  </w:pPr>
                  <w:r w:rsidRPr="00A00850">
                    <w:rPr>
                      <w:rFonts w:asciiTheme="minorHAnsi" w:eastAsia="Times New Roman" w:hAnsiTheme="minorHAnsi" w:cstheme="minorHAnsi"/>
                      <w:sz w:val="20"/>
                      <w:szCs w:val="20"/>
                      <w:lang w:eastAsia="fr-CD"/>
                    </w:rPr>
                    <w:t xml:space="preserve">Dimensions de l’article </w:t>
                  </w:r>
                  <w:proofErr w:type="spellStart"/>
                  <w:r w:rsidRPr="00A00850">
                    <w:rPr>
                      <w:rFonts w:asciiTheme="minorHAnsi" w:eastAsia="Times New Roman" w:hAnsiTheme="minorHAnsi" w:cstheme="minorHAnsi"/>
                      <w:sz w:val="20"/>
                      <w:szCs w:val="20"/>
                      <w:lang w:eastAsia="fr-CD"/>
                    </w:rPr>
                    <w:t>LxLxH</w:t>
                  </w:r>
                  <w:proofErr w:type="spellEnd"/>
                </w:p>
              </w:tc>
              <w:tc>
                <w:tcPr>
                  <w:tcW w:w="4621" w:type="dxa"/>
                  <w:tcMar>
                    <w:top w:w="45" w:type="dxa"/>
                    <w:left w:w="45" w:type="dxa"/>
                    <w:bottom w:w="0" w:type="dxa"/>
                    <w:right w:w="0" w:type="dxa"/>
                  </w:tcMar>
                  <w:hideMark/>
                </w:tcPr>
                <w:p w14:paraId="1ECD347C" w14:textId="77777777" w:rsidR="00535947" w:rsidRPr="00A00850" w:rsidRDefault="00535947" w:rsidP="00BF3D73">
                  <w:pPr>
                    <w:spacing w:after="0" w:line="240" w:lineRule="auto"/>
                    <w:rPr>
                      <w:rFonts w:asciiTheme="minorHAnsi" w:eastAsia="Times New Roman" w:hAnsiTheme="minorHAnsi" w:cstheme="minorHAnsi"/>
                      <w:sz w:val="20"/>
                      <w:szCs w:val="20"/>
                      <w:lang w:eastAsia="fr-CD"/>
                    </w:rPr>
                  </w:pPr>
                  <w:r w:rsidRPr="00A00850">
                    <w:rPr>
                      <w:rFonts w:asciiTheme="minorHAnsi" w:eastAsia="Times New Roman" w:hAnsiTheme="minorHAnsi" w:cstheme="minorHAnsi"/>
                      <w:color w:val="565959"/>
                      <w:sz w:val="20"/>
                      <w:szCs w:val="20"/>
                      <w:lang w:eastAsia="fr-CD"/>
                    </w:rPr>
                    <w:t>5 x 5 x 5 pouces</w:t>
                  </w:r>
                </w:p>
              </w:tc>
            </w:tr>
          </w:tbl>
          <w:p w14:paraId="17A3E057" w14:textId="77777777" w:rsidR="00535947" w:rsidRPr="00A00850" w:rsidRDefault="00535947">
            <w:pPr>
              <w:numPr>
                <w:ilvl w:val="0"/>
                <w:numId w:val="30"/>
              </w:numPr>
              <w:shd w:val="clear" w:color="auto" w:fill="FFFFFF"/>
              <w:spacing w:after="0" w:line="240" w:lineRule="auto"/>
              <w:ind w:left="990"/>
              <w:rPr>
                <w:rFonts w:asciiTheme="minorHAnsi" w:eastAsia="Times New Roman" w:hAnsiTheme="minorHAnsi" w:cstheme="minorHAnsi"/>
                <w:color w:val="0F1111"/>
                <w:sz w:val="20"/>
                <w:szCs w:val="20"/>
                <w:lang w:eastAsia="fr-CD"/>
              </w:rPr>
            </w:pPr>
            <w:r w:rsidRPr="00A00850">
              <w:rPr>
                <w:rFonts w:asciiTheme="minorHAnsi" w:eastAsia="Times New Roman" w:hAnsiTheme="minorHAnsi" w:cstheme="minorHAnsi"/>
                <w:color w:val="0F1111"/>
                <w:sz w:val="20"/>
                <w:szCs w:val="20"/>
                <w:lang w:eastAsia="fr-CD"/>
              </w:rPr>
              <w:t>Fabriqué à partir de matériaux de la plus haute qualité</w:t>
            </w:r>
          </w:p>
          <w:p w14:paraId="04E23955" w14:textId="77777777" w:rsidR="00535947" w:rsidRPr="00A00850" w:rsidRDefault="00535947">
            <w:pPr>
              <w:numPr>
                <w:ilvl w:val="0"/>
                <w:numId w:val="30"/>
              </w:numPr>
              <w:shd w:val="clear" w:color="auto" w:fill="FFFFFF"/>
              <w:spacing w:after="0" w:line="240" w:lineRule="auto"/>
              <w:ind w:left="990"/>
              <w:rPr>
                <w:rFonts w:asciiTheme="minorHAnsi" w:eastAsia="Times New Roman" w:hAnsiTheme="minorHAnsi" w:cstheme="minorHAnsi"/>
                <w:color w:val="0F1111"/>
                <w:sz w:val="20"/>
                <w:szCs w:val="20"/>
                <w:lang w:eastAsia="fr-CD"/>
              </w:rPr>
            </w:pPr>
            <w:r w:rsidRPr="00A00850">
              <w:rPr>
                <w:rFonts w:asciiTheme="minorHAnsi" w:eastAsia="Times New Roman" w:hAnsiTheme="minorHAnsi" w:cstheme="minorHAnsi"/>
                <w:color w:val="0F1111"/>
                <w:sz w:val="20"/>
                <w:szCs w:val="20"/>
                <w:lang w:eastAsia="fr-CD"/>
              </w:rPr>
              <w:t>Conçu pour la performance et la durabilité</w:t>
            </w:r>
          </w:p>
        </w:tc>
      </w:tr>
      <w:tr w:rsidR="00535947" w:rsidRPr="00A00850" w14:paraId="1DD26BFC" w14:textId="77777777" w:rsidTr="00BF3D73">
        <w:tc>
          <w:tcPr>
            <w:tcW w:w="562" w:type="dxa"/>
          </w:tcPr>
          <w:p w14:paraId="1C32D425"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11</w:t>
            </w:r>
          </w:p>
        </w:tc>
        <w:tc>
          <w:tcPr>
            <w:tcW w:w="2410" w:type="dxa"/>
          </w:tcPr>
          <w:p w14:paraId="6501519A"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7A408FB7" wp14:editId="19D6611C">
                  <wp:extent cx="1393190" cy="1393190"/>
                  <wp:effectExtent l="0" t="0" r="0" b="0"/>
                  <wp:docPr id="49" name="Imag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3190" cy="1393190"/>
                          </a:xfrm>
                          <a:prstGeom prst="rect">
                            <a:avLst/>
                          </a:prstGeom>
                          <a:noFill/>
                          <a:ln>
                            <a:noFill/>
                          </a:ln>
                        </pic:spPr>
                      </pic:pic>
                    </a:graphicData>
                  </a:graphic>
                </wp:inline>
              </w:drawing>
            </w:r>
          </w:p>
        </w:tc>
        <w:tc>
          <w:tcPr>
            <w:tcW w:w="6095" w:type="dxa"/>
          </w:tcPr>
          <w:p w14:paraId="7EA469B1"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MACHETTE courte</w:t>
            </w:r>
          </w:p>
          <w:p w14:paraId="0477A8F6"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Longueur de la lame : 41 cm</w:t>
            </w:r>
          </w:p>
          <w:p w14:paraId="7D998A01"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Matériau de la poignée : Bois</w:t>
            </w:r>
          </w:p>
          <w:p w14:paraId="065041C0"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Matériau de la lame : Acier au carbone</w:t>
            </w:r>
          </w:p>
          <w:p w14:paraId="4FF7201E"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Poids de l’article : 380 g</w:t>
            </w:r>
          </w:p>
          <w:p w14:paraId="5697EFAC"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Largueur lame base : 4,2 cm, largueur lame bout : 4,9 cm</w:t>
            </w:r>
          </w:p>
        </w:tc>
      </w:tr>
      <w:tr w:rsidR="00535947" w:rsidRPr="00A00850" w14:paraId="2B7EC693" w14:textId="77777777" w:rsidTr="00BF3D73">
        <w:tc>
          <w:tcPr>
            <w:tcW w:w="562" w:type="dxa"/>
          </w:tcPr>
          <w:p w14:paraId="2C855580"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12</w:t>
            </w:r>
          </w:p>
        </w:tc>
        <w:tc>
          <w:tcPr>
            <w:tcW w:w="2410" w:type="dxa"/>
          </w:tcPr>
          <w:p w14:paraId="122DD6C3"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50582BF0" wp14:editId="619A7BF0">
                  <wp:extent cx="1616149" cy="1423715"/>
                  <wp:effectExtent l="0" t="0" r="3175"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37">
                            <a:extLst>
                              <a:ext uri="{28A0092B-C50C-407E-A947-70E740481C1C}">
                                <a14:useLocalDpi xmlns:a14="http://schemas.microsoft.com/office/drawing/2010/main" val="0"/>
                              </a:ext>
                            </a:extLst>
                          </a:blip>
                          <a:srcRect t="7074" b="4833"/>
                          <a:stretch/>
                        </pic:blipFill>
                        <pic:spPr bwMode="auto">
                          <a:xfrm>
                            <a:off x="0" y="0"/>
                            <a:ext cx="1640562" cy="1445221"/>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14:paraId="0394A05B"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 xml:space="preserve">HOUE </w:t>
            </w:r>
          </w:p>
          <w:p w14:paraId="77D8684B" w14:textId="77777777" w:rsidR="00535947" w:rsidRPr="00A00850" w:rsidRDefault="00535947">
            <w:pPr>
              <w:pStyle w:val="Paragraphedeliste"/>
              <w:numPr>
                <w:ilvl w:val="0"/>
                <w:numId w:val="28"/>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Type houe à lame droite</w:t>
            </w:r>
          </w:p>
          <w:p w14:paraId="44261003" w14:textId="77777777" w:rsidR="00535947" w:rsidRPr="00A00850" w:rsidRDefault="00535947">
            <w:pPr>
              <w:pStyle w:val="Paragraphedeliste"/>
              <w:numPr>
                <w:ilvl w:val="0"/>
                <w:numId w:val="28"/>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 xml:space="preserve">En acier dur suédois </w:t>
            </w:r>
          </w:p>
          <w:p w14:paraId="03412C38" w14:textId="77777777" w:rsidR="00535947" w:rsidRPr="00A00850" w:rsidRDefault="00535947">
            <w:pPr>
              <w:pStyle w:val="Paragraphedeliste"/>
              <w:numPr>
                <w:ilvl w:val="0"/>
                <w:numId w:val="28"/>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 xml:space="preserve">Polie et affûtée pour faciliter sa pénétration dans la terre </w:t>
            </w:r>
          </w:p>
          <w:p w14:paraId="764A0DBF" w14:textId="77777777" w:rsidR="00535947" w:rsidRPr="00A00850" w:rsidRDefault="00535947">
            <w:pPr>
              <w:pStyle w:val="Paragraphedeliste"/>
              <w:numPr>
                <w:ilvl w:val="0"/>
                <w:numId w:val="28"/>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Avec nervure centrale qui apporte de la robustesse à l’outil</w:t>
            </w:r>
          </w:p>
          <w:p w14:paraId="11FE5B71" w14:textId="77777777" w:rsidR="00535947" w:rsidRPr="00A00850" w:rsidRDefault="00535947">
            <w:pPr>
              <w:pStyle w:val="Paragraphedeliste"/>
              <w:numPr>
                <w:ilvl w:val="0"/>
                <w:numId w:val="28"/>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Sans manche</w:t>
            </w:r>
          </w:p>
          <w:p w14:paraId="6606BC9D" w14:textId="77777777" w:rsidR="00535947" w:rsidRPr="00A00850" w:rsidRDefault="00535947">
            <w:pPr>
              <w:pStyle w:val="Paragraphedeliste"/>
              <w:numPr>
                <w:ilvl w:val="0"/>
                <w:numId w:val="28"/>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 xml:space="preserve">Poids : 3 </w:t>
            </w:r>
            <w:proofErr w:type="spellStart"/>
            <w:r w:rsidRPr="00A00850">
              <w:rPr>
                <w:rFonts w:asciiTheme="minorHAnsi" w:hAnsiTheme="minorHAnsi" w:cstheme="minorHAnsi"/>
                <w:sz w:val="20"/>
                <w:szCs w:val="20"/>
              </w:rPr>
              <w:t>Lbs</w:t>
            </w:r>
            <w:proofErr w:type="spellEnd"/>
          </w:p>
        </w:tc>
      </w:tr>
      <w:tr w:rsidR="00535947" w:rsidRPr="00A00850" w14:paraId="0D569DE9" w14:textId="77777777" w:rsidTr="00BF3D73">
        <w:tc>
          <w:tcPr>
            <w:tcW w:w="562" w:type="dxa"/>
          </w:tcPr>
          <w:p w14:paraId="3994D2B0"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13</w:t>
            </w:r>
          </w:p>
        </w:tc>
        <w:tc>
          <w:tcPr>
            <w:tcW w:w="2410" w:type="dxa"/>
          </w:tcPr>
          <w:p w14:paraId="1D638940"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7E9199A6" wp14:editId="32C071FD">
                  <wp:extent cx="1531620" cy="1021586"/>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0535" cy="1034202"/>
                          </a:xfrm>
                          <a:prstGeom prst="rect">
                            <a:avLst/>
                          </a:prstGeom>
                        </pic:spPr>
                      </pic:pic>
                    </a:graphicData>
                  </a:graphic>
                </wp:inline>
              </w:drawing>
            </w:r>
          </w:p>
        </w:tc>
        <w:tc>
          <w:tcPr>
            <w:tcW w:w="6095" w:type="dxa"/>
          </w:tcPr>
          <w:p w14:paraId="0E951187"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 xml:space="preserve">BROUETTE </w:t>
            </w:r>
          </w:p>
          <w:p w14:paraId="07CE2124" w14:textId="77777777" w:rsidR="00535947" w:rsidRPr="00A00850" w:rsidRDefault="00535947">
            <w:pPr>
              <w:pStyle w:val="Paragraphedeliste"/>
              <w:numPr>
                <w:ilvl w:val="0"/>
                <w:numId w:val="29"/>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 xml:space="preserve">Type brouette bâtiment à roue souple increvable </w:t>
            </w:r>
          </w:p>
          <w:p w14:paraId="09DA254B" w14:textId="77777777" w:rsidR="00535947" w:rsidRPr="00A00850" w:rsidRDefault="00535947">
            <w:pPr>
              <w:pStyle w:val="Paragraphedeliste"/>
              <w:numPr>
                <w:ilvl w:val="0"/>
                <w:numId w:val="29"/>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Bac 80 à 90 Litres</w:t>
            </w:r>
          </w:p>
          <w:p w14:paraId="10D55F1A" w14:textId="77777777" w:rsidR="00535947" w:rsidRPr="00A00850" w:rsidRDefault="00535947">
            <w:pPr>
              <w:pStyle w:val="Paragraphedeliste"/>
              <w:numPr>
                <w:ilvl w:val="0"/>
                <w:numId w:val="29"/>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 xml:space="preserve">Tôle galvanisée de 0.9 mm au moins </w:t>
            </w:r>
          </w:p>
          <w:p w14:paraId="64AE2C67" w14:textId="77777777" w:rsidR="00535947" w:rsidRPr="00A00850" w:rsidRDefault="00535947">
            <w:pPr>
              <w:pStyle w:val="Paragraphedeliste"/>
              <w:numPr>
                <w:ilvl w:val="0"/>
                <w:numId w:val="29"/>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 xml:space="preserve">Charge utile 100 kg </w:t>
            </w:r>
          </w:p>
          <w:p w14:paraId="08EA61F5" w14:textId="77777777" w:rsidR="00535947" w:rsidRPr="00A00850" w:rsidRDefault="00535947">
            <w:pPr>
              <w:pStyle w:val="Paragraphedeliste"/>
              <w:numPr>
                <w:ilvl w:val="0"/>
                <w:numId w:val="29"/>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 xml:space="preserve">Châssis monobloc peint (en tube 30 x 1.5 mm) </w:t>
            </w:r>
          </w:p>
          <w:p w14:paraId="22BCB51E" w14:textId="77777777" w:rsidR="00535947" w:rsidRPr="00A00850" w:rsidRDefault="00535947">
            <w:pPr>
              <w:pStyle w:val="Paragraphedeliste"/>
              <w:numPr>
                <w:ilvl w:val="0"/>
                <w:numId w:val="29"/>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 xml:space="preserve">Avec parechoc et renfort du bac </w:t>
            </w:r>
          </w:p>
          <w:p w14:paraId="3C7D13D2" w14:textId="77777777" w:rsidR="00535947" w:rsidRPr="00A00850" w:rsidRDefault="00535947">
            <w:pPr>
              <w:pStyle w:val="Paragraphedeliste"/>
              <w:numPr>
                <w:ilvl w:val="0"/>
                <w:numId w:val="29"/>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Roue de 400 x 100 mm</w:t>
            </w:r>
          </w:p>
          <w:p w14:paraId="256E238D" w14:textId="77777777" w:rsidR="00535947" w:rsidRPr="00A00850" w:rsidRDefault="00535947">
            <w:pPr>
              <w:pStyle w:val="Paragraphedeliste"/>
              <w:numPr>
                <w:ilvl w:val="0"/>
                <w:numId w:val="29"/>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Jante montée sur roulement à billes graissé</w:t>
            </w:r>
          </w:p>
        </w:tc>
      </w:tr>
      <w:tr w:rsidR="00535947" w:rsidRPr="00A00850" w14:paraId="57798242" w14:textId="77777777" w:rsidTr="00BF3D73">
        <w:tc>
          <w:tcPr>
            <w:tcW w:w="562" w:type="dxa"/>
          </w:tcPr>
          <w:p w14:paraId="4EF4A446"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14</w:t>
            </w:r>
          </w:p>
        </w:tc>
        <w:tc>
          <w:tcPr>
            <w:tcW w:w="2410" w:type="dxa"/>
          </w:tcPr>
          <w:p w14:paraId="1A4EE6DA"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noProof/>
                <w:sz w:val="20"/>
                <w:szCs w:val="20"/>
              </w:rPr>
              <w:drawing>
                <wp:inline distT="0" distB="0" distL="0" distR="0" wp14:anchorId="1BE1B3FB" wp14:editId="3CC25915">
                  <wp:extent cx="1072800" cy="10728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2800" cy="1072800"/>
                          </a:xfrm>
                          <a:prstGeom prst="rect">
                            <a:avLst/>
                          </a:prstGeom>
                          <a:noFill/>
                        </pic:spPr>
                      </pic:pic>
                    </a:graphicData>
                  </a:graphic>
                </wp:inline>
              </w:drawing>
            </w:r>
          </w:p>
        </w:tc>
        <w:tc>
          <w:tcPr>
            <w:tcW w:w="6095" w:type="dxa"/>
          </w:tcPr>
          <w:p w14:paraId="5FFAEF5E"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Manteaux imperméables</w:t>
            </w:r>
          </w:p>
          <w:p w14:paraId="38BDCF80"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Polyester-nylon utilisable pour se protéger contre la pluie : Taille S : 5, M : 10, X : 10 et XL : 5 pces</w:t>
            </w:r>
          </w:p>
          <w:p w14:paraId="64CE3FFC" w14:textId="77777777" w:rsidR="00535947" w:rsidRPr="00A00850" w:rsidRDefault="00535947" w:rsidP="00BF3D73">
            <w:pPr>
              <w:rPr>
                <w:rFonts w:asciiTheme="minorHAnsi" w:hAnsiTheme="minorHAnsi" w:cstheme="minorHAnsi"/>
                <w:sz w:val="20"/>
                <w:szCs w:val="20"/>
              </w:rPr>
            </w:pPr>
          </w:p>
        </w:tc>
      </w:tr>
      <w:tr w:rsidR="00535947" w:rsidRPr="00A00850" w14:paraId="120F662F" w14:textId="77777777" w:rsidTr="00BF3D73">
        <w:tc>
          <w:tcPr>
            <w:tcW w:w="562" w:type="dxa"/>
          </w:tcPr>
          <w:p w14:paraId="6B870467"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lastRenderedPageBreak/>
              <w:t>15</w:t>
            </w:r>
          </w:p>
        </w:tc>
        <w:tc>
          <w:tcPr>
            <w:tcW w:w="2410" w:type="dxa"/>
          </w:tcPr>
          <w:p w14:paraId="35C0C8DF"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06E05D9D" wp14:editId="6874017C">
                  <wp:extent cx="922020" cy="92202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inline>
              </w:drawing>
            </w:r>
          </w:p>
        </w:tc>
        <w:tc>
          <w:tcPr>
            <w:tcW w:w="6095" w:type="dxa"/>
          </w:tcPr>
          <w:p w14:paraId="3FE6EAC1"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BOTTES</w:t>
            </w:r>
          </w:p>
          <w:p w14:paraId="18C8BC7E"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Bottes en caoutchouc résistant : Taille 39, 40, 41, 42 et 43</w:t>
            </w:r>
          </w:p>
          <w:p w14:paraId="67F3E119"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w:t>
            </w:r>
            <w:proofErr w:type="gramStart"/>
            <w:r w:rsidRPr="00A00850">
              <w:rPr>
                <w:rFonts w:asciiTheme="minorHAnsi" w:hAnsiTheme="minorHAnsi" w:cstheme="minorHAnsi"/>
                <w:sz w:val="20"/>
                <w:szCs w:val="20"/>
              </w:rPr>
              <w:t>taille</w:t>
            </w:r>
            <w:proofErr w:type="gramEnd"/>
            <w:r w:rsidRPr="00A00850">
              <w:rPr>
                <w:rFonts w:asciiTheme="minorHAnsi" w:hAnsiTheme="minorHAnsi" w:cstheme="minorHAnsi"/>
                <w:sz w:val="20"/>
                <w:szCs w:val="20"/>
              </w:rPr>
              <w:t xml:space="preserve"> 39 - 13 paires; taille 40 - 20 paires; taille 41 - 30 paires; taille 42 - 30 paires; taille 43 – 7 paires)</w:t>
            </w:r>
          </w:p>
        </w:tc>
      </w:tr>
      <w:tr w:rsidR="00535947" w:rsidRPr="00A00850" w14:paraId="1CD76DE5" w14:textId="77777777" w:rsidTr="00BF3D73">
        <w:tc>
          <w:tcPr>
            <w:tcW w:w="562" w:type="dxa"/>
          </w:tcPr>
          <w:p w14:paraId="73CFD457"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16</w:t>
            </w:r>
          </w:p>
        </w:tc>
        <w:tc>
          <w:tcPr>
            <w:tcW w:w="2410" w:type="dxa"/>
          </w:tcPr>
          <w:p w14:paraId="07120173"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4569EDC1" wp14:editId="0BD2DAAF">
                  <wp:extent cx="1689100" cy="13335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41">
                            <a:extLst>
                              <a:ext uri="{28A0092B-C50C-407E-A947-70E740481C1C}">
                                <a14:useLocalDpi xmlns:a14="http://schemas.microsoft.com/office/drawing/2010/main" val="0"/>
                              </a:ext>
                            </a:extLst>
                          </a:blip>
                          <a:stretch>
                            <a:fillRect/>
                          </a:stretch>
                        </pic:blipFill>
                        <pic:spPr>
                          <a:xfrm>
                            <a:off x="0" y="0"/>
                            <a:ext cx="1696272" cy="1339162"/>
                          </a:xfrm>
                          <a:prstGeom prst="rect">
                            <a:avLst/>
                          </a:prstGeom>
                        </pic:spPr>
                      </pic:pic>
                    </a:graphicData>
                  </a:graphic>
                </wp:inline>
              </w:drawing>
            </w:r>
          </w:p>
        </w:tc>
        <w:tc>
          <w:tcPr>
            <w:tcW w:w="6095" w:type="dxa"/>
          </w:tcPr>
          <w:p w14:paraId="58CE455C"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 xml:space="preserve">HACHE </w:t>
            </w:r>
          </w:p>
          <w:p w14:paraId="7C47B72E"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Largeur pointe 150mm </w:t>
            </w:r>
          </w:p>
          <w:p w14:paraId="664B5AF7"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Longueur manche : 800mm </w:t>
            </w:r>
          </w:p>
          <w:p w14:paraId="73EDAE4A"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Fabriqués en acier spécial suédois. </w:t>
            </w:r>
          </w:p>
          <w:p w14:paraId="004430B1"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Forgées : pièces monoblocs : incassables. </w:t>
            </w:r>
          </w:p>
          <w:p w14:paraId="530CA7AD"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Traitement thermique pour prolonger la vie de l’outil : ne casse pas, ne se déforme pas, ne s’use pas. </w:t>
            </w:r>
          </w:p>
          <w:p w14:paraId="27898C97"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Union parfaite tête-manche pour assurer la sécurité de l’utilisateur. </w:t>
            </w:r>
          </w:p>
          <w:p w14:paraId="62E33E91"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Profil spécial du tranchant pour assurer une bonne pénétration dans le bois. </w:t>
            </w:r>
          </w:p>
          <w:p w14:paraId="42E425F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Peinture et vernis spéciaux pour éviter l’oxydation de l’outil. </w:t>
            </w:r>
          </w:p>
          <w:p w14:paraId="4591D7D7"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Manches en bois de hêtre vernis, légers et agréables au toucher. </w:t>
            </w:r>
          </w:p>
          <w:p w14:paraId="07121BCA"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Pour la coupe du bois épais et dur. Double usage : masse avec un coin ou hache pour la coupe du bois. </w:t>
            </w:r>
          </w:p>
          <w:p w14:paraId="5CC0CF33"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Coin : Pour couper et rompre le bois, s’utilise comme masse.</w:t>
            </w:r>
          </w:p>
          <w:p w14:paraId="6BD9C7EB" w14:textId="77777777" w:rsidR="00535947" w:rsidRPr="00A00850" w:rsidRDefault="00535947" w:rsidP="00BF3D73">
            <w:pPr>
              <w:rPr>
                <w:rFonts w:asciiTheme="minorHAnsi" w:hAnsiTheme="minorHAnsi" w:cstheme="minorHAnsi"/>
                <w:sz w:val="20"/>
                <w:szCs w:val="20"/>
              </w:rPr>
            </w:pPr>
          </w:p>
        </w:tc>
      </w:tr>
      <w:tr w:rsidR="00535947" w:rsidRPr="00A00850" w14:paraId="2763AEF7" w14:textId="77777777" w:rsidTr="00BF3D73">
        <w:tc>
          <w:tcPr>
            <w:tcW w:w="562" w:type="dxa"/>
          </w:tcPr>
          <w:p w14:paraId="0F9FB6D9"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17</w:t>
            </w:r>
          </w:p>
        </w:tc>
        <w:tc>
          <w:tcPr>
            <w:tcW w:w="2410" w:type="dxa"/>
          </w:tcPr>
          <w:p w14:paraId="7D364F56"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noProof/>
                <w:sz w:val="20"/>
                <w:szCs w:val="20"/>
              </w:rPr>
              <w:drawing>
                <wp:inline distT="0" distB="0" distL="0" distR="0" wp14:anchorId="331C2FAF" wp14:editId="5B5E2AAF">
                  <wp:extent cx="1094400" cy="10944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94400" cy="1094400"/>
                          </a:xfrm>
                          <a:prstGeom prst="rect">
                            <a:avLst/>
                          </a:prstGeom>
                          <a:noFill/>
                        </pic:spPr>
                      </pic:pic>
                    </a:graphicData>
                  </a:graphic>
                </wp:inline>
              </w:drawing>
            </w:r>
          </w:p>
        </w:tc>
        <w:tc>
          <w:tcPr>
            <w:tcW w:w="6095" w:type="dxa"/>
          </w:tcPr>
          <w:p w14:paraId="278E9266"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Fil de nylon</w:t>
            </w:r>
          </w:p>
          <w:p w14:paraId="23932C26"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Corde nylon (en polyéthylène) ficelle de pêche</w:t>
            </w:r>
          </w:p>
          <w:p w14:paraId="60116028"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Nylon rouleau de 100 m </w:t>
            </w:r>
          </w:p>
          <w:p w14:paraId="15A2BAC5"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Taille : 3 mm</w:t>
            </w:r>
          </w:p>
          <w:p w14:paraId="1EE3E20C"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Couleur soit rouge, bleu et jaune (PAS LA COULEUR VERTE !)</w:t>
            </w:r>
          </w:p>
        </w:tc>
      </w:tr>
      <w:tr w:rsidR="00535947" w:rsidRPr="00A00850" w14:paraId="1FA43BBE" w14:textId="77777777" w:rsidTr="00BF3D73">
        <w:tc>
          <w:tcPr>
            <w:tcW w:w="562" w:type="dxa"/>
          </w:tcPr>
          <w:p w14:paraId="363C13F2"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18</w:t>
            </w:r>
          </w:p>
        </w:tc>
        <w:tc>
          <w:tcPr>
            <w:tcW w:w="2410" w:type="dxa"/>
            <w:vMerge w:val="restart"/>
          </w:tcPr>
          <w:p w14:paraId="39D5F911"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46985ACF" wp14:editId="5DE08BDE">
                  <wp:extent cx="3216825" cy="3146755"/>
                  <wp:effectExtent l="0" t="0" r="317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914" t="18961" r="8243"/>
                          <a:stretch/>
                        </pic:blipFill>
                        <pic:spPr bwMode="auto">
                          <a:xfrm>
                            <a:off x="0" y="0"/>
                            <a:ext cx="3303365" cy="3231410"/>
                          </a:xfrm>
                          <a:prstGeom prst="rect">
                            <a:avLst/>
                          </a:prstGeom>
                          <a:noFill/>
                          <a:ln>
                            <a:noFill/>
                          </a:ln>
                          <a:extLst>
                            <a:ext uri="{53640926-AAD7-44D8-BBD7-CCE9431645EC}">
                              <a14:shadowObscured xmlns:a14="http://schemas.microsoft.com/office/drawing/2010/main"/>
                            </a:ext>
                          </a:extLst>
                        </pic:spPr>
                      </pic:pic>
                    </a:graphicData>
                  </a:graphic>
                </wp:inline>
              </w:drawing>
            </w:r>
            <w:r w:rsidRPr="00A00850">
              <w:rPr>
                <w:rFonts w:asciiTheme="minorHAnsi" w:hAnsiTheme="minorHAnsi" w:cstheme="minorHAnsi"/>
                <w:noProof/>
                <w:sz w:val="20"/>
                <w:szCs w:val="20"/>
              </w:rPr>
              <w:drawing>
                <wp:inline distT="0" distB="0" distL="0" distR="0" wp14:anchorId="0A62A73B" wp14:editId="05B64546">
                  <wp:extent cx="1140032" cy="4802570"/>
                  <wp:effectExtent l="0" t="0" r="317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6537" t="36108" r="38772" b="2004"/>
                          <a:stretch/>
                        </pic:blipFill>
                        <pic:spPr bwMode="auto">
                          <a:xfrm>
                            <a:off x="0" y="0"/>
                            <a:ext cx="1182146" cy="49799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tcPr>
          <w:p w14:paraId="60C0C5F5"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GANTS (protection pour pulvérisation)</w:t>
            </w:r>
          </w:p>
          <w:p w14:paraId="5E773E77" w14:textId="77777777" w:rsidR="00535947" w:rsidRPr="00A00850" w:rsidRDefault="00535947" w:rsidP="00BF3D73">
            <w:pPr>
              <w:rPr>
                <w:rFonts w:asciiTheme="minorHAnsi" w:hAnsiTheme="minorHAnsi" w:cstheme="minorHAnsi"/>
                <w:color w:val="000000"/>
                <w:sz w:val="20"/>
                <w:szCs w:val="20"/>
              </w:rPr>
            </w:pPr>
            <w:r w:rsidRPr="00A00850">
              <w:rPr>
                <w:rFonts w:asciiTheme="minorHAnsi" w:hAnsiTheme="minorHAnsi" w:cstheme="minorHAnsi"/>
                <w:color w:val="000000"/>
                <w:sz w:val="20"/>
                <w:szCs w:val="20"/>
              </w:rPr>
              <w:t>En nitrile intérieur flockés coton, résistance chimique polyvalente, longueur 35 - 41 cm, épaisseur 0,5 - 0,52 mm</w:t>
            </w:r>
          </w:p>
        </w:tc>
      </w:tr>
      <w:tr w:rsidR="00535947" w:rsidRPr="00A00850" w14:paraId="6BB06545" w14:textId="77777777" w:rsidTr="00BF3D73">
        <w:tc>
          <w:tcPr>
            <w:tcW w:w="562" w:type="dxa"/>
          </w:tcPr>
          <w:p w14:paraId="7A9499B3"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19</w:t>
            </w:r>
          </w:p>
        </w:tc>
        <w:tc>
          <w:tcPr>
            <w:tcW w:w="2410" w:type="dxa"/>
            <w:vMerge/>
          </w:tcPr>
          <w:p w14:paraId="31D95247" w14:textId="77777777" w:rsidR="00535947" w:rsidRPr="00A00850" w:rsidRDefault="00535947" w:rsidP="00BF3D73">
            <w:pPr>
              <w:spacing w:before="120" w:after="120"/>
              <w:rPr>
                <w:rFonts w:asciiTheme="minorHAnsi" w:hAnsiTheme="minorHAnsi" w:cstheme="minorHAnsi"/>
                <w:b/>
                <w:bCs/>
                <w:sz w:val="20"/>
                <w:szCs w:val="20"/>
              </w:rPr>
            </w:pPr>
          </w:p>
        </w:tc>
        <w:tc>
          <w:tcPr>
            <w:tcW w:w="6095" w:type="dxa"/>
          </w:tcPr>
          <w:p w14:paraId="79363725"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DEMI MASQUE A CARTOUCHE (protection pour pulvérisation)</w:t>
            </w:r>
          </w:p>
          <w:p w14:paraId="2FEE7FFA"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Demi masque de protection en caoutchouc, soupape d'expiration, cartouches filtrantes (pour la pulvérisation) grand confortable</w:t>
            </w:r>
          </w:p>
        </w:tc>
      </w:tr>
      <w:tr w:rsidR="00535947" w:rsidRPr="00A00850" w14:paraId="646B96D4" w14:textId="77777777" w:rsidTr="00BF3D73">
        <w:tc>
          <w:tcPr>
            <w:tcW w:w="562" w:type="dxa"/>
          </w:tcPr>
          <w:p w14:paraId="692A04E5"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20</w:t>
            </w:r>
          </w:p>
        </w:tc>
        <w:tc>
          <w:tcPr>
            <w:tcW w:w="2410" w:type="dxa"/>
            <w:vMerge/>
          </w:tcPr>
          <w:p w14:paraId="0C0AB6B6" w14:textId="77777777" w:rsidR="00535947" w:rsidRPr="00A00850" w:rsidRDefault="00535947" w:rsidP="00BF3D73">
            <w:pPr>
              <w:spacing w:before="120" w:after="120"/>
              <w:rPr>
                <w:rFonts w:asciiTheme="minorHAnsi" w:hAnsiTheme="minorHAnsi" w:cstheme="minorHAnsi"/>
                <w:b/>
                <w:bCs/>
                <w:sz w:val="20"/>
                <w:szCs w:val="20"/>
              </w:rPr>
            </w:pPr>
          </w:p>
        </w:tc>
        <w:tc>
          <w:tcPr>
            <w:tcW w:w="6095" w:type="dxa"/>
          </w:tcPr>
          <w:p w14:paraId="12101EB7" w14:textId="77777777" w:rsidR="00535947" w:rsidRPr="00A00850" w:rsidRDefault="00535947" w:rsidP="00BF3D73">
            <w:pPr>
              <w:rPr>
                <w:rFonts w:asciiTheme="minorHAnsi" w:hAnsiTheme="minorHAnsi" w:cstheme="minorHAnsi"/>
                <w:b/>
                <w:bCs/>
                <w:sz w:val="20"/>
                <w:szCs w:val="20"/>
              </w:rPr>
            </w:pPr>
            <w:r w:rsidRPr="00A00850">
              <w:rPr>
                <w:rFonts w:asciiTheme="minorHAnsi" w:hAnsiTheme="minorHAnsi" w:cstheme="minorHAnsi"/>
                <w:b/>
                <w:bCs/>
                <w:sz w:val="20"/>
                <w:szCs w:val="20"/>
              </w:rPr>
              <w:t>LUNETTES MASQUE (protection pour pulvérisation)</w:t>
            </w:r>
          </w:p>
          <w:p w14:paraId="0F77079C"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sz w:val="20"/>
                <w:szCs w:val="20"/>
              </w:rPr>
              <w:lastRenderedPageBreak/>
              <w:t>Ventilation indirecte, oculaires, incolores, en polycarbonates</w:t>
            </w:r>
          </w:p>
        </w:tc>
      </w:tr>
      <w:tr w:rsidR="00535947" w:rsidRPr="00A00850" w14:paraId="4E4043A0" w14:textId="77777777" w:rsidTr="00BF3D73">
        <w:tc>
          <w:tcPr>
            <w:tcW w:w="562" w:type="dxa"/>
          </w:tcPr>
          <w:p w14:paraId="0E8634D6"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lastRenderedPageBreak/>
              <w:t>21</w:t>
            </w:r>
          </w:p>
        </w:tc>
        <w:tc>
          <w:tcPr>
            <w:tcW w:w="2410" w:type="dxa"/>
            <w:vMerge/>
          </w:tcPr>
          <w:p w14:paraId="4DA5A5D8" w14:textId="77777777" w:rsidR="00535947" w:rsidRPr="00A00850" w:rsidRDefault="00535947" w:rsidP="00BF3D73">
            <w:pPr>
              <w:rPr>
                <w:rFonts w:asciiTheme="minorHAnsi" w:hAnsiTheme="minorHAnsi" w:cstheme="minorHAnsi"/>
                <w:sz w:val="20"/>
                <w:szCs w:val="20"/>
              </w:rPr>
            </w:pPr>
          </w:p>
        </w:tc>
        <w:tc>
          <w:tcPr>
            <w:tcW w:w="6095" w:type="dxa"/>
          </w:tcPr>
          <w:p w14:paraId="66D840D5" w14:textId="77777777" w:rsidR="00535947" w:rsidRPr="00A00850" w:rsidRDefault="00535947" w:rsidP="00BF3D73">
            <w:pPr>
              <w:rPr>
                <w:rFonts w:asciiTheme="minorHAnsi" w:hAnsiTheme="minorHAnsi" w:cstheme="minorHAnsi"/>
                <w:b/>
                <w:bCs/>
                <w:sz w:val="20"/>
                <w:szCs w:val="20"/>
              </w:rPr>
            </w:pPr>
            <w:r w:rsidRPr="00A00850">
              <w:rPr>
                <w:rFonts w:asciiTheme="minorHAnsi" w:hAnsiTheme="minorHAnsi" w:cstheme="minorHAnsi"/>
                <w:b/>
                <w:bCs/>
                <w:sz w:val="20"/>
                <w:szCs w:val="20"/>
              </w:rPr>
              <w:t>COMBINAISON A CAPUCHE (protection pour pulvérisation)</w:t>
            </w:r>
          </w:p>
          <w:p w14:paraId="113C24C4" w14:textId="77777777" w:rsidR="00535947" w:rsidRPr="00A00850" w:rsidRDefault="00535947" w:rsidP="00BF3D73">
            <w:pPr>
              <w:rPr>
                <w:rFonts w:asciiTheme="minorHAnsi" w:eastAsia="Times New Roman" w:hAnsiTheme="minorHAnsi" w:cstheme="minorHAnsi"/>
                <w:color w:val="333E48"/>
                <w:spacing w:val="-2"/>
                <w:sz w:val="20"/>
                <w:szCs w:val="20"/>
                <w:lang w:eastAsia="fr-CD"/>
              </w:rPr>
            </w:pPr>
            <w:r w:rsidRPr="00A00850">
              <w:rPr>
                <w:rFonts w:asciiTheme="minorHAnsi" w:eastAsia="Times New Roman" w:hAnsiTheme="minorHAnsi" w:cstheme="minorHAnsi"/>
                <w:color w:val="333E48"/>
                <w:spacing w:val="-2"/>
                <w:sz w:val="20"/>
                <w:szCs w:val="20"/>
                <w:lang w:eastAsia="fr-CD"/>
              </w:rPr>
              <w:t>Kit complet de protection adapté aux risques phytosanitaires répondant aux normes spécifiques de la profession.</w:t>
            </w:r>
          </w:p>
          <w:p w14:paraId="4B5B3092" w14:textId="77777777" w:rsidR="00535947" w:rsidRPr="00A00850" w:rsidRDefault="00535947" w:rsidP="00BF3D73">
            <w:pPr>
              <w:rPr>
                <w:rFonts w:asciiTheme="minorHAnsi" w:eastAsia="Times New Roman" w:hAnsiTheme="minorHAnsi" w:cstheme="minorHAnsi"/>
                <w:color w:val="333E48"/>
                <w:spacing w:val="-2"/>
                <w:sz w:val="20"/>
                <w:szCs w:val="20"/>
                <w:lang w:eastAsia="fr-CD"/>
              </w:rPr>
            </w:pPr>
            <w:r w:rsidRPr="00A00850">
              <w:rPr>
                <w:rFonts w:asciiTheme="minorHAnsi" w:eastAsia="Times New Roman" w:hAnsiTheme="minorHAnsi" w:cstheme="minorHAnsi"/>
                <w:color w:val="333E48"/>
                <w:spacing w:val="-2"/>
                <w:sz w:val="20"/>
                <w:szCs w:val="20"/>
                <w:lang w:eastAsia="fr-CD"/>
              </w:rPr>
              <w:t>Applications principales :</w:t>
            </w:r>
          </w:p>
          <w:p w14:paraId="046321D1" w14:textId="77777777" w:rsidR="00535947" w:rsidRPr="00A00850" w:rsidRDefault="00535947">
            <w:pPr>
              <w:numPr>
                <w:ilvl w:val="0"/>
                <w:numId w:val="31"/>
              </w:numPr>
              <w:spacing w:after="100" w:afterAutospacing="1" w:line="240" w:lineRule="auto"/>
              <w:rPr>
                <w:rFonts w:asciiTheme="minorHAnsi" w:eastAsia="Times New Roman" w:hAnsiTheme="minorHAnsi" w:cstheme="minorHAnsi"/>
                <w:color w:val="333E48"/>
                <w:spacing w:val="-2"/>
                <w:sz w:val="20"/>
                <w:szCs w:val="20"/>
                <w:lang w:eastAsia="fr-CD"/>
              </w:rPr>
            </w:pPr>
            <w:r w:rsidRPr="00A00850">
              <w:rPr>
                <w:rFonts w:asciiTheme="minorHAnsi" w:eastAsia="Times New Roman" w:hAnsiTheme="minorHAnsi" w:cstheme="minorHAnsi"/>
                <w:color w:val="333E48"/>
                <w:spacing w:val="-2"/>
                <w:sz w:val="20"/>
                <w:szCs w:val="20"/>
                <w:lang w:eastAsia="fr-CD"/>
              </w:rPr>
              <w:t>Traitements phytosanitaires</w:t>
            </w:r>
          </w:p>
          <w:p w14:paraId="6A14FB0E" w14:textId="77777777" w:rsidR="00535947" w:rsidRPr="00A00850" w:rsidRDefault="00535947">
            <w:pPr>
              <w:numPr>
                <w:ilvl w:val="0"/>
                <w:numId w:val="31"/>
              </w:numPr>
              <w:spacing w:before="100" w:beforeAutospacing="1" w:after="100" w:afterAutospacing="1" w:line="240" w:lineRule="auto"/>
              <w:rPr>
                <w:rFonts w:asciiTheme="minorHAnsi" w:eastAsia="Times New Roman" w:hAnsiTheme="minorHAnsi" w:cstheme="minorHAnsi"/>
                <w:color w:val="333E48"/>
                <w:spacing w:val="-2"/>
                <w:sz w:val="20"/>
                <w:szCs w:val="20"/>
                <w:lang w:eastAsia="fr-CD"/>
              </w:rPr>
            </w:pPr>
            <w:r w:rsidRPr="00A00850">
              <w:rPr>
                <w:rFonts w:asciiTheme="minorHAnsi" w:eastAsia="Times New Roman" w:hAnsiTheme="minorHAnsi" w:cstheme="minorHAnsi"/>
                <w:color w:val="333E48"/>
                <w:spacing w:val="-2"/>
                <w:sz w:val="20"/>
                <w:szCs w:val="20"/>
                <w:lang w:eastAsia="fr-CD"/>
              </w:rPr>
              <w:t>Culture des plantes</w:t>
            </w:r>
          </w:p>
          <w:p w14:paraId="41F047C4" w14:textId="77777777" w:rsidR="00535947" w:rsidRPr="00A00850" w:rsidRDefault="00535947">
            <w:pPr>
              <w:numPr>
                <w:ilvl w:val="0"/>
                <w:numId w:val="31"/>
              </w:numPr>
              <w:spacing w:before="100" w:beforeAutospacing="1" w:after="100" w:afterAutospacing="1" w:line="240" w:lineRule="auto"/>
              <w:rPr>
                <w:rFonts w:asciiTheme="minorHAnsi" w:eastAsia="Times New Roman" w:hAnsiTheme="minorHAnsi" w:cstheme="minorHAnsi"/>
                <w:color w:val="333E48"/>
                <w:spacing w:val="-2"/>
                <w:sz w:val="20"/>
                <w:szCs w:val="20"/>
                <w:lang w:eastAsia="fr-CD"/>
              </w:rPr>
            </w:pPr>
            <w:r w:rsidRPr="00A00850">
              <w:rPr>
                <w:rFonts w:asciiTheme="minorHAnsi" w:eastAsia="Times New Roman" w:hAnsiTheme="minorHAnsi" w:cstheme="minorHAnsi"/>
                <w:color w:val="333E48"/>
                <w:spacing w:val="-2"/>
                <w:sz w:val="20"/>
                <w:szCs w:val="20"/>
                <w:lang w:eastAsia="fr-CD"/>
              </w:rPr>
              <w:t>Horticulture</w:t>
            </w:r>
          </w:p>
          <w:p w14:paraId="39FDF176" w14:textId="77777777" w:rsidR="00535947" w:rsidRPr="00A00850" w:rsidRDefault="00535947">
            <w:pPr>
              <w:numPr>
                <w:ilvl w:val="0"/>
                <w:numId w:val="31"/>
              </w:numPr>
              <w:spacing w:before="100" w:beforeAutospacing="1" w:after="100" w:afterAutospacing="1" w:line="240" w:lineRule="auto"/>
              <w:rPr>
                <w:rFonts w:asciiTheme="minorHAnsi" w:eastAsia="Times New Roman" w:hAnsiTheme="minorHAnsi" w:cstheme="minorHAnsi"/>
                <w:color w:val="333E48"/>
                <w:spacing w:val="-2"/>
                <w:sz w:val="20"/>
                <w:szCs w:val="20"/>
                <w:lang w:eastAsia="fr-CD"/>
              </w:rPr>
            </w:pPr>
            <w:r w:rsidRPr="00A00850">
              <w:rPr>
                <w:rFonts w:asciiTheme="minorHAnsi" w:eastAsia="Times New Roman" w:hAnsiTheme="minorHAnsi" w:cstheme="minorHAnsi"/>
                <w:color w:val="333E48"/>
                <w:spacing w:val="-2"/>
                <w:sz w:val="20"/>
                <w:szCs w:val="20"/>
                <w:lang w:eastAsia="fr-CD"/>
              </w:rPr>
              <w:t>Récoltes</w:t>
            </w:r>
          </w:p>
          <w:p w14:paraId="5E250BBD"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Combinaison à capuchon attenante élastiquée, fermeture glissières, rabat fermeture, poignets, chevilles élastiquées, classique plus vert, taille XL</w:t>
            </w:r>
          </w:p>
        </w:tc>
      </w:tr>
      <w:tr w:rsidR="00535947" w:rsidRPr="00A00850" w14:paraId="10566275" w14:textId="77777777" w:rsidTr="00BF3D73">
        <w:tc>
          <w:tcPr>
            <w:tcW w:w="562" w:type="dxa"/>
          </w:tcPr>
          <w:p w14:paraId="126F3588"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lastRenderedPageBreak/>
              <w:t>22</w:t>
            </w:r>
          </w:p>
        </w:tc>
        <w:tc>
          <w:tcPr>
            <w:tcW w:w="2410" w:type="dxa"/>
          </w:tcPr>
          <w:p w14:paraId="4F65652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3C8C42CE" wp14:editId="6BEBB166">
                  <wp:extent cx="1242060" cy="941693"/>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55825" cy="952129"/>
                          </a:xfrm>
                          <a:prstGeom prst="rect">
                            <a:avLst/>
                          </a:prstGeom>
                        </pic:spPr>
                      </pic:pic>
                    </a:graphicData>
                  </a:graphic>
                </wp:inline>
              </w:drawing>
            </w:r>
          </w:p>
        </w:tc>
        <w:tc>
          <w:tcPr>
            <w:tcW w:w="6095" w:type="dxa"/>
          </w:tcPr>
          <w:p w14:paraId="7FE6F663"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Lime plate</w:t>
            </w:r>
          </w:p>
          <w:p w14:paraId="5A873703"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eastAsia="Times New Roman" w:hAnsiTheme="minorHAnsi" w:cstheme="minorHAnsi"/>
                <w:color w:val="000000"/>
                <w:sz w:val="20"/>
                <w:szCs w:val="20"/>
                <w:lang w:eastAsia="fr-CD"/>
              </w:rPr>
              <w:t>Lime de forme plate avec manche (250-300 mm)</w:t>
            </w:r>
          </w:p>
        </w:tc>
      </w:tr>
      <w:tr w:rsidR="00535947" w:rsidRPr="00A00850" w14:paraId="1809252B" w14:textId="77777777" w:rsidTr="00BF3D73">
        <w:tc>
          <w:tcPr>
            <w:tcW w:w="562" w:type="dxa"/>
          </w:tcPr>
          <w:p w14:paraId="5D0BD95A"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23</w:t>
            </w:r>
          </w:p>
        </w:tc>
        <w:tc>
          <w:tcPr>
            <w:tcW w:w="2410" w:type="dxa"/>
          </w:tcPr>
          <w:p w14:paraId="2A9E2A0A"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4C018AB8" wp14:editId="723387A3">
                  <wp:extent cx="1318260" cy="131826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5">
                            <a:extLst>
                              <a:ext uri="{28A0092B-C50C-407E-A947-70E740481C1C}">
                                <a14:useLocalDpi xmlns:a14="http://schemas.microsoft.com/office/drawing/2010/main" val="0"/>
                              </a:ext>
                            </a:extLst>
                          </a:blip>
                          <a:stretch>
                            <a:fillRect/>
                          </a:stretch>
                        </pic:blipFill>
                        <pic:spPr>
                          <a:xfrm rot="16200000">
                            <a:off x="0" y="0"/>
                            <a:ext cx="1318260" cy="1318260"/>
                          </a:xfrm>
                          <a:prstGeom prst="rect">
                            <a:avLst/>
                          </a:prstGeom>
                        </pic:spPr>
                      </pic:pic>
                    </a:graphicData>
                  </a:graphic>
                </wp:inline>
              </w:drawing>
            </w:r>
          </w:p>
        </w:tc>
        <w:tc>
          <w:tcPr>
            <w:tcW w:w="6095" w:type="dxa"/>
          </w:tcPr>
          <w:p w14:paraId="10BF7B08"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Bêche</w:t>
            </w:r>
          </w:p>
          <w:p w14:paraId="1CDF9AA1"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eastAsia="Times New Roman" w:hAnsiTheme="minorHAnsi" w:cstheme="minorHAnsi"/>
                <w:color w:val="000000"/>
                <w:sz w:val="20"/>
                <w:szCs w:val="20"/>
                <w:lang w:eastAsia="fr-CD"/>
              </w:rPr>
              <w:t>En acier forgé à bord plat 20 à 25 cm (sans manche)</w:t>
            </w:r>
          </w:p>
          <w:p w14:paraId="493BD938" w14:textId="77777777" w:rsidR="00535947" w:rsidRPr="00A00850" w:rsidRDefault="00535947" w:rsidP="00BF3D73">
            <w:pPr>
              <w:rPr>
                <w:rFonts w:asciiTheme="minorHAnsi" w:hAnsiTheme="minorHAnsi" w:cstheme="minorHAnsi"/>
                <w:sz w:val="20"/>
                <w:szCs w:val="20"/>
              </w:rPr>
            </w:pPr>
          </w:p>
        </w:tc>
      </w:tr>
      <w:tr w:rsidR="00535947" w:rsidRPr="00A00850" w14:paraId="332B4868" w14:textId="77777777" w:rsidTr="00BF3D73">
        <w:tc>
          <w:tcPr>
            <w:tcW w:w="562" w:type="dxa"/>
          </w:tcPr>
          <w:p w14:paraId="31E3A4B6"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24</w:t>
            </w:r>
          </w:p>
        </w:tc>
        <w:tc>
          <w:tcPr>
            <w:tcW w:w="2410" w:type="dxa"/>
          </w:tcPr>
          <w:p w14:paraId="0532958A"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3DE76D67" wp14:editId="725CE58D">
                  <wp:extent cx="1508760" cy="1578935"/>
                  <wp:effectExtent l="0" t="0" r="0" b="254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6">
                            <a:extLst>
                              <a:ext uri="{28A0092B-C50C-407E-A947-70E740481C1C}">
                                <a14:useLocalDpi xmlns:a14="http://schemas.microsoft.com/office/drawing/2010/main" val="0"/>
                              </a:ext>
                            </a:extLst>
                          </a:blip>
                          <a:stretch>
                            <a:fillRect/>
                          </a:stretch>
                        </pic:blipFill>
                        <pic:spPr>
                          <a:xfrm>
                            <a:off x="0" y="0"/>
                            <a:ext cx="1516769" cy="1587317"/>
                          </a:xfrm>
                          <a:prstGeom prst="rect">
                            <a:avLst/>
                          </a:prstGeom>
                        </pic:spPr>
                      </pic:pic>
                    </a:graphicData>
                  </a:graphic>
                </wp:inline>
              </w:drawing>
            </w:r>
          </w:p>
        </w:tc>
        <w:tc>
          <w:tcPr>
            <w:tcW w:w="6095" w:type="dxa"/>
          </w:tcPr>
          <w:p w14:paraId="009F8430"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Pelle</w:t>
            </w:r>
          </w:p>
          <w:p w14:paraId="029EC9A2"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eastAsia="Times New Roman" w:hAnsiTheme="minorHAnsi" w:cstheme="minorHAnsi"/>
                <w:color w:val="000000"/>
                <w:sz w:val="20"/>
                <w:szCs w:val="20"/>
                <w:lang w:eastAsia="fr-CD"/>
              </w:rPr>
              <w:t>Ronde, en acier, de 25 à 29 cm, sans manche</w:t>
            </w:r>
          </w:p>
          <w:p w14:paraId="20A9F511" w14:textId="77777777" w:rsidR="00535947" w:rsidRPr="00A00850" w:rsidRDefault="00535947" w:rsidP="00BF3D73">
            <w:pPr>
              <w:rPr>
                <w:rFonts w:asciiTheme="minorHAnsi" w:hAnsiTheme="minorHAnsi" w:cstheme="minorHAnsi"/>
                <w:sz w:val="20"/>
                <w:szCs w:val="20"/>
              </w:rPr>
            </w:pPr>
          </w:p>
        </w:tc>
      </w:tr>
      <w:tr w:rsidR="00535947" w:rsidRPr="00A00850" w14:paraId="46E65BB5" w14:textId="77777777" w:rsidTr="00BF3D73">
        <w:tc>
          <w:tcPr>
            <w:tcW w:w="562" w:type="dxa"/>
          </w:tcPr>
          <w:p w14:paraId="1E8583F4"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25</w:t>
            </w:r>
          </w:p>
        </w:tc>
        <w:tc>
          <w:tcPr>
            <w:tcW w:w="2410" w:type="dxa"/>
          </w:tcPr>
          <w:p w14:paraId="0323F263"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70DF49F5" wp14:editId="41252009">
                  <wp:extent cx="1386840" cy="851272"/>
                  <wp:effectExtent l="0" t="0" r="381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7">
                            <a:extLst>
                              <a:ext uri="{28A0092B-C50C-407E-A947-70E740481C1C}">
                                <a14:useLocalDpi xmlns:a14="http://schemas.microsoft.com/office/drawing/2010/main" val="0"/>
                              </a:ext>
                            </a:extLst>
                          </a:blip>
                          <a:stretch>
                            <a:fillRect/>
                          </a:stretch>
                        </pic:blipFill>
                        <pic:spPr>
                          <a:xfrm>
                            <a:off x="0" y="0"/>
                            <a:ext cx="1397224" cy="857646"/>
                          </a:xfrm>
                          <a:prstGeom prst="rect">
                            <a:avLst/>
                          </a:prstGeom>
                        </pic:spPr>
                      </pic:pic>
                    </a:graphicData>
                  </a:graphic>
                </wp:inline>
              </w:drawing>
            </w:r>
          </w:p>
        </w:tc>
        <w:tc>
          <w:tcPr>
            <w:tcW w:w="6095" w:type="dxa"/>
          </w:tcPr>
          <w:p w14:paraId="1516676B" w14:textId="77777777" w:rsidR="00535947" w:rsidRPr="00A00850" w:rsidRDefault="00535947" w:rsidP="00BF3D73">
            <w:pPr>
              <w:spacing w:before="120" w:after="120"/>
              <w:rPr>
                <w:rFonts w:asciiTheme="minorHAnsi" w:eastAsia="Times New Roman" w:hAnsiTheme="minorHAnsi" w:cstheme="minorHAnsi"/>
                <w:b/>
                <w:bCs/>
                <w:color w:val="000000"/>
                <w:sz w:val="20"/>
                <w:szCs w:val="20"/>
                <w:lang w:eastAsia="fr-CD"/>
              </w:rPr>
            </w:pPr>
            <w:r w:rsidRPr="00A00850">
              <w:rPr>
                <w:rFonts w:asciiTheme="minorHAnsi" w:eastAsia="Times New Roman" w:hAnsiTheme="minorHAnsi" w:cstheme="minorHAnsi"/>
                <w:b/>
                <w:bCs/>
                <w:color w:val="000000"/>
                <w:sz w:val="20"/>
                <w:szCs w:val="20"/>
                <w:lang w:eastAsia="fr-CD"/>
              </w:rPr>
              <w:t>Transplantoir</w:t>
            </w:r>
          </w:p>
          <w:p w14:paraId="178A2C7C"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En acier inoxydable ;</w:t>
            </w:r>
          </w:p>
          <w:p w14:paraId="2AD95126"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Manche court</w:t>
            </w:r>
          </w:p>
          <w:p w14:paraId="6E0AF48F"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Lame métallique en forme de pelle</w:t>
            </w:r>
          </w:p>
          <w:p w14:paraId="3554FAAA" w14:textId="77777777" w:rsidR="00535947" w:rsidRPr="00A00850" w:rsidRDefault="00535947" w:rsidP="00BF3D73">
            <w:pPr>
              <w:rPr>
                <w:rFonts w:asciiTheme="minorHAnsi" w:hAnsiTheme="minorHAnsi" w:cstheme="minorHAnsi"/>
                <w:sz w:val="20"/>
                <w:szCs w:val="20"/>
              </w:rPr>
            </w:pPr>
          </w:p>
          <w:p w14:paraId="18210C6C" w14:textId="77777777" w:rsidR="00535947" w:rsidRPr="00A00850" w:rsidRDefault="00535947" w:rsidP="00BF3D73">
            <w:pPr>
              <w:rPr>
                <w:rFonts w:asciiTheme="minorHAnsi" w:hAnsiTheme="minorHAnsi" w:cstheme="minorHAnsi"/>
                <w:sz w:val="20"/>
                <w:szCs w:val="20"/>
              </w:rPr>
            </w:pPr>
          </w:p>
        </w:tc>
      </w:tr>
      <w:tr w:rsidR="00535947" w:rsidRPr="00A00850" w14:paraId="5E9450AB" w14:textId="77777777" w:rsidTr="00BF3D73">
        <w:tc>
          <w:tcPr>
            <w:tcW w:w="562" w:type="dxa"/>
          </w:tcPr>
          <w:p w14:paraId="0E590BBE"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26</w:t>
            </w:r>
          </w:p>
        </w:tc>
        <w:tc>
          <w:tcPr>
            <w:tcW w:w="2410" w:type="dxa"/>
          </w:tcPr>
          <w:p w14:paraId="09243B76"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484ABFA1" wp14:editId="76A64C77">
                  <wp:extent cx="1377538" cy="1377538"/>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8">
                            <a:extLst>
                              <a:ext uri="{28A0092B-C50C-407E-A947-70E740481C1C}">
                                <a14:useLocalDpi xmlns:a14="http://schemas.microsoft.com/office/drawing/2010/main" val="0"/>
                              </a:ext>
                            </a:extLst>
                          </a:blip>
                          <a:stretch>
                            <a:fillRect/>
                          </a:stretch>
                        </pic:blipFill>
                        <pic:spPr>
                          <a:xfrm>
                            <a:off x="0" y="0"/>
                            <a:ext cx="1381690" cy="1381690"/>
                          </a:xfrm>
                          <a:prstGeom prst="rect">
                            <a:avLst/>
                          </a:prstGeom>
                        </pic:spPr>
                      </pic:pic>
                    </a:graphicData>
                  </a:graphic>
                </wp:inline>
              </w:drawing>
            </w:r>
          </w:p>
        </w:tc>
        <w:tc>
          <w:tcPr>
            <w:tcW w:w="6095" w:type="dxa"/>
          </w:tcPr>
          <w:p w14:paraId="4E09E3A0" w14:textId="77777777" w:rsidR="00535947" w:rsidRPr="00A00850" w:rsidRDefault="00535947" w:rsidP="00BF3D73">
            <w:pPr>
              <w:spacing w:before="120" w:after="120"/>
              <w:rPr>
                <w:rFonts w:asciiTheme="minorHAnsi" w:eastAsia="Times New Roman" w:hAnsiTheme="minorHAnsi" w:cstheme="minorHAnsi"/>
                <w:b/>
                <w:bCs/>
                <w:color w:val="000000"/>
                <w:sz w:val="20"/>
                <w:szCs w:val="20"/>
                <w:lang w:eastAsia="fr-CD"/>
              </w:rPr>
            </w:pPr>
            <w:r w:rsidRPr="00A00850">
              <w:rPr>
                <w:rFonts w:asciiTheme="minorHAnsi" w:eastAsia="Times New Roman" w:hAnsiTheme="minorHAnsi" w:cstheme="minorHAnsi"/>
                <w:b/>
                <w:bCs/>
                <w:color w:val="000000"/>
                <w:sz w:val="20"/>
                <w:szCs w:val="20"/>
                <w:lang w:eastAsia="fr-CD"/>
              </w:rPr>
              <w:t>Petite scie</w:t>
            </w:r>
          </w:p>
          <w:p w14:paraId="6C6E4F15" w14:textId="77777777" w:rsidR="00535947" w:rsidRPr="00A00850" w:rsidRDefault="00535947">
            <w:pPr>
              <w:pStyle w:val="Paragraphedeliste"/>
              <w:numPr>
                <w:ilvl w:val="0"/>
                <w:numId w:val="32"/>
              </w:numPr>
              <w:spacing w:after="0" w:line="240" w:lineRule="auto"/>
              <w:ind w:left="318" w:hanging="218"/>
              <w:rPr>
                <w:rFonts w:asciiTheme="minorHAnsi" w:hAnsiTheme="minorHAnsi" w:cstheme="minorHAnsi"/>
                <w:sz w:val="20"/>
                <w:szCs w:val="20"/>
              </w:rPr>
            </w:pPr>
            <w:r w:rsidRPr="00A00850">
              <w:rPr>
                <w:rFonts w:asciiTheme="minorHAnsi" w:hAnsiTheme="minorHAnsi" w:cstheme="minorHAnsi"/>
                <w:sz w:val="20"/>
                <w:szCs w:val="20"/>
              </w:rPr>
              <w:t>Longueur de lame : 38 à 55cm</w:t>
            </w:r>
          </w:p>
          <w:p w14:paraId="5EDCD04A" w14:textId="77777777" w:rsidR="00535947" w:rsidRPr="00A00850" w:rsidRDefault="00535947">
            <w:pPr>
              <w:pStyle w:val="Paragraphedeliste"/>
              <w:numPr>
                <w:ilvl w:val="0"/>
                <w:numId w:val="32"/>
              </w:numPr>
              <w:spacing w:after="0" w:line="240" w:lineRule="auto"/>
              <w:ind w:left="318" w:hanging="218"/>
              <w:rPr>
                <w:rFonts w:asciiTheme="minorHAnsi" w:hAnsiTheme="minorHAnsi" w:cstheme="minorHAnsi"/>
                <w:sz w:val="20"/>
                <w:szCs w:val="20"/>
              </w:rPr>
            </w:pPr>
            <w:r w:rsidRPr="00A00850">
              <w:rPr>
                <w:rFonts w:asciiTheme="minorHAnsi" w:hAnsiTheme="minorHAnsi" w:cstheme="minorHAnsi"/>
                <w:sz w:val="20"/>
                <w:szCs w:val="20"/>
              </w:rPr>
              <w:t>Lame en acier de qualité suédoise d'épaisseur 1mm pour éviter le flambage de la lame</w:t>
            </w:r>
          </w:p>
          <w:p w14:paraId="582F83DE" w14:textId="77777777" w:rsidR="00535947" w:rsidRPr="00A00850" w:rsidRDefault="00535947">
            <w:pPr>
              <w:pStyle w:val="Paragraphedeliste"/>
              <w:numPr>
                <w:ilvl w:val="0"/>
                <w:numId w:val="32"/>
              </w:numPr>
              <w:spacing w:after="0" w:line="240" w:lineRule="auto"/>
              <w:ind w:left="318" w:hanging="218"/>
              <w:rPr>
                <w:rFonts w:asciiTheme="minorHAnsi" w:hAnsiTheme="minorHAnsi" w:cstheme="minorHAnsi"/>
                <w:sz w:val="20"/>
                <w:szCs w:val="20"/>
              </w:rPr>
            </w:pPr>
            <w:r w:rsidRPr="00A00850">
              <w:rPr>
                <w:rFonts w:asciiTheme="minorHAnsi" w:hAnsiTheme="minorHAnsi" w:cstheme="minorHAnsi"/>
                <w:sz w:val="20"/>
                <w:szCs w:val="20"/>
              </w:rPr>
              <w:t xml:space="preserve">Fabriqués en acier dur spécial. </w:t>
            </w:r>
          </w:p>
          <w:p w14:paraId="31E2C573" w14:textId="77777777" w:rsidR="00535947" w:rsidRPr="00A00850" w:rsidRDefault="00535947">
            <w:pPr>
              <w:pStyle w:val="Paragraphedeliste"/>
              <w:numPr>
                <w:ilvl w:val="0"/>
                <w:numId w:val="32"/>
              </w:numPr>
              <w:spacing w:after="0" w:line="240" w:lineRule="auto"/>
              <w:ind w:left="318" w:hanging="218"/>
              <w:rPr>
                <w:rFonts w:asciiTheme="minorHAnsi" w:hAnsiTheme="minorHAnsi" w:cstheme="minorHAnsi"/>
                <w:sz w:val="20"/>
                <w:szCs w:val="20"/>
              </w:rPr>
            </w:pPr>
            <w:r w:rsidRPr="00A00850">
              <w:rPr>
                <w:rFonts w:asciiTheme="minorHAnsi" w:hAnsiTheme="minorHAnsi" w:cstheme="minorHAnsi"/>
                <w:sz w:val="20"/>
                <w:szCs w:val="20"/>
              </w:rPr>
              <w:t xml:space="preserve">Longueur : 535 mm </w:t>
            </w:r>
          </w:p>
          <w:p w14:paraId="63BD9289" w14:textId="77777777" w:rsidR="00535947" w:rsidRPr="00A00850" w:rsidRDefault="00535947">
            <w:pPr>
              <w:pStyle w:val="Paragraphedeliste"/>
              <w:numPr>
                <w:ilvl w:val="0"/>
                <w:numId w:val="32"/>
              </w:numPr>
              <w:spacing w:after="0" w:line="240" w:lineRule="auto"/>
              <w:ind w:left="318" w:hanging="218"/>
              <w:rPr>
                <w:rFonts w:asciiTheme="minorHAnsi" w:hAnsiTheme="minorHAnsi" w:cstheme="minorHAnsi"/>
                <w:sz w:val="20"/>
                <w:szCs w:val="20"/>
              </w:rPr>
            </w:pPr>
            <w:r w:rsidRPr="00A00850">
              <w:rPr>
                <w:rFonts w:asciiTheme="minorHAnsi" w:hAnsiTheme="minorHAnsi" w:cstheme="minorHAnsi"/>
                <w:sz w:val="20"/>
                <w:szCs w:val="20"/>
              </w:rPr>
              <w:t xml:space="preserve">Denture japonaise : trois tranchants affûtés. Coupe facile et nette. </w:t>
            </w:r>
          </w:p>
          <w:p w14:paraId="7AAB6FBA" w14:textId="77777777" w:rsidR="00535947" w:rsidRPr="00A00850" w:rsidRDefault="00535947">
            <w:pPr>
              <w:pStyle w:val="Paragraphedeliste"/>
              <w:numPr>
                <w:ilvl w:val="0"/>
                <w:numId w:val="32"/>
              </w:numPr>
              <w:spacing w:after="0" w:line="240" w:lineRule="auto"/>
              <w:ind w:left="318" w:hanging="218"/>
              <w:rPr>
                <w:rFonts w:asciiTheme="minorHAnsi" w:hAnsiTheme="minorHAnsi" w:cstheme="minorHAnsi"/>
                <w:sz w:val="20"/>
                <w:szCs w:val="20"/>
              </w:rPr>
            </w:pPr>
            <w:r w:rsidRPr="00A00850">
              <w:rPr>
                <w:rFonts w:asciiTheme="minorHAnsi" w:hAnsiTheme="minorHAnsi" w:cstheme="minorHAnsi"/>
                <w:sz w:val="20"/>
                <w:szCs w:val="20"/>
              </w:rPr>
              <w:t>Poignée tri-matière aluminium + abs + élastomère, vissée pour gaucher et droitier</w:t>
            </w:r>
          </w:p>
          <w:p w14:paraId="1DEA2A3C" w14:textId="77777777" w:rsidR="00535947" w:rsidRPr="00A00850" w:rsidRDefault="00535947">
            <w:pPr>
              <w:pStyle w:val="Paragraphedeliste"/>
              <w:numPr>
                <w:ilvl w:val="0"/>
                <w:numId w:val="32"/>
              </w:numPr>
              <w:spacing w:after="0" w:line="240" w:lineRule="auto"/>
              <w:ind w:left="318" w:hanging="218"/>
              <w:rPr>
                <w:rFonts w:asciiTheme="minorHAnsi" w:hAnsiTheme="minorHAnsi" w:cstheme="minorHAnsi"/>
                <w:sz w:val="20"/>
                <w:szCs w:val="20"/>
              </w:rPr>
            </w:pPr>
            <w:r w:rsidRPr="00A00850">
              <w:rPr>
                <w:rFonts w:asciiTheme="minorHAnsi" w:hAnsiTheme="minorHAnsi" w:cstheme="minorHAnsi"/>
                <w:sz w:val="20"/>
                <w:szCs w:val="20"/>
              </w:rPr>
              <w:t>Poignée permettant le traçage à 45° et 90°</w:t>
            </w:r>
          </w:p>
          <w:p w14:paraId="3B62F66C" w14:textId="77777777" w:rsidR="00535947" w:rsidRPr="00A00850" w:rsidRDefault="00535947" w:rsidP="00BF3D73">
            <w:pPr>
              <w:rPr>
                <w:rFonts w:asciiTheme="minorHAnsi" w:hAnsiTheme="minorHAnsi" w:cstheme="minorHAnsi"/>
                <w:sz w:val="20"/>
                <w:szCs w:val="20"/>
              </w:rPr>
            </w:pPr>
          </w:p>
        </w:tc>
      </w:tr>
      <w:tr w:rsidR="00535947" w:rsidRPr="00A00850" w14:paraId="43C15B4A" w14:textId="77777777" w:rsidTr="00BF3D73">
        <w:tc>
          <w:tcPr>
            <w:tcW w:w="562" w:type="dxa"/>
          </w:tcPr>
          <w:p w14:paraId="7AE79C3D"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lastRenderedPageBreak/>
              <w:t>27</w:t>
            </w:r>
          </w:p>
        </w:tc>
        <w:tc>
          <w:tcPr>
            <w:tcW w:w="2410" w:type="dxa"/>
          </w:tcPr>
          <w:p w14:paraId="2261D47C"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64D06E49" wp14:editId="2B23C681">
                  <wp:extent cx="1425039" cy="1191426"/>
                  <wp:effectExtent l="0" t="0" r="381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9">
                            <a:extLst>
                              <a:ext uri="{28A0092B-C50C-407E-A947-70E740481C1C}">
                                <a14:useLocalDpi xmlns:a14="http://schemas.microsoft.com/office/drawing/2010/main" val="0"/>
                              </a:ext>
                            </a:extLst>
                          </a:blip>
                          <a:stretch>
                            <a:fillRect/>
                          </a:stretch>
                        </pic:blipFill>
                        <pic:spPr>
                          <a:xfrm>
                            <a:off x="0" y="0"/>
                            <a:ext cx="1444025" cy="1207299"/>
                          </a:xfrm>
                          <a:prstGeom prst="rect">
                            <a:avLst/>
                          </a:prstGeom>
                        </pic:spPr>
                      </pic:pic>
                    </a:graphicData>
                  </a:graphic>
                </wp:inline>
              </w:drawing>
            </w:r>
          </w:p>
        </w:tc>
        <w:tc>
          <w:tcPr>
            <w:tcW w:w="6095" w:type="dxa"/>
          </w:tcPr>
          <w:p w14:paraId="1E216A7F" w14:textId="77777777" w:rsidR="00535947" w:rsidRPr="00A00850" w:rsidRDefault="00535947" w:rsidP="00BF3D73">
            <w:pPr>
              <w:spacing w:before="120" w:after="120"/>
              <w:rPr>
                <w:rFonts w:asciiTheme="minorHAnsi" w:eastAsia="Times New Roman" w:hAnsiTheme="minorHAnsi" w:cstheme="minorHAnsi"/>
                <w:b/>
                <w:bCs/>
                <w:color w:val="000000"/>
                <w:sz w:val="20"/>
                <w:szCs w:val="20"/>
                <w:lang w:eastAsia="fr-CD"/>
              </w:rPr>
            </w:pPr>
            <w:r w:rsidRPr="00A00850">
              <w:rPr>
                <w:rFonts w:asciiTheme="minorHAnsi" w:eastAsia="Times New Roman" w:hAnsiTheme="minorHAnsi" w:cstheme="minorHAnsi"/>
                <w:b/>
                <w:bCs/>
                <w:color w:val="000000"/>
                <w:sz w:val="20"/>
                <w:szCs w:val="20"/>
                <w:lang w:eastAsia="fr-CD"/>
              </w:rPr>
              <w:t>Greffoirs</w:t>
            </w:r>
          </w:p>
          <w:p w14:paraId="02FF4EA0" w14:textId="77777777" w:rsidR="00535947" w:rsidRPr="00A00850" w:rsidRDefault="00535947">
            <w:pPr>
              <w:pStyle w:val="Paragraphedeliste"/>
              <w:numPr>
                <w:ilvl w:val="0"/>
                <w:numId w:val="33"/>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En métal avec lime en forme pointue ou plate</w:t>
            </w:r>
          </w:p>
          <w:p w14:paraId="1778045A" w14:textId="77777777" w:rsidR="00535947" w:rsidRPr="00A00850" w:rsidRDefault="00535947">
            <w:pPr>
              <w:pStyle w:val="Paragraphedeliste"/>
              <w:numPr>
                <w:ilvl w:val="0"/>
                <w:numId w:val="33"/>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Longueur de la lame 6,5 cm à 8,5 cm</w:t>
            </w:r>
          </w:p>
          <w:p w14:paraId="724BBB53" w14:textId="77777777" w:rsidR="00535947" w:rsidRPr="00A00850" w:rsidRDefault="00535947">
            <w:pPr>
              <w:pStyle w:val="Paragraphedeliste"/>
              <w:numPr>
                <w:ilvl w:val="0"/>
                <w:numId w:val="33"/>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Longueur du manche 8 cm à 10 cm</w:t>
            </w:r>
          </w:p>
          <w:p w14:paraId="5E5E4CB2" w14:textId="77777777" w:rsidR="00535947" w:rsidRPr="00A00850" w:rsidRDefault="00535947">
            <w:pPr>
              <w:pStyle w:val="Paragraphedeliste"/>
              <w:numPr>
                <w:ilvl w:val="0"/>
                <w:numId w:val="33"/>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Lame droite, comme pour un rasoir "coupe choux", émoulue d'un seul côté.</w:t>
            </w:r>
          </w:p>
          <w:p w14:paraId="62B13815" w14:textId="77777777" w:rsidR="00535947" w:rsidRPr="00A00850" w:rsidRDefault="00535947">
            <w:pPr>
              <w:pStyle w:val="Paragraphedeliste"/>
              <w:numPr>
                <w:ilvl w:val="0"/>
                <w:numId w:val="33"/>
              </w:numPr>
              <w:spacing w:after="0" w:line="240" w:lineRule="auto"/>
              <w:ind w:left="318" w:hanging="242"/>
              <w:rPr>
                <w:rFonts w:asciiTheme="minorHAnsi" w:hAnsiTheme="minorHAnsi" w:cstheme="minorHAnsi"/>
                <w:sz w:val="20"/>
                <w:szCs w:val="20"/>
              </w:rPr>
            </w:pPr>
            <w:r w:rsidRPr="00A00850">
              <w:rPr>
                <w:rFonts w:asciiTheme="minorHAnsi" w:hAnsiTheme="minorHAnsi" w:cstheme="minorHAnsi"/>
                <w:sz w:val="20"/>
                <w:szCs w:val="20"/>
              </w:rPr>
              <w:t>Matière de lame : Lame en acier carbone</w:t>
            </w:r>
          </w:p>
        </w:tc>
      </w:tr>
      <w:tr w:rsidR="00535947" w:rsidRPr="00A00850" w14:paraId="77405AEA" w14:textId="77777777" w:rsidTr="00BF3D73">
        <w:tc>
          <w:tcPr>
            <w:tcW w:w="562" w:type="dxa"/>
          </w:tcPr>
          <w:p w14:paraId="6BD801A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28</w:t>
            </w:r>
          </w:p>
        </w:tc>
        <w:tc>
          <w:tcPr>
            <w:tcW w:w="2410" w:type="dxa"/>
          </w:tcPr>
          <w:p w14:paraId="58C4EA84"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1683107E" wp14:editId="3D1C6C25">
                  <wp:extent cx="1412875" cy="1115309"/>
                  <wp:effectExtent l="0" t="0" r="0" b="889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rotWithShape="1">
                          <a:blip r:embed="rId50" cstate="print">
                            <a:extLst>
                              <a:ext uri="{28A0092B-C50C-407E-A947-70E740481C1C}">
                                <a14:useLocalDpi xmlns:a14="http://schemas.microsoft.com/office/drawing/2010/main" val="0"/>
                              </a:ext>
                            </a:extLst>
                          </a:blip>
                          <a:srcRect l="6386" r="9166"/>
                          <a:stretch/>
                        </pic:blipFill>
                        <pic:spPr bwMode="auto">
                          <a:xfrm>
                            <a:off x="0" y="0"/>
                            <a:ext cx="1450666" cy="1145141"/>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14:paraId="1565AB4A" w14:textId="77777777" w:rsidR="00535947" w:rsidRPr="00A00850" w:rsidRDefault="00535947" w:rsidP="00BF3D73">
            <w:pPr>
              <w:spacing w:before="120" w:after="120"/>
              <w:rPr>
                <w:rFonts w:asciiTheme="minorHAnsi" w:eastAsia="Times New Roman" w:hAnsiTheme="minorHAnsi" w:cstheme="minorHAnsi"/>
                <w:b/>
                <w:bCs/>
                <w:color w:val="000000"/>
                <w:sz w:val="20"/>
                <w:szCs w:val="20"/>
                <w:lang w:eastAsia="fr-CD"/>
              </w:rPr>
            </w:pPr>
            <w:r w:rsidRPr="00A00850">
              <w:rPr>
                <w:rFonts w:asciiTheme="minorHAnsi" w:eastAsia="Times New Roman" w:hAnsiTheme="minorHAnsi" w:cstheme="minorHAnsi"/>
                <w:b/>
                <w:bCs/>
                <w:color w:val="000000"/>
                <w:sz w:val="20"/>
                <w:szCs w:val="20"/>
                <w:lang w:eastAsia="fr-CD"/>
              </w:rPr>
              <w:t>Gouges</w:t>
            </w:r>
          </w:p>
          <w:p w14:paraId="7868E77B" w14:textId="77777777" w:rsidR="00535947" w:rsidRPr="00A00850" w:rsidRDefault="00535947" w:rsidP="00BF3D73">
            <w:pPr>
              <w:spacing w:before="120" w:after="120"/>
              <w:rPr>
                <w:rFonts w:asciiTheme="minorHAnsi" w:eastAsia="Times New Roman" w:hAnsiTheme="minorHAnsi" w:cstheme="minorHAnsi"/>
                <w:color w:val="000000"/>
                <w:sz w:val="20"/>
                <w:szCs w:val="20"/>
                <w:lang w:eastAsia="fr-CD"/>
              </w:rPr>
            </w:pPr>
            <w:r w:rsidRPr="00A00850">
              <w:rPr>
                <w:rFonts w:asciiTheme="minorHAnsi" w:eastAsia="Times New Roman" w:hAnsiTheme="minorHAnsi" w:cstheme="minorHAnsi"/>
                <w:color w:val="000000"/>
                <w:sz w:val="20"/>
                <w:szCs w:val="20"/>
                <w:lang w:eastAsia="fr-CD"/>
              </w:rPr>
              <w:t>En métal la lime en forme d'un creux</w:t>
            </w:r>
          </w:p>
          <w:p w14:paraId="6B856353" w14:textId="77777777" w:rsidR="00535947" w:rsidRPr="00A00850" w:rsidRDefault="00535947" w:rsidP="00BF3D73">
            <w:pPr>
              <w:rPr>
                <w:rFonts w:asciiTheme="minorHAnsi" w:hAnsiTheme="minorHAnsi" w:cstheme="minorHAnsi"/>
                <w:sz w:val="20"/>
                <w:szCs w:val="20"/>
              </w:rPr>
            </w:pPr>
          </w:p>
        </w:tc>
      </w:tr>
      <w:tr w:rsidR="00535947" w:rsidRPr="00A00850" w14:paraId="5E3CE0F8" w14:textId="77777777" w:rsidTr="00BF3D73">
        <w:tc>
          <w:tcPr>
            <w:tcW w:w="562" w:type="dxa"/>
          </w:tcPr>
          <w:p w14:paraId="7AECB545"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29</w:t>
            </w:r>
          </w:p>
        </w:tc>
        <w:tc>
          <w:tcPr>
            <w:tcW w:w="2410" w:type="dxa"/>
          </w:tcPr>
          <w:p w14:paraId="65F3186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066D8E07" wp14:editId="33EE5A11">
                  <wp:extent cx="1187533" cy="1023986"/>
                  <wp:effectExtent l="0" t="0" r="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rotWithShape="1">
                          <a:blip r:embed="rId51">
                            <a:extLst>
                              <a:ext uri="{28A0092B-C50C-407E-A947-70E740481C1C}">
                                <a14:useLocalDpi xmlns:a14="http://schemas.microsoft.com/office/drawing/2010/main" val="0"/>
                              </a:ext>
                            </a:extLst>
                          </a:blip>
                          <a:srcRect l="16884" r="18161"/>
                          <a:stretch/>
                        </pic:blipFill>
                        <pic:spPr bwMode="auto">
                          <a:xfrm>
                            <a:off x="0" y="0"/>
                            <a:ext cx="1196645" cy="1031843"/>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14:paraId="39FCA08E" w14:textId="77777777" w:rsidR="00535947" w:rsidRPr="00A00850" w:rsidRDefault="00535947" w:rsidP="00BF3D73">
            <w:pPr>
              <w:spacing w:before="120" w:after="120"/>
              <w:rPr>
                <w:rFonts w:asciiTheme="minorHAnsi" w:eastAsia="Times New Roman" w:hAnsiTheme="minorHAnsi" w:cstheme="minorHAnsi"/>
                <w:b/>
                <w:bCs/>
                <w:color w:val="000000"/>
                <w:sz w:val="20"/>
                <w:szCs w:val="20"/>
                <w:lang w:eastAsia="fr-CD"/>
              </w:rPr>
            </w:pPr>
            <w:r w:rsidRPr="00A00850">
              <w:rPr>
                <w:rFonts w:asciiTheme="minorHAnsi" w:eastAsia="Times New Roman" w:hAnsiTheme="minorHAnsi" w:cstheme="minorHAnsi"/>
                <w:b/>
                <w:bCs/>
                <w:color w:val="000000"/>
                <w:sz w:val="20"/>
                <w:szCs w:val="20"/>
                <w:lang w:eastAsia="fr-CD"/>
              </w:rPr>
              <w:t>Tournevis plat</w:t>
            </w:r>
          </w:p>
          <w:p w14:paraId="2BA83FB4" w14:textId="77777777" w:rsidR="00535947" w:rsidRPr="00A00850" w:rsidRDefault="00535947" w:rsidP="00BF3D73">
            <w:pPr>
              <w:spacing w:before="120" w:after="120"/>
              <w:rPr>
                <w:rFonts w:asciiTheme="minorHAnsi" w:hAnsiTheme="minorHAnsi" w:cstheme="minorHAnsi"/>
                <w:sz w:val="20"/>
                <w:szCs w:val="20"/>
              </w:rPr>
            </w:pPr>
            <w:r w:rsidRPr="00A00850">
              <w:rPr>
                <w:rFonts w:asciiTheme="minorHAnsi" w:hAnsiTheme="minorHAnsi" w:cstheme="minorHAnsi"/>
                <w:sz w:val="20"/>
                <w:szCs w:val="20"/>
              </w:rPr>
              <w:t>Tournevis avec la pointe de la lime plate et manche en plastique</w:t>
            </w:r>
          </w:p>
          <w:p w14:paraId="70A0A73E" w14:textId="77777777" w:rsidR="00535947" w:rsidRPr="00A00850" w:rsidRDefault="00535947" w:rsidP="00BF3D73">
            <w:pPr>
              <w:spacing w:before="120" w:after="120"/>
              <w:rPr>
                <w:rFonts w:asciiTheme="minorHAnsi" w:hAnsiTheme="minorHAnsi" w:cstheme="minorHAnsi"/>
                <w:sz w:val="20"/>
                <w:szCs w:val="20"/>
              </w:rPr>
            </w:pPr>
          </w:p>
        </w:tc>
      </w:tr>
      <w:tr w:rsidR="00535947" w:rsidRPr="00A00850" w14:paraId="559BC99E" w14:textId="77777777" w:rsidTr="00BF3D73">
        <w:tc>
          <w:tcPr>
            <w:tcW w:w="562" w:type="dxa"/>
          </w:tcPr>
          <w:p w14:paraId="608F7637"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30</w:t>
            </w:r>
          </w:p>
        </w:tc>
        <w:tc>
          <w:tcPr>
            <w:tcW w:w="2410" w:type="dxa"/>
          </w:tcPr>
          <w:p w14:paraId="7AB6F9F0" w14:textId="77777777" w:rsidR="00535947" w:rsidRPr="00A00850" w:rsidRDefault="00535947" w:rsidP="00BF3D73">
            <w:pPr>
              <w:rPr>
                <w:rFonts w:asciiTheme="minorHAnsi" w:hAnsiTheme="minorHAnsi" w:cstheme="minorHAnsi"/>
                <w:sz w:val="20"/>
                <w:szCs w:val="20"/>
              </w:rPr>
            </w:pPr>
            <w:r w:rsidRPr="00A00850">
              <w:rPr>
                <w:rFonts w:asciiTheme="minorHAnsi" w:eastAsia="Times New Roman" w:hAnsiTheme="minorHAnsi" w:cstheme="minorHAnsi"/>
                <w:b/>
                <w:bCs/>
                <w:noProof/>
                <w:color w:val="000000"/>
                <w:sz w:val="20"/>
                <w:szCs w:val="20"/>
                <w:lang w:eastAsia="fr-CD"/>
              </w:rPr>
              <w:drawing>
                <wp:inline distT="0" distB="0" distL="0" distR="0" wp14:anchorId="5A020881" wp14:editId="1B0D1DE6">
                  <wp:extent cx="1325880" cy="1325880"/>
                  <wp:effectExtent l="0" t="0" r="762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52">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inline>
              </w:drawing>
            </w:r>
          </w:p>
        </w:tc>
        <w:tc>
          <w:tcPr>
            <w:tcW w:w="6095" w:type="dxa"/>
          </w:tcPr>
          <w:p w14:paraId="589F63D9" w14:textId="77777777" w:rsidR="00535947" w:rsidRPr="00A00850" w:rsidRDefault="00535947" w:rsidP="00BF3D73">
            <w:pPr>
              <w:spacing w:before="120" w:after="120"/>
              <w:rPr>
                <w:rFonts w:asciiTheme="minorHAnsi" w:eastAsia="Times New Roman" w:hAnsiTheme="minorHAnsi" w:cstheme="minorHAnsi"/>
                <w:b/>
                <w:bCs/>
                <w:color w:val="000000"/>
                <w:sz w:val="20"/>
                <w:szCs w:val="20"/>
                <w:lang w:eastAsia="fr-CD"/>
              </w:rPr>
            </w:pPr>
            <w:r w:rsidRPr="00A00850">
              <w:rPr>
                <w:rFonts w:asciiTheme="minorHAnsi" w:eastAsia="Times New Roman" w:hAnsiTheme="minorHAnsi" w:cstheme="minorHAnsi"/>
                <w:b/>
                <w:bCs/>
                <w:color w:val="000000"/>
                <w:sz w:val="20"/>
                <w:szCs w:val="20"/>
                <w:lang w:eastAsia="fr-CD"/>
              </w:rPr>
              <w:t>Pâte à greffer</w:t>
            </w:r>
          </w:p>
          <w:p w14:paraId="75C658D1" w14:textId="77777777" w:rsidR="00535947" w:rsidRPr="00A00850" w:rsidRDefault="00535947">
            <w:pPr>
              <w:pStyle w:val="Paragraphedeliste"/>
              <w:numPr>
                <w:ilvl w:val="0"/>
                <w:numId w:val="34"/>
              </w:numPr>
              <w:spacing w:after="0" w:line="240" w:lineRule="auto"/>
              <w:ind w:left="318"/>
              <w:rPr>
                <w:rFonts w:asciiTheme="minorHAnsi" w:hAnsiTheme="minorHAnsi" w:cstheme="minorHAnsi"/>
                <w:sz w:val="20"/>
                <w:szCs w:val="20"/>
              </w:rPr>
            </w:pPr>
            <w:r w:rsidRPr="00A00850">
              <w:rPr>
                <w:rFonts w:asciiTheme="minorHAnsi" w:hAnsiTheme="minorHAnsi" w:cstheme="minorHAnsi"/>
                <w:sz w:val="20"/>
                <w:szCs w:val="20"/>
              </w:rPr>
              <w:t>Pate prête à l’emploi</w:t>
            </w:r>
          </w:p>
          <w:p w14:paraId="554A33B9" w14:textId="77777777" w:rsidR="00535947" w:rsidRPr="00A00850" w:rsidRDefault="00535947">
            <w:pPr>
              <w:pStyle w:val="Paragraphedeliste"/>
              <w:numPr>
                <w:ilvl w:val="0"/>
                <w:numId w:val="34"/>
              </w:numPr>
              <w:spacing w:after="0" w:line="240" w:lineRule="auto"/>
              <w:ind w:left="318"/>
              <w:rPr>
                <w:rFonts w:asciiTheme="minorHAnsi" w:hAnsiTheme="minorHAnsi" w:cstheme="minorHAnsi"/>
                <w:sz w:val="20"/>
                <w:szCs w:val="20"/>
              </w:rPr>
            </w:pPr>
            <w:r w:rsidRPr="00A00850">
              <w:rPr>
                <w:rFonts w:asciiTheme="minorHAnsi" w:hAnsiTheme="minorHAnsi" w:cstheme="minorHAnsi"/>
                <w:sz w:val="20"/>
                <w:szCs w:val="20"/>
              </w:rPr>
              <w:t>Vendu avec pinceau</w:t>
            </w:r>
          </w:p>
          <w:p w14:paraId="1AAF2C55" w14:textId="77777777" w:rsidR="00535947" w:rsidRPr="00A00850" w:rsidRDefault="00535947">
            <w:pPr>
              <w:pStyle w:val="Paragraphedeliste"/>
              <w:numPr>
                <w:ilvl w:val="0"/>
                <w:numId w:val="34"/>
              </w:numPr>
              <w:spacing w:after="0" w:line="240" w:lineRule="auto"/>
              <w:ind w:left="318"/>
              <w:rPr>
                <w:rFonts w:asciiTheme="minorHAnsi" w:hAnsiTheme="minorHAnsi" w:cstheme="minorHAnsi"/>
                <w:sz w:val="20"/>
                <w:szCs w:val="20"/>
              </w:rPr>
            </w:pPr>
            <w:r w:rsidRPr="00A00850">
              <w:rPr>
                <w:rFonts w:asciiTheme="minorHAnsi" w:hAnsiTheme="minorHAnsi" w:cstheme="minorHAnsi"/>
                <w:sz w:val="20"/>
                <w:szCs w:val="20"/>
              </w:rPr>
              <w:t>Boite de 200 – 450 g</w:t>
            </w:r>
          </w:p>
          <w:p w14:paraId="4D44707A" w14:textId="77777777" w:rsidR="00535947" w:rsidRPr="00A00850" w:rsidRDefault="00535947" w:rsidP="00BF3D73">
            <w:pPr>
              <w:spacing w:before="120" w:after="120"/>
              <w:rPr>
                <w:rFonts w:asciiTheme="minorHAnsi" w:eastAsia="Times New Roman" w:hAnsiTheme="minorHAnsi" w:cstheme="minorHAnsi"/>
                <w:b/>
                <w:bCs/>
                <w:color w:val="000000"/>
                <w:sz w:val="20"/>
                <w:szCs w:val="20"/>
                <w:lang w:eastAsia="fr-CD"/>
              </w:rPr>
            </w:pPr>
          </w:p>
        </w:tc>
      </w:tr>
      <w:tr w:rsidR="00535947" w:rsidRPr="00A00850" w14:paraId="091D325F" w14:textId="77777777" w:rsidTr="00BF3D73">
        <w:tc>
          <w:tcPr>
            <w:tcW w:w="562" w:type="dxa"/>
          </w:tcPr>
          <w:p w14:paraId="54928F4F"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31, 32, 33</w:t>
            </w:r>
          </w:p>
        </w:tc>
        <w:tc>
          <w:tcPr>
            <w:tcW w:w="2410" w:type="dxa"/>
          </w:tcPr>
          <w:p w14:paraId="1590AC88"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6140BCA5" wp14:editId="0B91F9B6">
                  <wp:extent cx="1684020" cy="1098274"/>
                  <wp:effectExtent l="0" t="0" r="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53">
                            <a:extLst>
                              <a:ext uri="{28A0092B-C50C-407E-A947-70E740481C1C}">
                                <a14:useLocalDpi xmlns:a14="http://schemas.microsoft.com/office/drawing/2010/main" val="0"/>
                              </a:ext>
                            </a:extLst>
                          </a:blip>
                          <a:stretch>
                            <a:fillRect/>
                          </a:stretch>
                        </pic:blipFill>
                        <pic:spPr>
                          <a:xfrm>
                            <a:off x="0" y="0"/>
                            <a:ext cx="1697516" cy="1107076"/>
                          </a:xfrm>
                          <a:prstGeom prst="rect">
                            <a:avLst/>
                          </a:prstGeom>
                        </pic:spPr>
                      </pic:pic>
                    </a:graphicData>
                  </a:graphic>
                </wp:inline>
              </w:drawing>
            </w:r>
          </w:p>
        </w:tc>
        <w:tc>
          <w:tcPr>
            <w:tcW w:w="6095" w:type="dxa"/>
          </w:tcPr>
          <w:p w14:paraId="6A37A749"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CONTENEURS</w:t>
            </w:r>
          </w:p>
          <w:p w14:paraId="7419791A"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Dimension des sachets (conteneurs)</w:t>
            </w:r>
          </w:p>
          <w:tbl>
            <w:tblPr>
              <w:tblW w:w="5920" w:type="dxa"/>
              <w:tblLayout w:type="fixed"/>
              <w:tblCellMar>
                <w:left w:w="70" w:type="dxa"/>
                <w:right w:w="70" w:type="dxa"/>
              </w:tblCellMar>
              <w:tblLook w:val="04A0" w:firstRow="1" w:lastRow="0" w:firstColumn="1" w:lastColumn="0" w:noHBand="0" w:noVBand="1"/>
            </w:tblPr>
            <w:tblGrid>
              <w:gridCol w:w="5920"/>
            </w:tblGrid>
            <w:tr w:rsidR="00535947" w:rsidRPr="00A00850" w14:paraId="2EDB4CA5" w14:textId="77777777" w:rsidTr="00BF3D73">
              <w:trPr>
                <w:trHeight w:val="312"/>
              </w:trPr>
              <w:tc>
                <w:tcPr>
                  <w:tcW w:w="5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47D5A1" w14:textId="77777777" w:rsidR="00535947" w:rsidRPr="00A00850" w:rsidRDefault="00535947" w:rsidP="00BF3D73">
                  <w:pPr>
                    <w:spacing w:after="0" w:line="240" w:lineRule="auto"/>
                    <w:rPr>
                      <w:rFonts w:asciiTheme="minorHAnsi" w:eastAsia="Times New Roman" w:hAnsiTheme="minorHAnsi" w:cstheme="minorHAnsi"/>
                      <w:color w:val="000000"/>
                      <w:sz w:val="20"/>
                      <w:szCs w:val="20"/>
                      <w:lang w:eastAsia="fr-CD"/>
                    </w:rPr>
                  </w:pPr>
                  <w:r w:rsidRPr="00A00850">
                    <w:rPr>
                      <w:rFonts w:asciiTheme="minorHAnsi" w:eastAsia="Times New Roman" w:hAnsiTheme="minorHAnsi" w:cstheme="minorHAnsi"/>
                      <w:color w:val="000000"/>
                      <w:sz w:val="20"/>
                      <w:szCs w:val="20"/>
                      <w:lang w:eastAsia="fr-CD"/>
                    </w:rPr>
                    <w:t xml:space="preserve">Sachet en polyéthylène ; 18 x 30 cm </w:t>
                  </w:r>
                  <w:bookmarkStart w:id="160" w:name="_Hlk113524161"/>
                  <w:r w:rsidRPr="00A00850">
                    <w:rPr>
                      <w:rFonts w:asciiTheme="minorHAnsi" w:eastAsia="Times New Roman" w:hAnsiTheme="minorHAnsi" w:cstheme="minorHAnsi"/>
                      <w:color w:val="000000"/>
                      <w:sz w:val="20"/>
                      <w:szCs w:val="20"/>
                      <w:lang w:eastAsia="fr-CD"/>
                    </w:rPr>
                    <w:t>(Largeur x hauteur)</w:t>
                  </w:r>
                  <w:bookmarkEnd w:id="160"/>
                </w:p>
              </w:tc>
            </w:tr>
            <w:tr w:rsidR="00535947" w:rsidRPr="00A00850" w14:paraId="6C3F3341" w14:textId="77777777" w:rsidTr="00BF3D73">
              <w:trPr>
                <w:trHeight w:val="312"/>
              </w:trPr>
              <w:tc>
                <w:tcPr>
                  <w:tcW w:w="5920" w:type="dxa"/>
                  <w:tcBorders>
                    <w:top w:val="nil"/>
                    <w:left w:val="single" w:sz="4" w:space="0" w:color="auto"/>
                    <w:bottom w:val="single" w:sz="4" w:space="0" w:color="auto"/>
                    <w:right w:val="single" w:sz="4" w:space="0" w:color="auto"/>
                  </w:tcBorders>
                  <w:shd w:val="clear" w:color="auto" w:fill="auto"/>
                  <w:vAlign w:val="bottom"/>
                  <w:hideMark/>
                </w:tcPr>
                <w:p w14:paraId="2E181089" w14:textId="77777777" w:rsidR="00535947" w:rsidRPr="00A00850" w:rsidRDefault="00535947" w:rsidP="00BF3D73">
                  <w:pPr>
                    <w:spacing w:after="0" w:line="240" w:lineRule="auto"/>
                    <w:rPr>
                      <w:rFonts w:asciiTheme="minorHAnsi" w:eastAsia="Times New Roman" w:hAnsiTheme="minorHAnsi" w:cstheme="minorHAnsi"/>
                      <w:color w:val="000000"/>
                      <w:sz w:val="20"/>
                      <w:szCs w:val="20"/>
                      <w:lang w:eastAsia="fr-CD"/>
                    </w:rPr>
                  </w:pPr>
                  <w:r w:rsidRPr="00A00850">
                    <w:rPr>
                      <w:rFonts w:asciiTheme="minorHAnsi" w:eastAsia="Times New Roman" w:hAnsiTheme="minorHAnsi" w:cstheme="minorHAnsi"/>
                      <w:color w:val="000000"/>
                      <w:sz w:val="20"/>
                      <w:szCs w:val="20"/>
                      <w:lang w:eastAsia="fr-CD"/>
                    </w:rPr>
                    <w:t>Sachet en polyéthylène ; 10 x 20 cm (Largeur x hauteur)</w:t>
                  </w:r>
                </w:p>
              </w:tc>
            </w:tr>
            <w:tr w:rsidR="00535947" w:rsidRPr="00A00850" w14:paraId="0483C5F5" w14:textId="77777777" w:rsidTr="00BF3D73">
              <w:trPr>
                <w:trHeight w:val="312"/>
              </w:trPr>
              <w:tc>
                <w:tcPr>
                  <w:tcW w:w="5920" w:type="dxa"/>
                  <w:tcBorders>
                    <w:top w:val="nil"/>
                    <w:left w:val="single" w:sz="4" w:space="0" w:color="auto"/>
                    <w:bottom w:val="single" w:sz="4" w:space="0" w:color="auto"/>
                    <w:right w:val="single" w:sz="4" w:space="0" w:color="auto"/>
                  </w:tcBorders>
                  <w:shd w:val="clear" w:color="auto" w:fill="auto"/>
                  <w:vAlign w:val="bottom"/>
                  <w:hideMark/>
                </w:tcPr>
                <w:p w14:paraId="4F9E3C7F" w14:textId="77777777" w:rsidR="00535947" w:rsidRPr="00A00850" w:rsidRDefault="00535947" w:rsidP="00BF3D73">
                  <w:pPr>
                    <w:spacing w:after="0" w:line="240" w:lineRule="auto"/>
                    <w:rPr>
                      <w:rFonts w:asciiTheme="minorHAnsi" w:eastAsia="Times New Roman" w:hAnsiTheme="minorHAnsi" w:cstheme="minorHAnsi"/>
                      <w:color w:val="000000"/>
                      <w:sz w:val="20"/>
                      <w:szCs w:val="20"/>
                      <w:lang w:eastAsia="fr-CD"/>
                    </w:rPr>
                  </w:pPr>
                  <w:r w:rsidRPr="00A00850">
                    <w:rPr>
                      <w:rFonts w:asciiTheme="minorHAnsi" w:eastAsia="Times New Roman" w:hAnsiTheme="minorHAnsi" w:cstheme="minorHAnsi"/>
                      <w:color w:val="000000"/>
                      <w:sz w:val="20"/>
                      <w:szCs w:val="20"/>
                      <w:lang w:eastAsia="fr-CD"/>
                    </w:rPr>
                    <w:t>Sachet en polyéthylène ; 15 x 25 cm (Largeur x hauteur)</w:t>
                  </w:r>
                </w:p>
              </w:tc>
            </w:tr>
          </w:tbl>
          <w:p w14:paraId="4E4DF81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Avec trous déjà faits</w:t>
            </w:r>
          </w:p>
          <w:p w14:paraId="2034152D" w14:textId="77777777" w:rsidR="00535947" w:rsidRPr="00A00850" w:rsidRDefault="00535947" w:rsidP="00BF3D73">
            <w:pPr>
              <w:rPr>
                <w:rFonts w:asciiTheme="minorHAnsi" w:hAnsiTheme="minorHAnsi" w:cstheme="minorHAnsi"/>
                <w:sz w:val="20"/>
                <w:szCs w:val="20"/>
              </w:rPr>
            </w:pPr>
          </w:p>
        </w:tc>
      </w:tr>
      <w:tr w:rsidR="00535947" w:rsidRPr="00A00850" w14:paraId="60F76387" w14:textId="77777777" w:rsidTr="00BF3D73">
        <w:tc>
          <w:tcPr>
            <w:tcW w:w="562" w:type="dxa"/>
          </w:tcPr>
          <w:p w14:paraId="402223E1"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34</w:t>
            </w:r>
          </w:p>
        </w:tc>
        <w:tc>
          <w:tcPr>
            <w:tcW w:w="2410" w:type="dxa"/>
          </w:tcPr>
          <w:p w14:paraId="78C73F82"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7A256094" wp14:editId="06F70714">
                  <wp:extent cx="1447800" cy="1515140"/>
                  <wp:effectExtent l="0" t="0" r="0" b="889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54">
                            <a:extLst>
                              <a:ext uri="{28A0092B-C50C-407E-A947-70E740481C1C}">
                                <a14:useLocalDpi xmlns:a14="http://schemas.microsoft.com/office/drawing/2010/main" val="0"/>
                              </a:ext>
                            </a:extLst>
                          </a:blip>
                          <a:stretch>
                            <a:fillRect/>
                          </a:stretch>
                        </pic:blipFill>
                        <pic:spPr>
                          <a:xfrm>
                            <a:off x="0" y="0"/>
                            <a:ext cx="1455541" cy="1523241"/>
                          </a:xfrm>
                          <a:prstGeom prst="rect">
                            <a:avLst/>
                          </a:prstGeom>
                        </pic:spPr>
                      </pic:pic>
                    </a:graphicData>
                  </a:graphic>
                </wp:inline>
              </w:drawing>
            </w:r>
          </w:p>
        </w:tc>
        <w:tc>
          <w:tcPr>
            <w:tcW w:w="6095" w:type="dxa"/>
          </w:tcPr>
          <w:p w14:paraId="0EDC5717"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TOUQUE</w:t>
            </w:r>
          </w:p>
          <w:p w14:paraId="3605C062" w14:textId="77777777" w:rsidR="00535947" w:rsidRPr="00A00850" w:rsidRDefault="00535947" w:rsidP="00BF3D73">
            <w:pPr>
              <w:spacing w:before="120" w:after="120"/>
              <w:rPr>
                <w:rFonts w:asciiTheme="minorHAnsi" w:hAnsiTheme="minorHAnsi" w:cstheme="minorHAnsi"/>
                <w:sz w:val="20"/>
                <w:szCs w:val="20"/>
              </w:rPr>
            </w:pPr>
            <w:r w:rsidRPr="00A00850">
              <w:rPr>
                <w:rFonts w:asciiTheme="minorHAnsi" w:hAnsiTheme="minorHAnsi" w:cstheme="minorHAnsi"/>
                <w:sz w:val="20"/>
                <w:szCs w:val="20"/>
              </w:rPr>
              <w:t>Volume : 100 litres</w:t>
            </w:r>
          </w:p>
          <w:p w14:paraId="15B23DD4" w14:textId="77777777" w:rsidR="00535947" w:rsidRPr="00A00850" w:rsidRDefault="00535947" w:rsidP="00BF3D73">
            <w:pPr>
              <w:spacing w:before="120" w:after="120"/>
              <w:rPr>
                <w:rFonts w:asciiTheme="minorHAnsi" w:hAnsiTheme="minorHAnsi" w:cstheme="minorHAnsi"/>
                <w:sz w:val="20"/>
                <w:szCs w:val="20"/>
              </w:rPr>
            </w:pPr>
            <w:r w:rsidRPr="00A00850">
              <w:rPr>
                <w:rFonts w:asciiTheme="minorHAnsi" w:hAnsiTheme="minorHAnsi" w:cstheme="minorHAnsi"/>
                <w:sz w:val="20"/>
                <w:szCs w:val="20"/>
              </w:rPr>
              <w:t>Avec couvercle</w:t>
            </w:r>
          </w:p>
          <w:p w14:paraId="71FAB9C4" w14:textId="77777777" w:rsidR="00535947" w:rsidRPr="00A00850" w:rsidRDefault="00535947" w:rsidP="00BF3D73">
            <w:pPr>
              <w:rPr>
                <w:rFonts w:asciiTheme="minorHAnsi" w:hAnsiTheme="minorHAnsi" w:cstheme="minorHAnsi"/>
                <w:sz w:val="20"/>
                <w:szCs w:val="20"/>
              </w:rPr>
            </w:pPr>
          </w:p>
          <w:p w14:paraId="3AB5868B" w14:textId="77777777" w:rsidR="00535947" w:rsidRPr="00A00850" w:rsidRDefault="00535947" w:rsidP="00BF3D73">
            <w:pPr>
              <w:rPr>
                <w:rFonts w:asciiTheme="minorHAnsi" w:hAnsiTheme="minorHAnsi" w:cstheme="minorHAnsi"/>
                <w:sz w:val="20"/>
                <w:szCs w:val="20"/>
              </w:rPr>
            </w:pPr>
          </w:p>
        </w:tc>
      </w:tr>
      <w:tr w:rsidR="00535947" w:rsidRPr="00A00850" w14:paraId="4776FB79" w14:textId="77777777" w:rsidTr="00BF3D73">
        <w:tc>
          <w:tcPr>
            <w:tcW w:w="562" w:type="dxa"/>
          </w:tcPr>
          <w:p w14:paraId="0DB21481"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lastRenderedPageBreak/>
              <w:t>35</w:t>
            </w:r>
          </w:p>
        </w:tc>
        <w:tc>
          <w:tcPr>
            <w:tcW w:w="2410" w:type="dxa"/>
          </w:tcPr>
          <w:p w14:paraId="03C93FE8"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4DD740BD" wp14:editId="55DB6E85">
                  <wp:extent cx="1035769" cy="9525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rotWithShape="1">
                          <a:blip r:embed="rId46">
                            <a:extLst>
                              <a:ext uri="{28A0092B-C50C-407E-A947-70E740481C1C}">
                                <a14:useLocalDpi xmlns:a14="http://schemas.microsoft.com/office/drawing/2010/main" val="0"/>
                              </a:ext>
                            </a:extLst>
                          </a:blip>
                          <a:srcRect t="1" b="12127"/>
                          <a:stretch/>
                        </pic:blipFill>
                        <pic:spPr bwMode="auto">
                          <a:xfrm>
                            <a:off x="0" y="0"/>
                            <a:ext cx="1048203" cy="963934"/>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14:paraId="5AA54CBE"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PELLE A MAIN</w:t>
            </w:r>
          </w:p>
          <w:p w14:paraId="127E0E56"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En acier trempé</w:t>
            </w:r>
          </w:p>
          <w:p w14:paraId="08F8AFA5"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Pelle sans manche</w:t>
            </w:r>
          </w:p>
        </w:tc>
      </w:tr>
      <w:tr w:rsidR="00535947" w:rsidRPr="00A00850" w14:paraId="17067881" w14:textId="77777777" w:rsidTr="00BF3D73">
        <w:tc>
          <w:tcPr>
            <w:tcW w:w="562" w:type="dxa"/>
          </w:tcPr>
          <w:p w14:paraId="3A9A2314"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36</w:t>
            </w:r>
          </w:p>
        </w:tc>
        <w:tc>
          <w:tcPr>
            <w:tcW w:w="2410" w:type="dxa"/>
          </w:tcPr>
          <w:p w14:paraId="4640931A"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5E2BD8AE" wp14:editId="5324686C">
                  <wp:extent cx="1181100" cy="65722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rotWithShape="1">
                          <a:blip r:embed="rId55">
                            <a:extLst>
                              <a:ext uri="{28A0092B-C50C-407E-A947-70E740481C1C}">
                                <a14:useLocalDpi xmlns:a14="http://schemas.microsoft.com/office/drawing/2010/main" val="0"/>
                              </a:ext>
                            </a:extLst>
                          </a:blip>
                          <a:srcRect t="24193" b="20161"/>
                          <a:stretch/>
                        </pic:blipFill>
                        <pic:spPr bwMode="auto">
                          <a:xfrm>
                            <a:off x="0" y="0"/>
                            <a:ext cx="1181100" cy="657225"/>
                          </a:xfrm>
                          <a:prstGeom prst="rect">
                            <a:avLst/>
                          </a:prstGeom>
                          <a:ln>
                            <a:noFill/>
                          </a:ln>
                          <a:extLst>
                            <a:ext uri="{53640926-AAD7-44D8-BBD7-CCE9431645EC}">
                              <a14:shadowObscured xmlns:a14="http://schemas.microsoft.com/office/drawing/2010/main"/>
                            </a:ext>
                          </a:extLst>
                        </pic:spPr>
                      </pic:pic>
                    </a:graphicData>
                  </a:graphic>
                </wp:inline>
              </w:drawing>
            </w:r>
          </w:p>
        </w:tc>
        <w:tc>
          <w:tcPr>
            <w:tcW w:w="6095" w:type="dxa"/>
          </w:tcPr>
          <w:p w14:paraId="3658284F"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TAMIS TERREAU</w:t>
            </w:r>
          </w:p>
          <w:p w14:paraId="6F0F2CB2" w14:textId="77777777" w:rsidR="00535947" w:rsidRPr="00A00850" w:rsidRDefault="00535947">
            <w:pPr>
              <w:pStyle w:val="Paragraphedeliste"/>
              <w:numPr>
                <w:ilvl w:val="0"/>
                <w:numId w:val="35"/>
              </w:numPr>
              <w:spacing w:after="0" w:line="240" w:lineRule="auto"/>
              <w:ind w:left="318" w:hanging="218"/>
              <w:rPr>
                <w:rFonts w:asciiTheme="minorHAnsi" w:hAnsiTheme="minorHAnsi" w:cstheme="minorHAnsi"/>
                <w:sz w:val="20"/>
                <w:szCs w:val="20"/>
              </w:rPr>
            </w:pPr>
            <w:r w:rsidRPr="00A00850">
              <w:rPr>
                <w:rFonts w:asciiTheme="minorHAnsi" w:hAnsiTheme="minorHAnsi" w:cstheme="minorHAnsi"/>
                <w:sz w:val="20"/>
                <w:szCs w:val="20"/>
              </w:rPr>
              <w:t>En acier galvanisé</w:t>
            </w:r>
          </w:p>
          <w:p w14:paraId="3432AC3D" w14:textId="77777777" w:rsidR="00535947" w:rsidRPr="00A00850" w:rsidRDefault="00535947">
            <w:pPr>
              <w:pStyle w:val="Paragraphedeliste"/>
              <w:numPr>
                <w:ilvl w:val="0"/>
                <w:numId w:val="35"/>
              </w:numPr>
              <w:spacing w:after="0" w:line="240" w:lineRule="auto"/>
              <w:ind w:left="318" w:hanging="218"/>
              <w:rPr>
                <w:rFonts w:asciiTheme="minorHAnsi" w:hAnsiTheme="minorHAnsi" w:cstheme="minorHAnsi"/>
                <w:sz w:val="20"/>
                <w:szCs w:val="20"/>
              </w:rPr>
            </w:pPr>
            <w:r w:rsidRPr="00A00850">
              <w:rPr>
                <w:rFonts w:asciiTheme="minorHAnsi" w:hAnsiTheme="minorHAnsi" w:cstheme="minorHAnsi"/>
                <w:sz w:val="20"/>
                <w:szCs w:val="20"/>
              </w:rPr>
              <w:t>Maille de 6 mm</w:t>
            </w:r>
          </w:p>
        </w:tc>
      </w:tr>
      <w:tr w:rsidR="00535947" w:rsidRPr="00A00850" w14:paraId="0D6C7788" w14:textId="77777777" w:rsidTr="00BF3D73">
        <w:tc>
          <w:tcPr>
            <w:tcW w:w="562" w:type="dxa"/>
          </w:tcPr>
          <w:p w14:paraId="6E49A641"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37</w:t>
            </w:r>
          </w:p>
        </w:tc>
        <w:tc>
          <w:tcPr>
            <w:tcW w:w="2410" w:type="dxa"/>
          </w:tcPr>
          <w:p w14:paraId="1A7C1110"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36C6CF93" wp14:editId="04161A2A">
                  <wp:extent cx="1409700" cy="14097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6">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inline>
              </w:drawing>
            </w:r>
          </w:p>
        </w:tc>
        <w:tc>
          <w:tcPr>
            <w:tcW w:w="6095" w:type="dxa"/>
          </w:tcPr>
          <w:p w14:paraId="24A7599F"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BALANCE électronique</w:t>
            </w:r>
          </w:p>
          <w:p w14:paraId="4325F530"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Type Balances de précision multifonctions Portée 50 à 100 kg </w:t>
            </w:r>
          </w:p>
          <w:p w14:paraId="223C16C5" w14:textId="77777777" w:rsidR="00535947" w:rsidRPr="00A00850" w:rsidRDefault="00535947">
            <w:pPr>
              <w:pStyle w:val="Paragraphedeliste"/>
              <w:numPr>
                <w:ilvl w:val="0"/>
                <w:numId w:val="36"/>
              </w:numPr>
              <w:spacing w:after="0" w:line="240" w:lineRule="auto"/>
              <w:ind w:left="460"/>
              <w:rPr>
                <w:rFonts w:asciiTheme="minorHAnsi" w:hAnsiTheme="minorHAnsi" w:cstheme="minorHAnsi"/>
                <w:sz w:val="20"/>
                <w:szCs w:val="20"/>
              </w:rPr>
            </w:pPr>
            <w:r w:rsidRPr="00A00850">
              <w:rPr>
                <w:rFonts w:asciiTheme="minorHAnsi" w:hAnsiTheme="minorHAnsi" w:cstheme="minorHAnsi"/>
                <w:sz w:val="20"/>
                <w:szCs w:val="20"/>
              </w:rPr>
              <w:t xml:space="preserve">Le boîtier en métal robuste garantit une assise stable, protège la technique de pesage et peut être utilisé quotidiennement sans problème </w:t>
            </w:r>
          </w:p>
          <w:p w14:paraId="76423F5B" w14:textId="77777777" w:rsidR="00535947" w:rsidRPr="00A00850" w:rsidRDefault="00535947">
            <w:pPr>
              <w:pStyle w:val="Paragraphedeliste"/>
              <w:numPr>
                <w:ilvl w:val="0"/>
                <w:numId w:val="36"/>
              </w:numPr>
              <w:spacing w:after="0" w:line="240" w:lineRule="auto"/>
              <w:ind w:left="460"/>
              <w:rPr>
                <w:rFonts w:asciiTheme="minorHAnsi" w:hAnsiTheme="minorHAnsi" w:cstheme="minorHAnsi"/>
                <w:sz w:val="20"/>
                <w:szCs w:val="20"/>
              </w:rPr>
            </w:pPr>
            <w:r w:rsidRPr="00A00850">
              <w:rPr>
                <w:rFonts w:asciiTheme="minorHAnsi" w:hAnsiTheme="minorHAnsi" w:cstheme="minorHAnsi"/>
                <w:sz w:val="20"/>
                <w:szCs w:val="20"/>
              </w:rPr>
              <w:t xml:space="preserve">Crochet pour pesage de charges suspendues, pour les modèles avec lecture ≥ 0,01 g </w:t>
            </w:r>
          </w:p>
          <w:p w14:paraId="66858450" w14:textId="77777777" w:rsidR="00535947" w:rsidRPr="00A00850" w:rsidRDefault="00535947">
            <w:pPr>
              <w:pStyle w:val="Paragraphedeliste"/>
              <w:numPr>
                <w:ilvl w:val="0"/>
                <w:numId w:val="36"/>
              </w:numPr>
              <w:spacing w:after="0" w:line="240" w:lineRule="auto"/>
              <w:ind w:left="460"/>
              <w:rPr>
                <w:rFonts w:asciiTheme="minorHAnsi" w:hAnsiTheme="minorHAnsi" w:cstheme="minorHAnsi"/>
                <w:sz w:val="20"/>
                <w:szCs w:val="20"/>
              </w:rPr>
            </w:pPr>
            <w:r w:rsidRPr="00A00850">
              <w:rPr>
                <w:rFonts w:asciiTheme="minorHAnsi" w:hAnsiTheme="minorHAnsi" w:cstheme="minorHAnsi"/>
                <w:sz w:val="20"/>
                <w:szCs w:val="20"/>
              </w:rPr>
              <w:t xml:space="preserve">Comptage précis : l’optimisation automatique de référence améliore progressivement la valeur moyenne du poids des pièces </w:t>
            </w:r>
          </w:p>
          <w:p w14:paraId="2B31CD73" w14:textId="77777777" w:rsidR="00535947" w:rsidRPr="00A00850" w:rsidRDefault="00535947">
            <w:pPr>
              <w:pStyle w:val="Paragraphedeliste"/>
              <w:numPr>
                <w:ilvl w:val="0"/>
                <w:numId w:val="36"/>
              </w:numPr>
              <w:spacing w:after="0" w:line="240" w:lineRule="auto"/>
              <w:ind w:left="460"/>
              <w:rPr>
                <w:rFonts w:asciiTheme="minorHAnsi" w:hAnsiTheme="minorHAnsi" w:cstheme="minorHAnsi"/>
                <w:sz w:val="20"/>
                <w:szCs w:val="20"/>
              </w:rPr>
            </w:pPr>
            <w:r w:rsidRPr="00A00850">
              <w:rPr>
                <w:rFonts w:asciiTheme="minorHAnsi" w:hAnsiTheme="minorHAnsi" w:cstheme="minorHAnsi"/>
                <w:sz w:val="20"/>
                <w:szCs w:val="20"/>
              </w:rPr>
              <w:t xml:space="preserve">Déduction numérique de la tare pour un poids de récipient connu </w:t>
            </w:r>
          </w:p>
          <w:p w14:paraId="30A38D32" w14:textId="77777777" w:rsidR="00535947" w:rsidRPr="00A00850" w:rsidRDefault="00535947">
            <w:pPr>
              <w:pStyle w:val="Paragraphedeliste"/>
              <w:numPr>
                <w:ilvl w:val="0"/>
                <w:numId w:val="36"/>
              </w:numPr>
              <w:spacing w:after="0" w:line="240" w:lineRule="auto"/>
              <w:ind w:left="460"/>
              <w:rPr>
                <w:rFonts w:asciiTheme="minorHAnsi" w:hAnsiTheme="minorHAnsi" w:cstheme="minorHAnsi"/>
                <w:sz w:val="20"/>
                <w:szCs w:val="20"/>
              </w:rPr>
            </w:pPr>
            <w:r w:rsidRPr="00A00850">
              <w:rPr>
                <w:rFonts w:asciiTheme="minorHAnsi" w:hAnsiTheme="minorHAnsi" w:cstheme="minorHAnsi"/>
                <w:sz w:val="20"/>
                <w:szCs w:val="20"/>
              </w:rPr>
              <w:t>Unités de mesure convertibles par touche, par exemple pour passer à des unités non métriques</w:t>
            </w:r>
          </w:p>
        </w:tc>
      </w:tr>
      <w:tr w:rsidR="00535947" w:rsidRPr="00A00850" w14:paraId="6D45B7A1" w14:textId="77777777" w:rsidTr="00BF3D73">
        <w:tc>
          <w:tcPr>
            <w:tcW w:w="562" w:type="dxa"/>
          </w:tcPr>
          <w:p w14:paraId="15325102"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38</w:t>
            </w:r>
          </w:p>
        </w:tc>
        <w:tc>
          <w:tcPr>
            <w:tcW w:w="2410" w:type="dxa"/>
          </w:tcPr>
          <w:p w14:paraId="465A80D5"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noProof/>
                <w:sz w:val="20"/>
                <w:szCs w:val="20"/>
              </w:rPr>
              <w:drawing>
                <wp:inline distT="0" distB="0" distL="0" distR="0" wp14:anchorId="5EF675FA" wp14:editId="3018E4EB">
                  <wp:extent cx="1143000" cy="1143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7">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c>
          <w:tcPr>
            <w:tcW w:w="6095" w:type="dxa"/>
          </w:tcPr>
          <w:p w14:paraId="190D53AF"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ENTONNOIR</w:t>
            </w:r>
          </w:p>
          <w:p w14:paraId="2F500E0F" w14:textId="77777777" w:rsidR="00535947" w:rsidRPr="00A00850" w:rsidRDefault="00535947" w:rsidP="00BF3D73">
            <w:pPr>
              <w:rPr>
                <w:rFonts w:asciiTheme="minorHAnsi" w:hAnsiTheme="minorHAnsi" w:cstheme="minorHAnsi"/>
                <w:color w:val="000000"/>
                <w:sz w:val="20"/>
                <w:szCs w:val="20"/>
              </w:rPr>
            </w:pPr>
            <w:r w:rsidRPr="00A00850">
              <w:rPr>
                <w:rFonts w:asciiTheme="minorHAnsi" w:hAnsiTheme="minorHAnsi" w:cstheme="minorHAnsi"/>
                <w:color w:val="000000"/>
                <w:sz w:val="20"/>
                <w:szCs w:val="20"/>
              </w:rPr>
              <w:t> En plastique avec poignée</w:t>
            </w:r>
          </w:p>
          <w:p w14:paraId="2D3812BE" w14:textId="77777777" w:rsidR="00535947" w:rsidRPr="00A00850" w:rsidRDefault="00535947" w:rsidP="00BF3D73">
            <w:pPr>
              <w:rPr>
                <w:rFonts w:asciiTheme="minorHAnsi" w:hAnsiTheme="minorHAnsi" w:cstheme="minorHAnsi"/>
                <w:color w:val="000000"/>
                <w:sz w:val="20"/>
                <w:szCs w:val="20"/>
              </w:rPr>
            </w:pPr>
            <w:r w:rsidRPr="00A00850">
              <w:rPr>
                <w:rFonts w:asciiTheme="minorHAnsi" w:hAnsiTheme="minorHAnsi" w:cstheme="minorHAnsi"/>
                <w:color w:val="000000"/>
                <w:sz w:val="20"/>
                <w:szCs w:val="20"/>
              </w:rPr>
              <w:t>Diamètre 180 à 200 mm</w:t>
            </w:r>
          </w:p>
          <w:p w14:paraId="5B33CCD4" w14:textId="77777777" w:rsidR="00535947" w:rsidRPr="00A00850" w:rsidRDefault="00535947" w:rsidP="00BF3D73">
            <w:pPr>
              <w:spacing w:before="120" w:after="120"/>
              <w:rPr>
                <w:rFonts w:asciiTheme="minorHAnsi" w:hAnsiTheme="minorHAnsi" w:cstheme="minorHAnsi"/>
                <w:b/>
                <w:bCs/>
                <w:sz w:val="20"/>
                <w:szCs w:val="20"/>
              </w:rPr>
            </w:pPr>
          </w:p>
        </w:tc>
      </w:tr>
      <w:tr w:rsidR="00535947" w:rsidRPr="00A00850" w14:paraId="5EB4E289" w14:textId="77777777" w:rsidTr="00BF3D73">
        <w:tc>
          <w:tcPr>
            <w:tcW w:w="562" w:type="dxa"/>
          </w:tcPr>
          <w:p w14:paraId="26A29AC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39</w:t>
            </w:r>
          </w:p>
        </w:tc>
        <w:tc>
          <w:tcPr>
            <w:tcW w:w="2410" w:type="dxa"/>
          </w:tcPr>
          <w:p w14:paraId="47192899"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4612D0D4" wp14:editId="5AE23D77">
                  <wp:extent cx="1127760" cy="1196915"/>
                  <wp:effectExtent l="0" t="0" r="0" b="381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8">
                            <a:extLst>
                              <a:ext uri="{28A0092B-C50C-407E-A947-70E740481C1C}">
                                <a14:useLocalDpi xmlns:a14="http://schemas.microsoft.com/office/drawing/2010/main" val="0"/>
                              </a:ext>
                            </a:extLst>
                          </a:blip>
                          <a:stretch>
                            <a:fillRect/>
                          </a:stretch>
                        </pic:blipFill>
                        <pic:spPr>
                          <a:xfrm>
                            <a:off x="0" y="0"/>
                            <a:ext cx="1132117" cy="1201539"/>
                          </a:xfrm>
                          <a:prstGeom prst="rect">
                            <a:avLst/>
                          </a:prstGeom>
                        </pic:spPr>
                      </pic:pic>
                    </a:graphicData>
                  </a:graphic>
                </wp:inline>
              </w:drawing>
            </w:r>
          </w:p>
        </w:tc>
        <w:tc>
          <w:tcPr>
            <w:tcW w:w="6095" w:type="dxa"/>
          </w:tcPr>
          <w:p w14:paraId="2B376108"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 xml:space="preserve">JALONS </w:t>
            </w:r>
          </w:p>
          <w:p w14:paraId="06923585"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Jeu de 12 pièces. </w:t>
            </w:r>
          </w:p>
          <w:p w14:paraId="321BD8FA"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A pointe triangulaire</w:t>
            </w:r>
          </w:p>
          <w:p w14:paraId="715FC85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Longueur : 2 m</w:t>
            </w:r>
          </w:p>
          <w:p w14:paraId="02964D96"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Diamètre : 22 mm</w:t>
            </w:r>
          </w:p>
          <w:p w14:paraId="5B2B3727"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Ce jalon est particulièrement efficace pour les travaux simples d’alignement. Sa composition en acier recouvert d’une gaine de PVC dur lui octroie une bonne durabilité. Sa légèreté le rend très maniable.</w:t>
            </w:r>
          </w:p>
          <w:p w14:paraId="23EFADD6"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Peints avec des franges alternées de rouge et de blanc de 25 cm de longueur alternée les uns avec les autres, de sorte que l’observateur puisse avoir une plus grande visibilité de la cible. </w:t>
            </w:r>
          </w:p>
          <w:p w14:paraId="3CECACFB" w14:textId="77777777" w:rsidR="00535947" w:rsidRPr="00A00850" w:rsidRDefault="00535947" w:rsidP="00BF3D73">
            <w:pPr>
              <w:rPr>
                <w:rFonts w:asciiTheme="minorHAnsi" w:hAnsiTheme="minorHAnsi" w:cstheme="minorHAnsi"/>
                <w:sz w:val="20"/>
                <w:szCs w:val="20"/>
              </w:rPr>
            </w:pPr>
          </w:p>
        </w:tc>
      </w:tr>
      <w:tr w:rsidR="00535947" w:rsidRPr="00A00850" w14:paraId="07556F56" w14:textId="77777777" w:rsidTr="00BF3D73">
        <w:tc>
          <w:tcPr>
            <w:tcW w:w="562" w:type="dxa"/>
          </w:tcPr>
          <w:p w14:paraId="5C639B4D"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lastRenderedPageBreak/>
              <w:t>40</w:t>
            </w:r>
          </w:p>
        </w:tc>
        <w:tc>
          <w:tcPr>
            <w:tcW w:w="2410" w:type="dxa"/>
          </w:tcPr>
          <w:p w14:paraId="7449CAA3"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345CE003" wp14:editId="6A0AAE80">
                  <wp:extent cx="1242060" cy="1421148"/>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9">
                            <a:extLst>
                              <a:ext uri="{28A0092B-C50C-407E-A947-70E740481C1C}">
                                <a14:useLocalDpi xmlns:a14="http://schemas.microsoft.com/office/drawing/2010/main" val="0"/>
                              </a:ext>
                            </a:extLst>
                          </a:blip>
                          <a:stretch>
                            <a:fillRect/>
                          </a:stretch>
                        </pic:blipFill>
                        <pic:spPr>
                          <a:xfrm>
                            <a:off x="0" y="0"/>
                            <a:ext cx="1258473" cy="1439927"/>
                          </a:xfrm>
                          <a:prstGeom prst="rect">
                            <a:avLst/>
                          </a:prstGeom>
                        </pic:spPr>
                      </pic:pic>
                    </a:graphicData>
                  </a:graphic>
                </wp:inline>
              </w:drawing>
            </w:r>
          </w:p>
        </w:tc>
        <w:tc>
          <w:tcPr>
            <w:tcW w:w="6095" w:type="dxa"/>
          </w:tcPr>
          <w:p w14:paraId="4DEFBE1C" w14:textId="77777777" w:rsidR="00535947" w:rsidRPr="00A00850" w:rsidRDefault="00535947" w:rsidP="00BF3D73">
            <w:pPr>
              <w:spacing w:before="120" w:after="120"/>
              <w:rPr>
                <w:rFonts w:asciiTheme="minorHAnsi" w:hAnsiTheme="minorHAnsi" w:cstheme="minorHAnsi"/>
                <w:b/>
                <w:bCs/>
                <w:sz w:val="20"/>
                <w:szCs w:val="20"/>
              </w:rPr>
            </w:pPr>
            <w:proofErr w:type="spellStart"/>
            <w:proofErr w:type="gramStart"/>
            <w:r w:rsidRPr="00A00850">
              <w:rPr>
                <w:rFonts w:asciiTheme="minorHAnsi" w:hAnsiTheme="minorHAnsi" w:cstheme="minorHAnsi"/>
                <w:b/>
                <w:bCs/>
                <w:sz w:val="20"/>
                <w:szCs w:val="20"/>
              </w:rPr>
              <w:t>pH</w:t>
            </w:r>
            <w:proofErr w:type="gramEnd"/>
            <w:r w:rsidRPr="00A00850">
              <w:rPr>
                <w:rFonts w:asciiTheme="minorHAnsi" w:hAnsiTheme="minorHAnsi" w:cstheme="minorHAnsi"/>
                <w:b/>
                <w:bCs/>
                <w:sz w:val="20"/>
                <w:szCs w:val="20"/>
              </w:rPr>
              <w:t>-METRE</w:t>
            </w:r>
            <w:proofErr w:type="spellEnd"/>
            <w:r w:rsidRPr="00A00850">
              <w:rPr>
                <w:rFonts w:asciiTheme="minorHAnsi" w:hAnsiTheme="minorHAnsi" w:cstheme="minorHAnsi"/>
                <w:b/>
                <w:bCs/>
                <w:sz w:val="20"/>
                <w:szCs w:val="20"/>
              </w:rPr>
              <w:t xml:space="preserve"> DU SOL </w:t>
            </w:r>
          </w:p>
          <w:p w14:paraId="015D0B6C" w14:textId="77777777" w:rsidR="00535947" w:rsidRPr="00A00850" w:rsidRDefault="00535947" w:rsidP="00BF3D73">
            <w:pPr>
              <w:spacing w:before="120" w:after="120"/>
              <w:rPr>
                <w:rFonts w:asciiTheme="minorHAnsi" w:hAnsiTheme="minorHAnsi" w:cstheme="minorHAnsi"/>
                <w:sz w:val="20"/>
                <w:szCs w:val="20"/>
              </w:rPr>
            </w:pPr>
            <w:r w:rsidRPr="00A00850">
              <w:rPr>
                <w:rFonts w:asciiTheme="minorHAnsi" w:hAnsiTheme="minorHAnsi" w:cstheme="minorHAnsi"/>
                <w:sz w:val="20"/>
                <w:szCs w:val="20"/>
              </w:rPr>
              <w:t xml:space="preserve">Précise le pH du sol, indique la luminosité et la température ambiantes. </w:t>
            </w:r>
          </w:p>
          <w:p w14:paraId="698BDA24" w14:textId="77777777" w:rsidR="00535947" w:rsidRPr="00A00850" w:rsidRDefault="00535947" w:rsidP="00BF3D73">
            <w:pPr>
              <w:spacing w:before="120" w:after="120"/>
              <w:rPr>
                <w:rFonts w:asciiTheme="minorHAnsi" w:hAnsiTheme="minorHAnsi" w:cstheme="minorHAnsi"/>
                <w:sz w:val="20"/>
                <w:szCs w:val="20"/>
              </w:rPr>
            </w:pPr>
            <w:r w:rsidRPr="00A00850">
              <w:rPr>
                <w:rFonts w:asciiTheme="minorHAnsi" w:hAnsiTheme="minorHAnsi" w:cstheme="minorHAnsi"/>
                <w:sz w:val="20"/>
                <w:szCs w:val="20"/>
              </w:rPr>
              <w:t xml:space="preserve">Cadran avec rétroéclairage, sonde de 20 cm. </w:t>
            </w:r>
          </w:p>
          <w:p w14:paraId="353C81DA"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Testeur de Sol pour les plantes et les pelouses </w:t>
            </w:r>
          </w:p>
          <w:p w14:paraId="6D4E6747"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Mesure la lumière du soleil (9 niveaux), l’humidité du sol (5 niveaux), le pH du sol (12 niveaux) et température (° C et ° F) </w:t>
            </w:r>
          </w:p>
          <w:p w14:paraId="73DCFBE3"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Mise hors tension automatique </w:t>
            </w:r>
          </w:p>
          <w:p w14:paraId="7FB81F48"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Mesure de l’intensité de la lumière ambiante </w:t>
            </w:r>
          </w:p>
          <w:p w14:paraId="55951C0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Mesures rapides et précises </w:t>
            </w:r>
          </w:p>
          <w:p w14:paraId="5461BAD2"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Haute précision</w:t>
            </w:r>
          </w:p>
          <w:p w14:paraId="4448E88D"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 Fonction de rétro-éclairage </w:t>
            </w:r>
          </w:p>
          <w:p w14:paraId="3C0E3008" w14:textId="77777777" w:rsidR="00535947" w:rsidRPr="00A00850" w:rsidRDefault="00535947" w:rsidP="00BF3D73">
            <w:pPr>
              <w:spacing w:before="120" w:after="120"/>
              <w:rPr>
                <w:rFonts w:asciiTheme="minorHAnsi" w:hAnsiTheme="minorHAnsi" w:cstheme="minorHAnsi"/>
                <w:sz w:val="20"/>
                <w:szCs w:val="20"/>
              </w:rPr>
            </w:pPr>
            <w:r w:rsidRPr="00A00850">
              <w:rPr>
                <w:rFonts w:asciiTheme="minorHAnsi" w:hAnsiTheme="minorHAnsi" w:cstheme="minorHAnsi"/>
                <w:sz w:val="20"/>
                <w:szCs w:val="20"/>
              </w:rPr>
              <w:t>• Indicateur de batterie faible</w:t>
            </w:r>
          </w:p>
        </w:tc>
      </w:tr>
      <w:tr w:rsidR="00535947" w:rsidRPr="00A00850" w14:paraId="5ADC2D26" w14:textId="77777777" w:rsidTr="00BF3D73">
        <w:tc>
          <w:tcPr>
            <w:tcW w:w="562" w:type="dxa"/>
          </w:tcPr>
          <w:p w14:paraId="739CF434"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41</w:t>
            </w:r>
          </w:p>
        </w:tc>
        <w:tc>
          <w:tcPr>
            <w:tcW w:w="2410" w:type="dxa"/>
          </w:tcPr>
          <w:p w14:paraId="67517768"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36D5556B" wp14:editId="313AB972">
                  <wp:extent cx="1524000" cy="13239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rotWithShape="1">
                          <a:blip r:embed="rId60">
                            <a:extLst>
                              <a:ext uri="{28A0092B-C50C-407E-A947-70E740481C1C}">
                                <a14:useLocalDpi xmlns:a14="http://schemas.microsoft.com/office/drawing/2010/main" val="0"/>
                              </a:ext>
                            </a:extLst>
                          </a:blip>
                          <a:srcRect t="9057" r="3382" b="7004"/>
                          <a:stretch/>
                        </pic:blipFill>
                        <pic:spPr bwMode="auto">
                          <a:xfrm>
                            <a:off x="0" y="0"/>
                            <a:ext cx="1524000" cy="1323975"/>
                          </a:xfrm>
                          <a:prstGeom prst="rect">
                            <a:avLst/>
                          </a:prstGeom>
                          <a:ln>
                            <a:noFill/>
                          </a:ln>
                          <a:extLst>
                            <a:ext uri="{53640926-AAD7-44D8-BBD7-CCE9431645EC}">
                              <a14:shadowObscured xmlns:a14="http://schemas.microsoft.com/office/drawing/2010/main"/>
                            </a:ext>
                          </a:extLst>
                        </pic:spPr>
                      </pic:pic>
                    </a:graphicData>
                  </a:graphic>
                </wp:inline>
              </w:drawing>
            </w:r>
            <w:r w:rsidRPr="00A00850">
              <w:rPr>
                <w:rFonts w:asciiTheme="minorHAnsi" w:hAnsiTheme="minorHAnsi" w:cstheme="minorHAnsi"/>
                <w:noProof/>
                <w:sz w:val="20"/>
                <w:szCs w:val="20"/>
              </w:rPr>
              <w:t xml:space="preserve">     </w:t>
            </w:r>
            <w:r w:rsidRPr="00A00850">
              <w:rPr>
                <w:rFonts w:asciiTheme="minorHAnsi" w:hAnsiTheme="minorHAnsi" w:cstheme="minorHAnsi"/>
                <w:noProof/>
                <w:sz w:val="20"/>
                <w:szCs w:val="20"/>
              </w:rPr>
              <w:drawing>
                <wp:inline distT="0" distB="0" distL="0" distR="0" wp14:anchorId="34E92082" wp14:editId="6E90E9C0">
                  <wp:extent cx="1441087" cy="895350"/>
                  <wp:effectExtent l="0" t="0" r="698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rotWithShape="1">
                          <a:blip r:embed="rId61" cstate="print">
                            <a:extLst>
                              <a:ext uri="{28A0092B-C50C-407E-A947-70E740481C1C}">
                                <a14:useLocalDpi xmlns:a14="http://schemas.microsoft.com/office/drawing/2010/main" val="0"/>
                              </a:ext>
                            </a:extLst>
                          </a:blip>
                          <a:srcRect t="19231" b="18639"/>
                          <a:stretch/>
                        </pic:blipFill>
                        <pic:spPr bwMode="auto">
                          <a:xfrm>
                            <a:off x="0" y="0"/>
                            <a:ext cx="1444229" cy="897302"/>
                          </a:xfrm>
                          <a:prstGeom prst="rect">
                            <a:avLst/>
                          </a:prstGeom>
                          <a:ln>
                            <a:noFill/>
                          </a:ln>
                          <a:extLst>
                            <a:ext uri="{53640926-AAD7-44D8-BBD7-CCE9431645EC}">
                              <a14:shadowObscured xmlns:a14="http://schemas.microsoft.com/office/drawing/2010/main"/>
                            </a:ext>
                          </a:extLst>
                        </pic:spPr>
                      </pic:pic>
                    </a:graphicData>
                  </a:graphic>
                </wp:inline>
              </w:drawing>
            </w:r>
          </w:p>
          <w:p w14:paraId="3B5ECF30" w14:textId="77777777" w:rsidR="00535947" w:rsidRPr="00A00850" w:rsidRDefault="00535947" w:rsidP="00BF3D73">
            <w:pPr>
              <w:rPr>
                <w:rFonts w:asciiTheme="minorHAnsi" w:hAnsiTheme="minorHAnsi" w:cstheme="minorHAnsi"/>
                <w:sz w:val="20"/>
                <w:szCs w:val="20"/>
              </w:rPr>
            </w:pPr>
          </w:p>
          <w:p w14:paraId="3F3F2853" w14:textId="77777777" w:rsidR="00535947" w:rsidRPr="00A00850" w:rsidRDefault="00535947" w:rsidP="00BF3D73">
            <w:pPr>
              <w:spacing w:before="120" w:after="120"/>
              <w:rPr>
                <w:rFonts w:asciiTheme="minorHAnsi" w:hAnsiTheme="minorHAnsi" w:cstheme="minorHAnsi"/>
                <w:noProof/>
                <w:sz w:val="20"/>
                <w:szCs w:val="20"/>
              </w:rPr>
            </w:pPr>
            <w:r w:rsidRPr="00A00850">
              <w:rPr>
                <w:rFonts w:asciiTheme="minorHAnsi" w:hAnsiTheme="minorHAnsi" w:cstheme="minorHAnsi"/>
                <w:b/>
                <w:bCs/>
                <w:noProof/>
                <w:sz w:val="20"/>
                <w:szCs w:val="20"/>
              </w:rPr>
              <w:drawing>
                <wp:inline distT="0" distB="0" distL="0" distR="0" wp14:anchorId="48645260" wp14:editId="4BB90ECE">
                  <wp:extent cx="1094400" cy="10944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4400" cy="1094400"/>
                          </a:xfrm>
                          <a:prstGeom prst="rect">
                            <a:avLst/>
                          </a:prstGeom>
                          <a:noFill/>
                        </pic:spPr>
                      </pic:pic>
                    </a:graphicData>
                  </a:graphic>
                </wp:inline>
              </w:drawing>
            </w:r>
          </w:p>
        </w:tc>
        <w:tc>
          <w:tcPr>
            <w:tcW w:w="6095" w:type="dxa"/>
          </w:tcPr>
          <w:p w14:paraId="74FAC15B"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BÂCHE DE SERRE PLASTIQUE</w:t>
            </w:r>
          </w:p>
          <w:p w14:paraId="52D8ABA8"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1579DE30" wp14:editId="7F4D99BF">
                  <wp:extent cx="3682282" cy="101536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98150" cy="1019741"/>
                          </a:xfrm>
                          <a:prstGeom prst="rect">
                            <a:avLst/>
                          </a:prstGeom>
                          <a:noFill/>
                          <a:ln>
                            <a:noFill/>
                          </a:ln>
                        </pic:spPr>
                      </pic:pic>
                    </a:graphicData>
                  </a:graphic>
                </wp:inline>
              </w:drawing>
            </w:r>
          </w:p>
          <w:p w14:paraId="5D3E1F93" w14:textId="77777777" w:rsidR="00535947" w:rsidRPr="00A00850" w:rsidRDefault="00535947" w:rsidP="00BF3D73">
            <w:pPr>
              <w:spacing w:before="120" w:after="120"/>
              <w:rPr>
                <w:rFonts w:asciiTheme="minorHAnsi" w:hAnsiTheme="minorHAnsi" w:cstheme="minorHAnsi"/>
                <w:sz w:val="20"/>
                <w:szCs w:val="20"/>
              </w:rPr>
            </w:pPr>
            <w:r w:rsidRPr="00A00850">
              <w:rPr>
                <w:rFonts w:asciiTheme="minorHAnsi" w:hAnsiTheme="minorHAnsi" w:cstheme="minorHAnsi"/>
                <w:sz w:val="20"/>
                <w:szCs w:val="20"/>
              </w:rPr>
              <w:t>6 m de largeur</w:t>
            </w:r>
          </w:p>
          <w:p w14:paraId="334E388C"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sz w:val="20"/>
                <w:szCs w:val="20"/>
              </w:rPr>
              <w:t>Résistant Polyéthylène spécial</w:t>
            </w:r>
          </w:p>
        </w:tc>
      </w:tr>
      <w:tr w:rsidR="00535947" w:rsidRPr="00A00850" w14:paraId="33E7C947" w14:textId="77777777" w:rsidTr="00BF3D73">
        <w:tc>
          <w:tcPr>
            <w:tcW w:w="562" w:type="dxa"/>
          </w:tcPr>
          <w:p w14:paraId="4BBCDFEC"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42, 43, 44</w:t>
            </w:r>
          </w:p>
        </w:tc>
        <w:tc>
          <w:tcPr>
            <w:tcW w:w="2410" w:type="dxa"/>
          </w:tcPr>
          <w:p w14:paraId="27E747C3" w14:textId="77777777" w:rsidR="00535947" w:rsidRPr="00A00850" w:rsidRDefault="00535947" w:rsidP="00BF3D73">
            <w:pPr>
              <w:spacing w:before="120" w:after="120"/>
              <w:rPr>
                <w:rFonts w:asciiTheme="minorHAnsi" w:hAnsiTheme="minorHAnsi" w:cstheme="minorHAnsi"/>
                <w:noProof/>
                <w:sz w:val="20"/>
                <w:szCs w:val="20"/>
              </w:rPr>
            </w:pPr>
            <w:r w:rsidRPr="00A00850">
              <w:rPr>
                <w:rFonts w:asciiTheme="minorHAnsi" w:hAnsiTheme="minorHAnsi" w:cstheme="minorHAnsi"/>
                <w:noProof/>
                <w:sz w:val="20"/>
                <w:szCs w:val="20"/>
              </w:rPr>
              <w:drawing>
                <wp:inline distT="0" distB="0" distL="0" distR="0" wp14:anchorId="5F102B12" wp14:editId="0A5146F5">
                  <wp:extent cx="1047600" cy="1098000"/>
                  <wp:effectExtent l="0" t="0" r="635" b="698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47600" cy="1098000"/>
                          </a:xfrm>
                          <a:prstGeom prst="rect">
                            <a:avLst/>
                          </a:prstGeom>
                          <a:noFill/>
                        </pic:spPr>
                      </pic:pic>
                    </a:graphicData>
                  </a:graphic>
                </wp:inline>
              </w:drawing>
            </w:r>
          </w:p>
          <w:p w14:paraId="6EB8D44F" w14:textId="77777777" w:rsidR="00535947" w:rsidRPr="00A00850" w:rsidRDefault="00535947" w:rsidP="00BF3D73">
            <w:pPr>
              <w:spacing w:before="120" w:after="120"/>
              <w:rPr>
                <w:rFonts w:asciiTheme="minorHAnsi" w:hAnsiTheme="minorHAnsi" w:cstheme="minorHAnsi"/>
                <w:noProof/>
                <w:sz w:val="20"/>
                <w:szCs w:val="20"/>
              </w:rPr>
            </w:pPr>
          </w:p>
        </w:tc>
        <w:tc>
          <w:tcPr>
            <w:tcW w:w="6095" w:type="dxa"/>
          </w:tcPr>
          <w:p w14:paraId="43B5DE0C"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SACS EMBALLAGE SEMENCES</w:t>
            </w:r>
          </w:p>
          <w:p w14:paraId="33145C3C"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Paquets de 100 pièces de sacs de jute</w:t>
            </w:r>
          </w:p>
          <w:tbl>
            <w:tblPr>
              <w:tblW w:w="5920" w:type="dxa"/>
              <w:tblLayout w:type="fixed"/>
              <w:tblCellMar>
                <w:left w:w="70" w:type="dxa"/>
                <w:right w:w="70" w:type="dxa"/>
              </w:tblCellMar>
              <w:tblLook w:val="04A0" w:firstRow="1" w:lastRow="0" w:firstColumn="1" w:lastColumn="0" w:noHBand="0" w:noVBand="1"/>
            </w:tblPr>
            <w:tblGrid>
              <w:gridCol w:w="5920"/>
            </w:tblGrid>
            <w:tr w:rsidR="00535947" w:rsidRPr="00A00850" w14:paraId="24EE9BFE" w14:textId="77777777" w:rsidTr="00BF3D73">
              <w:trPr>
                <w:trHeight w:val="312"/>
              </w:trPr>
              <w:tc>
                <w:tcPr>
                  <w:tcW w:w="5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233686" w14:textId="77777777" w:rsidR="00535947" w:rsidRPr="00A00850" w:rsidRDefault="00535947" w:rsidP="00BF3D73">
                  <w:pPr>
                    <w:spacing w:after="0" w:line="240" w:lineRule="auto"/>
                    <w:rPr>
                      <w:rFonts w:asciiTheme="minorHAnsi" w:hAnsiTheme="minorHAnsi" w:cstheme="minorHAnsi"/>
                      <w:sz w:val="20"/>
                      <w:szCs w:val="20"/>
                    </w:rPr>
                  </w:pPr>
                  <w:r w:rsidRPr="00A00850">
                    <w:rPr>
                      <w:rFonts w:asciiTheme="minorHAnsi" w:eastAsia="Times New Roman" w:hAnsiTheme="minorHAnsi" w:cstheme="minorHAnsi"/>
                      <w:color w:val="000000"/>
                      <w:sz w:val="20"/>
                      <w:szCs w:val="20"/>
                      <w:lang w:eastAsia="fr-CD"/>
                    </w:rPr>
                    <w:t xml:space="preserve">25 kg </w:t>
                  </w:r>
                </w:p>
                <w:p w14:paraId="74EF8C84" w14:textId="77777777" w:rsidR="00535947" w:rsidRPr="00A00850" w:rsidRDefault="00000000" w:rsidP="00BF3D73">
                  <w:pPr>
                    <w:spacing w:after="0" w:line="240" w:lineRule="auto"/>
                    <w:rPr>
                      <w:rFonts w:asciiTheme="minorHAnsi" w:eastAsia="Times New Roman" w:hAnsiTheme="minorHAnsi" w:cstheme="minorHAnsi"/>
                      <w:color w:val="81674C"/>
                      <w:sz w:val="20"/>
                      <w:szCs w:val="20"/>
                      <w:lang w:eastAsia="fr-CD"/>
                    </w:rPr>
                  </w:pPr>
                  <w:hyperlink r:id="rId65" w:history="1">
                    <w:r w:rsidR="00535947" w:rsidRPr="00A00850">
                      <w:rPr>
                        <w:rFonts w:asciiTheme="minorHAnsi" w:hAnsiTheme="minorHAnsi" w:cstheme="minorHAnsi"/>
                        <w:sz w:val="20"/>
                        <w:szCs w:val="20"/>
                      </w:rPr>
                      <w:t>Sac en jute 25 kg 50 x 80 cm en toile naturelle épaisse de 275g/m², il offre de multiples applications dans le jardin, grâce à sa bonne résistance...</w:t>
                    </w:r>
                  </w:hyperlink>
                </w:p>
              </w:tc>
            </w:tr>
            <w:tr w:rsidR="00535947" w:rsidRPr="00A00850" w14:paraId="211C5E37" w14:textId="77777777" w:rsidTr="00BF3D73">
              <w:trPr>
                <w:trHeight w:val="312"/>
              </w:trPr>
              <w:tc>
                <w:tcPr>
                  <w:tcW w:w="5920" w:type="dxa"/>
                  <w:tcBorders>
                    <w:top w:val="nil"/>
                    <w:left w:val="single" w:sz="4" w:space="0" w:color="auto"/>
                    <w:bottom w:val="single" w:sz="4" w:space="0" w:color="auto"/>
                    <w:right w:val="single" w:sz="4" w:space="0" w:color="auto"/>
                  </w:tcBorders>
                  <w:shd w:val="clear" w:color="auto" w:fill="auto"/>
                  <w:vAlign w:val="bottom"/>
                  <w:hideMark/>
                </w:tcPr>
                <w:p w14:paraId="70E31272" w14:textId="77777777" w:rsidR="00535947" w:rsidRPr="00A00850" w:rsidRDefault="00535947" w:rsidP="00BF3D73">
                  <w:pPr>
                    <w:spacing w:after="0" w:line="240" w:lineRule="auto"/>
                    <w:rPr>
                      <w:rFonts w:asciiTheme="minorHAnsi" w:hAnsiTheme="minorHAnsi" w:cstheme="minorHAnsi"/>
                      <w:sz w:val="20"/>
                      <w:szCs w:val="20"/>
                    </w:rPr>
                  </w:pPr>
                  <w:r w:rsidRPr="00A00850">
                    <w:rPr>
                      <w:rFonts w:asciiTheme="minorHAnsi" w:eastAsia="Times New Roman" w:hAnsiTheme="minorHAnsi" w:cstheme="minorHAnsi"/>
                      <w:color w:val="000000"/>
                      <w:sz w:val="20"/>
                      <w:szCs w:val="20"/>
                      <w:lang w:eastAsia="fr-CD"/>
                    </w:rPr>
                    <w:t xml:space="preserve">50 kg </w:t>
                  </w:r>
                </w:p>
                <w:p w14:paraId="5247A1F0" w14:textId="77777777" w:rsidR="00535947" w:rsidRPr="00A00850" w:rsidRDefault="00000000" w:rsidP="00BF3D73">
                  <w:pPr>
                    <w:spacing w:after="0" w:line="240" w:lineRule="auto"/>
                    <w:rPr>
                      <w:rFonts w:asciiTheme="minorHAnsi" w:hAnsiTheme="minorHAnsi" w:cstheme="minorHAnsi"/>
                      <w:sz w:val="20"/>
                      <w:szCs w:val="20"/>
                    </w:rPr>
                  </w:pPr>
                  <w:hyperlink r:id="rId66" w:history="1">
                    <w:r w:rsidR="00535947" w:rsidRPr="00A00850">
                      <w:rPr>
                        <w:rFonts w:asciiTheme="minorHAnsi" w:hAnsiTheme="minorHAnsi" w:cstheme="minorHAnsi"/>
                        <w:sz w:val="20"/>
                        <w:szCs w:val="20"/>
                      </w:rPr>
                      <w:t>Sac en jute naturel 50 kg, toile épaisse de 305g/m², dimension à plat 60 x 105 cm. Il offre de multiples applications dans le jardin, grâce à sa bonne résistance</w:t>
                    </w:r>
                  </w:hyperlink>
                </w:p>
              </w:tc>
            </w:tr>
            <w:tr w:rsidR="00535947" w:rsidRPr="00A00850" w14:paraId="04D8E58A" w14:textId="77777777" w:rsidTr="00BF3D73">
              <w:trPr>
                <w:trHeight w:val="312"/>
              </w:trPr>
              <w:tc>
                <w:tcPr>
                  <w:tcW w:w="5920" w:type="dxa"/>
                  <w:tcBorders>
                    <w:top w:val="nil"/>
                    <w:left w:val="single" w:sz="4" w:space="0" w:color="auto"/>
                    <w:bottom w:val="single" w:sz="4" w:space="0" w:color="auto"/>
                    <w:right w:val="single" w:sz="4" w:space="0" w:color="auto"/>
                  </w:tcBorders>
                  <w:shd w:val="clear" w:color="auto" w:fill="auto"/>
                  <w:vAlign w:val="bottom"/>
                  <w:hideMark/>
                </w:tcPr>
                <w:p w14:paraId="58571847" w14:textId="77777777" w:rsidR="00535947" w:rsidRPr="00A00850" w:rsidRDefault="00535947" w:rsidP="00BF3D73">
                  <w:pPr>
                    <w:spacing w:after="0" w:line="240" w:lineRule="auto"/>
                    <w:rPr>
                      <w:rFonts w:asciiTheme="minorHAnsi" w:eastAsia="Times New Roman" w:hAnsiTheme="minorHAnsi" w:cstheme="minorHAnsi"/>
                      <w:color w:val="000000"/>
                      <w:sz w:val="20"/>
                      <w:szCs w:val="20"/>
                      <w:lang w:eastAsia="fr-CD"/>
                    </w:rPr>
                  </w:pPr>
                  <w:r w:rsidRPr="00A00850">
                    <w:rPr>
                      <w:rFonts w:asciiTheme="minorHAnsi" w:eastAsia="Times New Roman" w:hAnsiTheme="minorHAnsi" w:cstheme="minorHAnsi"/>
                      <w:color w:val="000000"/>
                      <w:sz w:val="20"/>
                      <w:szCs w:val="20"/>
                      <w:lang w:eastAsia="fr-CD"/>
                    </w:rPr>
                    <w:lastRenderedPageBreak/>
                    <w:t xml:space="preserve">100 kg </w:t>
                  </w:r>
                </w:p>
                <w:p w14:paraId="204B53C1" w14:textId="77777777" w:rsidR="00535947" w:rsidRPr="00A00850" w:rsidRDefault="00000000" w:rsidP="00BF3D73">
                  <w:pPr>
                    <w:shd w:val="clear" w:color="auto" w:fill="FFFFFF"/>
                    <w:spacing w:after="0" w:line="288" w:lineRule="atLeast"/>
                    <w:jc w:val="both"/>
                    <w:rPr>
                      <w:rFonts w:asciiTheme="minorHAnsi" w:eastAsia="Times New Roman" w:hAnsiTheme="minorHAnsi" w:cstheme="minorHAnsi"/>
                      <w:color w:val="81674C"/>
                      <w:sz w:val="20"/>
                      <w:szCs w:val="20"/>
                      <w:lang w:eastAsia="fr-CD"/>
                    </w:rPr>
                  </w:pPr>
                  <w:hyperlink r:id="rId67" w:history="1">
                    <w:r w:rsidR="00535947" w:rsidRPr="00A00850">
                      <w:rPr>
                        <w:rFonts w:asciiTheme="minorHAnsi" w:hAnsiTheme="minorHAnsi" w:cstheme="minorHAnsi"/>
                        <w:sz w:val="20"/>
                        <w:szCs w:val="20"/>
                      </w:rPr>
                      <w:t>Sac en toile de jute 100 kg naturel très solide, toile épais 400g/m², sac toile de jute réutilisable et compostable 71 x 104 cm, à usage agricole pour le la cueillette, le stockage et le transport, ...</w:t>
                    </w:r>
                  </w:hyperlink>
                </w:p>
              </w:tc>
            </w:tr>
          </w:tbl>
          <w:p w14:paraId="0FEA8B1E" w14:textId="77777777" w:rsidR="00535947" w:rsidRPr="00A00850" w:rsidRDefault="00535947" w:rsidP="00BF3D73">
            <w:pPr>
              <w:spacing w:before="120" w:after="120"/>
              <w:rPr>
                <w:rFonts w:asciiTheme="minorHAnsi" w:hAnsiTheme="minorHAnsi" w:cstheme="minorHAnsi"/>
                <w:b/>
                <w:bCs/>
                <w:sz w:val="20"/>
                <w:szCs w:val="20"/>
              </w:rPr>
            </w:pPr>
          </w:p>
        </w:tc>
      </w:tr>
      <w:tr w:rsidR="00535947" w:rsidRPr="00A00850" w14:paraId="034CCBE5" w14:textId="77777777" w:rsidTr="00BF3D73">
        <w:tc>
          <w:tcPr>
            <w:tcW w:w="562" w:type="dxa"/>
          </w:tcPr>
          <w:p w14:paraId="5E21784A"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lastRenderedPageBreak/>
              <w:t>45</w:t>
            </w:r>
          </w:p>
        </w:tc>
        <w:tc>
          <w:tcPr>
            <w:tcW w:w="2410" w:type="dxa"/>
          </w:tcPr>
          <w:p w14:paraId="4510A45F" w14:textId="77777777" w:rsidR="00535947" w:rsidRPr="00A00850" w:rsidRDefault="00535947" w:rsidP="00BF3D73">
            <w:pPr>
              <w:spacing w:before="120" w:after="120"/>
              <w:rPr>
                <w:rFonts w:asciiTheme="minorHAnsi" w:hAnsiTheme="minorHAnsi" w:cstheme="minorHAnsi"/>
                <w:noProof/>
                <w:sz w:val="20"/>
                <w:szCs w:val="20"/>
              </w:rPr>
            </w:pPr>
            <w:r w:rsidRPr="00A00850">
              <w:rPr>
                <w:rFonts w:asciiTheme="minorHAnsi" w:hAnsiTheme="minorHAnsi" w:cstheme="minorHAnsi"/>
                <w:noProof/>
                <w:sz w:val="20"/>
                <w:szCs w:val="20"/>
              </w:rPr>
              <w:drawing>
                <wp:inline distT="0" distB="0" distL="0" distR="0" wp14:anchorId="6B1BCA51" wp14:editId="242D70CD">
                  <wp:extent cx="1087200" cy="10908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7200" cy="1090800"/>
                          </a:xfrm>
                          <a:prstGeom prst="rect">
                            <a:avLst/>
                          </a:prstGeom>
                          <a:noFill/>
                        </pic:spPr>
                      </pic:pic>
                    </a:graphicData>
                  </a:graphic>
                </wp:inline>
              </w:drawing>
            </w:r>
          </w:p>
        </w:tc>
        <w:tc>
          <w:tcPr>
            <w:tcW w:w="6095" w:type="dxa"/>
          </w:tcPr>
          <w:p w14:paraId="2A7EA329"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SACS EMBALLAGE BANDE BLEU-VERTE</w:t>
            </w:r>
          </w:p>
          <w:p w14:paraId="57461CC8" w14:textId="77777777" w:rsidR="00535947" w:rsidRPr="00A00850" w:rsidRDefault="00535947" w:rsidP="00BF3D73">
            <w:pPr>
              <w:spacing w:before="120" w:after="120"/>
              <w:rPr>
                <w:rFonts w:asciiTheme="minorHAnsi" w:hAnsiTheme="minorHAnsi" w:cstheme="minorHAnsi"/>
                <w:sz w:val="20"/>
                <w:szCs w:val="20"/>
              </w:rPr>
            </w:pPr>
            <w:r w:rsidRPr="00A00850">
              <w:rPr>
                <w:rFonts w:asciiTheme="minorHAnsi" w:hAnsiTheme="minorHAnsi" w:cstheme="minorHAnsi"/>
                <w:sz w:val="20"/>
                <w:szCs w:val="20"/>
              </w:rPr>
              <w:t>Sac en polypropylène tissé</w:t>
            </w:r>
          </w:p>
          <w:p w14:paraId="37CB0A09"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sz w:val="20"/>
                <w:szCs w:val="20"/>
              </w:rPr>
              <w:t>Bande verte ou bande bleu</w:t>
            </w:r>
          </w:p>
        </w:tc>
      </w:tr>
      <w:tr w:rsidR="00535947" w:rsidRPr="00A00850" w14:paraId="4E85760D" w14:textId="77777777" w:rsidTr="00BF3D73">
        <w:tc>
          <w:tcPr>
            <w:tcW w:w="562" w:type="dxa"/>
          </w:tcPr>
          <w:p w14:paraId="3436D4C0"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46</w:t>
            </w:r>
          </w:p>
        </w:tc>
        <w:tc>
          <w:tcPr>
            <w:tcW w:w="2410" w:type="dxa"/>
          </w:tcPr>
          <w:p w14:paraId="368CAB4F"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noProof/>
                <w:sz w:val="20"/>
                <w:szCs w:val="20"/>
              </w:rPr>
              <w:drawing>
                <wp:inline distT="0" distB="0" distL="0" distR="0" wp14:anchorId="7E4D272F" wp14:editId="70E5378C">
                  <wp:extent cx="1844040" cy="1131911"/>
                  <wp:effectExtent l="0" t="0" r="381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69">
                            <a:extLst>
                              <a:ext uri="{28A0092B-C50C-407E-A947-70E740481C1C}">
                                <a14:useLocalDpi xmlns:a14="http://schemas.microsoft.com/office/drawing/2010/main" val="0"/>
                              </a:ext>
                            </a:extLst>
                          </a:blip>
                          <a:stretch>
                            <a:fillRect/>
                          </a:stretch>
                        </pic:blipFill>
                        <pic:spPr>
                          <a:xfrm>
                            <a:off x="0" y="0"/>
                            <a:ext cx="1849548" cy="1135292"/>
                          </a:xfrm>
                          <a:prstGeom prst="rect">
                            <a:avLst/>
                          </a:prstGeom>
                        </pic:spPr>
                      </pic:pic>
                    </a:graphicData>
                  </a:graphic>
                </wp:inline>
              </w:drawing>
            </w:r>
          </w:p>
        </w:tc>
        <w:tc>
          <w:tcPr>
            <w:tcW w:w="6095" w:type="dxa"/>
          </w:tcPr>
          <w:p w14:paraId="4D94D336" w14:textId="77777777" w:rsidR="00535947" w:rsidRPr="00A00850" w:rsidRDefault="00535947" w:rsidP="00BF3D73">
            <w:pPr>
              <w:spacing w:before="120" w:after="120"/>
              <w:rPr>
                <w:rFonts w:asciiTheme="minorHAnsi" w:hAnsiTheme="minorHAnsi" w:cstheme="minorHAnsi"/>
                <w:b/>
                <w:bCs/>
                <w:sz w:val="20"/>
                <w:szCs w:val="20"/>
              </w:rPr>
            </w:pPr>
            <w:r w:rsidRPr="00A00850">
              <w:rPr>
                <w:rFonts w:asciiTheme="minorHAnsi" w:hAnsiTheme="minorHAnsi" w:cstheme="minorHAnsi"/>
                <w:b/>
                <w:bCs/>
                <w:sz w:val="20"/>
                <w:szCs w:val="20"/>
              </w:rPr>
              <w:t>MOTOPOMPE</w:t>
            </w:r>
          </w:p>
          <w:p w14:paraId="61778C77"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Moteur diesel </w:t>
            </w:r>
          </w:p>
          <w:p w14:paraId="4254A6DE"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Puissance CV : 6,7 Ø A/R (mm) :80 </w:t>
            </w:r>
          </w:p>
          <w:p w14:paraId="4492733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Granulométrie (mm) : 31 </w:t>
            </w:r>
          </w:p>
          <w:p w14:paraId="415B7D71"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Débit maxi (m3/h) : 69 </w:t>
            </w:r>
          </w:p>
          <w:p w14:paraId="6DE83E2D"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Pression maxi (m) :27 </w:t>
            </w:r>
          </w:p>
          <w:p w14:paraId="01A6344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Meilleur rendement (m3/h à m) : 45 à 15 </w:t>
            </w:r>
          </w:p>
          <w:p w14:paraId="6030E31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Démarrage électrique (Batterie 12V /60AH)</w:t>
            </w:r>
          </w:p>
        </w:tc>
      </w:tr>
      <w:tr w:rsidR="00535947" w:rsidRPr="00A00850" w14:paraId="6142B5B4" w14:textId="77777777" w:rsidTr="00BF3D73">
        <w:tc>
          <w:tcPr>
            <w:tcW w:w="562" w:type="dxa"/>
          </w:tcPr>
          <w:p w14:paraId="710E9D99"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47</w:t>
            </w:r>
          </w:p>
        </w:tc>
        <w:tc>
          <w:tcPr>
            <w:tcW w:w="2410" w:type="dxa"/>
          </w:tcPr>
          <w:p w14:paraId="58C0DE5B"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noProof/>
                <w:sz w:val="20"/>
                <w:szCs w:val="20"/>
              </w:rPr>
              <w:drawing>
                <wp:inline distT="0" distB="0" distL="0" distR="0" wp14:anchorId="2490F145" wp14:editId="67849DD6">
                  <wp:extent cx="1512000" cy="10944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12000" cy="1094400"/>
                          </a:xfrm>
                          <a:prstGeom prst="rect">
                            <a:avLst/>
                          </a:prstGeom>
                          <a:noFill/>
                        </pic:spPr>
                      </pic:pic>
                    </a:graphicData>
                  </a:graphic>
                </wp:inline>
              </w:drawing>
            </w:r>
          </w:p>
        </w:tc>
        <w:tc>
          <w:tcPr>
            <w:tcW w:w="6095" w:type="dxa"/>
          </w:tcPr>
          <w:p w14:paraId="7A1F38EC"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TUYAU D'IRRIGATION FLEXIBLE (ROULEAU) </w:t>
            </w:r>
          </w:p>
          <w:p w14:paraId="1AD7BD35"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 xml:space="preserve">Tuyau Flexible de 19 mm (3/4"), 25 mètres : Tuyau d'arrosage ou d’irrigation flexible et indéformable. Résistance à l'éclatement de 35 Bars, </w:t>
            </w:r>
          </w:p>
          <w:p w14:paraId="61825D50" w14:textId="77777777" w:rsidR="00535947" w:rsidRPr="00A00850" w:rsidRDefault="00535947" w:rsidP="00BF3D73">
            <w:pPr>
              <w:rPr>
                <w:rFonts w:asciiTheme="minorHAnsi" w:hAnsiTheme="minorHAnsi" w:cstheme="minorHAnsi"/>
                <w:sz w:val="20"/>
                <w:szCs w:val="20"/>
              </w:rPr>
            </w:pPr>
            <w:r w:rsidRPr="00A00850">
              <w:rPr>
                <w:rFonts w:asciiTheme="minorHAnsi" w:hAnsiTheme="minorHAnsi" w:cstheme="minorHAnsi"/>
                <w:sz w:val="20"/>
                <w:szCs w:val="20"/>
              </w:rPr>
              <w:t>L'épaisseur de paroi élevée garantit la sécurité et une longue durée de vie.</w:t>
            </w:r>
          </w:p>
        </w:tc>
      </w:tr>
    </w:tbl>
    <w:p w14:paraId="36EE2A24" w14:textId="77777777" w:rsidR="00535947" w:rsidRDefault="00535947" w:rsidP="005B093C">
      <w:pPr>
        <w:pStyle w:val="BTCtextCTB"/>
        <w:rPr>
          <w:rFonts w:ascii="Georgia" w:eastAsia="Calibri" w:hAnsi="Georgia"/>
          <w:color w:val="585756"/>
          <w:kern w:val="18"/>
          <w:sz w:val="20"/>
          <w:szCs w:val="22"/>
        </w:rPr>
        <w:sectPr w:rsidR="00535947" w:rsidSect="00184F9E">
          <w:pgSz w:w="11906" w:h="16838"/>
          <w:pgMar w:top="1418" w:right="1531" w:bottom="1418" w:left="1871" w:header="709" w:footer="709" w:gutter="0"/>
          <w:pgNumType w:start="2"/>
          <w:cols w:space="708"/>
          <w:titlePg/>
          <w:docGrid w:linePitch="360"/>
        </w:sectPr>
      </w:pPr>
    </w:p>
    <w:p w14:paraId="04C102DF" w14:textId="53758225" w:rsidR="00535947" w:rsidRDefault="00535947" w:rsidP="005B093C">
      <w:pPr>
        <w:pStyle w:val="BTCtextCTB"/>
        <w:rPr>
          <w:rFonts w:ascii="Calibri" w:eastAsia="Calibri" w:hAnsi="Calibri"/>
          <w:sz w:val="20"/>
          <w:lang w:eastAsia="fr-BE"/>
        </w:rPr>
      </w:pPr>
      <w:r>
        <w:rPr>
          <w:rFonts w:ascii="Georgia" w:eastAsia="Calibri" w:hAnsi="Georgia"/>
          <w:color w:val="585756"/>
          <w:kern w:val="18"/>
          <w:sz w:val="20"/>
          <w:szCs w:val="22"/>
        </w:rPr>
        <w:lastRenderedPageBreak/>
        <w:fldChar w:fldCharType="begin"/>
      </w:r>
      <w:r>
        <w:rPr>
          <w:rFonts w:ascii="Georgia" w:eastAsia="Calibri" w:hAnsi="Georgia"/>
          <w:color w:val="585756"/>
          <w:kern w:val="18"/>
          <w:sz w:val="20"/>
          <w:szCs w:val="22"/>
        </w:rPr>
        <w:instrText xml:space="preserve"> LINK Excel.Sheet.12 "C:\\Users\\Lea\\AppData\\Local\\Microsoft\\Windows\\INetCache\\Content.Outlook\\CUVF304N\\Etat des besoins outils aratoires et estimation prix (002).xlsx" "Outils arratoires!L4C1:L55C9" \a \f 5 \h  \* MERGEFORMAT </w:instrText>
      </w:r>
      <w:r>
        <w:rPr>
          <w:rFonts w:ascii="Georgia" w:eastAsia="Calibri" w:hAnsi="Georgia"/>
          <w:color w:val="585756"/>
          <w:kern w:val="18"/>
          <w:sz w:val="20"/>
          <w:szCs w:val="22"/>
        </w:rPr>
        <w:fldChar w:fldCharType="separate"/>
      </w:r>
    </w:p>
    <w:tbl>
      <w:tblPr>
        <w:tblStyle w:val="Grilledutableau"/>
        <w:tblW w:w="8397" w:type="dxa"/>
        <w:tblLook w:val="04A0" w:firstRow="1" w:lastRow="0" w:firstColumn="1" w:lastColumn="0" w:noHBand="0" w:noVBand="1"/>
      </w:tblPr>
      <w:tblGrid>
        <w:gridCol w:w="464"/>
        <w:gridCol w:w="3359"/>
        <w:gridCol w:w="1043"/>
        <w:gridCol w:w="1573"/>
        <w:gridCol w:w="966"/>
        <w:gridCol w:w="992"/>
      </w:tblGrid>
      <w:tr w:rsidR="002C283A" w:rsidRPr="00535947" w14:paraId="27712EFF" w14:textId="77777777" w:rsidTr="002C283A">
        <w:trPr>
          <w:trHeight w:val="290"/>
        </w:trPr>
        <w:tc>
          <w:tcPr>
            <w:tcW w:w="8397" w:type="dxa"/>
            <w:gridSpan w:val="6"/>
            <w:noWrap/>
            <w:hideMark/>
          </w:tcPr>
          <w:p w14:paraId="2514BBB1" w14:textId="515422CB" w:rsidR="002C283A" w:rsidRPr="00535947" w:rsidRDefault="002C283A" w:rsidP="00535947">
            <w:pPr>
              <w:pStyle w:val="BTCtextCTB"/>
              <w:rPr>
                <w:kern w:val="18"/>
                <w:sz w:val="20"/>
              </w:rPr>
            </w:pPr>
            <w:r w:rsidRPr="00535947">
              <w:rPr>
                <w:b/>
                <w:bCs/>
                <w:kern w:val="18"/>
                <w:sz w:val="20"/>
              </w:rPr>
              <w:t>ETAT DE BESOIN MATERIEL ARATOIRE</w:t>
            </w:r>
          </w:p>
        </w:tc>
      </w:tr>
      <w:tr w:rsidR="002C283A" w:rsidRPr="00535947" w14:paraId="74C572A7" w14:textId="77777777" w:rsidTr="002C283A">
        <w:trPr>
          <w:trHeight w:val="560"/>
        </w:trPr>
        <w:tc>
          <w:tcPr>
            <w:tcW w:w="6439" w:type="dxa"/>
            <w:gridSpan w:val="4"/>
            <w:noWrap/>
            <w:hideMark/>
          </w:tcPr>
          <w:p w14:paraId="190FB367" w14:textId="77777777" w:rsidR="002C283A" w:rsidRPr="00535947" w:rsidRDefault="002C283A" w:rsidP="00535947">
            <w:pPr>
              <w:pStyle w:val="BTCtextCTB"/>
              <w:rPr>
                <w:b/>
                <w:bCs/>
                <w:kern w:val="18"/>
                <w:sz w:val="20"/>
              </w:rPr>
            </w:pPr>
          </w:p>
        </w:tc>
        <w:tc>
          <w:tcPr>
            <w:tcW w:w="1958" w:type="dxa"/>
            <w:gridSpan w:val="2"/>
            <w:noWrap/>
            <w:hideMark/>
          </w:tcPr>
          <w:p w14:paraId="0A62362F" w14:textId="77777777" w:rsidR="002C283A" w:rsidRPr="00535947" w:rsidRDefault="002C283A" w:rsidP="00535947">
            <w:pPr>
              <w:pStyle w:val="BTCtextCTB"/>
              <w:rPr>
                <w:b/>
                <w:bCs/>
                <w:kern w:val="18"/>
                <w:sz w:val="20"/>
              </w:rPr>
            </w:pPr>
            <w:r w:rsidRPr="00535947">
              <w:rPr>
                <w:b/>
                <w:bCs/>
                <w:kern w:val="18"/>
                <w:sz w:val="20"/>
              </w:rPr>
              <w:t>Répartition par lieu de livraison</w:t>
            </w:r>
          </w:p>
        </w:tc>
      </w:tr>
      <w:tr w:rsidR="002C283A" w:rsidRPr="00535947" w14:paraId="6AB7A88D" w14:textId="77777777" w:rsidTr="002C283A">
        <w:trPr>
          <w:trHeight w:val="870"/>
        </w:trPr>
        <w:tc>
          <w:tcPr>
            <w:tcW w:w="464" w:type="dxa"/>
            <w:noWrap/>
            <w:hideMark/>
          </w:tcPr>
          <w:p w14:paraId="55CC58BE" w14:textId="77777777" w:rsidR="002C283A" w:rsidRPr="00535947" w:rsidRDefault="002C283A" w:rsidP="00535947">
            <w:pPr>
              <w:pStyle w:val="BTCtextCTB"/>
              <w:rPr>
                <w:b/>
                <w:bCs/>
                <w:kern w:val="18"/>
                <w:sz w:val="20"/>
              </w:rPr>
            </w:pPr>
            <w:r w:rsidRPr="00535947">
              <w:rPr>
                <w:b/>
                <w:bCs/>
                <w:kern w:val="18"/>
                <w:sz w:val="20"/>
              </w:rPr>
              <w:t>N°</w:t>
            </w:r>
          </w:p>
        </w:tc>
        <w:tc>
          <w:tcPr>
            <w:tcW w:w="3359" w:type="dxa"/>
            <w:noWrap/>
            <w:hideMark/>
          </w:tcPr>
          <w:p w14:paraId="1B755667" w14:textId="77777777" w:rsidR="002C283A" w:rsidRPr="00535947" w:rsidRDefault="002C283A" w:rsidP="00535947">
            <w:pPr>
              <w:pStyle w:val="BTCtextCTB"/>
              <w:rPr>
                <w:b/>
                <w:bCs/>
                <w:kern w:val="18"/>
                <w:sz w:val="20"/>
              </w:rPr>
            </w:pPr>
            <w:r w:rsidRPr="00535947">
              <w:rPr>
                <w:b/>
                <w:bCs/>
                <w:kern w:val="18"/>
                <w:sz w:val="20"/>
              </w:rPr>
              <w:t>Libellé</w:t>
            </w:r>
          </w:p>
        </w:tc>
        <w:tc>
          <w:tcPr>
            <w:tcW w:w="1043" w:type="dxa"/>
            <w:noWrap/>
            <w:hideMark/>
          </w:tcPr>
          <w:p w14:paraId="7F807E0A" w14:textId="77777777" w:rsidR="002C283A" w:rsidRPr="00535947" w:rsidRDefault="002C283A" w:rsidP="00535947">
            <w:pPr>
              <w:pStyle w:val="BTCtextCTB"/>
              <w:rPr>
                <w:b/>
                <w:bCs/>
                <w:kern w:val="18"/>
                <w:sz w:val="20"/>
              </w:rPr>
            </w:pPr>
            <w:r w:rsidRPr="00535947">
              <w:rPr>
                <w:b/>
                <w:bCs/>
                <w:kern w:val="18"/>
                <w:sz w:val="20"/>
              </w:rPr>
              <w:t>Unité</w:t>
            </w:r>
          </w:p>
        </w:tc>
        <w:tc>
          <w:tcPr>
            <w:tcW w:w="1573" w:type="dxa"/>
            <w:hideMark/>
          </w:tcPr>
          <w:p w14:paraId="66F018F4" w14:textId="77777777" w:rsidR="002C283A" w:rsidRPr="00535947" w:rsidRDefault="002C283A" w:rsidP="00535947">
            <w:pPr>
              <w:pStyle w:val="BTCtextCTB"/>
              <w:rPr>
                <w:b/>
                <w:bCs/>
                <w:kern w:val="18"/>
                <w:sz w:val="20"/>
              </w:rPr>
            </w:pPr>
            <w:r w:rsidRPr="00535947">
              <w:rPr>
                <w:b/>
                <w:bCs/>
                <w:kern w:val="18"/>
                <w:sz w:val="20"/>
              </w:rPr>
              <w:t>Quantité totale</w:t>
            </w:r>
          </w:p>
        </w:tc>
        <w:tc>
          <w:tcPr>
            <w:tcW w:w="966" w:type="dxa"/>
            <w:noWrap/>
            <w:hideMark/>
          </w:tcPr>
          <w:p w14:paraId="23FA39B6" w14:textId="77777777" w:rsidR="002C283A" w:rsidRPr="00535947" w:rsidRDefault="002C283A" w:rsidP="00535947">
            <w:pPr>
              <w:pStyle w:val="BTCtextCTB"/>
              <w:rPr>
                <w:b/>
                <w:bCs/>
                <w:kern w:val="18"/>
                <w:sz w:val="20"/>
              </w:rPr>
            </w:pPr>
            <w:r w:rsidRPr="00535947">
              <w:rPr>
                <w:b/>
                <w:bCs/>
                <w:kern w:val="18"/>
                <w:sz w:val="20"/>
              </w:rPr>
              <w:t>Quantité Lisala</w:t>
            </w:r>
          </w:p>
        </w:tc>
        <w:tc>
          <w:tcPr>
            <w:tcW w:w="992" w:type="dxa"/>
            <w:noWrap/>
            <w:hideMark/>
          </w:tcPr>
          <w:p w14:paraId="5184B243" w14:textId="77777777" w:rsidR="002C283A" w:rsidRPr="00535947" w:rsidRDefault="002C283A" w:rsidP="00535947">
            <w:pPr>
              <w:pStyle w:val="BTCtextCTB"/>
              <w:rPr>
                <w:b/>
                <w:bCs/>
                <w:kern w:val="18"/>
                <w:sz w:val="20"/>
              </w:rPr>
            </w:pPr>
            <w:r w:rsidRPr="00535947">
              <w:rPr>
                <w:b/>
                <w:bCs/>
                <w:kern w:val="18"/>
                <w:sz w:val="20"/>
              </w:rPr>
              <w:t>Quantité Bumba</w:t>
            </w:r>
          </w:p>
        </w:tc>
      </w:tr>
      <w:tr w:rsidR="002C283A" w:rsidRPr="00535947" w14:paraId="11CCA805" w14:textId="77777777" w:rsidTr="002C283A">
        <w:trPr>
          <w:trHeight w:val="310"/>
        </w:trPr>
        <w:tc>
          <w:tcPr>
            <w:tcW w:w="464" w:type="dxa"/>
            <w:noWrap/>
            <w:hideMark/>
          </w:tcPr>
          <w:p w14:paraId="22CA1EDD" w14:textId="77777777" w:rsidR="002C283A" w:rsidRPr="00535947" w:rsidRDefault="002C283A" w:rsidP="00535947">
            <w:pPr>
              <w:pStyle w:val="BTCtextCTB"/>
              <w:rPr>
                <w:kern w:val="18"/>
                <w:sz w:val="20"/>
              </w:rPr>
            </w:pPr>
            <w:r w:rsidRPr="00535947">
              <w:rPr>
                <w:kern w:val="18"/>
                <w:sz w:val="20"/>
              </w:rPr>
              <w:t>1</w:t>
            </w:r>
          </w:p>
        </w:tc>
        <w:tc>
          <w:tcPr>
            <w:tcW w:w="3359" w:type="dxa"/>
            <w:noWrap/>
            <w:hideMark/>
          </w:tcPr>
          <w:p w14:paraId="3F0EBE81" w14:textId="77777777" w:rsidR="002C283A" w:rsidRPr="00535947" w:rsidRDefault="002C283A" w:rsidP="00535947">
            <w:pPr>
              <w:pStyle w:val="BTCtextCTB"/>
              <w:rPr>
                <w:kern w:val="18"/>
                <w:sz w:val="20"/>
              </w:rPr>
            </w:pPr>
            <w:proofErr w:type="spellStart"/>
            <w:r w:rsidRPr="00535947">
              <w:rPr>
                <w:kern w:val="18"/>
                <w:sz w:val="20"/>
              </w:rPr>
              <w:t>Pulverisateurs</w:t>
            </w:r>
            <w:proofErr w:type="spellEnd"/>
            <w:r w:rsidRPr="00535947">
              <w:rPr>
                <w:kern w:val="18"/>
                <w:sz w:val="20"/>
              </w:rPr>
              <w:t xml:space="preserve"> à dos</w:t>
            </w:r>
          </w:p>
        </w:tc>
        <w:tc>
          <w:tcPr>
            <w:tcW w:w="1043" w:type="dxa"/>
            <w:noWrap/>
            <w:hideMark/>
          </w:tcPr>
          <w:p w14:paraId="33AF39E0"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6A6CCE1C" w14:textId="77777777" w:rsidR="002C283A" w:rsidRPr="00535947" w:rsidRDefault="002C283A" w:rsidP="00535947">
            <w:pPr>
              <w:pStyle w:val="BTCtextCTB"/>
              <w:rPr>
                <w:b/>
                <w:bCs/>
                <w:kern w:val="18"/>
                <w:sz w:val="20"/>
              </w:rPr>
            </w:pPr>
            <w:r w:rsidRPr="00535947">
              <w:rPr>
                <w:b/>
                <w:bCs/>
                <w:kern w:val="18"/>
                <w:sz w:val="20"/>
              </w:rPr>
              <w:t>102</w:t>
            </w:r>
          </w:p>
        </w:tc>
        <w:tc>
          <w:tcPr>
            <w:tcW w:w="966" w:type="dxa"/>
            <w:noWrap/>
            <w:hideMark/>
          </w:tcPr>
          <w:p w14:paraId="6B2BF830" w14:textId="77777777" w:rsidR="002C283A" w:rsidRPr="00535947" w:rsidRDefault="002C283A" w:rsidP="00535947">
            <w:pPr>
              <w:pStyle w:val="BTCtextCTB"/>
              <w:rPr>
                <w:kern w:val="18"/>
                <w:sz w:val="20"/>
              </w:rPr>
            </w:pPr>
            <w:r w:rsidRPr="00535947">
              <w:rPr>
                <w:kern w:val="18"/>
                <w:sz w:val="20"/>
              </w:rPr>
              <w:t>56</w:t>
            </w:r>
          </w:p>
        </w:tc>
        <w:tc>
          <w:tcPr>
            <w:tcW w:w="992" w:type="dxa"/>
            <w:noWrap/>
            <w:hideMark/>
          </w:tcPr>
          <w:p w14:paraId="10DD387C" w14:textId="77777777" w:rsidR="002C283A" w:rsidRPr="00535947" w:rsidRDefault="002C283A" w:rsidP="00535947">
            <w:pPr>
              <w:pStyle w:val="BTCtextCTB"/>
              <w:rPr>
                <w:kern w:val="18"/>
                <w:sz w:val="20"/>
              </w:rPr>
            </w:pPr>
            <w:r w:rsidRPr="00535947">
              <w:rPr>
                <w:kern w:val="18"/>
                <w:sz w:val="20"/>
              </w:rPr>
              <w:t>46</w:t>
            </w:r>
          </w:p>
        </w:tc>
      </w:tr>
      <w:tr w:rsidR="002C283A" w:rsidRPr="00535947" w14:paraId="12D256CD" w14:textId="77777777" w:rsidTr="002C283A">
        <w:trPr>
          <w:trHeight w:val="310"/>
        </w:trPr>
        <w:tc>
          <w:tcPr>
            <w:tcW w:w="464" w:type="dxa"/>
            <w:noWrap/>
            <w:hideMark/>
          </w:tcPr>
          <w:p w14:paraId="7356796B" w14:textId="77777777" w:rsidR="002C283A" w:rsidRPr="00535947" w:rsidRDefault="002C283A" w:rsidP="00535947">
            <w:pPr>
              <w:pStyle w:val="BTCtextCTB"/>
              <w:rPr>
                <w:kern w:val="18"/>
                <w:sz w:val="20"/>
              </w:rPr>
            </w:pPr>
            <w:r w:rsidRPr="00535947">
              <w:rPr>
                <w:kern w:val="18"/>
                <w:sz w:val="20"/>
              </w:rPr>
              <w:t>2</w:t>
            </w:r>
          </w:p>
        </w:tc>
        <w:tc>
          <w:tcPr>
            <w:tcW w:w="3359" w:type="dxa"/>
            <w:noWrap/>
            <w:hideMark/>
          </w:tcPr>
          <w:p w14:paraId="577CE126" w14:textId="77777777" w:rsidR="002C283A" w:rsidRPr="00535947" w:rsidRDefault="002C283A" w:rsidP="00535947">
            <w:pPr>
              <w:pStyle w:val="BTCtextCTB"/>
              <w:rPr>
                <w:kern w:val="18"/>
                <w:sz w:val="20"/>
              </w:rPr>
            </w:pPr>
            <w:proofErr w:type="spellStart"/>
            <w:r w:rsidRPr="00535947">
              <w:rPr>
                <w:kern w:val="18"/>
                <w:sz w:val="20"/>
              </w:rPr>
              <w:t>Pulverisateurs</w:t>
            </w:r>
            <w:proofErr w:type="spellEnd"/>
            <w:r w:rsidRPr="00535947">
              <w:rPr>
                <w:kern w:val="18"/>
                <w:sz w:val="20"/>
              </w:rPr>
              <w:t xml:space="preserve"> à main</w:t>
            </w:r>
          </w:p>
        </w:tc>
        <w:tc>
          <w:tcPr>
            <w:tcW w:w="1043" w:type="dxa"/>
            <w:noWrap/>
            <w:hideMark/>
          </w:tcPr>
          <w:p w14:paraId="6CD66291"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0705F607" w14:textId="77777777" w:rsidR="002C283A" w:rsidRPr="00535947" w:rsidRDefault="002C283A" w:rsidP="00535947">
            <w:pPr>
              <w:pStyle w:val="BTCtextCTB"/>
              <w:rPr>
                <w:b/>
                <w:bCs/>
                <w:kern w:val="18"/>
                <w:sz w:val="20"/>
              </w:rPr>
            </w:pPr>
            <w:r w:rsidRPr="00535947">
              <w:rPr>
                <w:b/>
                <w:bCs/>
                <w:kern w:val="18"/>
                <w:sz w:val="20"/>
              </w:rPr>
              <w:t>44</w:t>
            </w:r>
          </w:p>
        </w:tc>
        <w:tc>
          <w:tcPr>
            <w:tcW w:w="966" w:type="dxa"/>
            <w:noWrap/>
            <w:hideMark/>
          </w:tcPr>
          <w:p w14:paraId="0ABC193A" w14:textId="77777777" w:rsidR="002C283A" w:rsidRPr="00535947" w:rsidRDefault="002C283A" w:rsidP="00535947">
            <w:pPr>
              <w:pStyle w:val="BTCtextCTB"/>
              <w:rPr>
                <w:kern w:val="18"/>
                <w:sz w:val="20"/>
              </w:rPr>
            </w:pPr>
            <w:r w:rsidRPr="00535947">
              <w:rPr>
                <w:kern w:val="18"/>
                <w:sz w:val="20"/>
              </w:rPr>
              <w:t>23</w:t>
            </w:r>
          </w:p>
        </w:tc>
        <w:tc>
          <w:tcPr>
            <w:tcW w:w="992" w:type="dxa"/>
            <w:noWrap/>
            <w:hideMark/>
          </w:tcPr>
          <w:p w14:paraId="6D207FC3" w14:textId="77777777" w:rsidR="002C283A" w:rsidRPr="00535947" w:rsidRDefault="002C283A" w:rsidP="00535947">
            <w:pPr>
              <w:pStyle w:val="BTCtextCTB"/>
              <w:rPr>
                <w:kern w:val="18"/>
                <w:sz w:val="20"/>
              </w:rPr>
            </w:pPr>
            <w:r w:rsidRPr="00535947">
              <w:rPr>
                <w:kern w:val="18"/>
                <w:sz w:val="20"/>
              </w:rPr>
              <w:t>21</w:t>
            </w:r>
          </w:p>
        </w:tc>
      </w:tr>
      <w:tr w:rsidR="002C283A" w:rsidRPr="00535947" w14:paraId="426F7835" w14:textId="77777777" w:rsidTr="002C283A">
        <w:trPr>
          <w:trHeight w:val="310"/>
        </w:trPr>
        <w:tc>
          <w:tcPr>
            <w:tcW w:w="464" w:type="dxa"/>
            <w:noWrap/>
            <w:hideMark/>
          </w:tcPr>
          <w:p w14:paraId="2A58ACCC" w14:textId="77777777" w:rsidR="002C283A" w:rsidRPr="00535947" w:rsidRDefault="002C283A" w:rsidP="00535947">
            <w:pPr>
              <w:pStyle w:val="BTCtextCTB"/>
              <w:rPr>
                <w:kern w:val="18"/>
                <w:sz w:val="20"/>
              </w:rPr>
            </w:pPr>
            <w:r w:rsidRPr="00535947">
              <w:rPr>
                <w:kern w:val="18"/>
                <w:sz w:val="20"/>
              </w:rPr>
              <w:t>3</w:t>
            </w:r>
          </w:p>
        </w:tc>
        <w:tc>
          <w:tcPr>
            <w:tcW w:w="3359" w:type="dxa"/>
            <w:noWrap/>
            <w:hideMark/>
          </w:tcPr>
          <w:p w14:paraId="26E9DC09" w14:textId="77777777" w:rsidR="002C283A" w:rsidRPr="00535947" w:rsidRDefault="002C283A" w:rsidP="00535947">
            <w:pPr>
              <w:pStyle w:val="BTCtextCTB"/>
              <w:rPr>
                <w:kern w:val="18"/>
                <w:sz w:val="20"/>
              </w:rPr>
            </w:pPr>
            <w:r w:rsidRPr="00535947">
              <w:rPr>
                <w:kern w:val="18"/>
                <w:sz w:val="20"/>
              </w:rPr>
              <w:t>Arrosoirs plastiques</w:t>
            </w:r>
          </w:p>
        </w:tc>
        <w:tc>
          <w:tcPr>
            <w:tcW w:w="1043" w:type="dxa"/>
            <w:noWrap/>
            <w:hideMark/>
          </w:tcPr>
          <w:p w14:paraId="74AB1B82"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69716AA0" w14:textId="77777777" w:rsidR="002C283A" w:rsidRPr="00535947" w:rsidRDefault="002C283A" w:rsidP="00535947">
            <w:pPr>
              <w:pStyle w:val="BTCtextCTB"/>
              <w:rPr>
                <w:b/>
                <w:bCs/>
                <w:kern w:val="18"/>
                <w:sz w:val="20"/>
              </w:rPr>
            </w:pPr>
            <w:r w:rsidRPr="00535947">
              <w:rPr>
                <w:b/>
                <w:bCs/>
                <w:kern w:val="18"/>
                <w:sz w:val="20"/>
              </w:rPr>
              <w:t>174</w:t>
            </w:r>
          </w:p>
        </w:tc>
        <w:tc>
          <w:tcPr>
            <w:tcW w:w="966" w:type="dxa"/>
            <w:noWrap/>
            <w:hideMark/>
          </w:tcPr>
          <w:p w14:paraId="3F1466D3" w14:textId="77777777" w:rsidR="002C283A" w:rsidRPr="00535947" w:rsidRDefault="002C283A" w:rsidP="00535947">
            <w:pPr>
              <w:pStyle w:val="BTCtextCTB"/>
              <w:rPr>
                <w:kern w:val="18"/>
                <w:sz w:val="20"/>
              </w:rPr>
            </w:pPr>
            <w:r w:rsidRPr="00535947">
              <w:rPr>
                <w:kern w:val="18"/>
                <w:sz w:val="20"/>
              </w:rPr>
              <w:t>100</w:t>
            </w:r>
          </w:p>
        </w:tc>
        <w:tc>
          <w:tcPr>
            <w:tcW w:w="992" w:type="dxa"/>
            <w:noWrap/>
            <w:hideMark/>
          </w:tcPr>
          <w:p w14:paraId="0CB9794F" w14:textId="77777777" w:rsidR="002C283A" w:rsidRPr="00535947" w:rsidRDefault="002C283A" w:rsidP="00535947">
            <w:pPr>
              <w:pStyle w:val="BTCtextCTB"/>
              <w:rPr>
                <w:kern w:val="18"/>
                <w:sz w:val="20"/>
              </w:rPr>
            </w:pPr>
            <w:r w:rsidRPr="00535947">
              <w:rPr>
                <w:kern w:val="18"/>
                <w:sz w:val="20"/>
              </w:rPr>
              <w:t>74</w:t>
            </w:r>
          </w:p>
        </w:tc>
      </w:tr>
      <w:tr w:rsidR="002C283A" w:rsidRPr="00535947" w14:paraId="6139C56D" w14:textId="77777777" w:rsidTr="002C283A">
        <w:trPr>
          <w:trHeight w:val="310"/>
        </w:trPr>
        <w:tc>
          <w:tcPr>
            <w:tcW w:w="464" w:type="dxa"/>
            <w:noWrap/>
            <w:hideMark/>
          </w:tcPr>
          <w:p w14:paraId="49635F0C" w14:textId="77777777" w:rsidR="002C283A" w:rsidRPr="00535947" w:rsidRDefault="002C283A" w:rsidP="00535947">
            <w:pPr>
              <w:pStyle w:val="BTCtextCTB"/>
              <w:rPr>
                <w:kern w:val="18"/>
                <w:sz w:val="20"/>
              </w:rPr>
            </w:pPr>
            <w:r w:rsidRPr="00535947">
              <w:rPr>
                <w:kern w:val="18"/>
                <w:sz w:val="20"/>
              </w:rPr>
              <w:t>4</w:t>
            </w:r>
          </w:p>
        </w:tc>
        <w:tc>
          <w:tcPr>
            <w:tcW w:w="3359" w:type="dxa"/>
            <w:noWrap/>
            <w:hideMark/>
          </w:tcPr>
          <w:p w14:paraId="04422861" w14:textId="77777777" w:rsidR="002C283A" w:rsidRPr="00535947" w:rsidRDefault="002C283A" w:rsidP="00535947">
            <w:pPr>
              <w:pStyle w:val="BTCtextCTB"/>
              <w:rPr>
                <w:kern w:val="18"/>
                <w:sz w:val="20"/>
              </w:rPr>
            </w:pPr>
            <w:r w:rsidRPr="00535947">
              <w:rPr>
                <w:kern w:val="18"/>
                <w:sz w:val="20"/>
              </w:rPr>
              <w:t>Arrosoirs métalliques</w:t>
            </w:r>
          </w:p>
        </w:tc>
        <w:tc>
          <w:tcPr>
            <w:tcW w:w="1043" w:type="dxa"/>
            <w:noWrap/>
            <w:hideMark/>
          </w:tcPr>
          <w:p w14:paraId="7913BC9E"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18AF8108" w14:textId="77777777" w:rsidR="002C283A" w:rsidRPr="00535947" w:rsidRDefault="002C283A" w:rsidP="00535947">
            <w:pPr>
              <w:pStyle w:val="BTCtextCTB"/>
              <w:rPr>
                <w:b/>
                <w:bCs/>
                <w:kern w:val="18"/>
                <w:sz w:val="20"/>
              </w:rPr>
            </w:pPr>
            <w:r w:rsidRPr="00535947">
              <w:rPr>
                <w:b/>
                <w:bCs/>
                <w:kern w:val="18"/>
                <w:sz w:val="20"/>
              </w:rPr>
              <w:t>25</w:t>
            </w:r>
          </w:p>
        </w:tc>
        <w:tc>
          <w:tcPr>
            <w:tcW w:w="966" w:type="dxa"/>
            <w:noWrap/>
            <w:hideMark/>
          </w:tcPr>
          <w:p w14:paraId="1FF5DD02" w14:textId="77777777" w:rsidR="002C283A" w:rsidRPr="00535947" w:rsidRDefault="002C283A" w:rsidP="00535947">
            <w:pPr>
              <w:pStyle w:val="BTCtextCTB"/>
              <w:rPr>
                <w:kern w:val="18"/>
                <w:sz w:val="20"/>
              </w:rPr>
            </w:pPr>
            <w:r w:rsidRPr="00535947">
              <w:rPr>
                <w:kern w:val="18"/>
                <w:sz w:val="20"/>
              </w:rPr>
              <w:t>25</w:t>
            </w:r>
          </w:p>
        </w:tc>
        <w:tc>
          <w:tcPr>
            <w:tcW w:w="992" w:type="dxa"/>
            <w:noWrap/>
            <w:hideMark/>
          </w:tcPr>
          <w:p w14:paraId="362C6C0B" w14:textId="77777777" w:rsidR="002C283A" w:rsidRPr="00535947" w:rsidRDefault="002C283A" w:rsidP="00535947">
            <w:pPr>
              <w:pStyle w:val="BTCtextCTB"/>
              <w:rPr>
                <w:kern w:val="18"/>
                <w:sz w:val="20"/>
              </w:rPr>
            </w:pPr>
            <w:r w:rsidRPr="00535947">
              <w:rPr>
                <w:kern w:val="18"/>
                <w:sz w:val="20"/>
              </w:rPr>
              <w:t>0</w:t>
            </w:r>
          </w:p>
        </w:tc>
      </w:tr>
      <w:tr w:rsidR="002C283A" w:rsidRPr="00535947" w14:paraId="62650F5F" w14:textId="77777777" w:rsidTr="002C283A">
        <w:trPr>
          <w:trHeight w:val="310"/>
        </w:trPr>
        <w:tc>
          <w:tcPr>
            <w:tcW w:w="464" w:type="dxa"/>
            <w:noWrap/>
            <w:hideMark/>
          </w:tcPr>
          <w:p w14:paraId="0057C1DD" w14:textId="77777777" w:rsidR="002C283A" w:rsidRPr="00535947" w:rsidRDefault="002C283A" w:rsidP="00535947">
            <w:pPr>
              <w:pStyle w:val="BTCtextCTB"/>
              <w:rPr>
                <w:kern w:val="18"/>
                <w:sz w:val="20"/>
              </w:rPr>
            </w:pPr>
            <w:r w:rsidRPr="00535947">
              <w:rPr>
                <w:kern w:val="18"/>
                <w:sz w:val="20"/>
              </w:rPr>
              <w:t>5</w:t>
            </w:r>
          </w:p>
        </w:tc>
        <w:tc>
          <w:tcPr>
            <w:tcW w:w="3359" w:type="dxa"/>
            <w:noWrap/>
            <w:hideMark/>
          </w:tcPr>
          <w:p w14:paraId="41B4F7E7" w14:textId="77777777" w:rsidR="002C283A" w:rsidRPr="00535947" w:rsidRDefault="002C283A" w:rsidP="00535947">
            <w:pPr>
              <w:pStyle w:val="BTCtextCTB"/>
              <w:rPr>
                <w:kern w:val="18"/>
                <w:sz w:val="20"/>
              </w:rPr>
            </w:pPr>
            <w:r w:rsidRPr="00535947">
              <w:rPr>
                <w:kern w:val="18"/>
                <w:sz w:val="20"/>
              </w:rPr>
              <w:t>Sécateurs</w:t>
            </w:r>
          </w:p>
        </w:tc>
        <w:tc>
          <w:tcPr>
            <w:tcW w:w="1043" w:type="dxa"/>
            <w:noWrap/>
            <w:hideMark/>
          </w:tcPr>
          <w:p w14:paraId="569730BC"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56B648A9" w14:textId="77777777" w:rsidR="002C283A" w:rsidRPr="00535947" w:rsidRDefault="002C283A" w:rsidP="00535947">
            <w:pPr>
              <w:pStyle w:val="BTCtextCTB"/>
              <w:rPr>
                <w:b/>
                <w:bCs/>
                <w:kern w:val="18"/>
                <w:sz w:val="20"/>
              </w:rPr>
            </w:pPr>
            <w:r w:rsidRPr="00535947">
              <w:rPr>
                <w:b/>
                <w:bCs/>
                <w:kern w:val="18"/>
                <w:sz w:val="20"/>
              </w:rPr>
              <w:t>60</w:t>
            </w:r>
          </w:p>
        </w:tc>
        <w:tc>
          <w:tcPr>
            <w:tcW w:w="966" w:type="dxa"/>
            <w:noWrap/>
            <w:hideMark/>
          </w:tcPr>
          <w:p w14:paraId="2A0E6F03" w14:textId="77777777" w:rsidR="002C283A" w:rsidRPr="00535947" w:rsidRDefault="002C283A" w:rsidP="00535947">
            <w:pPr>
              <w:pStyle w:val="BTCtextCTB"/>
              <w:rPr>
                <w:kern w:val="18"/>
                <w:sz w:val="20"/>
              </w:rPr>
            </w:pPr>
            <w:r w:rsidRPr="00535947">
              <w:rPr>
                <w:kern w:val="18"/>
                <w:sz w:val="20"/>
              </w:rPr>
              <w:t>50</w:t>
            </w:r>
          </w:p>
        </w:tc>
        <w:tc>
          <w:tcPr>
            <w:tcW w:w="992" w:type="dxa"/>
            <w:noWrap/>
            <w:hideMark/>
          </w:tcPr>
          <w:p w14:paraId="06C583FC" w14:textId="77777777" w:rsidR="002C283A" w:rsidRPr="00535947" w:rsidRDefault="002C283A" w:rsidP="00535947">
            <w:pPr>
              <w:pStyle w:val="BTCtextCTB"/>
              <w:rPr>
                <w:kern w:val="18"/>
                <w:sz w:val="20"/>
              </w:rPr>
            </w:pPr>
            <w:r w:rsidRPr="00535947">
              <w:rPr>
                <w:kern w:val="18"/>
                <w:sz w:val="20"/>
              </w:rPr>
              <w:t>10</w:t>
            </w:r>
          </w:p>
        </w:tc>
      </w:tr>
      <w:tr w:rsidR="002C283A" w:rsidRPr="00535947" w14:paraId="0391FF69" w14:textId="77777777" w:rsidTr="002C283A">
        <w:trPr>
          <w:trHeight w:val="310"/>
        </w:trPr>
        <w:tc>
          <w:tcPr>
            <w:tcW w:w="464" w:type="dxa"/>
            <w:noWrap/>
            <w:hideMark/>
          </w:tcPr>
          <w:p w14:paraId="5A0B8B86" w14:textId="77777777" w:rsidR="002C283A" w:rsidRPr="00535947" w:rsidRDefault="002C283A" w:rsidP="00535947">
            <w:pPr>
              <w:pStyle w:val="BTCtextCTB"/>
              <w:rPr>
                <w:kern w:val="18"/>
                <w:sz w:val="20"/>
              </w:rPr>
            </w:pPr>
            <w:r w:rsidRPr="00535947">
              <w:rPr>
                <w:kern w:val="18"/>
                <w:sz w:val="20"/>
              </w:rPr>
              <w:t>6</w:t>
            </w:r>
          </w:p>
        </w:tc>
        <w:tc>
          <w:tcPr>
            <w:tcW w:w="3359" w:type="dxa"/>
            <w:noWrap/>
            <w:hideMark/>
          </w:tcPr>
          <w:p w14:paraId="07F46F9F" w14:textId="77777777" w:rsidR="002C283A" w:rsidRPr="00535947" w:rsidRDefault="002C283A" w:rsidP="00535947">
            <w:pPr>
              <w:pStyle w:val="BTCtextCTB"/>
              <w:rPr>
                <w:kern w:val="18"/>
                <w:sz w:val="20"/>
              </w:rPr>
            </w:pPr>
            <w:r w:rsidRPr="00535947">
              <w:rPr>
                <w:kern w:val="18"/>
                <w:sz w:val="20"/>
              </w:rPr>
              <w:t>Binettes</w:t>
            </w:r>
          </w:p>
        </w:tc>
        <w:tc>
          <w:tcPr>
            <w:tcW w:w="1043" w:type="dxa"/>
            <w:noWrap/>
            <w:hideMark/>
          </w:tcPr>
          <w:p w14:paraId="476AD55E"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5BA85683" w14:textId="77777777" w:rsidR="002C283A" w:rsidRPr="00535947" w:rsidRDefault="002C283A" w:rsidP="00535947">
            <w:pPr>
              <w:pStyle w:val="BTCtextCTB"/>
              <w:rPr>
                <w:b/>
                <w:bCs/>
                <w:kern w:val="18"/>
                <w:sz w:val="20"/>
              </w:rPr>
            </w:pPr>
            <w:r w:rsidRPr="00535947">
              <w:rPr>
                <w:b/>
                <w:bCs/>
                <w:kern w:val="18"/>
                <w:sz w:val="20"/>
              </w:rPr>
              <w:t>582</w:t>
            </w:r>
          </w:p>
        </w:tc>
        <w:tc>
          <w:tcPr>
            <w:tcW w:w="966" w:type="dxa"/>
            <w:noWrap/>
            <w:hideMark/>
          </w:tcPr>
          <w:p w14:paraId="640BCE8F" w14:textId="77777777" w:rsidR="002C283A" w:rsidRPr="00535947" w:rsidRDefault="002C283A" w:rsidP="00535947">
            <w:pPr>
              <w:pStyle w:val="BTCtextCTB"/>
              <w:rPr>
                <w:kern w:val="18"/>
                <w:sz w:val="20"/>
              </w:rPr>
            </w:pPr>
            <w:r w:rsidRPr="00535947">
              <w:rPr>
                <w:kern w:val="18"/>
                <w:sz w:val="20"/>
              </w:rPr>
              <w:t>356</w:t>
            </w:r>
          </w:p>
        </w:tc>
        <w:tc>
          <w:tcPr>
            <w:tcW w:w="992" w:type="dxa"/>
            <w:noWrap/>
            <w:hideMark/>
          </w:tcPr>
          <w:p w14:paraId="34001E2A" w14:textId="77777777" w:rsidR="002C283A" w:rsidRPr="00535947" w:rsidRDefault="002C283A" w:rsidP="00535947">
            <w:pPr>
              <w:pStyle w:val="BTCtextCTB"/>
              <w:rPr>
                <w:kern w:val="18"/>
                <w:sz w:val="20"/>
              </w:rPr>
            </w:pPr>
            <w:r w:rsidRPr="00535947">
              <w:rPr>
                <w:kern w:val="18"/>
                <w:sz w:val="20"/>
              </w:rPr>
              <w:t>226</w:t>
            </w:r>
          </w:p>
        </w:tc>
      </w:tr>
      <w:tr w:rsidR="002C283A" w:rsidRPr="00535947" w14:paraId="06A05649" w14:textId="77777777" w:rsidTr="002C283A">
        <w:trPr>
          <w:trHeight w:val="310"/>
        </w:trPr>
        <w:tc>
          <w:tcPr>
            <w:tcW w:w="464" w:type="dxa"/>
            <w:noWrap/>
            <w:hideMark/>
          </w:tcPr>
          <w:p w14:paraId="130023EF" w14:textId="77777777" w:rsidR="002C283A" w:rsidRPr="00535947" w:rsidRDefault="002C283A" w:rsidP="00535947">
            <w:pPr>
              <w:pStyle w:val="BTCtextCTB"/>
              <w:rPr>
                <w:kern w:val="18"/>
                <w:sz w:val="20"/>
              </w:rPr>
            </w:pPr>
            <w:r w:rsidRPr="00535947">
              <w:rPr>
                <w:kern w:val="18"/>
                <w:sz w:val="20"/>
              </w:rPr>
              <w:t>7</w:t>
            </w:r>
          </w:p>
        </w:tc>
        <w:tc>
          <w:tcPr>
            <w:tcW w:w="3359" w:type="dxa"/>
            <w:noWrap/>
            <w:hideMark/>
          </w:tcPr>
          <w:p w14:paraId="076F3190" w14:textId="77777777" w:rsidR="002C283A" w:rsidRPr="00535947" w:rsidRDefault="002C283A" w:rsidP="00535947">
            <w:pPr>
              <w:pStyle w:val="BTCtextCTB"/>
              <w:rPr>
                <w:kern w:val="18"/>
                <w:sz w:val="20"/>
              </w:rPr>
            </w:pPr>
            <w:proofErr w:type="spellStart"/>
            <w:r w:rsidRPr="00535947">
              <w:rPr>
                <w:kern w:val="18"/>
                <w:sz w:val="20"/>
              </w:rPr>
              <w:t>Rateaux</w:t>
            </w:r>
            <w:proofErr w:type="spellEnd"/>
          </w:p>
        </w:tc>
        <w:tc>
          <w:tcPr>
            <w:tcW w:w="1043" w:type="dxa"/>
            <w:noWrap/>
            <w:hideMark/>
          </w:tcPr>
          <w:p w14:paraId="4FCD1B75"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064A6D75" w14:textId="77777777" w:rsidR="002C283A" w:rsidRPr="00535947" w:rsidRDefault="002C283A" w:rsidP="00535947">
            <w:pPr>
              <w:pStyle w:val="BTCtextCTB"/>
              <w:rPr>
                <w:b/>
                <w:bCs/>
                <w:kern w:val="18"/>
                <w:sz w:val="20"/>
              </w:rPr>
            </w:pPr>
            <w:r w:rsidRPr="00535947">
              <w:rPr>
                <w:b/>
                <w:bCs/>
                <w:kern w:val="18"/>
                <w:sz w:val="20"/>
              </w:rPr>
              <w:t>29</w:t>
            </w:r>
          </w:p>
        </w:tc>
        <w:tc>
          <w:tcPr>
            <w:tcW w:w="966" w:type="dxa"/>
            <w:noWrap/>
            <w:hideMark/>
          </w:tcPr>
          <w:p w14:paraId="7055CEAF" w14:textId="77777777" w:rsidR="002C283A" w:rsidRPr="00535947" w:rsidRDefault="002C283A" w:rsidP="00535947">
            <w:pPr>
              <w:pStyle w:val="BTCtextCTB"/>
              <w:rPr>
                <w:kern w:val="18"/>
                <w:sz w:val="20"/>
              </w:rPr>
            </w:pPr>
            <w:r w:rsidRPr="00535947">
              <w:rPr>
                <w:kern w:val="18"/>
                <w:sz w:val="20"/>
              </w:rPr>
              <w:t>29</w:t>
            </w:r>
          </w:p>
        </w:tc>
        <w:tc>
          <w:tcPr>
            <w:tcW w:w="992" w:type="dxa"/>
            <w:noWrap/>
            <w:hideMark/>
          </w:tcPr>
          <w:p w14:paraId="26E6FDB8" w14:textId="77777777" w:rsidR="002C283A" w:rsidRPr="00535947" w:rsidRDefault="002C283A" w:rsidP="00535947">
            <w:pPr>
              <w:pStyle w:val="BTCtextCTB"/>
              <w:rPr>
                <w:kern w:val="18"/>
                <w:sz w:val="20"/>
              </w:rPr>
            </w:pPr>
            <w:r w:rsidRPr="00535947">
              <w:rPr>
                <w:kern w:val="18"/>
                <w:sz w:val="20"/>
              </w:rPr>
              <w:t>0</w:t>
            </w:r>
          </w:p>
        </w:tc>
      </w:tr>
      <w:tr w:rsidR="002C283A" w:rsidRPr="00535947" w14:paraId="783E54A9" w14:textId="77777777" w:rsidTr="002C283A">
        <w:trPr>
          <w:trHeight w:val="310"/>
        </w:trPr>
        <w:tc>
          <w:tcPr>
            <w:tcW w:w="464" w:type="dxa"/>
            <w:noWrap/>
            <w:hideMark/>
          </w:tcPr>
          <w:p w14:paraId="501AEB36" w14:textId="77777777" w:rsidR="002C283A" w:rsidRPr="00535947" w:rsidRDefault="002C283A" w:rsidP="00535947">
            <w:pPr>
              <w:pStyle w:val="BTCtextCTB"/>
              <w:rPr>
                <w:kern w:val="18"/>
                <w:sz w:val="20"/>
              </w:rPr>
            </w:pPr>
            <w:r w:rsidRPr="00535947">
              <w:rPr>
                <w:kern w:val="18"/>
                <w:sz w:val="20"/>
              </w:rPr>
              <w:t>8</w:t>
            </w:r>
          </w:p>
        </w:tc>
        <w:tc>
          <w:tcPr>
            <w:tcW w:w="3359" w:type="dxa"/>
            <w:noWrap/>
            <w:hideMark/>
          </w:tcPr>
          <w:p w14:paraId="33BE5567" w14:textId="77777777" w:rsidR="002C283A" w:rsidRPr="00535947" w:rsidRDefault="002C283A" w:rsidP="00535947">
            <w:pPr>
              <w:pStyle w:val="BTCtextCTB"/>
              <w:rPr>
                <w:kern w:val="18"/>
                <w:sz w:val="20"/>
              </w:rPr>
            </w:pPr>
            <w:r w:rsidRPr="00535947">
              <w:rPr>
                <w:kern w:val="18"/>
                <w:sz w:val="20"/>
              </w:rPr>
              <w:t>Chaîne d'arpenteur</w:t>
            </w:r>
          </w:p>
        </w:tc>
        <w:tc>
          <w:tcPr>
            <w:tcW w:w="1043" w:type="dxa"/>
            <w:noWrap/>
            <w:hideMark/>
          </w:tcPr>
          <w:p w14:paraId="27DF21A4"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16859D26" w14:textId="77777777" w:rsidR="002C283A" w:rsidRPr="00535947" w:rsidRDefault="002C283A" w:rsidP="00535947">
            <w:pPr>
              <w:pStyle w:val="BTCtextCTB"/>
              <w:rPr>
                <w:b/>
                <w:bCs/>
                <w:kern w:val="18"/>
                <w:sz w:val="20"/>
              </w:rPr>
            </w:pPr>
            <w:r w:rsidRPr="00535947">
              <w:rPr>
                <w:b/>
                <w:bCs/>
                <w:kern w:val="18"/>
                <w:sz w:val="20"/>
              </w:rPr>
              <w:t>3</w:t>
            </w:r>
          </w:p>
        </w:tc>
        <w:tc>
          <w:tcPr>
            <w:tcW w:w="966" w:type="dxa"/>
            <w:noWrap/>
            <w:hideMark/>
          </w:tcPr>
          <w:p w14:paraId="1EEA7DDE" w14:textId="77777777" w:rsidR="002C283A" w:rsidRPr="00535947" w:rsidRDefault="002C283A" w:rsidP="00535947">
            <w:pPr>
              <w:pStyle w:val="BTCtextCTB"/>
              <w:rPr>
                <w:kern w:val="18"/>
                <w:sz w:val="20"/>
              </w:rPr>
            </w:pPr>
            <w:r w:rsidRPr="00535947">
              <w:rPr>
                <w:kern w:val="18"/>
                <w:sz w:val="20"/>
              </w:rPr>
              <w:t>2</w:t>
            </w:r>
          </w:p>
        </w:tc>
        <w:tc>
          <w:tcPr>
            <w:tcW w:w="992" w:type="dxa"/>
            <w:noWrap/>
            <w:hideMark/>
          </w:tcPr>
          <w:p w14:paraId="24EB76EE" w14:textId="77777777" w:rsidR="002C283A" w:rsidRPr="00535947" w:rsidRDefault="002C283A" w:rsidP="00535947">
            <w:pPr>
              <w:pStyle w:val="BTCtextCTB"/>
              <w:rPr>
                <w:kern w:val="18"/>
                <w:sz w:val="20"/>
              </w:rPr>
            </w:pPr>
            <w:r w:rsidRPr="00535947">
              <w:rPr>
                <w:kern w:val="18"/>
                <w:sz w:val="20"/>
              </w:rPr>
              <w:t>1</w:t>
            </w:r>
          </w:p>
        </w:tc>
      </w:tr>
      <w:tr w:rsidR="002C283A" w:rsidRPr="00535947" w14:paraId="6FBF6C4C" w14:textId="77777777" w:rsidTr="002C283A">
        <w:trPr>
          <w:trHeight w:val="310"/>
        </w:trPr>
        <w:tc>
          <w:tcPr>
            <w:tcW w:w="464" w:type="dxa"/>
            <w:noWrap/>
            <w:hideMark/>
          </w:tcPr>
          <w:p w14:paraId="0A42CD2F" w14:textId="77777777" w:rsidR="002C283A" w:rsidRPr="00535947" w:rsidRDefault="002C283A" w:rsidP="00535947">
            <w:pPr>
              <w:pStyle w:val="BTCtextCTB"/>
              <w:rPr>
                <w:kern w:val="18"/>
                <w:sz w:val="20"/>
              </w:rPr>
            </w:pPr>
            <w:r w:rsidRPr="00535947">
              <w:rPr>
                <w:kern w:val="18"/>
                <w:sz w:val="20"/>
              </w:rPr>
              <w:t>9</w:t>
            </w:r>
          </w:p>
        </w:tc>
        <w:tc>
          <w:tcPr>
            <w:tcW w:w="3359" w:type="dxa"/>
            <w:noWrap/>
            <w:hideMark/>
          </w:tcPr>
          <w:p w14:paraId="3FC64C3B" w14:textId="77777777" w:rsidR="002C283A" w:rsidRPr="00535947" w:rsidRDefault="002C283A" w:rsidP="00535947">
            <w:pPr>
              <w:pStyle w:val="BTCtextCTB"/>
              <w:rPr>
                <w:kern w:val="18"/>
                <w:sz w:val="20"/>
              </w:rPr>
            </w:pPr>
            <w:r w:rsidRPr="00535947">
              <w:rPr>
                <w:kern w:val="18"/>
                <w:sz w:val="20"/>
              </w:rPr>
              <w:t>Mètre ruban de 100 m</w:t>
            </w:r>
          </w:p>
        </w:tc>
        <w:tc>
          <w:tcPr>
            <w:tcW w:w="1043" w:type="dxa"/>
            <w:noWrap/>
            <w:hideMark/>
          </w:tcPr>
          <w:p w14:paraId="35674A34"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15BF10B8" w14:textId="77777777" w:rsidR="002C283A" w:rsidRPr="00535947" w:rsidRDefault="002C283A" w:rsidP="00535947">
            <w:pPr>
              <w:pStyle w:val="BTCtextCTB"/>
              <w:rPr>
                <w:b/>
                <w:bCs/>
                <w:kern w:val="18"/>
                <w:sz w:val="20"/>
              </w:rPr>
            </w:pPr>
            <w:r w:rsidRPr="00535947">
              <w:rPr>
                <w:b/>
                <w:bCs/>
                <w:kern w:val="18"/>
                <w:sz w:val="20"/>
              </w:rPr>
              <w:t>146</w:t>
            </w:r>
          </w:p>
        </w:tc>
        <w:tc>
          <w:tcPr>
            <w:tcW w:w="966" w:type="dxa"/>
            <w:noWrap/>
            <w:hideMark/>
          </w:tcPr>
          <w:p w14:paraId="5DF12FA5" w14:textId="77777777" w:rsidR="002C283A" w:rsidRPr="00535947" w:rsidRDefault="002C283A" w:rsidP="00535947">
            <w:pPr>
              <w:pStyle w:val="BTCtextCTB"/>
              <w:rPr>
                <w:kern w:val="18"/>
                <w:sz w:val="20"/>
              </w:rPr>
            </w:pPr>
            <w:r w:rsidRPr="00535947">
              <w:rPr>
                <w:kern w:val="18"/>
                <w:sz w:val="20"/>
              </w:rPr>
              <w:t>80</w:t>
            </w:r>
          </w:p>
        </w:tc>
        <w:tc>
          <w:tcPr>
            <w:tcW w:w="992" w:type="dxa"/>
            <w:noWrap/>
            <w:hideMark/>
          </w:tcPr>
          <w:p w14:paraId="08BDADC1" w14:textId="77777777" w:rsidR="002C283A" w:rsidRPr="00535947" w:rsidRDefault="002C283A" w:rsidP="00535947">
            <w:pPr>
              <w:pStyle w:val="BTCtextCTB"/>
              <w:rPr>
                <w:kern w:val="18"/>
                <w:sz w:val="20"/>
              </w:rPr>
            </w:pPr>
            <w:r w:rsidRPr="00535947">
              <w:rPr>
                <w:kern w:val="18"/>
                <w:sz w:val="20"/>
              </w:rPr>
              <w:t>66</w:t>
            </w:r>
          </w:p>
        </w:tc>
      </w:tr>
      <w:tr w:rsidR="002C283A" w:rsidRPr="00535947" w14:paraId="588BDF01" w14:textId="77777777" w:rsidTr="002C283A">
        <w:trPr>
          <w:trHeight w:val="310"/>
        </w:trPr>
        <w:tc>
          <w:tcPr>
            <w:tcW w:w="464" w:type="dxa"/>
            <w:noWrap/>
            <w:hideMark/>
          </w:tcPr>
          <w:p w14:paraId="1DAA9FBD" w14:textId="77777777" w:rsidR="002C283A" w:rsidRPr="00535947" w:rsidRDefault="002C283A" w:rsidP="00535947">
            <w:pPr>
              <w:pStyle w:val="BTCtextCTB"/>
              <w:rPr>
                <w:kern w:val="18"/>
                <w:sz w:val="20"/>
              </w:rPr>
            </w:pPr>
            <w:r w:rsidRPr="00535947">
              <w:rPr>
                <w:kern w:val="18"/>
                <w:sz w:val="20"/>
              </w:rPr>
              <w:t>10</w:t>
            </w:r>
          </w:p>
        </w:tc>
        <w:tc>
          <w:tcPr>
            <w:tcW w:w="3359" w:type="dxa"/>
            <w:noWrap/>
            <w:hideMark/>
          </w:tcPr>
          <w:p w14:paraId="35BEE084" w14:textId="77777777" w:rsidR="002C283A" w:rsidRPr="00535947" w:rsidRDefault="002C283A" w:rsidP="00535947">
            <w:pPr>
              <w:pStyle w:val="BTCtextCTB"/>
              <w:rPr>
                <w:kern w:val="18"/>
                <w:sz w:val="20"/>
              </w:rPr>
            </w:pPr>
            <w:r w:rsidRPr="00535947">
              <w:rPr>
                <w:kern w:val="18"/>
                <w:sz w:val="20"/>
              </w:rPr>
              <w:t>Machette longue lame</w:t>
            </w:r>
          </w:p>
        </w:tc>
        <w:tc>
          <w:tcPr>
            <w:tcW w:w="1043" w:type="dxa"/>
            <w:noWrap/>
            <w:hideMark/>
          </w:tcPr>
          <w:p w14:paraId="76B7ED09"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7E63D31B" w14:textId="77777777" w:rsidR="002C283A" w:rsidRPr="00535947" w:rsidRDefault="002C283A" w:rsidP="00535947">
            <w:pPr>
              <w:pStyle w:val="BTCtextCTB"/>
              <w:rPr>
                <w:b/>
                <w:bCs/>
                <w:kern w:val="18"/>
                <w:sz w:val="20"/>
              </w:rPr>
            </w:pPr>
            <w:r w:rsidRPr="00535947">
              <w:rPr>
                <w:b/>
                <w:bCs/>
                <w:kern w:val="18"/>
                <w:sz w:val="20"/>
              </w:rPr>
              <w:t>517</w:t>
            </w:r>
          </w:p>
        </w:tc>
        <w:tc>
          <w:tcPr>
            <w:tcW w:w="966" w:type="dxa"/>
            <w:noWrap/>
            <w:hideMark/>
          </w:tcPr>
          <w:p w14:paraId="56A69D0E" w14:textId="77777777" w:rsidR="002C283A" w:rsidRPr="00535947" w:rsidRDefault="002C283A" w:rsidP="00535947">
            <w:pPr>
              <w:pStyle w:val="BTCtextCTB"/>
              <w:rPr>
                <w:kern w:val="18"/>
                <w:sz w:val="20"/>
              </w:rPr>
            </w:pPr>
            <w:r w:rsidRPr="00535947">
              <w:rPr>
                <w:kern w:val="18"/>
                <w:sz w:val="20"/>
              </w:rPr>
              <w:t>289</w:t>
            </w:r>
          </w:p>
        </w:tc>
        <w:tc>
          <w:tcPr>
            <w:tcW w:w="992" w:type="dxa"/>
            <w:noWrap/>
            <w:hideMark/>
          </w:tcPr>
          <w:p w14:paraId="50E411CE" w14:textId="77777777" w:rsidR="002C283A" w:rsidRPr="00535947" w:rsidRDefault="002C283A" w:rsidP="00535947">
            <w:pPr>
              <w:pStyle w:val="BTCtextCTB"/>
              <w:rPr>
                <w:kern w:val="18"/>
                <w:sz w:val="20"/>
              </w:rPr>
            </w:pPr>
            <w:r w:rsidRPr="00535947">
              <w:rPr>
                <w:kern w:val="18"/>
                <w:sz w:val="20"/>
              </w:rPr>
              <w:t>228</w:t>
            </w:r>
          </w:p>
        </w:tc>
      </w:tr>
      <w:tr w:rsidR="002C283A" w:rsidRPr="00535947" w14:paraId="61E5C452" w14:textId="77777777" w:rsidTr="002C283A">
        <w:trPr>
          <w:trHeight w:val="310"/>
        </w:trPr>
        <w:tc>
          <w:tcPr>
            <w:tcW w:w="464" w:type="dxa"/>
            <w:noWrap/>
            <w:hideMark/>
          </w:tcPr>
          <w:p w14:paraId="08F71B08" w14:textId="77777777" w:rsidR="002C283A" w:rsidRPr="00535947" w:rsidRDefault="002C283A" w:rsidP="00535947">
            <w:pPr>
              <w:pStyle w:val="BTCtextCTB"/>
              <w:rPr>
                <w:kern w:val="18"/>
                <w:sz w:val="20"/>
              </w:rPr>
            </w:pPr>
            <w:r w:rsidRPr="00535947">
              <w:rPr>
                <w:kern w:val="18"/>
                <w:sz w:val="20"/>
              </w:rPr>
              <w:t>11</w:t>
            </w:r>
          </w:p>
        </w:tc>
        <w:tc>
          <w:tcPr>
            <w:tcW w:w="3359" w:type="dxa"/>
            <w:noWrap/>
            <w:hideMark/>
          </w:tcPr>
          <w:p w14:paraId="0AD4CA71" w14:textId="77777777" w:rsidR="002C283A" w:rsidRPr="00535947" w:rsidRDefault="002C283A" w:rsidP="00535947">
            <w:pPr>
              <w:pStyle w:val="BTCtextCTB"/>
              <w:rPr>
                <w:kern w:val="18"/>
                <w:sz w:val="20"/>
              </w:rPr>
            </w:pPr>
            <w:r w:rsidRPr="00535947">
              <w:rPr>
                <w:kern w:val="18"/>
                <w:sz w:val="20"/>
              </w:rPr>
              <w:t>Machette courte lame</w:t>
            </w:r>
          </w:p>
        </w:tc>
        <w:tc>
          <w:tcPr>
            <w:tcW w:w="1043" w:type="dxa"/>
            <w:noWrap/>
            <w:hideMark/>
          </w:tcPr>
          <w:p w14:paraId="2066FDEF"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3C574971" w14:textId="77777777" w:rsidR="002C283A" w:rsidRPr="00535947" w:rsidRDefault="002C283A" w:rsidP="00535947">
            <w:pPr>
              <w:pStyle w:val="BTCtextCTB"/>
              <w:rPr>
                <w:b/>
                <w:bCs/>
                <w:kern w:val="18"/>
                <w:sz w:val="20"/>
              </w:rPr>
            </w:pPr>
            <w:r w:rsidRPr="00535947">
              <w:rPr>
                <w:b/>
                <w:bCs/>
                <w:kern w:val="18"/>
                <w:sz w:val="20"/>
              </w:rPr>
              <w:t>289</w:t>
            </w:r>
          </w:p>
        </w:tc>
        <w:tc>
          <w:tcPr>
            <w:tcW w:w="966" w:type="dxa"/>
            <w:noWrap/>
            <w:hideMark/>
          </w:tcPr>
          <w:p w14:paraId="7BA94A37" w14:textId="77777777" w:rsidR="002C283A" w:rsidRPr="00535947" w:rsidRDefault="002C283A" w:rsidP="00535947">
            <w:pPr>
              <w:pStyle w:val="BTCtextCTB"/>
              <w:rPr>
                <w:kern w:val="18"/>
                <w:sz w:val="20"/>
              </w:rPr>
            </w:pPr>
            <w:r w:rsidRPr="00535947">
              <w:rPr>
                <w:kern w:val="18"/>
                <w:sz w:val="20"/>
              </w:rPr>
              <w:t>181</w:t>
            </w:r>
          </w:p>
        </w:tc>
        <w:tc>
          <w:tcPr>
            <w:tcW w:w="992" w:type="dxa"/>
            <w:noWrap/>
            <w:hideMark/>
          </w:tcPr>
          <w:p w14:paraId="28911BD7" w14:textId="77777777" w:rsidR="002C283A" w:rsidRPr="00535947" w:rsidRDefault="002C283A" w:rsidP="00535947">
            <w:pPr>
              <w:pStyle w:val="BTCtextCTB"/>
              <w:rPr>
                <w:kern w:val="18"/>
                <w:sz w:val="20"/>
              </w:rPr>
            </w:pPr>
            <w:r w:rsidRPr="00535947">
              <w:rPr>
                <w:kern w:val="18"/>
                <w:sz w:val="20"/>
              </w:rPr>
              <w:t>108</w:t>
            </w:r>
          </w:p>
        </w:tc>
      </w:tr>
      <w:tr w:rsidR="002C283A" w:rsidRPr="00535947" w14:paraId="277B7694" w14:textId="77777777" w:rsidTr="002C283A">
        <w:trPr>
          <w:trHeight w:val="310"/>
        </w:trPr>
        <w:tc>
          <w:tcPr>
            <w:tcW w:w="464" w:type="dxa"/>
            <w:noWrap/>
            <w:hideMark/>
          </w:tcPr>
          <w:p w14:paraId="46A966FD" w14:textId="77777777" w:rsidR="002C283A" w:rsidRPr="00535947" w:rsidRDefault="002C283A" w:rsidP="00535947">
            <w:pPr>
              <w:pStyle w:val="BTCtextCTB"/>
              <w:rPr>
                <w:kern w:val="18"/>
                <w:sz w:val="20"/>
              </w:rPr>
            </w:pPr>
            <w:r w:rsidRPr="00535947">
              <w:rPr>
                <w:kern w:val="18"/>
                <w:sz w:val="20"/>
              </w:rPr>
              <w:t>12</w:t>
            </w:r>
          </w:p>
        </w:tc>
        <w:tc>
          <w:tcPr>
            <w:tcW w:w="3359" w:type="dxa"/>
            <w:noWrap/>
            <w:hideMark/>
          </w:tcPr>
          <w:p w14:paraId="6BE0D2A5" w14:textId="77777777" w:rsidR="002C283A" w:rsidRPr="00535947" w:rsidRDefault="002C283A" w:rsidP="00535947">
            <w:pPr>
              <w:pStyle w:val="BTCtextCTB"/>
              <w:rPr>
                <w:kern w:val="18"/>
                <w:sz w:val="20"/>
              </w:rPr>
            </w:pPr>
            <w:r w:rsidRPr="00535947">
              <w:rPr>
                <w:kern w:val="18"/>
                <w:sz w:val="20"/>
              </w:rPr>
              <w:t xml:space="preserve">Houe 3 </w:t>
            </w:r>
            <w:proofErr w:type="spellStart"/>
            <w:r w:rsidRPr="00535947">
              <w:rPr>
                <w:kern w:val="18"/>
                <w:sz w:val="20"/>
              </w:rPr>
              <w:t>Lbs</w:t>
            </w:r>
            <w:proofErr w:type="spellEnd"/>
          </w:p>
        </w:tc>
        <w:tc>
          <w:tcPr>
            <w:tcW w:w="1043" w:type="dxa"/>
            <w:noWrap/>
            <w:hideMark/>
          </w:tcPr>
          <w:p w14:paraId="2AFE02DF"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1270A6C8" w14:textId="77777777" w:rsidR="002C283A" w:rsidRPr="00535947" w:rsidRDefault="002C283A" w:rsidP="00535947">
            <w:pPr>
              <w:pStyle w:val="BTCtextCTB"/>
              <w:rPr>
                <w:b/>
                <w:bCs/>
                <w:kern w:val="18"/>
                <w:sz w:val="20"/>
              </w:rPr>
            </w:pPr>
            <w:r w:rsidRPr="00535947">
              <w:rPr>
                <w:b/>
                <w:bCs/>
                <w:kern w:val="18"/>
                <w:sz w:val="20"/>
              </w:rPr>
              <w:t>546</w:t>
            </w:r>
          </w:p>
        </w:tc>
        <w:tc>
          <w:tcPr>
            <w:tcW w:w="966" w:type="dxa"/>
            <w:noWrap/>
            <w:hideMark/>
          </w:tcPr>
          <w:p w14:paraId="06BB0886" w14:textId="77777777" w:rsidR="002C283A" w:rsidRPr="00535947" w:rsidRDefault="002C283A" w:rsidP="00535947">
            <w:pPr>
              <w:pStyle w:val="BTCtextCTB"/>
              <w:rPr>
                <w:kern w:val="18"/>
                <w:sz w:val="20"/>
              </w:rPr>
            </w:pPr>
            <w:r w:rsidRPr="00535947">
              <w:rPr>
                <w:kern w:val="18"/>
                <w:sz w:val="20"/>
              </w:rPr>
              <w:t>321</w:t>
            </w:r>
          </w:p>
        </w:tc>
        <w:tc>
          <w:tcPr>
            <w:tcW w:w="992" w:type="dxa"/>
            <w:noWrap/>
            <w:hideMark/>
          </w:tcPr>
          <w:p w14:paraId="5042A331" w14:textId="77777777" w:rsidR="002C283A" w:rsidRPr="00535947" w:rsidRDefault="002C283A" w:rsidP="00535947">
            <w:pPr>
              <w:pStyle w:val="BTCtextCTB"/>
              <w:rPr>
                <w:kern w:val="18"/>
                <w:sz w:val="20"/>
              </w:rPr>
            </w:pPr>
            <w:r w:rsidRPr="00535947">
              <w:rPr>
                <w:kern w:val="18"/>
                <w:sz w:val="20"/>
              </w:rPr>
              <w:t>225</w:t>
            </w:r>
          </w:p>
        </w:tc>
      </w:tr>
      <w:tr w:rsidR="002C283A" w:rsidRPr="00535947" w14:paraId="0B438D40" w14:textId="77777777" w:rsidTr="002C283A">
        <w:trPr>
          <w:trHeight w:val="310"/>
        </w:trPr>
        <w:tc>
          <w:tcPr>
            <w:tcW w:w="464" w:type="dxa"/>
            <w:noWrap/>
            <w:hideMark/>
          </w:tcPr>
          <w:p w14:paraId="4680D532" w14:textId="77777777" w:rsidR="002C283A" w:rsidRPr="00535947" w:rsidRDefault="002C283A" w:rsidP="00535947">
            <w:pPr>
              <w:pStyle w:val="BTCtextCTB"/>
              <w:rPr>
                <w:kern w:val="18"/>
                <w:sz w:val="20"/>
              </w:rPr>
            </w:pPr>
            <w:r w:rsidRPr="00535947">
              <w:rPr>
                <w:kern w:val="18"/>
                <w:sz w:val="20"/>
              </w:rPr>
              <w:t>13</w:t>
            </w:r>
          </w:p>
        </w:tc>
        <w:tc>
          <w:tcPr>
            <w:tcW w:w="3359" w:type="dxa"/>
            <w:noWrap/>
            <w:hideMark/>
          </w:tcPr>
          <w:p w14:paraId="577FB94D" w14:textId="77777777" w:rsidR="002C283A" w:rsidRPr="00535947" w:rsidRDefault="002C283A" w:rsidP="00535947">
            <w:pPr>
              <w:pStyle w:val="BTCtextCTB"/>
              <w:rPr>
                <w:kern w:val="18"/>
                <w:sz w:val="20"/>
              </w:rPr>
            </w:pPr>
            <w:r w:rsidRPr="00535947">
              <w:rPr>
                <w:kern w:val="18"/>
                <w:sz w:val="20"/>
              </w:rPr>
              <w:t xml:space="preserve">Brouettes </w:t>
            </w:r>
          </w:p>
        </w:tc>
        <w:tc>
          <w:tcPr>
            <w:tcW w:w="1043" w:type="dxa"/>
            <w:noWrap/>
            <w:hideMark/>
          </w:tcPr>
          <w:p w14:paraId="59F4AC84"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4BBE028E" w14:textId="77777777" w:rsidR="002C283A" w:rsidRPr="00535947" w:rsidRDefault="002C283A" w:rsidP="00535947">
            <w:pPr>
              <w:pStyle w:val="BTCtextCTB"/>
              <w:rPr>
                <w:b/>
                <w:bCs/>
                <w:kern w:val="18"/>
                <w:sz w:val="20"/>
              </w:rPr>
            </w:pPr>
            <w:r w:rsidRPr="00535947">
              <w:rPr>
                <w:b/>
                <w:bCs/>
                <w:kern w:val="18"/>
                <w:sz w:val="20"/>
              </w:rPr>
              <w:t>158</w:t>
            </w:r>
          </w:p>
        </w:tc>
        <w:tc>
          <w:tcPr>
            <w:tcW w:w="966" w:type="dxa"/>
            <w:noWrap/>
            <w:hideMark/>
          </w:tcPr>
          <w:p w14:paraId="5374E9F6" w14:textId="77777777" w:rsidR="002C283A" w:rsidRPr="00535947" w:rsidRDefault="002C283A" w:rsidP="00535947">
            <w:pPr>
              <w:pStyle w:val="BTCtextCTB"/>
              <w:rPr>
                <w:kern w:val="18"/>
                <w:sz w:val="20"/>
              </w:rPr>
            </w:pPr>
            <w:r w:rsidRPr="00535947">
              <w:rPr>
                <w:kern w:val="18"/>
                <w:sz w:val="20"/>
              </w:rPr>
              <w:t>88</w:t>
            </w:r>
          </w:p>
        </w:tc>
        <w:tc>
          <w:tcPr>
            <w:tcW w:w="992" w:type="dxa"/>
            <w:noWrap/>
            <w:hideMark/>
          </w:tcPr>
          <w:p w14:paraId="47405D2E" w14:textId="77777777" w:rsidR="002C283A" w:rsidRPr="00535947" w:rsidRDefault="002C283A" w:rsidP="00535947">
            <w:pPr>
              <w:pStyle w:val="BTCtextCTB"/>
              <w:rPr>
                <w:kern w:val="18"/>
                <w:sz w:val="20"/>
              </w:rPr>
            </w:pPr>
            <w:r w:rsidRPr="00535947">
              <w:rPr>
                <w:kern w:val="18"/>
                <w:sz w:val="20"/>
              </w:rPr>
              <w:t>70</w:t>
            </w:r>
          </w:p>
        </w:tc>
      </w:tr>
      <w:tr w:rsidR="002C283A" w:rsidRPr="00535947" w14:paraId="7EF72748" w14:textId="77777777" w:rsidTr="002C283A">
        <w:trPr>
          <w:trHeight w:val="310"/>
        </w:trPr>
        <w:tc>
          <w:tcPr>
            <w:tcW w:w="464" w:type="dxa"/>
            <w:noWrap/>
            <w:hideMark/>
          </w:tcPr>
          <w:p w14:paraId="398E7411" w14:textId="77777777" w:rsidR="002C283A" w:rsidRPr="00535947" w:rsidRDefault="002C283A" w:rsidP="00535947">
            <w:pPr>
              <w:pStyle w:val="BTCtextCTB"/>
              <w:rPr>
                <w:kern w:val="18"/>
                <w:sz w:val="20"/>
              </w:rPr>
            </w:pPr>
            <w:r w:rsidRPr="00535947">
              <w:rPr>
                <w:kern w:val="18"/>
                <w:sz w:val="20"/>
              </w:rPr>
              <w:t>14</w:t>
            </w:r>
          </w:p>
        </w:tc>
        <w:tc>
          <w:tcPr>
            <w:tcW w:w="3359" w:type="dxa"/>
            <w:noWrap/>
            <w:hideMark/>
          </w:tcPr>
          <w:p w14:paraId="29078346" w14:textId="77777777" w:rsidR="002C283A" w:rsidRPr="00535947" w:rsidRDefault="002C283A" w:rsidP="00535947">
            <w:pPr>
              <w:pStyle w:val="BTCtextCTB"/>
              <w:rPr>
                <w:kern w:val="18"/>
                <w:sz w:val="20"/>
              </w:rPr>
            </w:pPr>
            <w:r w:rsidRPr="00535947">
              <w:rPr>
                <w:kern w:val="18"/>
                <w:sz w:val="20"/>
              </w:rPr>
              <w:t>Manteaux imperméables</w:t>
            </w:r>
          </w:p>
        </w:tc>
        <w:tc>
          <w:tcPr>
            <w:tcW w:w="1043" w:type="dxa"/>
            <w:noWrap/>
            <w:hideMark/>
          </w:tcPr>
          <w:p w14:paraId="2043D8C4" w14:textId="77777777" w:rsidR="002C283A" w:rsidRPr="00535947" w:rsidRDefault="002C283A" w:rsidP="00535947">
            <w:pPr>
              <w:pStyle w:val="BTCtextCTB"/>
              <w:rPr>
                <w:kern w:val="18"/>
                <w:sz w:val="20"/>
              </w:rPr>
            </w:pPr>
            <w:proofErr w:type="gramStart"/>
            <w:r w:rsidRPr="00535947">
              <w:rPr>
                <w:kern w:val="18"/>
                <w:sz w:val="20"/>
              </w:rPr>
              <w:t>pièce</w:t>
            </w:r>
            <w:proofErr w:type="gramEnd"/>
            <w:r w:rsidRPr="00535947">
              <w:rPr>
                <w:kern w:val="18"/>
                <w:sz w:val="20"/>
              </w:rPr>
              <w:t xml:space="preserve"> </w:t>
            </w:r>
          </w:p>
        </w:tc>
        <w:tc>
          <w:tcPr>
            <w:tcW w:w="1573" w:type="dxa"/>
            <w:noWrap/>
            <w:hideMark/>
          </w:tcPr>
          <w:p w14:paraId="41762521" w14:textId="77777777" w:rsidR="002C283A" w:rsidRPr="00535947" w:rsidRDefault="002C283A" w:rsidP="00535947">
            <w:pPr>
              <w:pStyle w:val="BTCtextCTB"/>
              <w:rPr>
                <w:b/>
                <w:bCs/>
                <w:kern w:val="18"/>
                <w:sz w:val="20"/>
              </w:rPr>
            </w:pPr>
            <w:r w:rsidRPr="00535947">
              <w:rPr>
                <w:b/>
                <w:bCs/>
                <w:kern w:val="18"/>
                <w:sz w:val="20"/>
              </w:rPr>
              <w:t>30</w:t>
            </w:r>
          </w:p>
        </w:tc>
        <w:tc>
          <w:tcPr>
            <w:tcW w:w="966" w:type="dxa"/>
            <w:noWrap/>
            <w:hideMark/>
          </w:tcPr>
          <w:p w14:paraId="6C7B34BC" w14:textId="77777777" w:rsidR="002C283A" w:rsidRPr="00535947" w:rsidRDefault="002C283A" w:rsidP="00535947">
            <w:pPr>
              <w:pStyle w:val="BTCtextCTB"/>
              <w:rPr>
                <w:kern w:val="18"/>
                <w:sz w:val="20"/>
              </w:rPr>
            </w:pPr>
            <w:r w:rsidRPr="00535947">
              <w:rPr>
                <w:kern w:val="18"/>
                <w:sz w:val="20"/>
              </w:rPr>
              <w:t>30</w:t>
            </w:r>
          </w:p>
        </w:tc>
        <w:tc>
          <w:tcPr>
            <w:tcW w:w="992" w:type="dxa"/>
            <w:noWrap/>
            <w:hideMark/>
          </w:tcPr>
          <w:p w14:paraId="4DA2F0A7" w14:textId="77777777" w:rsidR="002C283A" w:rsidRPr="00535947" w:rsidRDefault="002C283A" w:rsidP="00535947">
            <w:pPr>
              <w:pStyle w:val="BTCtextCTB"/>
              <w:rPr>
                <w:kern w:val="18"/>
                <w:sz w:val="20"/>
              </w:rPr>
            </w:pPr>
            <w:r w:rsidRPr="00535947">
              <w:rPr>
                <w:kern w:val="18"/>
                <w:sz w:val="20"/>
              </w:rPr>
              <w:t>0</w:t>
            </w:r>
          </w:p>
        </w:tc>
      </w:tr>
      <w:tr w:rsidR="002C283A" w:rsidRPr="00535947" w14:paraId="3C8F0DE5" w14:textId="77777777" w:rsidTr="002C283A">
        <w:trPr>
          <w:trHeight w:val="310"/>
        </w:trPr>
        <w:tc>
          <w:tcPr>
            <w:tcW w:w="464" w:type="dxa"/>
            <w:noWrap/>
            <w:hideMark/>
          </w:tcPr>
          <w:p w14:paraId="6AAAF595" w14:textId="77777777" w:rsidR="002C283A" w:rsidRPr="00535947" w:rsidRDefault="002C283A" w:rsidP="00535947">
            <w:pPr>
              <w:pStyle w:val="BTCtextCTB"/>
              <w:rPr>
                <w:kern w:val="18"/>
                <w:sz w:val="20"/>
              </w:rPr>
            </w:pPr>
            <w:r w:rsidRPr="00535947">
              <w:rPr>
                <w:kern w:val="18"/>
                <w:sz w:val="20"/>
              </w:rPr>
              <w:t>15</w:t>
            </w:r>
          </w:p>
        </w:tc>
        <w:tc>
          <w:tcPr>
            <w:tcW w:w="3359" w:type="dxa"/>
            <w:noWrap/>
            <w:hideMark/>
          </w:tcPr>
          <w:p w14:paraId="3B9C3BDB" w14:textId="77777777" w:rsidR="002C283A" w:rsidRPr="00535947" w:rsidRDefault="002C283A" w:rsidP="00535947">
            <w:pPr>
              <w:pStyle w:val="BTCtextCTB"/>
              <w:rPr>
                <w:kern w:val="18"/>
                <w:sz w:val="20"/>
              </w:rPr>
            </w:pPr>
            <w:r w:rsidRPr="00535947">
              <w:rPr>
                <w:kern w:val="18"/>
                <w:sz w:val="20"/>
              </w:rPr>
              <w:t>Paires de bottes</w:t>
            </w:r>
          </w:p>
        </w:tc>
        <w:tc>
          <w:tcPr>
            <w:tcW w:w="1043" w:type="dxa"/>
            <w:noWrap/>
            <w:hideMark/>
          </w:tcPr>
          <w:p w14:paraId="73B11B85" w14:textId="77777777" w:rsidR="002C283A" w:rsidRPr="00535947" w:rsidRDefault="002C283A" w:rsidP="00535947">
            <w:pPr>
              <w:pStyle w:val="BTCtextCTB"/>
              <w:rPr>
                <w:kern w:val="18"/>
                <w:sz w:val="20"/>
              </w:rPr>
            </w:pPr>
            <w:r w:rsidRPr="00535947">
              <w:rPr>
                <w:kern w:val="18"/>
                <w:sz w:val="20"/>
              </w:rPr>
              <w:t>Paire</w:t>
            </w:r>
          </w:p>
        </w:tc>
        <w:tc>
          <w:tcPr>
            <w:tcW w:w="1573" w:type="dxa"/>
            <w:noWrap/>
            <w:hideMark/>
          </w:tcPr>
          <w:p w14:paraId="36FFCE45" w14:textId="77777777" w:rsidR="002C283A" w:rsidRPr="00535947" w:rsidRDefault="002C283A" w:rsidP="00535947">
            <w:pPr>
              <w:pStyle w:val="BTCtextCTB"/>
              <w:rPr>
                <w:b/>
                <w:bCs/>
                <w:kern w:val="18"/>
                <w:sz w:val="20"/>
              </w:rPr>
            </w:pPr>
            <w:r w:rsidRPr="00535947">
              <w:rPr>
                <w:b/>
                <w:bCs/>
                <w:kern w:val="18"/>
                <w:sz w:val="20"/>
              </w:rPr>
              <w:t>100</w:t>
            </w:r>
          </w:p>
        </w:tc>
        <w:tc>
          <w:tcPr>
            <w:tcW w:w="966" w:type="dxa"/>
            <w:noWrap/>
            <w:hideMark/>
          </w:tcPr>
          <w:p w14:paraId="0E98F321" w14:textId="77777777" w:rsidR="002C283A" w:rsidRPr="00535947" w:rsidRDefault="002C283A" w:rsidP="00535947">
            <w:pPr>
              <w:pStyle w:val="BTCtextCTB"/>
              <w:rPr>
                <w:kern w:val="18"/>
                <w:sz w:val="20"/>
              </w:rPr>
            </w:pPr>
            <w:r w:rsidRPr="00535947">
              <w:rPr>
                <w:kern w:val="18"/>
                <w:sz w:val="20"/>
              </w:rPr>
              <w:t>75</w:t>
            </w:r>
          </w:p>
        </w:tc>
        <w:tc>
          <w:tcPr>
            <w:tcW w:w="992" w:type="dxa"/>
            <w:noWrap/>
            <w:hideMark/>
          </w:tcPr>
          <w:p w14:paraId="1CB3E619" w14:textId="77777777" w:rsidR="002C283A" w:rsidRPr="00535947" w:rsidRDefault="002C283A" w:rsidP="00535947">
            <w:pPr>
              <w:pStyle w:val="BTCtextCTB"/>
              <w:rPr>
                <w:kern w:val="18"/>
                <w:sz w:val="20"/>
              </w:rPr>
            </w:pPr>
            <w:r w:rsidRPr="00535947">
              <w:rPr>
                <w:kern w:val="18"/>
                <w:sz w:val="20"/>
              </w:rPr>
              <w:t>25</w:t>
            </w:r>
          </w:p>
        </w:tc>
      </w:tr>
      <w:tr w:rsidR="002C283A" w:rsidRPr="00535947" w14:paraId="43BA75C9" w14:textId="77777777" w:rsidTr="002C283A">
        <w:trPr>
          <w:trHeight w:val="310"/>
        </w:trPr>
        <w:tc>
          <w:tcPr>
            <w:tcW w:w="464" w:type="dxa"/>
            <w:noWrap/>
            <w:hideMark/>
          </w:tcPr>
          <w:p w14:paraId="5714E89A" w14:textId="77777777" w:rsidR="002C283A" w:rsidRPr="00535947" w:rsidRDefault="002C283A" w:rsidP="00535947">
            <w:pPr>
              <w:pStyle w:val="BTCtextCTB"/>
              <w:rPr>
                <w:kern w:val="18"/>
                <w:sz w:val="20"/>
              </w:rPr>
            </w:pPr>
            <w:r w:rsidRPr="00535947">
              <w:rPr>
                <w:kern w:val="18"/>
                <w:sz w:val="20"/>
              </w:rPr>
              <w:t>16</w:t>
            </w:r>
          </w:p>
        </w:tc>
        <w:tc>
          <w:tcPr>
            <w:tcW w:w="3359" w:type="dxa"/>
            <w:noWrap/>
            <w:hideMark/>
          </w:tcPr>
          <w:p w14:paraId="582C30B0" w14:textId="77777777" w:rsidR="002C283A" w:rsidRPr="00535947" w:rsidRDefault="002C283A" w:rsidP="00535947">
            <w:pPr>
              <w:pStyle w:val="BTCtextCTB"/>
              <w:rPr>
                <w:kern w:val="18"/>
                <w:sz w:val="20"/>
              </w:rPr>
            </w:pPr>
            <w:r w:rsidRPr="00535947">
              <w:rPr>
                <w:kern w:val="18"/>
                <w:sz w:val="20"/>
              </w:rPr>
              <w:t>Haches</w:t>
            </w:r>
          </w:p>
        </w:tc>
        <w:tc>
          <w:tcPr>
            <w:tcW w:w="1043" w:type="dxa"/>
            <w:noWrap/>
            <w:hideMark/>
          </w:tcPr>
          <w:p w14:paraId="3254BA7D"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523D9686" w14:textId="77777777" w:rsidR="002C283A" w:rsidRPr="00535947" w:rsidRDefault="002C283A" w:rsidP="00535947">
            <w:pPr>
              <w:pStyle w:val="BTCtextCTB"/>
              <w:rPr>
                <w:b/>
                <w:bCs/>
                <w:kern w:val="18"/>
                <w:sz w:val="20"/>
              </w:rPr>
            </w:pPr>
            <w:r w:rsidRPr="00535947">
              <w:rPr>
                <w:b/>
                <w:bCs/>
                <w:kern w:val="18"/>
                <w:sz w:val="20"/>
              </w:rPr>
              <w:t>17</w:t>
            </w:r>
          </w:p>
        </w:tc>
        <w:tc>
          <w:tcPr>
            <w:tcW w:w="966" w:type="dxa"/>
            <w:noWrap/>
            <w:hideMark/>
          </w:tcPr>
          <w:p w14:paraId="1FC46E3F" w14:textId="77777777" w:rsidR="002C283A" w:rsidRPr="00535947" w:rsidRDefault="002C283A" w:rsidP="00535947">
            <w:pPr>
              <w:pStyle w:val="BTCtextCTB"/>
              <w:rPr>
                <w:kern w:val="18"/>
                <w:sz w:val="20"/>
              </w:rPr>
            </w:pPr>
            <w:r w:rsidRPr="00535947">
              <w:rPr>
                <w:kern w:val="18"/>
                <w:sz w:val="20"/>
              </w:rPr>
              <w:t>15</w:t>
            </w:r>
          </w:p>
        </w:tc>
        <w:tc>
          <w:tcPr>
            <w:tcW w:w="992" w:type="dxa"/>
            <w:noWrap/>
            <w:hideMark/>
          </w:tcPr>
          <w:p w14:paraId="4DC61903" w14:textId="77777777" w:rsidR="002C283A" w:rsidRPr="00535947" w:rsidRDefault="002C283A" w:rsidP="00535947">
            <w:pPr>
              <w:pStyle w:val="BTCtextCTB"/>
              <w:rPr>
                <w:kern w:val="18"/>
                <w:sz w:val="20"/>
              </w:rPr>
            </w:pPr>
            <w:r w:rsidRPr="00535947">
              <w:rPr>
                <w:kern w:val="18"/>
                <w:sz w:val="20"/>
              </w:rPr>
              <w:t>2</w:t>
            </w:r>
          </w:p>
        </w:tc>
      </w:tr>
      <w:tr w:rsidR="002C283A" w:rsidRPr="00535947" w14:paraId="6596423C" w14:textId="77777777" w:rsidTr="002C283A">
        <w:trPr>
          <w:trHeight w:val="310"/>
        </w:trPr>
        <w:tc>
          <w:tcPr>
            <w:tcW w:w="464" w:type="dxa"/>
            <w:noWrap/>
            <w:hideMark/>
          </w:tcPr>
          <w:p w14:paraId="634576DC" w14:textId="77777777" w:rsidR="002C283A" w:rsidRPr="00535947" w:rsidRDefault="002C283A" w:rsidP="00535947">
            <w:pPr>
              <w:pStyle w:val="BTCtextCTB"/>
              <w:rPr>
                <w:kern w:val="18"/>
                <w:sz w:val="20"/>
              </w:rPr>
            </w:pPr>
            <w:r w:rsidRPr="00535947">
              <w:rPr>
                <w:kern w:val="18"/>
                <w:sz w:val="20"/>
              </w:rPr>
              <w:t>17</w:t>
            </w:r>
          </w:p>
        </w:tc>
        <w:tc>
          <w:tcPr>
            <w:tcW w:w="3359" w:type="dxa"/>
            <w:noWrap/>
            <w:hideMark/>
          </w:tcPr>
          <w:p w14:paraId="7AEDC3C3" w14:textId="77777777" w:rsidR="002C283A" w:rsidRPr="00535947" w:rsidRDefault="002C283A" w:rsidP="00535947">
            <w:pPr>
              <w:pStyle w:val="BTCtextCTB"/>
              <w:rPr>
                <w:kern w:val="18"/>
                <w:sz w:val="20"/>
              </w:rPr>
            </w:pPr>
            <w:r w:rsidRPr="00535947">
              <w:rPr>
                <w:kern w:val="18"/>
                <w:sz w:val="20"/>
              </w:rPr>
              <w:t>Fil de nylon</w:t>
            </w:r>
          </w:p>
        </w:tc>
        <w:tc>
          <w:tcPr>
            <w:tcW w:w="1043" w:type="dxa"/>
            <w:noWrap/>
            <w:hideMark/>
          </w:tcPr>
          <w:p w14:paraId="0E7C1AFC" w14:textId="77777777" w:rsidR="002C283A" w:rsidRPr="00535947" w:rsidRDefault="002C283A" w:rsidP="00535947">
            <w:pPr>
              <w:pStyle w:val="BTCtextCTB"/>
              <w:rPr>
                <w:kern w:val="18"/>
                <w:sz w:val="20"/>
              </w:rPr>
            </w:pPr>
            <w:r w:rsidRPr="00535947">
              <w:rPr>
                <w:kern w:val="18"/>
                <w:sz w:val="20"/>
              </w:rPr>
              <w:t>Rouleau</w:t>
            </w:r>
          </w:p>
        </w:tc>
        <w:tc>
          <w:tcPr>
            <w:tcW w:w="1573" w:type="dxa"/>
            <w:noWrap/>
            <w:hideMark/>
          </w:tcPr>
          <w:p w14:paraId="37F8F8C1" w14:textId="77777777" w:rsidR="002C283A" w:rsidRPr="00535947" w:rsidRDefault="002C283A" w:rsidP="00535947">
            <w:pPr>
              <w:pStyle w:val="BTCtextCTB"/>
              <w:rPr>
                <w:b/>
                <w:bCs/>
                <w:kern w:val="18"/>
                <w:sz w:val="20"/>
              </w:rPr>
            </w:pPr>
            <w:r w:rsidRPr="00535947">
              <w:rPr>
                <w:b/>
                <w:bCs/>
                <w:kern w:val="18"/>
                <w:sz w:val="20"/>
              </w:rPr>
              <w:t>135</w:t>
            </w:r>
          </w:p>
        </w:tc>
        <w:tc>
          <w:tcPr>
            <w:tcW w:w="966" w:type="dxa"/>
            <w:noWrap/>
            <w:hideMark/>
          </w:tcPr>
          <w:p w14:paraId="656BE2E5" w14:textId="77777777" w:rsidR="002C283A" w:rsidRPr="00535947" w:rsidRDefault="002C283A" w:rsidP="00535947">
            <w:pPr>
              <w:pStyle w:val="BTCtextCTB"/>
              <w:rPr>
                <w:kern w:val="18"/>
                <w:sz w:val="20"/>
              </w:rPr>
            </w:pPr>
            <w:r w:rsidRPr="00535947">
              <w:rPr>
                <w:kern w:val="18"/>
                <w:sz w:val="20"/>
              </w:rPr>
              <w:t>82</w:t>
            </w:r>
          </w:p>
        </w:tc>
        <w:tc>
          <w:tcPr>
            <w:tcW w:w="992" w:type="dxa"/>
            <w:noWrap/>
            <w:hideMark/>
          </w:tcPr>
          <w:p w14:paraId="76EC62C6" w14:textId="77777777" w:rsidR="002C283A" w:rsidRPr="00535947" w:rsidRDefault="002C283A" w:rsidP="00535947">
            <w:pPr>
              <w:pStyle w:val="BTCtextCTB"/>
              <w:rPr>
                <w:kern w:val="18"/>
                <w:sz w:val="20"/>
              </w:rPr>
            </w:pPr>
            <w:r w:rsidRPr="00535947">
              <w:rPr>
                <w:kern w:val="18"/>
                <w:sz w:val="20"/>
              </w:rPr>
              <w:t>53</w:t>
            </w:r>
          </w:p>
        </w:tc>
      </w:tr>
      <w:tr w:rsidR="002C283A" w:rsidRPr="00535947" w14:paraId="4D9DF42F" w14:textId="77777777" w:rsidTr="002C283A">
        <w:trPr>
          <w:trHeight w:val="310"/>
        </w:trPr>
        <w:tc>
          <w:tcPr>
            <w:tcW w:w="464" w:type="dxa"/>
            <w:noWrap/>
            <w:hideMark/>
          </w:tcPr>
          <w:p w14:paraId="5077DED3" w14:textId="77777777" w:rsidR="002C283A" w:rsidRPr="00535947" w:rsidRDefault="002C283A" w:rsidP="00535947">
            <w:pPr>
              <w:pStyle w:val="BTCtextCTB"/>
              <w:rPr>
                <w:kern w:val="18"/>
                <w:sz w:val="20"/>
              </w:rPr>
            </w:pPr>
            <w:r w:rsidRPr="00535947">
              <w:rPr>
                <w:kern w:val="18"/>
                <w:sz w:val="20"/>
              </w:rPr>
              <w:t>18</w:t>
            </w:r>
          </w:p>
        </w:tc>
        <w:tc>
          <w:tcPr>
            <w:tcW w:w="3359" w:type="dxa"/>
            <w:noWrap/>
            <w:hideMark/>
          </w:tcPr>
          <w:p w14:paraId="21AC1521" w14:textId="0F649644" w:rsidR="002C283A" w:rsidRPr="00535947" w:rsidRDefault="002C283A" w:rsidP="00535947">
            <w:pPr>
              <w:pStyle w:val="BTCtextCTB"/>
              <w:rPr>
                <w:kern w:val="18"/>
                <w:sz w:val="20"/>
              </w:rPr>
            </w:pPr>
            <w:r w:rsidRPr="00535947">
              <w:rPr>
                <w:kern w:val="18"/>
                <w:sz w:val="20"/>
              </w:rPr>
              <w:t>Paires de gants (protection pour pulvérisation)</w:t>
            </w:r>
          </w:p>
        </w:tc>
        <w:tc>
          <w:tcPr>
            <w:tcW w:w="1043" w:type="dxa"/>
            <w:noWrap/>
            <w:hideMark/>
          </w:tcPr>
          <w:p w14:paraId="61B3499C" w14:textId="77777777" w:rsidR="002C283A" w:rsidRPr="00535947" w:rsidRDefault="002C283A" w:rsidP="00535947">
            <w:pPr>
              <w:pStyle w:val="BTCtextCTB"/>
              <w:rPr>
                <w:kern w:val="18"/>
                <w:sz w:val="20"/>
              </w:rPr>
            </w:pPr>
            <w:r w:rsidRPr="00535947">
              <w:rPr>
                <w:kern w:val="18"/>
                <w:sz w:val="20"/>
              </w:rPr>
              <w:t>Paire</w:t>
            </w:r>
          </w:p>
        </w:tc>
        <w:tc>
          <w:tcPr>
            <w:tcW w:w="1573" w:type="dxa"/>
            <w:noWrap/>
            <w:hideMark/>
          </w:tcPr>
          <w:p w14:paraId="4DCE0C59" w14:textId="77777777" w:rsidR="002C283A" w:rsidRPr="00535947" w:rsidRDefault="002C283A" w:rsidP="00535947">
            <w:pPr>
              <w:pStyle w:val="BTCtextCTB"/>
              <w:rPr>
                <w:b/>
                <w:bCs/>
                <w:kern w:val="18"/>
                <w:sz w:val="20"/>
              </w:rPr>
            </w:pPr>
            <w:r w:rsidRPr="00535947">
              <w:rPr>
                <w:b/>
                <w:bCs/>
                <w:kern w:val="18"/>
                <w:sz w:val="20"/>
              </w:rPr>
              <w:t>175</w:t>
            </w:r>
          </w:p>
        </w:tc>
        <w:tc>
          <w:tcPr>
            <w:tcW w:w="966" w:type="dxa"/>
            <w:noWrap/>
            <w:hideMark/>
          </w:tcPr>
          <w:p w14:paraId="74BC8F3E" w14:textId="77777777" w:rsidR="002C283A" w:rsidRPr="00535947" w:rsidRDefault="002C283A" w:rsidP="00535947">
            <w:pPr>
              <w:pStyle w:val="BTCtextCTB"/>
              <w:rPr>
                <w:kern w:val="18"/>
                <w:sz w:val="20"/>
              </w:rPr>
            </w:pPr>
            <w:r w:rsidRPr="00535947">
              <w:rPr>
                <w:kern w:val="18"/>
                <w:sz w:val="20"/>
              </w:rPr>
              <w:t>108</w:t>
            </w:r>
          </w:p>
        </w:tc>
        <w:tc>
          <w:tcPr>
            <w:tcW w:w="992" w:type="dxa"/>
            <w:noWrap/>
            <w:hideMark/>
          </w:tcPr>
          <w:p w14:paraId="00D02EBF" w14:textId="77777777" w:rsidR="002C283A" w:rsidRPr="00535947" w:rsidRDefault="002C283A" w:rsidP="00535947">
            <w:pPr>
              <w:pStyle w:val="BTCtextCTB"/>
              <w:rPr>
                <w:kern w:val="18"/>
                <w:sz w:val="20"/>
              </w:rPr>
            </w:pPr>
            <w:r w:rsidRPr="00535947">
              <w:rPr>
                <w:kern w:val="18"/>
                <w:sz w:val="20"/>
              </w:rPr>
              <w:t>67</w:t>
            </w:r>
          </w:p>
        </w:tc>
      </w:tr>
      <w:tr w:rsidR="002C283A" w:rsidRPr="00535947" w14:paraId="02BB18EB" w14:textId="77777777" w:rsidTr="002C283A">
        <w:trPr>
          <w:trHeight w:val="310"/>
        </w:trPr>
        <w:tc>
          <w:tcPr>
            <w:tcW w:w="464" w:type="dxa"/>
            <w:noWrap/>
            <w:hideMark/>
          </w:tcPr>
          <w:p w14:paraId="3FAD7BA7" w14:textId="77777777" w:rsidR="002C283A" w:rsidRPr="00535947" w:rsidRDefault="002C283A" w:rsidP="00535947">
            <w:pPr>
              <w:pStyle w:val="BTCtextCTB"/>
              <w:rPr>
                <w:kern w:val="18"/>
                <w:sz w:val="20"/>
              </w:rPr>
            </w:pPr>
            <w:r w:rsidRPr="00535947">
              <w:rPr>
                <w:kern w:val="18"/>
                <w:sz w:val="20"/>
              </w:rPr>
              <w:t>19</w:t>
            </w:r>
          </w:p>
        </w:tc>
        <w:tc>
          <w:tcPr>
            <w:tcW w:w="3359" w:type="dxa"/>
            <w:noWrap/>
            <w:hideMark/>
          </w:tcPr>
          <w:p w14:paraId="7D6D8D08" w14:textId="77777777" w:rsidR="002C283A" w:rsidRPr="00535947" w:rsidRDefault="002C283A" w:rsidP="00535947">
            <w:pPr>
              <w:pStyle w:val="BTCtextCTB"/>
              <w:rPr>
                <w:kern w:val="18"/>
                <w:sz w:val="20"/>
              </w:rPr>
            </w:pPr>
            <w:r w:rsidRPr="00535947">
              <w:rPr>
                <w:kern w:val="18"/>
                <w:sz w:val="20"/>
              </w:rPr>
              <w:t>Demi masque à cartouche,</w:t>
            </w:r>
          </w:p>
        </w:tc>
        <w:tc>
          <w:tcPr>
            <w:tcW w:w="1043" w:type="dxa"/>
            <w:noWrap/>
            <w:hideMark/>
          </w:tcPr>
          <w:p w14:paraId="6EC8642A"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19ED628A" w14:textId="77777777" w:rsidR="002C283A" w:rsidRPr="00535947" w:rsidRDefault="002C283A" w:rsidP="00535947">
            <w:pPr>
              <w:pStyle w:val="BTCtextCTB"/>
              <w:rPr>
                <w:b/>
                <w:bCs/>
                <w:kern w:val="18"/>
                <w:sz w:val="20"/>
              </w:rPr>
            </w:pPr>
            <w:r w:rsidRPr="00535947">
              <w:rPr>
                <w:b/>
                <w:bCs/>
                <w:kern w:val="18"/>
                <w:sz w:val="20"/>
              </w:rPr>
              <w:t>154</w:t>
            </w:r>
          </w:p>
        </w:tc>
        <w:tc>
          <w:tcPr>
            <w:tcW w:w="966" w:type="dxa"/>
            <w:noWrap/>
            <w:hideMark/>
          </w:tcPr>
          <w:p w14:paraId="42EA0E6A" w14:textId="77777777" w:rsidR="002C283A" w:rsidRPr="00535947" w:rsidRDefault="002C283A" w:rsidP="00535947">
            <w:pPr>
              <w:pStyle w:val="BTCtextCTB"/>
              <w:rPr>
                <w:kern w:val="18"/>
                <w:sz w:val="20"/>
              </w:rPr>
            </w:pPr>
            <w:r w:rsidRPr="00535947">
              <w:rPr>
                <w:kern w:val="18"/>
                <w:sz w:val="20"/>
              </w:rPr>
              <w:t>87</w:t>
            </w:r>
          </w:p>
        </w:tc>
        <w:tc>
          <w:tcPr>
            <w:tcW w:w="992" w:type="dxa"/>
            <w:noWrap/>
            <w:hideMark/>
          </w:tcPr>
          <w:p w14:paraId="2837E0E2" w14:textId="77777777" w:rsidR="002C283A" w:rsidRPr="00535947" w:rsidRDefault="002C283A" w:rsidP="00535947">
            <w:pPr>
              <w:pStyle w:val="BTCtextCTB"/>
              <w:rPr>
                <w:kern w:val="18"/>
                <w:sz w:val="20"/>
              </w:rPr>
            </w:pPr>
            <w:r w:rsidRPr="00535947">
              <w:rPr>
                <w:kern w:val="18"/>
                <w:sz w:val="20"/>
              </w:rPr>
              <w:t>67</w:t>
            </w:r>
          </w:p>
        </w:tc>
      </w:tr>
      <w:tr w:rsidR="002C283A" w:rsidRPr="00535947" w14:paraId="1299C429" w14:textId="77777777" w:rsidTr="002C283A">
        <w:trPr>
          <w:trHeight w:val="310"/>
        </w:trPr>
        <w:tc>
          <w:tcPr>
            <w:tcW w:w="464" w:type="dxa"/>
            <w:noWrap/>
            <w:hideMark/>
          </w:tcPr>
          <w:p w14:paraId="5EB7A88A" w14:textId="77777777" w:rsidR="002C283A" w:rsidRPr="00535947" w:rsidRDefault="002C283A" w:rsidP="00535947">
            <w:pPr>
              <w:pStyle w:val="BTCtextCTB"/>
              <w:rPr>
                <w:kern w:val="18"/>
                <w:sz w:val="20"/>
              </w:rPr>
            </w:pPr>
            <w:r w:rsidRPr="00535947">
              <w:rPr>
                <w:kern w:val="18"/>
                <w:sz w:val="20"/>
              </w:rPr>
              <w:t> </w:t>
            </w:r>
          </w:p>
        </w:tc>
        <w:tc>
          <w:tcPr>
            <w:tcW w:w="3359" w:type="dxa"/>
            <w:noWrap/>
            <w:hideMark/>
          </w:tcPr>
          <w:p w14:paraId="46C9A6AD" w14:textId="77777777" w:rsidR="002C283A" w:rsidRPr="00535947" w:rsidRDefault="002C283A" w:rsidP="00535947">
            <w:pPr>
              <w:pStyle w:val="BTCtextCTB"/>
              <w:rPr>
                <w:kern w:val="18"/>
                <w:sz w:val="20"/>
              </w:rPr>
            </w:pPr>
            <w:r w:rsidRPr="00535947">
              <w:rPr>
                <w:kern w:val="18"/>
                <w:sz w:val="20"/>
              </w:rPr>
              <w:t>Cartouche pour masque</w:t>
            </w:r>
          </w:p>
        </w:tc>
        <w:tc>
          <w:tcPr>
            <w:tcW w:w="1043" w:type="dxa"/>
            <w:noWrap/>
            <w:hideMark/>
          </w:tcPr>
          <w:p w14:paraId="410C24F2" w14:textId="77777777" w:rsidR="002C283A" w:rsidRPr="00535947" w:rsidRDefault="002C283A" w:rsidP="00535947">
            <w:pPr>
              <w:pStyle w:val="BTCtextCTB"/>
              <w:rPr>
                <w:kern w:val="18"/>
                <w:sz w:val="20"/>
              </w:rPr>
            </w:pPr>
            <w:proofErr w:type="gramStart"/>
            <w:r w:rsidRPr="00535947">
              <w:rPr>
                <w:kern w:val="18"/>
                <w:sz w:val="20"/>
              </w:rPr>
              <w:t>pièce</w:t>
            </w:r>
            <w:proofErr w:type="gramEnd"/>
          </w:p>
        </w:tc>
        <w:tc>
          <w:tcPr>
            <w:tcW w:w="1573" w:type="dxa"/>
            <w:noWrap/>
            <w:hideMark/>
          </w:tcPr>
          <w:p w14:paraId="23DA9176" w14:textId="77777777" w:rsidR="002C283A" w:rsidRPr="00535947" w:rsidRDefault="002C283A" w:rsidP="00535947">
            <w:pPr>
              <w:pStyle w:val="BTCtextCTB"/>
              <w:rPr>
                <w:b/>
                <w:bCs/>
                <w:kern w:val="18"/>
                <w:sz w:val="20"/>
              </w:rPr>
            </w:pPr>
            <w:r w:rsidRPr="00535947">
              <w:rPr>
                <w:b/>
                <w:bCs/>
                <w:kern w:val="18"/>
                <w:sz w:val="20"/>
              </w:rPr>
              <w:t>770</w:t>
            </w:r>
          </w:p>
        </w:tc>
        <w:tc>
          <w:tcPr>
            <w:tcW w:w="966" w:type="dxa"/>
            <w:noWrap/>
            <w:hideMark/>
          </w:tcPr>
          <w:p w14:paraId="130B12A5" w14:textId="77777777" w:rsidR="002C283A" w:rsidRPr="00535947" w:rsidRDefault="002C283A" w:rsidP="00535947">
            <w:pPr>
              <w:pStyle w:val="BTCtextCTB"/>
              <w:rPr>
                <w:kern w:val="18"/>
                <w:sz w:val="20"/>
              </w:rPr>
            </w:pPr>
            <w:r w:rsidRPr="00535947">
              <w:rPr>
                <w:kern w:val="18"/>
                <w:sz w:val="20"/>
              </w:rPr>
              <w:t>435</w:t>
            </w:r>
          </w:p>
        </w:tc>
        <w:tc>
          <w:tcPr>
            <w:tcW w:w="992" w:type="dxa"/>
            <w:noWrap/>
            <w:hideMark/>
          </w:tcPr>
          <w:p w14:paraId="2AD6EEF4" w14:textId="77777777" w:rsidR="002C283A" w:rsidRPr="00535947" w:rsidRDefault="002C283A" w:rsidP="00535947">
            <w:pPr>
              <w:pStyle w:val="BTCtextCTB"/>
              <w:rPr>
                <w:kern w:val="18"/>
                <w:sz w:val="20"/>
              </w:rPr>
            </w:pPr>
            <w:r w:rsidRPr="00535947">
              <w:rPr>
                <w:kern w:val="18"/>
                <w:sz w:val="20"/>
              </w:rPr>
              <w:t>335</w:t>
            </w:r>
          </w:p>
        </w:tc>
      </w:tr>
      <w:tr w:rsidR="002C283A" w:rsidRPr="00535947" w14:paraId="655DC1FB" w14:textId="77777777" w:rsidTr="002C283A">
        <w:trPr>
          <w:trHeight w:val="310"/>
        </w:trPr>
        <w:tc>
          <w:tcPr>
            <w:tcW w:w="464" w:type="dxa"/>
            <w:noWrap/>
            <w:hideMark/>
          </w:tcPr>
          <w:p w14:paraId="3007113E" w14:textId="77777777" w:rsidR="002C283A" w:rsidRPr="00535947" w:rsidRDefault="002C283A" w:rsidP="00535947">
            <w:pPr>
              <w:pStyle w:val="BTCtextCTB"/>
              <w:rPr>
                <w:kern w:val="18"/>
                <w:sz w:val="20"/>
              </w:rPr>
            </w:pPr>
            <w:r w:rsidRPr="00535947">
              <w:rPr>
                <w:kern w:val="18"/>
                <w:sz w:val="20"/>
              </w:rPr>
              <w:t>20</w:t>
            </w:r>
          </w:p>
        </w:tc>
        <w:tc>
          <w:tcPr>
            <w:tcW w:w="3359" w:type="dxa"/>
            <w:noWrap/>
            <w:hideMark/>
          </w:tcPr>
          <w:p w14:paraId="1A2D41C8" w14:textId="77777777" w:rsidR="002C283A" w:rsidRPr="00535947" w:rsidRDefault="002C283A" w:rsidP="00535947">
            <w:pPr>
              <w:pStyle w:val="BTCtextCTB"/>
              <w:rPr>
                <w:kern w:val="18"/>
                <w:sz w:val="20"/>
              </w:rPr>
            </w:pPr>
            <w:r w:rsidRPr="00535947">
              <w:rPr>
                <w:kern w:val="18"/>
                <w:sz w:val="20"/>
              </w:rPr>
              <w:t>Lunettes masque (protège pour la pulvérisation)</w:t>
            </w:r>
          </w:p>
        </w:tc>
        <w:tc>
          <w:tcPr>
            <w:tcW w:w="1043" w:type="dxa"/>
            <w:noWrap/>
            <w:hideMark/>
          </w:tcPr>
          <w:p w14:paraId="5541495B"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783037A2" w14:textId="77777777" w:rsidR="002C283A" w:rsidRPr="00535947" w:rsidRDefault="002C283A" w:rsidP="00535947">
            <w:pPr>
              <w:pStyle w:val="BTCtextCTB"/>
              <w:rPr>
                <w:b/>
                <w:bCs/>
                <w:kern w:val="18"/>
                <w:sz w:val="20"/>
              </w:rPr>
            </w:pPr>
            <w:r w:rsidRPr="00535947">
              <w:rPr>
                <w:b/>
                <w:bCs/>
                <w:kern w:val="18"/>
                <w:sz w:val="20"/>
              </w:rPr>
              <w:t>154</w:t>
            </w:r>
          </w:p>
        </w:tc>
        <w:tc>
          <w:tcPr>
            <w:tcW w:w="966" w:type="dxa"/>
            <w:noWrap/>
            <w:hideMark/>
          </w:tcPr>
          <w:p w14:paraId="6CD34A12" w14:textId="77777777" w:rsidR="002C283A" w:rsidRPr="00535947" w:rsidRDefault="002C283A" w:rsidP="00535947">
            <w:pPr>
              <w:pStyle w:val="BTCtextCTB"/>
              <w:rPr>
                <w:kern w:val="18"/>
                <w:sz w:val="20"/>
              </w:rPr>
            </w:pPr>
            <w:r w:rsidRPr="00535947">
              <w:rPr>
                <w:kern w:val="18"/>
                <w:sz w:val="20"/>
              </w:rPr>
              <w:t>87</w:t>
            </w:r>
          </w:p>
        </w:tc>
        <w:tc>
          <w:tcPr>
            <w:tcW w:w="992" w:type="dxa"/>
            <w:noWrap/>
            <w:hideMark/>
          </w:tcPr>
          <w:p w14:paraId="00CD7713" w14:textId="77777777" w:rsidR="002C283A" w:rsidRPr="00535947" w:rsidRDefault="002C283A" w:rsidP="00535947">
            <w:pPr>
              <w:pStyle w:val="BTCtextCTB"/>
              <w:rPr>
                <w:kern w:val="18"/>
                <w:sz w:val="20"/>
              </w:rPr>
            </w:pPr>
            <w:r w:rsidRPr="00535947">
              <w:rPr>
                <w:kern w:val="18"/>
                <w:sz w:val="20"/>
              </w:rPr>
              <w:t>67</w:t>
            </w:r>
          </w:p>
        </w:tc>
      </w:tr>
      <w:tr w:rsidR="002C283A" w:rsidRPr="00535947" w14:paraId="2450BD03" w14:textId="77777777" w:rsidTr="002C283A">
        <w:trPr>
          <w:trHeight w:val="620"/>
        </w:trPr>
        <w:tc>
          <w:tcPr>
            <w:tcW w:w="464" w:type="dxa"/>
            <w:noWrap/>
            <w:hideMark/>
          </w:tcPr>
          <w:p w14:paraId="58E7AF39" w14:textId="77777777" w:rsidR="002C283A" w:rsidRPr="00535947" w:rsidRDefault="002C283A" w:rsidP="00535947">
            <w:pPr>
              <w:pStyle w:val="BTCtextCTB"/>
              <w:rPr>
                <w:kern w:val="18"/>
                <w:sz w:val="20"/>
              </w:rPr>
            </w:pPr>
            <w:r w:rsidRPr="00535947">
              <w:rPr>
                <w:kern w:val="18"/>
                <w:sz w:val="20"/>
              </w:rPr>
              <w:t>21</w:t>
            </w:r>
          </w:p>
        </w:tc>
        <w:tc>
          <w:tcPr>
            <w:tcW w:w="3359" w:type="dxa"/>
            <w:hideMark/>
          </w:tcPr>
          <w:p w14:paraId="4B39F85F" w14:textId="77777777" w:rsidR="002C283A" w:rsidRPr="00535947" w:rsidRDefault="002C283A" w:rsidP="00535947">
            <w:pPr>
              <w:pStyle w:val="BTCtextCTB"/>
              <w:rPr>
                <w:kern w:val="18"/>
                <w:sz w:val="20"/>
              </w:rPr>
            </w:pPr>
            <w:r w:rsidRPr="00535947">
              <w:rPr>
                <w:kern w:val="18"/>
                <w:sz w:val="20"/>
              </w:rPr>
              <w:t>Combinaison à capuchon (protection pour la pulvérisation)</w:t>
            </w:r>
          </w:p>
        </w:tc>
        <w:tc>
          <w:tcPr>
            <w:tcW w:w="1043" w:type="dxa"/>
            <w:noWrap/>
            <w:hideMark/>
          </w:tcPr>
          <w:p w14:paraId="09FA261D"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7D5DD195" w14:textId="77777777" w:rsidR="002C283A" w:rsidRPr="00535947" w:rsidRDefault="002C283A" w:rsidP="00535947">
            <w:pPr>
              <w:pStyle w:val="BTCtextCTB"/>
              <w:rPr>
                <w:b/>
                <w:bCs/>
                <w:kern w:val="18"/>
                <w:sz w:val="20"/>
              </w:rPr>
            </w:pPr>
            <w:r w:rsidRPr="00535947">
              <w:rPr>
                <w:b/>
                <w:bCs/>
                <w:kern w:val="18"/>
                <w:sz w:val="20"/>
              </w:rPr>
              <w:t>144</w:t>
            </w:r>
          </w:p>
        </w:tc>
        <w:tc>
          <w:tcPr>
            <w:tcW w:w="966" w:type="dxa"/>
            <w:noWrap/>
            <w:hideMark/>
          </w:tcPr>
          <w:p w14:paraId="133E36B2" w14:textId="77777777" w:rsidR="002C283A" w:rsidRPr="00535947" w:rsidRDefault="002C283A" w:rsidP="00535947">
            <w:pPr>
              <w:pStyle w:val="BTCtextCTB"/>
              <w:rPr>
                <w:kern w:val="18"/>
                <w:sz w:val="20"/>
              </w:rPr>
            </w:pPr>
            <w:r w:rsidRPr="00535947">
              <w:rPr>
                <w:kern w:val="18"/>
                <w:sz w:val="20"/>
              </w:rPr>
              <w:t>77</w:t>
            </w:r>
          </w:p>
        </w:tc>
        <w:tc>
          <w:tcPr>
            <w:tcW w:w="992" w:type="dxa"/>
            <w:noWrap/>
            <w:hideMark/>
          </w:tcPr>
          <w:p w14:paraId="54C4FDFD" w14:textId="77777777" w:rsidR="002C283A" w:rsidRPr="00535947" w:rsidRDefault="002C283A" w:rsidP="00535947">
            <w:pPr>
              <w:pStyle w:val="BTCtextCTB"/>
              <w:rPr>
                <w:kern w:val="18"/>
                <w:sz w:val="20"/>
              </w:rPr>
            </w:pPr>
            <w:r w:rsidRPr="00535947">
              <w:rPr>
                <w:kern w:val="18"/>
                <w:sz w:val="20"/>
              </w:rPr>
              <w:t>67</w:t>
            </w:r>
          </w:p>
        </w:tc>
      </w:tr>
      <w:tr w:rsidR="002C283A" w:rsidRPr="00535947" w14:paraId="623AD7EB" w14:textId="77777777" w:rsidTr="002C283A">
        <w:trPr>
          <w:trHeight w:val="310"/>
        </w:trPr>
        <w:tc>
          <w:tcPr>
            <w:tcW w:w="464" w:type="dxa"/>
            <w:noWrap/>
            <w:hideMark/>
          </w:tcPr>
          <w:p w14:paraId="486FD75C" w14:textId="77777777" w:rsidR="002C283A" w:rsidRPr="00535947" w:rsidRDefault="002C283A" w:rsidP="00535947">
            <w:pPr>
              <w:pStyle w:val="BTCtextCTB"/>
              <w:rPr>
                <w:kern w:val="18"/>
                <w:sz w:val="20"/>
              </w:rPr>
            </w:pPr>
            <w:r w:rsidRPr="00535947">
              <w:rPr>
                <w:kern w:val="18"/>
                <w:sz w:val="20"/>
              </w:rPr>
              <w:lastRenderedPageBreak/>
              <w:t>22</w:t>
            </w:r>
          </w:p>
        </w:tc>
        <w:tc>
          <w:tcPr>
            <w:tcW w:w="3359" w:type="dxa"/>
            <w:noWrap/>
            <w:hideMark/>
          </w:tcPr>
          <w:p w14:paraId="05A5B1E7" w14:textId="77777777" w:rsidR="002C283A" w:rsidRPr="00535947" w:rsidRDefault="002C283A" w:rsidP="00535947">
            <w:pPr>
              <w:pStyle w:val="BTCtextCTB"/>
              <w:rPr>
                <w:kern w:val="18"/>
                <w:sz w:val="20"/>
              </w:rPr>
            </w:pPr>
            <w:r w:rsidRPr="00535947">
              <w:rPr>
                <w:kern w:val="18"/>
                <w:sz w:val="20"/>
              </w:rPr>
              <w:t>Limes plates</w:t>
            </w:r>
          </w:p>
        </w:tc>
        <w:tc>
          <w:tcPr>
            <w:tcW w:w="1043" w:type="dxa"/>
            <w:noWrap/>
            <w:hideMark/>
          </w:tcPr>
          <w:p w14:paraId="40A6975A"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7A272D77" w14:textId="77777777" w:rsidR="002C283A" w:rsidRPr="00535947" w:rsidRDefault="002C283A" w:rsidP="00535947">
            <w:pPr>
              <w:pStyle w:val="BTCtextCTB"/>
              <w:rPr>
                <w:b/>
                <w:bCs/>
                <w:kern w:val="18"/>
                <w:sz w:val="20"/>
              </w:rPr>
            </w:pPr>
            <w:r w:rsidRPr="00535947">
              <w:rPr>
                <w:b/>
                <w:bCs/>
                <w:kern w:val="18"/>
                <w:sz w:val="20"/>
              </w:rPr>
              <w:t>494</w:t>
            </w:r>
          </w:p>
        </w:tc>
        <w:tc>
          <w:tcPr>
            <w:tcW w:w="966" w:type="dxa"/>
            <w:noWrap/>
            <w:hideMark/>
          </w:tcPr>
          <w:p w14:paraId="4C08334D" w14:textId="77777777" w:rsidR="002C283A" w:rsidRPr="00535947" w:rsidRDefault="002C283A" w:rsidP="00535947">
            <w:pPr>
              <w:pStyle w:val="BTCtextCTB"/>
              <w:rPr>
                <w:kern w:val="18"/>
                <w:sz w:val="20"/>
              </w:rPr>
            </w:pPr>
            <w:r w:rsidRPr="00535947">
              <w:rPr>
                <w:kern w:val="18"/>
                <w:sz w:val="20"/>
              </w:rPr>
              <w:t>262</w:t>
            </w:r>
          </w:p>
        </w:tc>
        <w:tc>
          <w:tcPr>
            <w:tcW w:w="992" w:type="dxa"/>
            <w:noWrap/>
            <w:hideMark/>
          </w:tcPr>
          <w:p w14:paraId="71A50196" w14:textId="77777777" w:rsidR="002C283A" w:rsidRPr="00535947" w:rsidRDefault="002C283A" w:rsidP="00535947">
            <w:pPr>
              <w:pStyle w:val="BTCtextCTB"/>
              <w:rPr>
                <w:kern w:val="18"/>
                <w:sz w:val="20"/>
              </w:rPr>
            </w:pPr>
            <w:r w:rsidRPr="00535947">
              <w:rPr>
                <w:kern w:val="18"/>
                <w:sz w:val="20"/>
              </w:rPr>
              <w:t>232</w:t>
            </w:r>
          </w:p>
        </w:tc>
      </w:tr>
      <w:tr w:rsidR="002C283A" w:rsidRPr="00535947" w14:paraId="7CCBC6B3" w14:textId="77777777" w:rsidTr="002C283A">
        <w:trPr>
          <w:trHeight w:val="310"/>
        </w:trPr>
        <w:tc>
          <w:tcPr>
            <w:tcW w:w="464" w:type="dxa"/>
            <w:noWrap/>
            <w:hideMark/>
          </w:tcPr>
          <w:p w14:paraId="067A391A" w14:textId="77777777" w:rsidR="002C283A" w:rsidRPr="00535947" w:rsidRDefault="002C283A" w:rsidP="00535947">
            <w:pPr>
              <w:pStyle w:val="BTCtextCTB"/>
              <w:rPr>
                <w:kern w:val="18"/>
                <w:sz w:val="20"/>
              </w:rPr>
            </w:pPr>
            <w:r w:rsidRPr="00535947">
              <w:rPr>
                <w:kern w:val="18"/>
                <w:sz w:val="20"/>
              </w:rPr>
              <w:t>23</w:t>
            </w:r>
          </w:p>
        </w:tc>
        <w:tc>
          <w:tcPr>
            <w:tcW w:w="3359" w:type="dxa"/>
            <w:noWrap/>
            <w:hideMark/>
          </w:tcPr>
          <w:p w14:paraId="19ED4F0C" w14:textId="77777777" w:rsidR="002C283A" w:rsidRPr="00535947" w:rsidRDefault="002C283A" w:rsidP="00535947">
            <w:pPr>
              <w:pStyle w:val="BTCtextCTB"/>
              <w:rPr>
                <w:kern w:val="18"/>
                <w:sz w:val="20"/>
              </w:rPr>
            </w:pPr>
            <w:r w:rsidRPr="00535947">
              <w:rPr>
                <w:kern w:val="18"/>
                <w:sz w:val="20"/>
              </w:rPr>
              <w:t>Bêche</w:t>
            </w:r>
          </w:p>
        </w:tc>
        <w:tc>
          <w:tcPr>
            <w:tcW w:w="1043" w:type="dxa"/>
            <w:noWrap/>
            <w:hideMark/>
          </w:tcPr>
          <w:p w14:paraId="3FFE4677"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43AC5416" w14:textId="77777777" w:rsidR="002C283A" w:rsidRPr="00535947" w:rsidRDefault="002C283A" w:rsidP="00535947">
            <w:pPr>
              <w:pStyle w:val="BTCtextCTB"/>
              <w:rPr>
                <w:b/>
                <w:bCs/>
                <w:kern w:val="18"/>
                <w:sz w:val="20"/>
              </w:rPr>
            </w:pPr>
            <w:r w:rsidRPr="00535947">
              <w:rPr>
                <w:b/>
                <w:bCs/>
                <w:kern w:val="18"/>
                <w:sz w:val="20"/>
              </w:rPr>
              <w:t>434</w:t>
            </w:r>
          </w:p>
        </w:tc>
        <w:tc>
          <w:tcPr>
            <w:tcW w:w="966" w:type="dxa"/>
            <w:noWrap/>
            <w:hideMark/>
          </w:tcPr>
          <w:p w14:paraId="4522A6AF" w14:textId="77777777" w:rsidR="002C283A" w:rsidRPr="00535947" w:rsidRDefault="002C283A" w:rsidP="00535947">
            <w:pPr>
              <w:pStyle w:val="BTCtextCTB"/>
              <w:rPr>
                <w:kern w:val="18"/>
                <w:sz w:val="20"/>
              </w:rPr>
            </w:pPr>
            <w:r w:rsidRPr="00535947">
              <w:rPr>
                <w:kern w:val="18"/>
                <w:sz w:val="20"/>
              </w:rPr>
              <w:t>232</w:t>
            </w:r>
          </w:p>
        </w:tc>
        <w:tc>
          <w:tcPr>
            <w:tcW w:w="992" w:type="dxa"/>
            <w:noWrap/>
            <w:hideMark/>
          </w:tcPr>
          <w:p w14:paraId="5D61677B" w14:textId="77777777" w:rsidR="002C283A" w:rsidRPr="00535947" w:rsidRDefault="002C283A" w:rsidP="00535947">
            <w:pPr>
              <w:pStyle w:val="BTCtextCTB"/>
              <w:rPr>
                <w:kern w:val="18"/>
                <w:sz w:val="20"/>
              </w:rPr>
            </w:pPr>
            <w:r w:rsidRPr="00535947">
              <w:rPr>
                <w:kern w:val="18"/>
                <w:sz w:val="20"/>
              </w:rPr>
              <w:t>202</w:t>
            </w:r>
          </w:p>
        </w:tc>
      </w:tr>
      <w:tr w:rsidR="002C283A" w:rsidRPr="00535947" w14:paraId="75A12EDE" w14:textId="77777777" w:rsidTr="002C283A">
        <w:trPr>
          <w:trHeight w:val="310"/>
        </w:trPr>
        <w:tc>
          <w:tcPr>
            <w:tcW w:w="464" w:type="dxa"/>
            <w:noWrap/>
            <w:hideMark/>
          </w:tcPr>
          <w:p w14:paraId="3092CC3F" w14:textId="77777777" w:rsidR="002C283A" w:rsidRPr="00535947" w:rsidRDefault="002C283A" w:rsidP="00535947">
            <w:pPr>
              <w:pStyle w:val="BTCtextCTB"/>
              <w:rPr>
                <w:kern w:val="18"/>
                <w:sz w:val="20"/>
              </w:rPr>
            </w:pPr>
            <w:r w:rsidRPr="00535947">
              <w:rPr>
                <w:kern w:val="18"/>
                <w:sz w:val="20"/>
              </w:rPr>
              <w:t>24</w:t>
            </w:r>
          </w:p>
        </w:tc>
        <w:tc>
          <w:tcPr>
            <w:tcW w:w="3359" w:type="dxa"/>
            <w:noWrap/>
            <w:hideMark/>
          </w:tcPr>
          <w:p w14:paraId="0AB2533F" w14:textId="77777777" w:rsidR="002C283A" w:rsidRPr="00535947" w:rsidRDefault="002C283A" w:rsidP="00535947">
            <w:pPr>
              <w:pStyle w:val="BTCtextCTB"/>
              <w:rPr>
                <w:kern w:val="18"/>
                <w:sz w:val="20"/>
              </w:rPr>
            </w:pPr>
            <w:r w:rsidRPr="00535947">
              <w:rPr>
                <w:kern w:val="18"/>
                <w:sz w:val="20"/>
              </w:rPr>
              <w:t>Pelle</w:t>
            </w:r>
          </w:p>
        </w:tc>
        <w:tc>
          <w:tcPr>
            <w:tcW w:w="1043" w:type="dxa"/>
            <w:noWrap/>
            <w:hideMark/>
          </w:tcPr>
          <w:p w14:paraId="763060DD"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3ACC1D6B" w14:textId="77777777" w:rsidR="002C283A" w:rsidRPr="00535947" w:rsidRDefault="002C283A" w:rsidP="00535947">
            <w:pPr>
              <w:pStyle w:val="BTCtextCTB"/>
              <w:rPr>
                <w:b/>
                <w:bCs/>
                <w:kern w:val="18"/>
                <w:sz w:val="20"/>
              </w:rPr>
            </w:pPr>
            <w:r w:rsidRPr="00535947">
              <w:rPr>
                <w:b/>
                <w:bCs/>
                <w:kern w:val="18"/>
                <w:sz w:val="20"/>
              </w:rPr>
              <w:t>224</w:t>
            </w:r>
          </w:p>
        </w:tc>
        <w:tc>
          <w:tcPr>
            <w:tcW w:w="966" w:type="dxa"/>
            <w:noWrap/>
            <w:hideMark/>
          </w:tcPr>
          <w:p w14:paraId="43915874" w14:textId="77777777" w:rsidR="002C283A" w:rsidRPr="00535947" w:rsidRDefault="002C283A" w:rsidP="00535947">
            <w:pPr>
              <w:pStyle w:val="BTCtextCTB"/>
              <w:rPr>
                <w:kern w:val="18"/>
                <w:sz w:val="20"/>
              </w:rPr>
            </w:pPr>
            <w:r w:rsidRPr="00535947">
              <w:rPr>
                <w:kern w:val="18"/>
                <w:sz w:val="20"/>
              </w:rPr>
              <w:t>135</w:t>
            </w:r>
          </w:p>
        </w:tc>
        <w:tc>
          <w:tcPr>
            <w:tcW w:w="992" w:type="dxa"/>
            <w:noWrap/>
            <w:hideMark/>
          </w:tcPr>
          <w:p w14:paraId="39FB3807" w14:textId="77777777" w:rsidR="002C283A" w:rsidRPr="00535947" w:rsidRDefault="002C283A" w:rsidP="00535947">
            <w:pPr>
              <w:pStyle w:val="BTCtextCTB"/>
              <w:rPr>
                <w:kern w:val="18"/>
                <w:sz w:val="20"/>
              </w:rPr>
            </w:pPr>
            <w:r w:rsidRPr="00535947">
              <w:rPr>
                <w:kern w:val="18"/>
                <w:sz w:val="20"/>
              </w:rPr>
              <w:t>89</w:t>
            </w:r>
          </w:p>
        </w:tc>
      </w:tr>
      <w:tr w:rsidR="002C283A" w:rsidRPr="00535947" w14:paraId="706B1776" w14:textId="77777777" w:rsidTr="002C283A">
        <w:trPr>
          <w:trHeight w:val="310"/>
        </w:trPr>
        <w:tc>
          <w:tcPr>
            <w:tcW w:w="464" w:type="dxa"/>
            <w:noWrap/>
            <w:hideMark/>
          </w:tcPr>
          <w:p w14:paraId="4390020B" w14:textId="77777777" w:rsidR="002C283A" w:rsidRPr="00535947" w:rsidRDefault="002C283A" w:rsidP="00535947">
            <w:pPr>
              <w:pStyle w:val="BTCtextCTB"/>
              <w:rPr>
                <w:kern w:val="18"/>
                <w:sz w:val="20"/>
              </w:rPr>
            </w:pPr>
            <w:r w:rsidRPr="00535947">
              <w:rPr>
                <w:kern w:val="18"/>
                <w:sz w:val="20"/>
              </w:rPr>
              <w:t>25</w:t>
            </w:r>
          </w:p>
        </w:tc>
        <w:tc>
          <w:tcPr>
            <w:tcW w:w="3359" w:type="dxa"/>
            <w:noWrap/>
            <w:hideMark/>
          </w:tcPr>
          <w:p w14:paraId="06AB4288" w14:textId="77777777" w:rsidR="002C283A" w:rsidRPr="00535947" w:rsidRDefault="002C283A" w:rsidP="00535947">
            <w:pPr>
              <w:pStyle w:val="BTCtextCTB"/>
              <w:rPr>
                <w:kern w:val="18"/>
                <w:sz w:val="20"/>
              </w:rPr>
            </w:pPr>
            <w:proofErr w:type="spellStart"/>
            <w:r w:rsidRPr="00535947">
              <w:rPr>
                <w:kern w:val="18"/>
                <w:sz w:val="20"/>
              </w:rPr>
              <w:t>Transplantoire</w:t>
            </w:r>
            <w:proofErr w:type="spellEnd"/>
          </w:p>
        </w:tc>
        <w:tc>
          <w:tcPr>
            <w:tcW w:w="1043" w:type="dxa"/>
            <w:noWrap/>
            <w:hideMark/>
          </w:tcPr>
          <w:p w14:paraId="73240969"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2A6A6329" w14:textId="77777777" w:rsidR="002C283A" w:rsidRPr="00535947" w:rsidRDefault="002C283A" w:rsidP="00535947">
            <w:pPr>
              <w:pStyle w:val="BTCtextCTB"/>
              <w:rPr>
                <w:b/>
                <w:bCs/>
                <w:kern w:val="18"/>
                <w:sz w:val="20"/>
              </w:rPr>
            </w:pPr>
            <w:r w:rsidRPr="00535947">
              <w:rPr>
                <w:b/>
                <w:bCs/>
                <w:kern w:val="18"/>
                <w:sz w:val="20"/>
              </w:rPr>
              <w:t>56</w:t>
            </w:r>
          </w:p>
        </w:tc>
        <w:tc>
          <w:tcPr>
            <w:tcW w:w="966" w:type="dxa"/>
            <w:noWrap/>
            <w:hideMark/>
          </w:tcPr>
          <w:p w14:paraId="4E6AF043" w14:textId="77777777" w:rsidR="002C283A" w:rsidRPr="00535947" w:rsidRDefault="002C283A" w:rsidP="00535947">
            <w:pPr>
              <w:pStyle w:val="BTCtextCTB"/>
              <w:rPr>
                <w:kern w:val="18"/>
                <w:sz w:val="20"/>
              </w:rPr>
            </w:pPr>
            <w:r w:rsidRPr="00535947">
              <w:rPr>
                <w:kern w:val="18"/>
                <w:sz w:val="20"/>
              </w:rPr>
              <w:t>53</w:t>
            </w:r>
          </w:p>
        </w:tc>
        <w:tc>
          <w:tcPr>
            <w:tcW w:w="992" w:type="dxa"/>
            <w:noWrap/>
            <w:hideMark/>
          </w:tcPr>
          <w:p w14:paraId="77902868" w14:textId="77777777" w:rsidR="002C283A" w:rsidRPr="00535947" w:rsidRDefault="002C283A" w:rsidP="00535947">
            <w:pPr>
              <w:pStyle w:val="BTCtextCTB"/>
              <w:rPr>
                <w:kern w:val="18"/>
                <w:sz w:val="20"/>
              </w:rPr>
            </w:pPr>
            <w:r w:rsidRPr="00535947">
              <w:rPr>
                <w:kern w:val="18"/>
                <w:sz w:val="20"/>
              </w:rPr>
              <w:t>3</w:t>
            </w:r>
          </w:p>
        </w:tc>
      </w:tr>
      <w:tr w:rsidR="002C283A" w:rsidRPr="00535947" w14:paraId="2A477F5E" w14:textId="77777777" w:rsidTr="002C283A">
        <w:trPr>
          <w:trHeight w:val="310"/>
        </w:trPr>
        <w:tc>
          <w:tcPr>
            <w:tcW w:w="464" w:type="dxa"/>
            <w:noWrap/>
            <w:hideMark/>
          </w:tcPr>
          <w:p w14:paraId="57700978" w14:textId="77777777" w:rsidR="002C283A" w:rsidRPr="00535947" w:rsidRDefault="002C283A" w:rsidP="00535947">
            <w:pPr>
              <w:pStyle w:val="BTCtextCTB"/>
              <w:rPr>
                <w:kern w:val="18"/>
                <w:sz w:val="20"/>
              </w:rPr>
            </w:pPr>
            <w:r w:rsidRPr="00535947">
              <w:rPr>
                <w:kern w:val="18"/>
                <w:sz w:val="20"/>
              </w:rPr>
              <w:t>26</w:t>
            </w:r>
          </w:p>
        </w:tc>
        <w:tc>
          <w:tcPr>
            <w:tcW w:w="3359" w:type="dxa"/>
            <w:noWrap/>
            <w:hideMark/>
          </w:tcPr>
          <w:p w14:paraId="00282753" w14:textId="77777777" w:rsidR="002C283A" w:rsidRPr="00535947" w:rsidRDefault="002C283A" w:rsidP="00535947">
            <w:pPr>
              <w:pStyle w:val="BTCtextCTB"/>
              <w:rPr>
                <w:kern w:val="18"/>
                <w:sz w:val="20"/>
              </w:rPr>
            </w:pPr>
            <w:r w:rsidRPr="00535947">
              <w:rPr>
                <w:kern w:val="18"/>
                <w:sz w:val="20"/>
              </w:rPr>
              <w:t>Petite scie</w:t>
            </w:r>
          </w:p>
        </w:tc>
        <w:tc>
          <w:tcPr>
            <w:tcW w:w="1043" w:type="dxa"/>
            <w:noWrap/>
            <w:hideMark/>
          </w:tcPr>
          <w:p w14:paraId="1F794FC1"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75DC50AE" w14:textId="77777777" w:rsidR="002C283A" w:rsidRPr="00535947" w:rsidRDefault="002C283A" w:rsidP="00535947">
            <w:pPr>
              <w:pStyle w:val="BTCtextCTB"/>
              <w:rPr>
                <w:b/>
                <w:bCs/>
                <w:kern w:val="18"/>
                <w:sz w:val="20"/>
              </w:rPr>
            </w:pPr>
            <w:r w:rsidRPr="00535947">
              <w:rPr>
                <w:b/>
                <w:bCs/>
                <w:kern w:val="18"/>
                <w:sz w:val="20"/>
              </w:rPr>
              <w:t>12</w:t>
            </w:r>
          </w:p>
        </w:tc>
        <w:tc>
          <w:tcPr>
            <w:tcW w:w="966" w:type="dxa"/>
            <w:noWrap/>
            <w:hideMark/>
          </w:tcPr>
          <w:p w14:paraId="20100E96" w14:textId="77777777" w:rsidR="002C283A" w:rsidRPr="00535947" w:rsidRDefault="002C283A" w:rsidP="00535947">
            <w:pPr>
              <w:pStyle w:val="BTCtextCTB"/>
              <w:rPr>
                <w:kern w:val="18"/>
                <w:sz w:val="20"/>
              </w:rPr>
            </w:pPr>
            <w:r w:rsidRPr="00535947">
              <w:rPr>
                <w:kern w:val="18"/>
                <w:sz w:val="20"/>
              </w:rPr>
              <w:t>11</w:t>
            </w:r>
          </w:p>
        </w:tc>
        <w:tc>
          <w:tcPr>
            <w:tcW w:w="992" w:type="dxa"/>
            <w:noWrap/>
            <w:hideMark/>
          </w:tcPr>
          <w:p w14:paraId="230C4F36" w14:textId="77777777" w:rsidR="002C283A" w:rsidRPr="00535947" w:rsidRDefault="002C283A" w:rsidP="00535947">
            <w:pPr>
              <w:pStyle w:val="BTCtextCTB"/>
              <w:rPr>
                <w:kern w:val="18"/>
                <w:sz w:val="20"/>
              </w:rPr>
            </w:pPr>
            <w:r w:rsidRPr="00535947">
              <w:rPr>
                <w:kern w:val="18"/>
                <w:sz w:val="20"/>
              </w:rPr>
              <w:t>1</w:t>
            </w:r>
          </w:p>
        </w:tc>
      </w:tr>
      <w:tr w:rsidR="002C283A" w:rsidRPr="00535947" w14:paraId="314FB3C9" w14:textId="77777777" w:rsidTr="002C283A">
        <w:trPr>
          <w:trHeight w:val="310"/>
        </w:trPr>
        <w:tc>
          <w:tcPr>
            <w:tcW w:w="464" w:type="dxa"/>
            <w:noWrap/>
            <w:hideMark/>
          </w:tcPr>
          <w:p w14:paraId="13EE0E32" w14:textId="77777777" w:rsidR="002C283A" w:rsidRPr="00535947" w:rsidRDefault="002C283A" w:rsidP="00535947">
            <w:pPr>
              <w:pStyle w:val="BTCtextCTB"/>
              <w:rPr>
                <w:kern w:val="18"/>
                <w:sz w:val="20"/>
              </w:rPr>
            </w:pPr>
            <w:r w:rsidRPr="00535947">
              <w:rPr>
                <w:kern w:val="18"/>
                <w:sz w:val="20"/>
              </w:rPr>
              <w:t>27</w:t>
            </w:r>
          </w:p>
        </w:tc>
        <w:tc>
          <w:tcPr>
            <w:tcW w:w="3359" w:type="dxa"/>
            <w:noWrap/>
            <w:hideMark/>
          </w:tcPr>
          <w:p w14:paraId="2EA34DDC" w14:textId="77777777" w:rsidR="002C283A" w:rsidRPr="00535947" w:rsidRDefault="002C283A" w:rsidP="00535947">
            <w:pPr>
              <w:pStyle w:val="BTCtextCTB"/>
              <w:rPr>
                <w:kern w:val="18"/>
                <w:sz w:val="20"/>
              </w:rPr>
            </w:pPr>
            <w:proofErr w:type="spellStart"/>
            <w:r w:rsidRPr="00535947">
              <w:rPr>
                <w:kern w:val="18"/>
                <w:sz w:val="20"/>
              </w:rPr>
              <w:t>Greffoires</w:t>
            </w:r>
            <w:proofErr w:type="spellEnd"/>
          </w:p>
        </w:tc>
        <w:tc>
          <w:tcPr>
            <w:tcW w:w="1043" w:type="dxa"/>
            <w:noWrap/>
            <w:hideMark/>
          </w:tcPr>
          <w:p w14:paraId="49EEC584"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41C16911" w14:textId="77777777" w:rsidR="002C283A" w:rsidRPr="00535947" w:rsidRDefault="002C283A" w:rsidP="00535947">
            <w:pPr>
              <w:pStyle w:val="BTCtextCTB"/>
              <w:rPr>
                <w:b/>
                <w:bCs/>
                <w:kern w:val="18"/>
                <w:sz w:val="20"/>
              </w:rPr>
            </w:pPr>
            <w:r w:rsidRPr="00535947">
              <w:rPr>
                <w:b/>
                <w:bCs/>
                <w:kern w:val="18"/>
                <w:sz w:val="20"/>
              </w:rPr>
              <w:t>24</w:t>
            </w:r>
          </w:p>
        </w:tc>
        <w:tc>
          <w:tcPr>
            <w:tcW w:w="966" w:type="dxa"/>
            <w:noWrap/>
            <w:hideMark/>
          </w:tcPr>
          <w:p w14:paraId="33E89415" w14:textId="77777777" w:rsidR="002C283A" w:rsidRPr="00535947" w:rsidRDefault="002C283A" w:rsidP="00535947">
            <w:pPr>
              <w:pStyle w:val="BTCtextCTB"/>
              <w:rPr>
                <w:kern w:val="18"/>
                <w:sz w:val="20"/>
              </w:rPr>
            </w:pPr>
            <w:r w:rsidRPr="00535947">
              <w:rPr>
                <w:kern w:val="18"/>
                <w:sz w:val="20"/>
              </w:rPr>
              <w:t>22</w:t>
            </w:r>
          </w:p>
        </w:tc>
        <w:tc>
          <w:tcPr>
            <w:tcW w:w="992" w:type="dxa"/>
            <w:noWrap/>
            <w:hideMark/>
          </w:tcPr>
          <w:p w14:paraId="7C85BA79" w14:textId="77777777" w:rsidR="002C283A" w:rsidRPr="00535947" w:rsidRDefault="002C283A" w:rsidP="00535947">
            <w:pPr>
              <w:pStyle w:val="BTCtextCTB"/>
              <w:rPr>
                <w:kern w:val="18"/>
                <w:sz w:val="20"/>
              </w:rPr>
            </w:pPr>
            <w:r w:rsidRPr="00535947">
              <w:rPr>
                <w:kern w:val="18"/>
                <w:sz w:val="20"/>
              </w:rPr>
              <w:t>2</w:t>
            </w:r>
          </w:p>
        </w:tc>
      </w:tr>
      <w:tr w:rsidR="002C283A" w:rsidRPr="00535947" w14:paraId="047AB6BB" w14:textId="77777777" w:rsidTr="002C283A">
        <w:trPr>
          <w:trHeight w:val="310"/>
        </w:trPr>
        <w:tc>
          <w:tcPr>
            <w:tcW w:w="464" w:type="dxa"/>
            <w:noWrap/>
            <w:hideMark/>
          </w:tcPr>
          <w:p w14:paraId="59B0FB5D" w14:textId="77777777" w:rsidR="002C283A" w:rsidRPr="00535947" w:rsidRDefault="002C283A" w:rsidP="00535947">
            <w:pPr>
              <w:pStyle w:val="BTCtextCTB"/>
              <w:rPr>
                <w:kern w:val="18"/>
                <w:sz w:val="20"/>
              </w:rPr>
            </w:pPr>
            <w:r w:rsidRPr="00535947">
              <w:rPr>
                <w:kern w:val="18"/>
                <w:sz w:val="20"/>
              </w:rPr>
              <w:t>28</w:t>
            </w:r>
          </w:p>
        </w:tc>
        <w:tc>
          <w:tcPr>
            <w:tcW w:w="3359" w:type="dxa"/>
            <w:noWrap/>
            <w:hideMark/>
          </w:tcPr>
          <w:p w14:paraId="75A7F45A" w14:textId="77777777" w:rsidR="002C283A" w:rsidRPr="00535947" w:rsidRDefault="002C283A" w:rsidP="00535947">
            <w:pPr>
              <w:pStyle w:val="BTCtextCTB"/>
              <w:rPr>
                <w:kern w:val="18"/>
                <w:sz w:val="20"/>
              </w:rPr>
            </w:pPr>
            <w:r w:rsidRPr="00535947">
              <w:rPr>
                <w:kern w:val="18"/>
                <w:sz w:val="20"/>
              </w:rPr>
              <w:t>Gouges</w:t>
            </w:r>
          </w:p>
        </w:tc>
        <w:tc>
          <w:tcPr>
            <w:tcW w:w="1043" w:type="dxa"/>
            <w:noWrap/>
            <w:hideMark/>
          </w:tcPr>
          <w:p w14:paraId="47560B2B"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25BA0BAB" w14:textId="77777777" w:rsidR="002C283A" w:rsidRPr="00535947" w:rsidRDefault="002C283A" w:rsidP="00535947">
            <w:pPr>
              <w:pStyle w:val="BTCtextCTB"/>
              <w:rPr>
                <w:b/>
                <w:bCs/>
                <w:kern w:val="18"/>
                <w:sz w:val="20"/>
              </w:rPr>
            </w:pPr>
            <w:r w:rsidRPr="00535947">
              <w:rPr>
                <w:b/>
                <w:bCs/>
                <w:kern w:val="18"/>
                <w:sz w:val="20"/>
              </w:rPr>
              <w:t>12</w:t>
            </w:r>
          </w:p>
        </w:tc>
        <w:tc>
          <w:tcPr>
            <w:tcW w:w="966" w:type="dxa"/>
            <w:noWrap/>
            <w:hideMark/>
          </w:tcPr>
          <w:p w14:paraId="6D5E5E6F" w14:textId="77777777" w:rsidR="002C283A" w:rsidRPr="00535947" w:rsidRDefault="002C283A" w:rsidP="00535947">
            <w:pPr>
              <w:pStyle w:val="BTCtextCTB"/>
              <w:rPr>
                <w:kern w:val="18"/>
                <w:sz w:val="20"/>
              </w:rPr>
            </w:pPr>
            <w:r w:rsidRPr="00535947">
              <w:rPr>
                <w:kern w:val="18"/>
                <w:sz w:val="20"/>
              </w:rPr>
              <w:t>11</w:t>
            </w:r>
          </w:p>
        </w:tc>
        <w:tc>
          <w:tcPr>
            <w:tcW w:w="992" w:type="dxa"/>
            <w:noWrap/>
            <w:hideMark/>
          </w:tcPr>
          <w:p w14:paraId="5859B4D2" w14:textId="77777777" w:rsidR="002C283A" w:rsidRPr="00535947" w:rsidRDefault="002C283A" w:rsidP="00535947">
            <w:pPr>
              <w:pStyle w:val="BTCtextCTB"/>
              <w:rPr>
                <w:kern w:val="18"/>
                <w:sz w:val="20"/>
              </w:rPr>
            </w:pPr>
            <w:r w:rsidRPr="00535947">
              <w:rPr>
                <w:kern w:val="18"/>
                <w:sz w:val="20"/>
              </w:rPr>
              <w:t>1</w:t>
            </w:r>
          </w:p>
        </w:tc>
      </w:tr>
      <w:tr w:rsidR="002C283A" w:rsidRPr="00535947" w14:paraId="6B7CD6B3" w14:textId="77777777" w:rsidTr="002C283A">
        <w:trPr>
          <w:trHeight w:val="310"/>
        </w:trPr>
        <w:tc>
          <w:tcPr>
            <w:tcW w:w="464" w:type="dxa"/>
            <w:noWrap/>
            <w:hideMark/>
          </w:tcPr>
          <w:p w14:paraId="72C0E09F" w14:textId="77777777" w:rsidR="002C283A" w:rsidRPr="00535947" w:rsidRDefault="002C283A" w:rsidP="00535947">
            <w:pPr>
              <w:pStyle w:val="BTCtextCTB"/>
              <w:rPr>
                <w:kern w:val="18"/>
                <w:sz w:val="20"/>
              </w:rPr>
            </w:pPr>
            <w:r w:rsidRPr="00535947">
              <w:rPr>
                <w:kern w:val="18"/>
                <w:sz w:val="20"/>
              </w:rPr>
              <w:t>29</w:t>
            </w:r>
          </w:p>
        </w:tc>
        <w:tc>
          <w:tcPr>
            <w:tcW w:w="3359" w:type="dxa"/>
            <w:noWrap/>
            <w:hideMark/>
          </w:tcPr>
          <w:p w14:paraId="6C7638E8" w14:textId="77777777" w:rsidR="002C283A" w:rsidRPr="00535947" w:rsidRDefault="002C283A" w:rsidP="00535947">
            <w:pPr>
              <w:pStyle w:val="BTCtextCTB"/>
              <w:rPr>
                <w:kern w:val="18"/>
                <w:sz w:val="20"/>
              </w:rPr>
            </w:pPr>
            <w:r w:rsidRPr="00535947">
              <w:rPr>
                <w:kern w:val="18"/>
                <w:sz w:val="20"/>
              </w:rPr>
              <w:t>Tournevis plat</w:t>
            </w:r>
          </w:p>
        </w:tc>
        <w:tc>
          <w:tcPr>
            <w:tcW w:w="1043" w:type="dxa"/>
            <w:noWrap/>
            <w:hideMark/>
          </w:tcPr>
          <w:p w14:paraId="0E7213F2"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521FDC25" w14:textId="77777777" w:rsidR="002C283A" w:rsidRPr="00535947" w:rsidRDefault="002C283A" w:rsidP="00535947">
            <w:pPr>
              <w:pStyle w:val="BTCtextCTB"/>
              <w:rPr>
                <w:b/>
                <w:bCs/>
                <w:kern w:val="18"/>
                <w:sz w:val="20"/>
              </w:rPr>
            </w:pPr>
            <w:r w:rsidRPr="00535947">
              <w:rPr>
                <w:b/>
                <w:bCs/>
                <w:kern w:val="18"/>
                <w:sz w:val="20"/>
              </w:rPr>
              <w:t>32</w:t>
            </w:r>
          </w:p>
        </w:tc>
        <w:tc>
          <w:tcPr>
            <w:tcW w:w="966" w:type="dxa"/>
            <w:noWrap/>
            <w:hideMark/>
          </w:tcPr>
          <w:p w14:paraId="2B4D4FB5" w14:textId="77777777" w:rsidR="002C283A" w:rsidRPr="00535947" w:rsidRDefault="002C283A" w:rsidP="00535947">
            <w:pPr>
              <w:pStyle w:val="BTCtextCTB"/>
              <w:rPr>
                <w:kern w:val="18"/>
                <w:sz w:val="20"/>
              </w:rPr>
            </w:pPr>
            <w:r w:rsidRPr="00535947">
              <w:rPr>
                <w:kern w:val="18"/>
                <w:sz w:val="20"/>
              </w:rPr>
              <w:t>31</w:t>
            </w:r>
          </w:p>
        </w:tc>
        <w:tc>
          <w:tcPr>
            <w:tcW w:w="992" w:type="dxa"/>
            <w:noWrap/>
            <w:hideMark/>
          </w:tcPr>
          <w:p w14:paraId="4FF7AB8B" w14:textId="77777777" w:rsidR="002C283A" w:rsidRPr="00535947" w:rsidRDefault="002C283A" w:rsidP="00535947">
            <w:pPr>
              <w:pStyle w:val="BTCtextCTB"/>
              <w:rPr>
                <w:kern w:val="18"/>
                <w:sz w:val="20"/>
              </w:rPr>
            </w:pPr>
            <w:r w:rsidRPr="00535947">
              <w:rPr>
                <w:kern w:val="18"/>
                <w:sz w:val="20"/>
              </w:rPr>
              <w:t>1</w:t>
            </w:r>
          </w:p>
        </w:tc>
      </w:tr>
      <w:tr w:rsidR="002C283A" w:rsidRPr="00535947" w14:paraId="0B3B80AE" w14:textId="77777777" w:rsidTr="002C283A">
        <w:trPr>
          <w:trHeight w:val="310"/>
        </w:trPr>
        <w:tc>
          <w:tcPr>
            <w:tcW w:w="464" w:type="dxa"/>
            <w:noWrap/>
            <w:hideMark/>
          </w:tcPr>
          <w:p w14:paraId="2F457DC0" w14:textId="77777777" w:rsidR="002C283A" w:rsidRPr="00535947" w:rsidRDefault="002C283A" w:rsidP="00535947">
            <w:pPr>
              <w:pStyle w:val="BTCtextCTB"/>
              <w:rPr>
                <w:kern w:val="18"/>
                <w:sz w:val="20"/>
              </w:rPr>
            </w:pPr>
            <w:r w:rsidRPr="00535947">
              <w:rPr>
                <w:kern w:val="18"/>
                <w:sz w:val="20"/>
              </w:rPr>
              <w:t>30</w:t>
            </w:r>
          </w:p>
        </w:tc>
        <w:tc>
          <w:tcPr>
            <w:tcW w:w="3359" w:type="dxa"/>
            <w:noWrap/>
            <w:hideMark/>
          </w:tcPr>
          <w:p w14:paraId="17F5F7CF" w14:textId="77777777" w:rsidR="002C283A" w:rsidRPr="00535947" w:rsidRDefault="002C283A" w:rsidP="00535947">
            <w:pPr>
              <w:pStyle w:val="BTCtextCTB"/>
              <w:rPr>
                <w:kern w:val="18"/>
                <w:sz w:val="20"/>
              </w:rPr>
            </w:pPr>
            <w:r w:rsidRPr="00535947">
              <w:rPr>
                <w:kern w:val="18"/>
                <w:sz w:val="20"/>
              </w:rPr>
              <w:t>Pâte à greffer</w:t>
            </w:r>
          </w:p>
        </w:tc>
        <w:tc>
          <w:tcPr>
            <w:tcW w:w="1043" w:type="dxa"/>
            <w:noWrap/>
            <w:hideMark/>
          </w:tcPr>
          <w:p w14:paraId="5230777F" w14:textId="77777777" w:rsidR="002C283A" w:rsidRPr="00535947" w:rsidRDefault="002C283A" w:rsidP="00535947">
            <w:pPr>
              <w:pStyle w:val="BTCtextCTB"/>
              <w:rPr>
                <w:kern w:val="18"/>
                <w:sz w:val="20"/>
              </w:rPr>
            </w:pPr>
            <w:r w:rsidRPr="00535947">
              <w:rPr>
                <w:kern w:val="18"/>
                <w:sz w:val="20"/>
              </w:rPr>
              <w:t>Kg</w:t>
            </w:r>
          </w:p>
        </w:tc>
        <w:tc>
          <w:tcPr>
            <w:tcW w:w="1573" w:type="dxa"/>
            <w:noWrap/>
            <w:hideMark/>
          </w:tcPr>
          <w:p w14:paraId="0E9841C2" w14:textId="77777777" w:rsidR="002C283A" w:rsidRPr="00535947" w:rsidRDefault="002C283A" w:rsidP="00535947">
            <w:pPr>
              <w:pStyle w:val="BTCtextCTB"/>
              <w:rPr>
                <w:b/>
                <w:bCs/>
                <w:kern w:val="18"/>
                <w:sz w:val="20"/>
              </w:rPr>
            </w:pPr>
            <w:r w:rsidRPr="00535947">
              <w:rPr>
                <w:b/>
                <w:bCs/>
                <w:kern w:val="18"/>
                <w:sz w:val="20"/>
              </w:rPr>
              <w:t>10</w:t>
            </w:r>
          </w:p>
        </w:tc>
        <w:tc>
          <w:tcPr>
            <w:tcW w:w="966" w:type="dxa"/>
            <w:noWrap/>
            <w:hideMark/>
          </w:tcPr>
          <w:p w14:paraId="021F6C66" w14:textId="77777777" w:rsidR="002C283A" w:rsidRPr="00535947" w:rsidRDefault="002C283A" w:rsidP="00535947">
            <w:pPr>
              <w:pStyle w:val="BTCtextCTB"/>
              <w:rPr>
                <w:kern w:val="18"/>
                <w:sz w:val="20"/>
              </w:rPr>
            </w:pPr>
            <w:r w:rsidRPr="00535947">
              <w:rPr>
                <w:kern w:val="18"/>
                <w:sz w:val="20"/>
              </w:rPr>
              <w:t>7</w:t>
            </w:r>
          </w:p>
        </w:tc>
        <w:tc>
          <w:tcPr>
            <w:tcW w:w="992" w:type="dxa"/>
            <w:noWrap/>
            <w:hideMark/>
          </w:tcPr>
          <w:p w14:paraId="0A8E2C05" w14:textId="77777777" w:rsidR="002C283A" w:rsidRPr="00535947" w:rsidRDefault="002C283A" w:rsidP="00535947">
            <w:pPr>
              <w:pStyle w:val="BTCtextCTB"/>
              <w:rPr>
                <w:kern w:val="18"/>
                <w:sz w:val="20"/>
              </w:rPr>
            </w:pPr>
            <w:r w:rsidRPr="00535947">
              <w:rPr>
                <w:kern w:val="18"/>
                <w:sz w:val="20"/>
              </w:rPr>
              <w:t>3</w:t>
            </w:r>
          </w:p>
        </w:tc>
      </w:tr>
      <w:tr w:rsidR="002C283A" w:rsidRPr="00535947" w14:paraId="3C16EE67" w14:textId="77777777" w:rsidTr="002C283A">
        <w:trPr>
          <w:trHeight w:val="310"/>
        </w:trPr>
        <w:tc>
          <w:tcPr>
            <w:tcW w:w="464" w:type="dxa"/>
            <w:noWrap/>
            <w:hideMark/>
          </w:tcPr>
          <w:p w14:paraId="04C45AE9" w14:textId="77777777" w:rsidR="002C283A" w:rsidRPr="00535947" w:rsidRDefault="002C283A" w:rsidP="00535947">
            <w:pPr>
              <w:pStyle w:val="BTCtextCTB"/>
              <w:rPr>
                <w:kern w:val="18"/>
                <w:sz w:val="20"/>
              </w:rPr>
            </w:pPr>
            <w:r w:rsidRPr="00535947">
              <w:rPr>
                <w:kern w:val="18"/>
                <w:sz w:val="20"/>
              </w:rPr>
              <w:t>31</w:t>
            </w:r>
          </w:p>
        </w:tc>
        <w:tc>
          <w:tcPr>
            <w:tcW w:w="3359" w:type="dxa"/>
            <w:noWrap/>
            <w:hideMark/>
          </w:tcPr>
          <w:p w14:paraId="7BE060B4" w14:textId="77777777" w:rsidR="002C283A" w:rsidRPr="00535947" w:rsidRDefault="002C283A" w:rsidP="00535947">
            <w:pPr>
              <w:pStyle w:val="BTCtextCTB"/>
              <w:rPr>
                <w:kern w:val="18"/>
                <w:sz w:val="20"/>
              </w:rPr>
            </w:pPr>
            <w:r w:rsidRPr="00535947">
              <w:rPr>
                <w:kern w:val="18"/>
                <w:sz w:val="20"/>
              </w:rPr>
              <w:t>Conteneurs (</w:t>
            </w:r>
            <w:proofErr w:type="spellStart"/>
            <w:r w:rsidRPr="00535947">
              <w:rPr>
                <w:kern w:val="18"/>
                <w:sz w:val="20"/>
              </w:rPr>
              <w:t>polybacs</w:t>
            </w:r>
            <w:proofErr w:type="spellEnd"/>
            <w:r w:rsidRPr="00535947">
              <w:rPr>
                <w:kern w:val="18"/>
                <w:sz w:val="20"/>
              </w:rPr>
              <w:t xml:space="preserve"> 18 x 30 cm)</w:t>
            </w:r>
          </w:p>
        </w:tc>
        <w:tc>
          <w:tcPr>
            <w:tcW w:w="1043" w:type="dxa"/>
            <w:noWrap/>
            <w:hideMark/>
          </w:tcPr>
          <w:p w14:paraId="69EADE4D" w14:textId="77777777" w:rsidR="002C283A" w:rsidRPr="00535947" w:rsidRDefault="002C283A" w:rsidP="00535947">
            <w:pPr>
              <w:pStyle w:val="BTCtextCTB"/>
              <w:rPr>
                <w:kern w:val="18"/>
                <w:sz w:val="20"/>
              </w:rPr>
            </w:pPr>
            <w:r w:rsidRPr="00535947">
              <w:rPr>
                <w:kern w:val="18"/>
                <w:sz w:val="20"/>
              </w:rPr>
              <w:t>Sachet</w:t>
            </w:r>
          </w:p>
        </w:tc>
        <w:tc>
          <w:tcPr>
            <w:tcW w:w="1573" w:type="dxa"/>
            <w:noWrap/>
            <w:hideMark/>
          </w:tcPr>
          <w:p w14:paraId="2BBEC331" w14:textId="77777777" w:rsidR="002C283A" w:rsidRPr="00535947" w:rsidRDefault="002C283A" w:rsidP="00535947">
            <w:pPr>
              <w:pStyle w:val="BTCtextCTB"/>
              <w:rPr>
                <w:b/>
                <w:bCs/>
                <w:kern w:val="18"/>
                <w:sz w:val="20"/>
              </w:rPr>
            </w:pPr>
            <w:r w:rsidRPr="00535947">
              <w:rPr>
                <w:b/>
                <w:bCs/>
                <w:kern w:val="18"/>
                <w:sz w:val="20"/>
              </w:rPr>
              <w:t>102 500</w:t>
            </w:r>
          </w:p>
        </w:tc>
        <w:tc>
          <w:tcPr>
            <w:tcW w:w="966" w:type="dxa"/>
            <w:noWrap/>
            <w:hideMark/>
          </w:tcPr>
          <w:p w14:paraId="5052E739" w14:textId="77777777" w:rsidR="002C283A" w:rsidRPr="00535947" w:rsidRDefault="002C283A" w:rsidP="00535947">
            <w:pPr>
              <w:pStyle w:val="BTCtextCTB"/>
              <w:rPr>
                <w:kern w:val="18"/>
                <w:sz w:val="20"/>
              </w:rPr>
            </w:pPr>
            <w:r w:rsidRPr="00535947">
              <w:rPr>
                <w:kern w:val="18"/>
                <w:sz w:val="20"/>
              </w:rPr>
              <w:t>66 250</w:t>
            </w:r>
          </w:p>
        </w:tc>
        <w:tc>
          <w:tcPr>
            <w:tcW w:w="992" w:type="dxa"/>
            <w:noWrap/>
            <w:hideMark/>
          </w:tcPr>
          <w:p w14:paraId="177D46EF" w14:textId="77777777" w:rsidR="002C283A" w:rsidRPr="00535947" w:rsidRDefault="002C283A" w:rsidP="00535947">
            <w:pPr>
              <w:pStyle w:val="BTCtextCTB"/>
              <w:rPr>
                <w:kern w:val="18"/>
                <w:sz w:val="20"/>
              </w:rPr>
            </w:pPr>
            <w:r w:rsidRPr="00535947">
              <w:rPr>
                <w:kern w:val="18"/>
                <w:sz w:val="20"/>
              </w:rPr>
              <w:t>36 250</w:t>
            </w:r>
          </w:p>
        </w:tc>
      </w:tr>
      <w:tr w:rsidR="002C283A" w:rsidRPr="00535947" w14:paraId="3C55AF1A" w14:textId="77777777" w:rsidTr="002C283A">
        <w:trPr>
          <w:trHeight w:val="310"/>
        </w:trPr>
        <w:tc>
          <w:tcPr>
            <w:tcW w:w="464" w:type="dxa"/>
            <w:noWrap/>
            <w:hideMark/>
          </w:tcPr>
          <w:p w14:paraId="56C4CC5E" w14:textId="77777777" w:rsidR="002C283A" w:rsidRPr="00535947" w:rsidRDefault="002C283A" w:rsidP="00535947">
            <w:pPr>
              <w:pStyle w:val="BTCtextCTB"/>
              <w:rPr>
                <w:kern w:val="18"/>
                <w:sz w:val="20"/>
              </w:rPr>
            </w:pPr>
            <w:r w:rsidRPr="00535947">
              <w:rPr>
                <w:kern w:val="18"/>
                <w:sz w:val="20"/>
              </w:rPr>
              <w:t>32</w:t>
            </w:r>
          </w:p>
        </w:tc>
        <w:tc>
          <w:tcPr>
            <w:tcW w:w="3359" w:type="dxa"/>
            <w:noWrap/>
            <w:hideMark/>
          </w:tcPr>
          <w:p w14:paraId="56E12204" w14:textId="77777777" w:rsidR="002C283A" w:rsidRPr="00535947" w:rsidRDefault="002C283A" w:rsidP="00535947">
            <w:pPr>
              <w:pStyle w:val="BTCtextCTB"/>
              <w:rPr>
                <w:kern w:val="18"/>
                <w:sz w:val="20"/>
              </w:rPr>
            </w:pPr>
            <w:r w:rsidRPr="00535947">
              <w:rPr>
                <w:kern w:val="18"/>
                <w:sz w:val="20"/>
              </w:rPr>
              <w:t>Conteneurs (</w:t>
            </w:r>
            <w:proofErr w:type="spellStart"/>
            <w:r w:rsidRPr="00535947">
              <w:rPr>
                <w:kern w:val="18"/>
                <w:sz w:val="20"/>
              </w:rPr>
              <w:t>polybacs</w:t>
            </w:r>
            <w:proofErr w:type="spellEnd"/>
            <w:r w:rsidRPr="00535947">
              <w:rPr>
                <w:kern w:val="18"/>
                <w:sz w:val="20"/>
              </w:rPr>
              <w:t xml:space="preserve"> 10 x 20 cm),</w:t>
            </w:r>
          </w:p>
        </w:tc>
        <w:tc>
          <w:tcPr>
            <w:tcW w:w="1043" w:type="dxa"/>
            <w:noWrap/>
            <w:hideMark/>
          </w:tcPr>
          <w:p w14:paraId="15E2D490" w14:textId="77777777" w:rsidR="002C283A" w:rsidRPr="00535947" w:rsidRDefault="002C283A" w:rsidP="00535947">
            <w:pPr>
              <w:pStyle w:val="BTCtextCTB"/>
              <w:rPr>
                <w:kern w:val="18"/>
                <w:sz w:val="20"/>
              </w:rPr>
            </w:pPr>
            <w:r w:rsidRPr="00535947">
              <w:rPr>
                <w:kern w:val="18"/>
                <w:sz w:val="20"/>
              </w:rPr>
              <w:t>Sachet</w:t>
            </w:r>
          </w:p>
        </w:tc>
        <w:tc>
          <w:tcPr>
            <w:tcW w:w="1573" w:type="dxa"/>
            <w:noWrap/>
            <w:hideMark/>
          </w:tcPr>
          <w:p w14:paraId="18E8B0B9" w14:textId="77777777" w:rsidR="002C283A" w:rsidRPr="00535947" w:rsidRDefault="002C283A" w:rsidP="00535947">
            <w:pPr>
              <w:pStyle w:val="BTCtextCTB"/>
              <w:rPr>
                <w:b/>
                <w:bCs/>
                <w:kern w:val="18"/>
                <w:sz w:val="20"/>
              </w:rPr>
            </w:pPr>
            <w:r w:rsidRPr="00535947">
              <w:rPr>
                <w:b/>
                <w:bCs/>
                <w:kern w:val="18"/>
                <w:sz w:val="20"/>
              </w:rPr>
              <w:t>132 500</w:t>
            </w:r>
          </w:p>
        </w:tc>
        <w:tc>
          <w:tcPr>
            <w:tcW w:w="966" w:type="dxa"/>
            <w:noWrap/>
            <w:hideMark/>
          </w:tcPr>
          <w:p w14:paraId="31D0715D" w14:textId="77777777" w:rsidR="002C283A" w:rsidRPr="00535947" w:rsidRDefault="002C283A" w:rsidP="00535947">
            <w:pPr>
              <w:pStyle w:val="BTCtextCTB"/>
              <w:rPr>
                <w:kern w:val="18"/>
                <w:sz w:val="20"/>
              </w:rPr>
            </w:pPr>
            <w:r w:rsidRPr="00535947">
              <w:rPr>
                <w:kern w:val="18"/>
                <w:sz w:val="20"/>
              </w:rPr>
              <w:t>111 250</w:t>
            </w:r>
          </w:p>
        </w:tc>
        <w:tc>
          <w:tcPr>
            <w:tcW w:w="992" w:type="dxa"/>
            <w:noWrap/>
            <w:hideMark/>
          </w:tcPr>
          <w:p w14:paraId="2499D38E" w14:textId="77777777" w:rsidR="002C283A" w:rsidRPr="00535947" w:rsidRDefault="002C283A" w:rsidP="00535947">
            <w:pPr>
              <w:pStyle w:val="BTCtextCTB"/>
              <w:rPr>
                <w:kern w:val="18"/>
                <w:sz w:val="20"/>
              </w:rPr>
            </w:pPr>
            <w:r w:rsidRPr="00535947">
              <w:rPr>
                <w:kern w:val="18"/>
                <w:sz w:val="20"/>
              </w:rPr>
              <w:t>21 250</w:t>
            </w:r>
          </w:p>
        </w:tc>
      </w:tr>
      <w:tr w:rsidR="002C283A" w:rsidRPr="00535947" w14:paraId="7B64B572" w14:textId="77777777" w:rsidTr="002C283A">
        <w:trPr>
          <w:trHeight w:val="310"/>
        </w:trPr>
        <w:tc>
          <w:tcPr>
            <w:tcW w:w="464" w:type="dxa"/>
            <w:noWrap/>
            <w:hideMark/>
          </w:tcPr>
          <w:p w14:paraId="3E2B3AFB" w14:textId="77777777" w:rsidR="002C283A" w:rsidRPr="00535947" w:rsidRDefault="002C283A" w:rsidP="00535947">
            <w:pPr>
              <w:pStyle w:val="BTCtextCTB"/>
              <w:rPr>
                <w:kern w:val="18"/>
                <w:sz w:val="20"/>
              </w:rPr>
            </w:pPr>
            <w:r w:rsidRPr="00535947">
              <w:rPr>
                <w:kern w:val="18"/>
                <w:sz w:val="20"/>
              </w:rPr>
              <w:t>33</w:t>
            </w:r>
          </w:p>
        </w:tc>
        <w:tc>
          <w:tcPr>
            <w:tcW w:w="3359" w:type="dxa"/>
            <w:noWrap/>
            <w:hideMark/>
          </w:tcPr>
          <w:p w14:paraId="1B82946A" w14:textId="77777777" w:rsidR="002C283A" w:rsidRPr="00535947" w:rsidRDefault="002C283A" w:rsidP="00535947">
            <w:pPr>
              <w:pStyle w:val="BTCtextCTB"/>
              <w:rPr>
                <w:kern w:val="18"/>
                <w:sz w:val="20"/>
              </w:rPr>
            </w:pPr>
            <w:r w:rsidRPr="00535947">
              <w:rPr>
                <w:kern w:val="18"/>
                <w:sz w:val="20"/>
              </w:rPr>
              <w:t>Conteneurs (</w:t>
            </w:r>
            <w:proofErr w:type="spellStart"/>
            <w:r w:rsidRPr="00535947">
              <w:rPr>
                <w:kern w:val="18"/>
                <w:sz w:val="20"/>
              </w:rPr>
              <w:t>Polybacs</w:t>
            </w:r>
            <w:proofErr w:type="spellEnd"/>
            <w:r w:rsidRPr="00535947">
              <w:rPr>
                <w:kern w:val="18"/>
                <w:sz w:val="20"/>
              </w:rPr>
              <w:t xml:space="preserve"> 15 x 25 cm)</w:t>
            </w:r>
          </w:p>
        </w:tc>
        <w:tc>
          <w:tcPr>
            <w:tcW w:w="1043" w:type="dxa"/>
            <w:noWrap/>
            <w:hideMark/>
          </w:tcPr>
          <w:p w14:paraId="7B846931" w14:textId="77777777" w:rsidR="002C283A" w:rsidRPr="00535947" w:rsidRDefault="002C283A" w:rsidP="00535947">
            <w:pPr>
              <w:pStyle w:val="BTCtextCTB"/>
              <w:rPr>
                <w:kern w:val="18"/>
                <w:sz w:val="20"/>
              </w:rPr>
            </w:pPr>
            <w:r w:rsidRPr="00535947">
              <w:rPr>
                <w:kern w:val="18"/>
                <w:sz w:val="20"/>
              </w:rPr>
              <w:t>Sachet</w:t>
            </w:r>
          </w:p>
        </w:tc>
        <w:tc>
          <w:tcPr>
            <w:tcW w:w="1573" w:type="dxa"/>
            <w:noWrap/>
            <w:hideMark/>
          </w:tcPr>
          <w:p w14:paraId="44E75B3B" w14:textId="77777777" w:rsidR="002C283A" w:rsidRPr="00535947" w:rsidRDefault="002C283A" w:rsidP="00535947">
            <w:pPr>
              <w:pStyle w:val="BTCtextCTB"/>
              <w:rPr>
                <w:b/>
                <w:bCs/>
                <w:kern w:val="18"/>
                <w:sz w:val="20"/>
              </w:rPr>
            </w:pPr>
            <w:r w:rsidRPr="00535947">
              <w:rPr>
                <w:b/>
                <w:bCs/>
                <w:kern w:val="18"/>
                <w:sz w:val="20"/>
              </w:rPr>
              <w:t>45 000</w:t>
            </w:r>
          </w:p>
        </w:tc>
        <w:tc>
          <w:tcPr>
            <w:tcW w:w="966" w:type="dxa"/>
            <w:noWrap/>
            <w:hideMark/>
          </w:tcPr>
          <w:p w14:paraId="7AA3B182" w14:textId="77777777" w:rsidR="002C283A" w:rsidRPr="00535947" w:rsidRDefault="002C283A" w:rsidP="00535947">
            <w:pPr>
              <w:pStyle w:val="BTCtextCTB"/>
              <w:rPr>
                <w:kern w:val="18"/>
                <w:sz w:val="20"/>
              </w:rPr>
            </w:pPr>
            <w:r w:rsidRPr="00535947">
              <w:rPr>
                <w:kern w:val="18"/>
                <w:sz w:val="20"/>
              </w:rPr>
              <w:t>45 000</w:t>
            </w:r>
          </w:p>
        </w:tc>
        <w:tc>
          <w:tcPr>
            <w:tcW w:w="992" w:type="dxa"/>
            <w:noWrap/>
            <w:hideMark/>
          </w:tcPr>
          <w:p w14:paraId="74DDC893" w14:textId="77777777" w:rsidR="002C283A" w:rsidRPr="00535947" w:rsidRDefault="002C283A" w:rsidP="00535947">
            <w:pPr>
              <w:pStyle w:val="BTCtextCTB"/>
              <w:rPr>
                <w:kern w:val="18"/>
                <w:sz w:val="20"/>
              </w:rPr>
            </w:pPr>
            <w:r w:rsidRPr="00535947">
              <w:rPr>
                <w:kern w:val="18"/>
                <w:sz w:val="20"/>
              </w:rPr>
              <w:t>0</w:t>
            </w:r>
          </w:p>
        </w:tc>
      </w:tr>
      <w:tr w:rsidR="002C283A" w:rsidRPr="00535947" w14:paraId="4A85432A" w14:textId="77777777" w:rsidTr="002C283A">
        <w:trPr>
          <w:trHeight w:val="310"/>
        </w:trPr>
        <w:tc>
          <w:tcPr>
            <w:tcW w:w="464" w:type="dxa"/>
            <w:noWrap/>
            <w:hideMark/>
          </w:tcPr>
          <w:p w14:paraId="6191D4F7" w14:textId="77777777" w:rsidR="002C283A" w:rsidRPr="00535947" w:rsidRDefault="002C283A" w:rsidP="00535947">
            <w:pPr>
              <w:pStyle w:val="BTCtextCTB"/>
              <w:rPr>
                <w:kern w:val="18"/>
                <w:sz w:val="20"/>
              </w:rPr>
            </w:pPr>
            <w:r w:rsidRPr="00535947">
              <w:rPr>
                <w:kern w:val="18"/>
                <w:sz w:val="20"/>
              </w:rPr>
              <w:t>34</w:t>
            </w:r>
          </w:p>
        </w:tc>
        <w:tc>
          <w:tcPr>
            <w:tcW w:w="3359" w:type="dxa"/>
            <w:noWrap/>
            <w:hideMark/>
          </w:tcPr>
          <w:p w14:paraId="32A3FFFE" w14:textId="77777777" w:rsidR="002C283A" w:rsidRPr="00535947" w:rsidRDefault="002C283A" w:rsidP="00535947">
            <w:pPr>
              <w:pStyle w:val="BTCtextCTB"/>
              <w:rPr>
                <w:kern w:val="18"/>
                <w:sz w:val="20"/>
              </w:rPr>
            </w:pPr>
            <w:r w:rsidRPr="00535947">
              <w:rPr>
                <w:kern w:val="18"/>
                <w:sz w:val="20"/>
              </w:rPr>
              <w:t xml:space="preserve">Touque d'eau plastique (100 </w:t>
            </w:r>
            <w:proofErr w:type="gramStart"/>
            <w:r w:rsidRPr="00535947">
              <w:rPr>
                <w:kern w:val="18"/>
                <w:sz w:val="20"/>
              </w:rPr>
              <w:t>litre</w:t>
            </w:r>
            <w:proofErr w:type="gramEnd"/>
            <w:r w:rsidRPr="00535947">
              <w:rPr>
                <w:kern w:val="18"/>
                <w:sz w:val="20"/>
              </w:rPr>
              <w:t>)</w:t>
            </w:r>
          </w:p>
        </w:tc>
        <w:tc>
          <w:tcPr>
            <w:tcW w:w="1043" w:type="dxa"/>
            <w:noWrap/>
            <w:hideMark/>
          </w:tcPr>
          <w:p w14:paraId="58A07B34"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4E251D2F" w14:textId="77777777" w:rsidR="002C283A" w:rsidRPr="00535947" w:rsidRDefault="002C283A" w:rsidP="00535947">
            <w:pPr>
              <w:pStyle w:val="BTCtextCTB"/>
              <w:rPr>
                <w:b/>
                <w:bCs/>
                <w:kern w:val="18"/>
                <w:sz w:val="20"/>
              </w:rPr>
            </w:pPr>
            <w:r w:rsidRPr="00535947">
              <w:rPr>
                <w:b/>
                <w:bCs/>
                <w:kern w:val="18"/>
                <w:sz w:val="20"/>
              </w:rPr>
              <w:t>9</w:t>
            </w:r>
          </w:p>
        </w:tc>
        <w:tc>
          <w:tcPr>
            <w:tcW w:w="966" w:type="dxa"/>
            <w:noWrap/>
            <w:hideMark/>
          </w:tcPr>
          <w:p w14:paraId="00DD6E38" w14:textId="77777777" w:rsidR="002C283A" w:rsidRPr="00535947" w:rsidRDefault="002C283A" w:rsidP="00535947">
            <w:pPr>
              <w:pStyle w:val="BTCtextCTB"/>
              <w:rPr>
                <w:kern w:val="18"/>
                <w:sz w:val="20"/>
              </w:rPr>
            </w:pPr>
            <w:r w:rsidRPr="00535947">
              <w:rPr>
                <w:kern w:val="18"/>
                <w:sz w:val="20"/>
              </w:rPr>
              <w:t>9</w:t>
            </w:r>
          </w:p>
        </w:tc>
        <w:tc>
          <w:tcPr>
            <w:tcW w:w="992" w:type="dxa"/>
            <w:noWrap/>
            <w:hideMark/>
          </w:tcPr>
          <w:p w14:paraId="49D9FB29" w14:textId="77777777" w:rsidR="002C283A" w:rsidRPr="00535947" w:rsidRDefault="002C283A" w:rsidP="00535947">
            <w:pPr>
              <w:pStyle w:val="BTCtextCTB"/>
              <w:rPr>
                <w:kern w:val="18"/>
                <w:sz w:val="20"/>
              </w:rPr>
            </w:pPr>
            <w:r w:rsidRPr="00535947">
              <w:rPr>
                <w:kern w:val="18"/>
                <w:sz w:val="20"/>
              </w:rPr>
              <w:t>0</w:t>
            </w:r>
          </w:p>
        </w:tc>
      </w:tr>
      <w:tr w:rsidR="002C283A" w:rsidRPr="00535947" w14:paraId="2F8B7778" w14:textId="77777777" w:rsidTr="002C283A">
        <w:trPr>
          <w:trHeight w:val="310"/>
        </w:trPr>
        <w:tc>
          <w:tcPr>
            <w:tcW w:w="464" w:type="dxa"/>
            <w:noWrap/>
            <w:hideMark/>
          </w:tcPr>
          <w:p w14:paraId="756E7D71" w14:textId="77777777" w:rsidR="002C283A" w:rsidRPr="00535947" w:rsidRDefault="002C283A" w:rsidP="00535947">
            <w:pPr>
              <w:pStyle w:val="BTCtextCTB"/>
              <w:rPr>
                <w:kern w:val="18"/>
                <w:sz w:val="20"/>
              </w:rPr>
            </w:pPr>
            <w:r w:rsidRPr="00535947">
              <w:rPr>
                <w:kern w:val="18"/>
                <w:sz w:val="20"/>
              </w:rPr>
              <w:t>35</w:t>
            </w:r>
          </w:p>
        </w:tc>
        <w:tc>
          <w:tcPr>
            <w:tcW w:w="3359" w:type="dxa"/>
            <w:noWrap/>
            <w:hideMark/>
          </w:tcPr>
          <w:p w14:paraId="2ACF5A6D" w14:textId="77777777" w:rsidR="002C283A" w:rsidRPr="00535947" w:rsidRDefault="002C283A" w:rsidP="00535947">
            <w:pPr>
              <w:pStyle w:val="BTCtextCTB"/>
              <w:rPr>
                <w:kern w:val="18"/>
                <w:sz w:val="20"/>
              </w:rPr>
            </w:pPr>
            <w:r w:rsidRPr="00535947">
              <w:rPr>
                <w:kern w:val="18"/>
                <w:sz w:val="20"/>
              </w:rPr>
              <w:t>Pelle à main</w:t>
            </w:r>
          </w:p>
        </w:tc>
        <w:tc>
          <w:tcPr>
            <w:tcW w:w="1043" w:type="dxa"/>
            <w:noWrap/>
            <w:hideMark/>
          </w:tcPr>
          <w:p w14:paraId="6FCCE388"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5170CD3F" w14:textId="77777777" w:rsidR="002C283A" w:rsidRPr="00535947" w:rsidRDefault="002C283A" w:rsidP="00535947">
            <w:pPr>
              <w:pStyle w:val="BTCtextCTB"/>
              <w:rPr>
                <w:b/>
                <w:bCs/>
                <w:kern w:val="18"/>
                <w:sz w:val="20"/>
              </w:rPr>
            </w:pPr>
            <w:r w:rsidRPr="00535947">
              <w:rPr>
                <w:b/>
                <w:bCs/>
                <w:kern w:val="18"/>
                <w:sz w:val="20"/>
              </w:rPr>
              <w:t>2</w:t>
            </w:r>
          </w:p>
        </w:tc>
        <w:tc>
          <w:tcPr>
            <w:tcW w:w="966" w:type="dxa"/>
            <w:noWrap/>
            <w:hideMark/>
          </w:tcPr>
          <w:p w14:paraId="6F7EDB7A" w14:textId="77777777" w:rsidR="002C283A" w:rsidRPr="00535947" w:rsidRDefault="002C283A" w:rsidP="00535947">
            <w:pPr>
              <w:pStyle w:val="BTCtextCTB"/>
              <w:rPr>
                <w:kern w:val="18"/>
                <w:sz w:val="20"/>
              </w:rPr>
            </w:pPr>
            <w:r w:rsidRPr="00535947">
              <w:rPr>
                <w:kern w:val="18"/>
                <w:sz w:val="20"/>
              </w:rPr>
              <w:t>2</w:t>
            </w:r>
          </w:p>
        </w:tc>
        <w:tc>
          <w:tcPr>
            <w:tcW w:w="992" w:type="dxa"/>
            <w:noWrap/>
            <w:hideMark/>
          </w:tcPr>
          <w:p w14:paraId="70B6CAB5" w14:textId="77777777" w:rsidR="002C283A" w:rsidRPr="00535947" w:rsidRDefault="002C283A" w:rsidP="00535947">
            <w:pPr>
              <w:pStyle w:val="BTCtextCTB"/>
              <w:rPr>
                <w:kern w:val="18"/>
                <w:sz w:val="20"/>
              </w:rPr>
            </w:pPr>
            <w:r w:rsidRPr="00535947">
              <w:rPr>
                <w:kern w:val="18"/>
                <w:sz w:val="20"/>
              </w:rPr>
              <w:t>0</w:t>
            </w:r>
          </w:p>
        </w:tc>
      </w:tr>
      <w:tr w:rsidR="002C283A" w:rsidRPr="00535947" w14:paraId="497646F1" w14:textId="77777777" w:rsidTr="002C283A">
        <w:trPr>
          <w:trHeight w:val="310"/>
        </w:trPr>
        <w:tc>
          <w:tcPr>
            <w:tcW w:w="464" w:type="dxa"/>
            <w:noWrap/>
            <w:hideMark/>
          </w:tcPr>
          <w:p w14:paraId="1472F7DC" w14:textId="77777777" w:rsidR="002C283A" w:rsidRPr="00535947" w:rsidRDefault="002C283A" w:rsidP="00535947">
            <w:pPr>
              <w:pStyle w:val="BTCtextCTB"/>
              <w:rPr>
                <w:kern w:val="18"/>
                <w:sz w:val="20"/>
              </w:rPr>
            </w:pPr>
            <w:r w:rsidRPr="00535947">
              <w:rPr>
                <w:kern w:val="18"/>
                <w:sz w:val="20"/>
              </w:rPr>
              <w:t>36</w:t>
            </w:r>
          </w:p>
        </w:tc>
        <w:tc>
          <w:tcPr>
            <w:tcW w:w="3359" w:type="dxa"/>
            <w:noWrap/>
            <w:hideMark/>
          </w:tcPr>
          <w:p w14:paraId="199B6E6B" w14:textId="77777777" w:rsidR="002C283A" w:rsidRPr="00535947" w:rsidRDefault="002C283A" w:rsidP="00535947">
            <w:pPr>
              <w:pStyle w:val="BTCtextCTB"/>
              <w:rPr>
                <w:kern w:val="18"/>
                <w:sz w:val="20"/>
              </w:rPr>
            </w:pPr>
            <w:r w:rsidRPr="00535947">
              <w:rPr>
                <w:kern w:val="18"/>
                <w:sz w:val="20"/>
              </w:rPr>
              <w:t>Tamis à terreau</w:t>
            </w:r>
          </w:p>
        </w:tc>
        <w:tc>
          <w:tcPr>
            <w:tcW w:w="1043" w:type="dxa"/>
            <w:noWrap/>
            <w:hideMark/>
          </w:tcPr>
          <w:p w14:paraId="7AE7BAE3"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737EA06C" w14:textId="77777777" w:rsidR="002C283A" w:rsidRPr="00535947" w:rsidRDefault="002C283A" w:rsidP="00535947">
            <w:pPr>
              <w:pStyle w:val="BTCtextCTB"/>
              <w:rPr>
                <w:b/>
                <w:bCs/>
                <w:kern w:val="18"/>
                <w:sz w:val="20"/>
              </w:rPr>
            </w:pPr>
            <w:r w:rsidRPr="00535947">
              <w:rPr>
                <w:b/>
                <w:bCs/>
                <w:kern w:val="18"/>
                <w:sz w:val="20"/>
              </w:rPr>
              <w:t>24</w:t>
            </w:r>
          </w:p>
        </w:tc>
        <w:tc>
          <w:tcPr>
            <w:tcW w:w="966" w:type="dxa"/>
            <w:noWrap/>
            <w:hideMark/>
          </w:tcPr>
          <w:p w14:paraId="5BDD38BB" w14:textId="77777777" w:rsidR="002C283A" w:rsidRPr="00535947" w:rsidRDefault="002C283A" w:rsidP="00535947">
            <w:pPr>
              <w:pStyle w:val="BTCtextCTB"/>
              <w:rPr>
                <w:kern w:val="18"/>
                <w:sz w:val="20"/>
              </w:rPr>
            </w:pPr>
            <w:r w:rsidRPr="00535947">
              <w:rPr>
                <w:kern w:val="18"/>
                <w:sz w:val="20"/>
              </w:rPr>
              <w:t>24</w:t>
            </w:r>
          </w:p>
        </w:tc>
        <w:tc>
          <w:tcPr>
            <w:tcW w:w="992" w:type="dxa"/>
            <w:noWrap/>
            <w:hideMark/>
          </w:tcPr>
          <w:p w14:paraId="50D6548B" w14:textId="77777777" w:rsidR="002C283A" w:rsidRPr="00535947" w:rsidRDefault="002C283A" w:rsidP="00535947">
            <w:pPr>
              <w:pStyle w:val="BTCtextCTB"/>
              <w:rPr>
                <w:kern w:val="18"/>
                <w:sz w:val="20"/>
              </w:rPr>
            </w:pPr>
            <w:r w:rsidRPr="00535947">
              <w:rPr>
                <w:kern w:val="18"/>
                <w:sz w:val="20"/>
              </w:rPr>
              <w:t>0</w:t>
            </w:r>
          </w:p>
        </w:tc>
      </w:tr>
      <w:tr w:rsidR="002C283A" w:rsidRPr="00535947" w14:paraId="277F3F3C" w14:textId="77777777" w:rsidTr="002C283A">
        <w:trPr>
          <w:trHeight w:val="310"/>
        </w:trPr>
        <w:tc>
          <w:tcPr>
            <w:tcW w:w="464" w:type="dxa"/>
            <w:noWrap/>
            <w:hideMark/>
          </w:tcPr>
          <w:p w14:paraId="598C5B59" w14:textId="77777777" w:rsidR="002C283A" w:rsidRPr="00535947" w:rsidRDefault="002C283A" w:rsidP="00535947">
            <w:pPr>
              <w:pStyle w:val="BTCtextCTB"/>
              <w:rPr>
                <w:kern w:val="18"/>
                <w:sz w:val="20"/>
              </w:rPr>
            </w:pPr>
            <w:r w:rsidRPr="00535947">
              <w:rPr>
                <w:kern w:val="18"/>
                <w:sz w:val="20"/>
              </w:rPr>
              <w:t>37</w:t>
            </w:r>
          </w:p>
        </w:tc>
        <w:tc>
          <w:tcPr>
            <w:tcW w:w="3359" w:type="dxa"/>
            <w:noWrap/>
            <w:hideMark/>
          </w:tcPr>
          <w:p w14:paraId="78995054" w14:textId="77777777" w:rsidR="002C283A" w:rsidRPr="00535947" w:rsidRDefault="002C283A" w:rsidP="00535947">
            <w:pPr>
              <w:pStyle w:val="BTCtextCTB"/>
              <w:rPr>
                <w:kern w:val="18"/>
                <w:sz w:val="20"/>
              </w:rPr>
            </w:pPr>
            <w:r w:rsidRPr="00535947">
              <w:rPr>
                <w:kern w:val="18"/>
                <w:sz w:val="20"/>
              </w:rPr>
              <w:t>Balance électronique de 50 - 100 Kg</w:t>
            </w:r>
          </w:p>
        </w:tc>
        <w:tc>
          <w:tcPr>
            <w:tcW w:w="1043" w:type="dxa"/>
            <w:noWrap/>
            <w:hideMark/>
          </w:tcPr>
          <w:p w14:paraId="2CAB8F0B"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704DEA97" w14:textId="77777777" w:rsidR="002C283A" w:rsidRPr="00535947" w:rsidRDefault="002C283A" w:rsidP="00535947">
            <w:pPr>
              <w:pStyle w:val="BTCtextCTB"/>
              <w:rPr>
                <w:b/>
                <w:bCs/>
                <w:kern w:val="18"/>
                <w:sz w:val="20"/>
              </w:rPr>
            </w:pPr>
            <w:r w:rsidRPr="00535947">
              <w:rPr>
                <w:b/>
                <w:bCs/>
                <w:kern w:val="18"/>
                <w:sz w:val="20"/>
              </w:rPr>
              <w:t>2</w:t>
            </w:r>
          </w:p>
        </w:tc>
        <w:tc>
          <w:tcPr>
            <w:tcW w:w="966" w:type="dxa"/>
            <w:noWrap/>
            <w:hideMark/>
          </w:tcPr>
          <w:p w14:paraId="782D8E26" w14:textId="77777777" w:rsidR="002C283A" w:rsidRPr="00535947" w:rsidRDefault="002C283A" w:rsidP="00535947">
            <w:pPr>
              <w:pStyle w:val="BTCtextCTB"/>
              <w:rPr>
                <w:kern w:val="18"/>
                <w:sz w:val="20"/>
              </w:rPr>
            </w:pPr>
            <w:r w:rsidRPr="00535947">
              <w:rPr>
                <w:kern w:val="18"/>
                <w:sz w:val="20"/>
              </w:rPr>
              <w:t>2</w:t>
            </w:r>
          </w:p>
        </w:tc>
        <w:tc>
          <w:tcPr>
            <w:tcW w:w="992" w:type="dxa"/>
            <w:noWrap/>
            <w:hideMark/>
          </w:tcPr>
          <w:p w14:paraId="06B34C35" w14:textId="77777777" w:rsidR="002C283A" w:rsidRPr="00535947" w:rsidRDefault="002C283A" w:rsidP="00535947">
            <w:pPr>
              <w:pStyle w:val="BTCtextCTB"/>
              <w:rPr>
                <w:kern w:val="18"/>
                <w:sz w:val="20"/>
              </w:rPr>
            </w:pPr>
            <w:r w:rsidRPr="00535947">
              <w:rPr>
                <w:kern w:val="18"/>
                <w:sz w:val="20"/>
              </w:rPr>
              <w:t>0</w:t>
            </w:r>
          </w:p>
        </w:tc>
      </w:tr>
      <w:tr w:rsidR="002C283A" w:rsidRPr="00535947" w14:paraId="664B6469" w14:textId="77777777" w:rsidTr="002C283A">
        <w:trPr>
          <w:trHeight w:val="310"/>
        </w:trPr>
        <w:tc>
          <w:tcPr>
            <w:tcW w:w="464" w:type="dxa"/>
            <w:noWrap/>
            <w:hideMark/>
          </w:tcPr>
          <w:p w14:paraId="57A99A31" w14:textId="77777777" w:rsidR="002C283A" w:rsidRPr="00535947" w:rsidRDefault="002C283A" w:rsidP="00535947">
            <w:pPr>
              <w:pStyle w:val="BTCtextCTB"/>
              <w:rPr>
                <w:kern w:val="18"/>
                <w:sz w:val="20"/>
              </w:rPr>
            </w:pPr>
            <w:r w:rsidRPr="00535947">
              <w:rPr>
                <w:kern w:val="18"/>
                <w:sz w:val="20"/>
              </w:rPr>
              <w:t>38</w:t>
            </w:r>
          </w:p>
        </w:tc>
        <w:tc>
          <w:tcPr>
            <w:tcW w:w="3359" w:type="dxa"/>
            <w:noWrap/>
            <w:hideMark/>
          </w:tcPr>
          <w:p w14:paraId="208D28E3" w14:textId="77777777" w:rsidR="002C283A" w:rsidRPr="00535947" w:rsidRDefault="002C283A" w:rsidP="00535947">
            <w:pPr>
              <w:pStyle w:val="BTCtextCTB"/>
              <w:rPr>
                <w:kern w:val="18"/>
                <w:sz w:val="20"/>
              </w:rPr>
            </w:pPr>
            <w:r w:rsidRPr="00535947">
              <w:rPr>
                <w:kern w:val="18"/>
                <w:sz w:val="20"/>
              </w:rPr>
              <w:t>Entonnoir</w:t>
            </w:r>
          </w:p>
        </w:tc>
        <w:tc>
          <w:tcPr>
            <w:tcW w:w="1043" w:type="dxa"/>
            <w:noWrap/>
            <w:hideMark/>
          </w:tcPr>
          <w:p w14:paraId="62665332"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4FA0AF48" w14:textId="77777777" w:rsidR="002C283A" w:rsidRPr="00535947" w:rsidRDefault="002C283A" w:rsidP="00535947">
            <w:pPr>
              <w:pStyle w:val="BTCtextCTB"/>
              <w:rPr>
                <w:b/>
                <w:bCs/>
                <w:kern w:val="18"/>
                <w:sz w:val="20"/>
              </w:rPr>
            </w:pPr>
            <w:r w:rsidRPr="00535947">
              <w:rPr>
                <w:b/>
                <w:bCs/>
                <w:kern w:val="18"/>
                <w:sz w:val="20"/>
              </w:rPr>
              <w:t>10</w:t>
            </w:r>
          </w:p>
        </w:tc>
        <w:tc>
          <w:tcPr>
            <w:tcW w:w="966" w:type="dxa"/>
            <w:noWrap/>
            <w:hideMark/>
          </w:tcPr>
          <w:p w14:paraId="62714E12" w14:textId="77777777" w:rsidR="002C283A" w:rsidRPr="00535947" w:rsidRDefault="002C283A" w:rsidP="00535947">
            <w:pPr>
              <w:pStyle w:val="BTCtextCTB"/>
              <w:rPr>
                <w:kern w:val="18"/>
                <w:sz w:val="20"/>
              </w:rPr>
            </w:pPr>
            <w:r w:rsidRPr="00535947">
              <w:rPr>
                <w:kern w:val="18"/>
                <w:sz w:val="20"/>
              </w:rPr>
              <w:t>10</w:t>
            </w:r>
          </w:p>
        </w:tc>
        <w:tc>
          <w:tcPr>
            <w:tcW w:w="992" w:type="dxa"/>
            <w:noWrap/>
            <w:hideMark/>
          </w:tcPr>
          <w:p w14:paraId="2FCCFE7A" w14:textId="77777777" w:rsidR="002C283A" w:rsidRPr="00535947" w:rsidRDefault="002C283A" w:rsidP="00535947">
            <w:pPr>
              <w:pStyle w:val="BTCtextCTB"/>
              <w:rPr>
                <w:kern w:val="18"/>
                <w:sz w:val="20"/>
              </w:rPr>
            </w:pPr>
            <w:r w:rsidRPr="00535947">
              <w:rPr>
                <w:kern w:val="18"/>
                <w:sz w:val="20"/>
              </w:rPr>
              <w:t>0</w:t>
            </w:r>
          </w:p>
        </w:tc>
      </w:tr>
      <w:tr w:rsidR="002C283A" w:rsidRPr="00535947" w14:paraId="2FD03945" w14:textId="77777777" w:rsidTr="002C283A">
        <w:trPr>
          <w:trHeight w:val="360"/>
        </w:trPr>
        <w:tc>
          <w:tcPr>
            <w:tcW w:w="464" w:type="dxa"/>
            <w:noWrap/>
            <w:hideMark/>
          </w:tcPr>
          <w:p w14:paraId="75580508" w14:textId="77777777" w:rsidR="002C283A" w:rsidRPr="00535947" w:rsidRDefault="002C283A" w:rsidP="00535947">
            <w:pPr>
              <w:pStyle w:val="BTCtextCTB"/>
              <w:rPr>
                <w:kern w:val="18"/>
                <w:sz w:val="20"/>
              </w:rPr>
            </w:pPr>
            <w:r w:rsidRPr="00535947">
              <w:rPr>
                <w:kern w:val="18"/>
                <w:sz w:val="20"/>
              </w:rPr>
              <w:t>39</w:t>
            </w:r>
          </w:p>
        </w:tc>
        <w:tc>
          <w:tcPr>
            <w:tcW w:w="3359" w:type="dxa"/>
            <w:noWrap/>
            <w:hideMark/>
          </w:tcPr>
          <w:p w14:paraId="4CC5EB88" w14:textId="77777777" w:rsidR="002C283A" w:rsidRPr="00535947" w:rsidRDefault="002C283A" w:rsidP="00535947">
            <w:pPr>
              <w:pStyle w:val="BTCtextCTB"/>
              <w:rPr>
                <w:kern w:val="18"/>
                <w:sz w:val="20"/>
              </w:rPr>
            </w:pPr>
            <w:r w:rsidRPr="00535947">
              <w:rPr>
                <w:kern w:val="18"/>
                <w:sz w:val="20"/>
              </w:rPr>
              <w:t>Jalons</w:t>
            </w:r>
          </w:p>
        </w:tc>
        <w:tc>
          <w:tcPr>
            <w:tcW w:w="1043" w:type="dxa"/>
            <w:noWrap/>
            <w:hideMark/>
          </w:tcPr>
          <w:p w14:paraId="5FE9A256"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065570FD" w14:textId="77777777" w:rsidR="002C283A" w:rsidRPr="00535947" w:rsidRDefault="002C283A" w:rsidP="00535947">
            <w:pPr>
              <w:pStyle w:val="BTCtextCTB"/>
              <w:rPr>
                <w:b/>
                <w:bCs/>
                <w:kern w:val="18"/>
                <w:sz w:val="20"/>
              </w:rPr>
            </w:pPr>
            <w:r w:rsidRPr="00535947">
              <w:rPr>
                <w:b/>
                <w:bCs/>
                <w:kern w:val="18"/>
                <w:sz w:val="20"/>
              </w:rPr>
              <w:t>40</w:t>
            </w:r>
          </w:p>
        </w:tc>
        <w:tc>
          <w:tcPr>
            <w:tcW w:w="966" w:type="dxa"/>
            <w:noWrap/>
            <w:hideMark/>
          </w:tcPr>
          <w:p w14:paraId="16DC3F3A" w14:textId="77777777" w:rsidR="002C283A" w:rsidRPr="00535947" w:rsidRDefault="002C283A" w:rsidP="00535947">
            <w:pPr>
              <w:pStyle w:val="BTCtextCTB"/>
              <w:rPr>
                <w:kern w:val="18"/>
                <w:sz w:val="20"/>
              </w:rPr>
            </w:pPr>
            <w:r w:rsidRPr="00535947">
              <w:rPr>
                <w:kern w:val="18"/>
                <w:sz w:val="20"/>
              </w:rPr>
              <w:t>40</w:t>
            </w:r>
          </w:p>
        </w:tc>
        <w:tc>
          <w:tcPr>
            <w:tcW w:w="992" w:type="dxa"/>
            <w:noWrap/>
            <w:hideMark/>
          </w:tcPr>
          <w:p w14:paraId="1A725915" w14:textId="77777777" w:rsidR="002C283A" w:rsidRPr="00535947" w:rsidRDefault="002C283A" w:rsidP="00535947">
            <w:pPr>
              <w:pStyle w:val="BTCtextCTB"/>
              <w:rPr>
                <w:kern w:val="18"/>
                <w:sz w:val="20"/>
              </w:rPr>
            </w:pPr>
            <w:r w:rsidRPr="00535947">
              <w:rPr>
                <w:kern w:val="18"/>
                <w:sz w:val="20"/>
              </w:rPr>
              <w:t>0</w:t>
            </w:r>
          </w:p>
        </w:tc>
      </w:tr>
      <w:tr w:rsidR="002C283A" w:rsidRPr="00535947" w14:paraId="12B4A2D4" w14:textId="77777777" w:rsidTr="002C283A">
        <w:trPr>
          <w:trHeight w:val="310"/>
        </w:trPr>
        <w:tc>
          <w:tcPr>
            <w:tcW w:w="464" w:type="dxa"/>
            <w:noWrap/>
            <w:hideMark/>
          </w:tcPr>
          <w:p w14:paraId="6231E036" w14:textId="77777777" w:rsidR="002C283A" w:rsidRPr="00535947" w:rsidRDefault="002C283A" w:rsidP="00535947">
            <w:pPr>
              <w:pStyle w:val="BTCtextCTB"/>
              <w:rPr>
                <w:kern w:val="18"/>
                <w:sz w:val="20"/>
              </w:rPr>
            </w:pPr>
            <w:r w:rsidRPr="00535947">
              <w:rPr>
                <w:kern w:val="18"/>
                <w:sz w:val="20"/>
              </w:rPr>
              <w:t>40</w:t>
            </w:r>
          </w:p>
        </w:tc>
        <w:tc>
          <w:tcPr>
            <w:tcW w:w="3359" w:type="dxa"/>
            <w:noWrap/>
            <w:hideMark/>
          </w:tcPr>
          <w:p w14:paraId="2E7350C9" w14:textId="77777777" w:rsidR="002C283A" w:rsidRPr="00535947" w:rsidRDefault="002C283A" w:rsidP="00535947">
            <w:pPr>
              <w:pStyle w:val="BTCtextCTB"/>
              <w:rPr>
                <w:kern w:val="18"/>
                <w:sz w:val="20"/>
              </w:rPr>
            </w:pPr>
            <w:r w:rsidRPr="00535947">
              <w:rPr>
                <w:kern w:val="18"/>
                <w:sz w:val="20"/>
              </w:rPr>
              <w:t>PH-Mètre</w:t>
            </w:r>
          </w:p>
        </w:tc>
        <w:tc>
          <w:tcPr>
            <w:tcW w:w="1043" w:type="dxa"/>
            <w:noWrap/>
            <w:hideMark/>
          </w:tcPr>
          <w:p w14:paraId="18EEE858" w14:textId="77777777" w:rsidR="002C283A" w:rsidRPr="00535947" w:rsidRDefault="002C283A" w:rsidP="00535947">
            <w:pPr>
              <w:pStyle w:val="BTCtextCTB"/>
              <w:rPr>
                <w:kern w:val="18"/>
                <w:sz w:val="20"/>
              </w:rPr>
            </w:pPr>
            <w:r w:rsidRPr="00535947">
              <w:rPr>
                <w:kern w:val="18"/>
                <w:sz w:val="20"/>
              </w:rPr>
              <w:t>Pièce</w:t>
            </w:r>
          </w:p>
        </w:tc>
        <w:tc>
          <w:tcPr>
            <w:tcW w:w="1573" w:type="dxa"/>
            <w:noWrap/>
            <w:hideMark/>
          </w:tcPr>
          <w:p w14:paraId="14DDF02B" w14:textId="77777777" w:rsidR="002C283A" w:rsidRPr="00535947" w:rsidRDefault="002C283A" w:rsidP="00535947">
            <w:pPr>
              <w:pStyle w:val="BTCtextCTB"/>
              <w:rPr>
                <w:b/>
                <w:bCs/>
                <w:kern w:val="18"/>
                <w:sz w:val="20"/>
              </w:rPr>
            </w:pPr>
            <w:r w:rsidRPr="00535947">
              <w:rPr>
                <w:b/>
                <w:bCs/>
                <w:kern w:val="18"/>
                <w:sz w:val="20"/>
              </w:rPr>
              <w:t>3</w:t>
            </w:r>
          </w:p>
        </w:tc>
        <w:tc>
          <w:tcPr>
            <w:tcW w:w="966" w:type="dxa"/>
            <w:noWrap/>
            <w:hideMark/>
          </w:tcPr>
          <w:p w14:paraId="21534B49" w14:textId="77777777" w:rsidR="002C283A" w:rsidRPr="00535947" w:rsidRDefault="002C283A" w:rsidP="00535947">
            <w:pPr>
              <w:pStyle w:val="BTCtextCTB"/>
              <w:rPr>
                <w:kern w:val="18"/>
                <w:sz w:val="20"/>
              </w:rPr>
            </w:pPr>
            <w:r w:rsidRPr="00535947">
              <w:rPr>
                <w:kern w:val="18"/>
                <w:sz w:val="20"/>
              </w:rPr>
              <w:t>3</w:t>
            </w:r>
          </w:p>
        </w:tc>
        <w:tc>
          <w:tcPr>
            <w:tcW w:w="992" w:type="dxa"/>
            <w:noWrap/>
            <w:hideMark/>
          </w:tcPr>
          <w:p w14:paraId="137BE2B3" w14:textId="77777777" w:rsidR="002C283A" w:rsidRPr="00535947" w:rsidRDefault="002C283A" w:rsidP="00535947">
            <w:pPr>
              <w:pStyle w:val="BTCtextCTB"/>
              <w:rPr>
                <w:kern w:val="18"/>
                <w:sz w:val="20"/>
              </w:rPr>
            </w:pPr>
            <w:r w:rsidRPr="00535947">
              <w:rPr>
                <w:kern w:val="18"/>
                <w:sz w:val="20"/>
              </w:rPr>
              <w:t>0</w:t>
            </w:r>
          </w:p>
        </w:tc>
      </w:tr>
      <w:tr w:rsidR="002C283A" w:rsidRPr="00535947" w14:paraId="3E446A5F" w14:textId="77777777" w:rsidTr="002C283A">
        <w:trPr>
          <w:trHeight w:val="310"/>
        </w:trPr>
        <w:tc>
          <w:tcPr>
            <w:tcW w:w="464" w:type="dxa"/>
            <w:noWrap/>
            <w:hideMark/>
          </w:tcPr>
          <w:p w14:paraId="36D76287" w14:textId="77777777" w:rsidR="002C283A" w:rsidRPr="00535947" w:rsidRDefault="002C283A" w:rsidP="00535947">
            <w:pPr>
              <w:pStyle w:val="BTCtextCTB"/>
              <w:rPr>
                <w:kern w:val="18"/>
                <w:sz w:val="20"/>
              </w:rPr>
            </w:pPr>
            <w:r w:rsidRPr="00535947">
              <w:rPr>
                <w:kern w:val="18"/>
                <w:sz w:val="20"/>
              </w:rPr>
              <w:t>41</w:t>
            </w:r>
          </w:p>
        </w:tc>
        <w:tc>
          <w:tcPr>
            <w:tcW w:w="3359" w:type="dxa"/>
            <w:noWrap/>
            <w:hideMark/>
          </w:tcPr>
          <w:p w14:paraId="7FEBA1C4" w14:textId="77777777" w:rsidR="002C283A" w:rsidRPr="00535947" w:rsidRDefault="002C283A" w:rsidP="00535947">
            <w:pPr>
              <w:pStyle w:val="BTCtextCTB"/>
              <w:rPr>
                <w:kern w:val="18"/>
                <w:sz w:val="20"/>
              </w:rPr>
            </w:pPr>
            <w:r w:rsidRPr="00535947">
              <w:rPr>
                <w:kern w:val="18"/>
                <w:sz w:val="20"/>
              </w:rPr>
              <w:t>Bâche de serre (plastique) 6mx12m</w:t>
            </w:r>
          </w:p>
        </w:tc>
        <w:tc>
          <w:tcPr>
            <w:tcW w:w="1043" w:type="dxa"/>
            <w:noWrap/>
            <w:hideMark/>
          </w:tcPr>
          <w:p w14:paraId="0DA9DC69" w14:textId="77777777" w:rsidR="002C283A" w:rsidRPr="00535947" w:rsidRDefault="002C283A" w:rsidP="00535947">
            <w:pPr>
              <w:pStyle w:val="BTCtextCTB"/>
              <w:rPr>
                <w:kern w:val="18"/>
                <w:sz w:val="20"/>
              </w:rPr>
            </w:pPr>
            <w:proofErr w:type="gramStart"/>
            <w:r w:rsidRPr="00535947">
              <w:rPr>
                <w:kern w:val="18"/>
                <w:sz w:val="20"/>
              </w:rPr>
              <w:t>plastique</w:t>
            </w:r>
            <w:proofErr w:type="gramEnd"/>
          </w:p>
        </w:tc>
        <w:tc>
          <w:tcPr>
            <w:tcW w:w="1573" w:type="dxa"/>
            <w:noWrap/>
            <w:hideMark/>
          </w:tcPr>
          <w:p w14:paraId="23FB67E2" w14:textId="77777777" w:rsidR="002C283A" w:rsidRPr="00535947" w:rsidRDefault="002C283A" w:rsidP="00535947">
            <w:pPr>
              <w:pStyle w:val="BTCtextCTB"/>
              <w:rPr>
                <w:b/>
                <w:bCs/>
                <w:kern w:val="18"/>
                <w:sz w:val="20"/>
              </w:rPr>
            </w:pPr>
            <w:r w:rsidRPr="00535947">
              <w:rPr>
                <w:b/>
                <w:bCs/>
                <w:kern w:val="18"/>
                <w:sz w:val="20"/>
              </w:rPr>
              <w:t>2</w:t>
            </w:r>
          </w:p>
        </w:tc>
        <w:tc>
          <w:tcPr>
            <w:tcW w:w="966" w:type="dxa"/>
            <w:noWrap/>
            <w:hideMark/>
          </w:tcPr>
          <w:p w14:paraId="7ECD1886" w14:textId="77777777" w:rsidR="002C283A" w:rsidRPr="00535947" w:rsidRDefault="002C283A" w:rsidP="00535947">
            <w:pPr>
              <w:pStyle w:val="BTCtextCTB"/>
              <w:rPr>
                <w:kern w:val="18"/>
                <w:sz w:val="20"/>
              </w:rPr>
            </w:pPr>
            <w:r w:rsidRPr="00535947">
              <w:rPr>
                <w:kern w:val="18"/>
                <w:sz w:val="20"/>
              </w:rPr>
              <w:t>2</w:t>
            </w:r>
          </w:p>
        </w:tc>
        <w:tc>
          <w:tcPr>
            <w:tcW w:w="992" w:type="dxa"/>
            <w:noWrap/>
            <w:hideMark/>
          </w:tcPr>
          <w:p w14:paraId="1D32BB34" w14:textId="77777777" w:rsidR="002C283A" w:rsidRPr="00535947" w:rsidRDefault="002C283A" w:rsidP="00535947">
            <w:pPr>
              <w:pStyle w:val="BTCtextCTB"/>
              <w:rPr>
                <w:kern w:val="18"/>
                <w:sz w:val="20"/>
              </w:rPr>
            </w:pPr>
            <w:r w:rsidRPr="00535947">
              <w:rPr>
                <w:kern w:val="18"/>
                <w:sz w:val="20"/>
              </w:rPr>
              <w:t>0</w:t>
            </w:r>
          </w:p>
        </w:tc>
      </w:tr>
      <w:tr w:rsidR="002C283A" w:rsidRPr="00535947" w14:paraId="5C4E784B" w14:textId="77777777" w:rsidTr="002C283A">
        <w:trPr>
          <w:trHeight w:val="580"/>
        </w:trPr>
        <w:tc>
          <w:tcPr>
            <w:tcW w:w="464" w:type="dxa"/>
            <w:noWrap/>
            <w:hideMark/>
          </w:tcPr>
          <w:p w14:paraId="61B185FE" w14:textId="77777777" w:rsidR="002C283A" w:rsidRPr="00535947" w:rsidRDefault="002C283A" w:rsidP="00535947">
            <w:pPr>
              <w:pStyle w:val="BTCtextCTB"/>
              <w:rPr>
                <w:kern w:val="18"/>
                <w:sz w:val="20"/>
              </w:rPr>
            </w:pPr>
            <w:r w:rsidRPr="00535947">
              <w:rPr>
                <w:kern w:val="18"/>
                <w:sz w:val="20"/>
              </w:rPr>
              <w:t>42</w:t>
            </w:r>
          </w:p>
        </w:tc>
        <w:tc>
          <w:tcPr>
            <w:tcW w:w="3359" w:type="dxa"/>
            <w:noWrap/>
            <w:hideMark/>
          </w:tcPr>
          <w:p w14:paraId="726E460D" w14:textId="77777777" w:rsidR="002C283A" w:rsidRPr="00535947" w:rsidRDefault="002C283A" w:rsidP="00535947">
            <w:pPr>
              <w:pStyle w:val="BTCtextCTB"/>
              <w:rPr>
                <w:kern w:val="18"/>
                <w:sz w:val="20"/>
              </w:rPr>
            </w:pPr>
            <w:r w:rsidRPr="00535947">
              <w:rPr>
                <w:kern w:val="18"/>
                <w:sz w:val="20"/>
              </w:rPr>
              <w:t>Sacs emballages semences (25Kg)</w:t>
            </w:r>
          </w:p>
        </w:tc>
        <w:tc>
          <w:tcPr>
            <w:tcW w:w="1043" w:type="dxa"/>
            <w:hideMark/>
          </w:tcPr>
          <w:p w14:paraId="0B824654" w14:textId="77777777" w:rsidR="002C283A" w:rsidRPr="00535947" w:rsidRDefault="002C283A" w:rsidP="00535947">
            <w:pPr>
              <w:pStyle w:val="BTCtextCTB"/>
              <w:rPr>
                <w:kern w:val="18"/>
                <w:sz w:val="20"/>
              </w:rPr>
            </w:pPr>
            <w:r w:rsidRPr="00535947">
              <w:rPr>
                <w:kern w:val="18"/>
                <w:sz w:val="20"/>
              </w:rPr>
              <w:t>Paquet de 100 pièces</w:t>
            </w:r>
          </w:p>
        </w:tc>
        <w:tc>
          <w:tcPr>
            <w:tcW w:w="1573" w:type="dxa"/>
            <w:noWrap/>
            <w:hideMark/>
          </w:tcPr>
          <w:p w14:paraId="15DA2332" w14:textId="77777777" w:rsidR="002C283A" w:rsidRPr="00535947" w:rsidRDefault="002C283A" w:rsidP="00535947">
            <w:pPr>
              <w:pStyle w:val="BTCtextCTB"/>
              <w:rPr>
                <w:b/>
                <w:bCs/>
                <w:kern w:val="18"/>
                <w:sz w:val="20"/>
              </w:rPr>
            </w:pPr>
            <w:r w:rsidRPr="00535947">
              <w:rPr>
                <w:b/>
                <w:bCs/>
                <w:kern w:val="18"/>
                <w:sz w:val="20"/>
              </w:rPr>
              <w:t>1</w:t>
            </w:r>
          </w:p>
        </w:tc>
        <w:tc>
          <w:tcPr>
            <w:tcW w:w="966" w:type="dxa"/>
            <w:noWrap/>
            <w:hideMark/>
          </w:tcPr>
          <w:p w14:paraId="6C84F4A0" w14:textId="77777777" w:rsidR="002C283A" w:rsidRPr="00535947" w:rsidRDefault="002C283A" w:rsidP="00535947">
            <w:pPr>
              <w:pStyle w:val="BTCtextCTB"/>
              <w:rPr>
                <w:kern w:val="18"/>
                <w:sz w:val="20"/>
              </w:rPr>
            </w:pPr>
            <w:r w:rsidRPr="00535947">
              <w:rPr>
                <w:kern w:val="18"/>
                <w:sz w:val="20"/>
              </w:rPr>
              <w:t>1</w:t>
            </w:r>
          </w:p>
        </w:tc>
        <w:tc>
          <w:tcPr>
            <w:tcW w:w="992" w:type="dxa"/>
            <w:noWrap/>
            <w:hideMark/>
          </w:tcPr>
          <w:p w14:paraId="43A9988F" w14:textId="77777777" w:rsidR="002C283A" w:rsidRPr="00535947" w:rsidRDefault="002C283A" w:rsidP="00535947">
            <w:pPr>
              <w:pStyle w:val="BTCtextCTB"/>
              <w:rPr>
                <w:kern w:val="18"/>
                <w:sz w:val="20"/>
              </w:rPr>
            </w:pPr>
            <w:r w:rsidRPr="00535947">
              <w:rPr>
                <w:kern w:val="18"/>
                <w:sz w:val="20"/>
              </w:rPr>
              <w:t>0</w:t>
            </w:r>
          </w:p>
        </w:tc>
      </w:tr>
      <w:tr w:rsidR="002C283A" w:rsidRPr="00535947" w14:paraId="7A69FC7B" w14:textId="77777777" w:rsidTr="002C283A">
        <w:trPr>
          <w:trHeight w:val="580"/>
        </w:trPr>
        <w:tc>
          <w:tcPr>
            <w:tcW w:w="464" w:type="dxa"/>
            <w:noWrap/>
            <w:hideMark/>
          </w:tcPr>
          <w:p w14:paraId="4969C6FD" w14:textId="77777777" w:rsidR="002C283A" w:rsidRPr="00535947" w:rsidRDefault="002C283A" w:rsidP="00535947">
            <w:pPr>
              <w:pStyle w:val="BTCtextCTB"/>
              <w:rPr>
                <w:kern w:val="18"/>
                <w:sz w:val="20"/>
              </w:rPr>
            </w:pPr>
            <w:r w:rsidRPr="00535947">
              <w:rPr>
                <w:kern w:val="18"/>
                <w:sz w:val="20"/>
              </w:rPr>
              <w:t>43</w:t>
            </w:r>
          </w:p>
        </w:tc>
        <w:tc>
          <w:tcPr>
            <w:tcW w:w="3359" w:type="dxa"/>
            <w:noWrap/>
            <w:hideMark/>
          </w:tcPr>
          <w:p w14:paraId="7A03A768" w14:textId="77777777" w:rsidR="002C283A" w:rsidRPr="00535947" w:rsidRDefault="002C283A" w:rsidP="00535947">
            <w:pPr>
              <w:pStyle w:val="BTCtextCTB"/>
              <w:rPr>
                <w:kern w:val="18"/>
                <w:sz w:val="20"/>
              </w:rPr>
            </w:pPr>
            <w:r w:rsidRPr="00535947">
              <w:rPr>
                <w:kern w:val="18"/>
                <w:sz w:val="20"/>
              </w:rPr>
              <w:t>Sacs emballages semences (50Kg)</w:t>
            </w:r>
          </w:p>
        </w:tc>
        <w:tc>
          <w:tcPr>
            <w:tcW w:w="1043" w:type="dxa"/>
            <w:hideMark/>
          </w:tcPr>
          <w:p w14:paraId="793A3644" w14:textId="77777777" w:rsidR="002C283A" w:rsidRPr="00535947" w:rsidRDefault="002C283A" w:rsidP="00535947">
            <w:pPr>
              <w:pStyle w:val="BTCtextCTB"/>
              <w:rPr>
                <w:kern w:val="18"/>
                <w:sz w:val="20"/>
              </w:rPr>
            </w:pPr>
            <w:r w:rsidRPr="00535947">
              <w:rPr>
                <w:kern w:val="18"/>
                <w:sz w:val="20"/>
              </w:rPr>
              <w:t>Paquet de 100 pièces</w:t>
            </w:r>
          </w:p>
        </w:tc>
        <w:tc>
          <w:tcPr>
            <w:tcW w:w="1573" w:type="dxa"/>
            <w:noWrap/>
            <w:hideMark/>
          </w:tcPr>
          <w:p w14:paraId="00F6DC90" w14:textId="77777777" w:rsidR="002C283A" w:rsidRPr="00535947" w:rsidRDefault="002C283A" w:rsidP="00535947">
            <w:pPr>
              <w:pStyle w:val="BTCtextCTB"/>
              <w:rPr>
                <w:b/>
                <w:bCs/>
                <w:kern w:val="18"/>
                <w:sz w:val="20"/>
              </w:rPr>
            </w:pPr>
            <w:r w:rsidRPr="00535947">
              <w:rPr>
                <w:b/>
                <w:bCs/>
                <w:kern w:val="18"/>
                <w:sz w:val="20"/>
              </w:rPr>
              <w:t>1</w:t>
            </w:r>
          </w:p>
        </w:tc>
        <w:tc>
          <w:tcPr>
            <w:tcW w:w="966" w:type="dxa"/>
            <w:noWrap/>
            <w:hideMark/>
          </w:tcPr>
          <w:p w14:paraId="19781EE3" w14:textId="77777777" w:rsidR="002C283A" w:rsidRPr="00535947" w:rsidRDefault="002C283A" w:rsidP="00535947">
            <w:pPr>
              <w:pStyle w:val="BTCtextCTB"/>
              <w:rPr>
                <w:kern w:val="18"/>
                <w:sz w:val="20"/>
              </w:rPr>
            </w:pPr>
            <w:r w:rsidRPr="00535947">
              <w:rPr>
                <w:kern w:val="18"/>
                <w:sz w:val="20"/>
              </w:rPr>
              <w:t>1</w:t>
            </w:r>
          </w:p>
        </w:tc>
        <w:tc>
          <w:tcPr>
            <w:tcW w:w="992" w:type="dxa"/>
            <w:noWrap/>
            <w:hideMark/>
          </w:tcPr>
          <w:p w14:paraId="3045A224" w14:textId="77777777" w:rsidR="002C283A" w:rsidRPr="00535947" w:rsidRDefault="002C283A" w:rsidP="00535947">
            <w:pPr>
              <w:pStyle w:val="BTCtextCTB"/>
              <w:rPr>
                <w:kern w:val="18"/>
                <w:sz w:val="20"/>
              </w:rPr>
            </w:pPr>
            <w:r w:rsidRPr="00535947">
              <w:rPr>
                <w:kern w:val="18"/>
                <w:sz w:val="20"/>
              </w:rPr>
              <w:t>0</w:t>
            </w:r>
          </w:p>
        </w:tc>
      </w:tr>
      <w:tr w:rsidR="002C283A" w:rsidRPr="00535947" w14:paraId="0E6CFB67" w14:textId="77777777" w:rsidTr="002C283A">
        <w:trPr>
          <w:trHeight w:val="580"/>
        </w:trPr>
        <w:tc>
          <w:tcPr>
            <w:tcW w:w="464" w:type="dxa"/>
            <w:noWrap/>
            <w:hideMark/>
          </w:tcPr>
          <w:p w14:paraId="4F07E21F" w14:textId="77777777" w:rsidR="002C283A" w:rsidRPr="00535947" w:rsidRDefault="002C283A" w:rsidP="00535947">
            <w:pPr>
              <w:pStyle w:val="BTCtextCTB"/>
              <w:rPr>
                <w:kern w:val="18"/>
                <w:sz w:val="20"/>
              </w:rPr>
            </w:pPr>
            <w:r w:rsidRPr="00535947">
              <w:rPr>
                <w:kern w:val="18"/>
                <w:sz w:val="20"/>
              </w:rPr>
              <w:t>44</w:t>
            </w:r>
          </w:p>
        </w:tc>
        <w:tc>
          <w:tcPr>
            <w:tcW w:w="3359" w:type="dxa"/>
            <w:noWrap/>
            <w:hideMark/>
          </w:tcPr>
          <w:p w14:paraId="7C7AA2FD" w14:textId="77777777" w:rsidR="002C283A" w:rsidRPr="00535947" w:rsidRDefault="002C283A" w:rsidP="00535947">
            <w:pPr>
              <w:pStyle w:val="BTCtextCTB"/>
              <w:rPr>
                <w:kern w:val="18"/>
                <w:sz w:val="20"/>
              </w:rPr>
            </w:pPr>
            <w:r w:rsidRPr="00535947">
              <w:rPr>
                <w:kern w:val="18"/>
                <w:sz w:val="20"/>
              </w:rPr>
              <w:t>Sacs emballages semences (100Kg)</w:t>
            </w:r>
          </w:p>
        </w:tc>
        <w:tc>
          <w:tcPr>
            <w:tcW w:w="1043" w:type="dxa"/>
            <w:hideMark/>
          </w:tcPr>
          <w:p w14:paraId="07CBBB0D" w14:textId="77777777" w:rsidR="002C283A" w:rsidRPr="00535947" w:rsidRDefault="002C283A" w:rsidP="00535947">
            <w:pPr>
              <w:pStyle w:val="BTCtextCTB"/>
              <w:rPr>
                <w:kern w:val="18"/>
                <w:sz w:val="20"/>
              </w:rPr>
            </w:pPr>
            <w:r w:rsidRPr="00535947">
              <w:rPr>
                <w:kern w:val="18"/>
                <w:sz w:val="20"/>
              </w:rPr>
              <w:t>Paquet de 100 pièces</w:t>
            </w:r>
          </w:p>
        </w:tc>
        <w:tc>
          <w:tcPr>
            <w:tcW w:w="1573" w:type="dxa"/>
            <w:noWrap/>
            <w:hideMark/>
          </w:tcPr>
          <w:p w14:paraId="2849EA22" w14:textId="77777777" w:rsidR="002C283A" w:rsidRPr="00535947" w:rsidRDefault="002C283A" w:rsidP="00535947">
            <w:pPr>
              <w:pStyle w:val="BTCtextCTB"/>
              <w:rPr>
                <w:b/>
                <w:bCs/>
                <w:kern w:val="18"/>
                <w:sz w:val="20"/>
              </w:rPr>
            </w:pPr>
            <w:r w:rsidRPr="00535947">
              <w:rPr>
                <w:b/>
                <w:bCs/>
                <w:kern w:val="18"/>
                <w:sz w:val="20"/>
              </w:rPr>
              <w:t>1</w:t>
            </w:r>
          </w:p>
        </w:tc>
        <w:tc>
          <w:tcPr>
            <w:tcW w:w="966" w:type="dxa"/>
            <w:noWrap/>
            <w:hideMark/>
          </w:tcPr>
          <w:p w14:paraId="36A7DEE9" w14:textId="77777777" w:rsidR="002C283A" w:rsidRPr="00535947" w:rsidRDefault="002C283A" w:rsidP="00535947">
            <w:pPr>
              <w:pStyle w:val="BTCtextCTB"/>
              <w:rPr>
                <w:kern w:val="18"/>
                <w:sz w:val="20"/>
              </w:rPr>
            </w:pPr>
            <w:r w:rsidRPr="00535947">
              <w:rPr>
                <w:kern w:val="18"/>
                <w:sz w:val="20"/>
              </w:rPr>
              <w:t>1</w:t>
            </w:r>
          </w:p>
        </w:tc>
        <w:tc>
          <w:tcPr>
            <w:tcW w:w="992" w:type="dxa"/>
            <w:noWrap/>
            <w:hideMark/>
          </w:tcPr>
          <w:p w14:paraId="611F7233" w14:textId="77777777" w:rsidR="002C283A" w:rsidRPr="00535947" w:rsidRDefault="002C283A" w:rsidP="00535947">
            <w:pPr>
              <w:pStyle w:val="BTCtextCTB"/>
              <w:rPr>
                <w:kern w:val="18"/>
                <w:sz w:val="20"/>
              </w:rPr>
            </w:pPr>
            <w:r w:rsidRPr="00535947">
              <w:rPr>
                <w:kern w:val="18"/>
                <w:sz w:val="20"/>
              </w:rPr>
              <w:t>0</w:t>
            </w:r>
          </w:p>
        </w:tc>
      </w:tr>
      <w:tr w:rsidR="002C283A" w:rsidRPr="00535947" w14:paraId="36A222F4" w14:textId="77777777" w:rsidTr="002C283A">
        <w:trPr>
          <w:trHeight w:val="580"/>
        </w:trPr>
        <w:tc>
          <w:tcPr>
            <w:tcW w:w="464" w:type="dxa"/>
            <w:noWrap/>
            <w:hideMark/>
          </w:tcPr>
          <w:p w14:paraId="05F54EFA" w14:textId="77777777" w:rsidR="002C283A" w:rsidRPr="00535947" w:rsidRDefault="002C283A" w:rsidP="00535947">
            <w:pPr>
              <w:pStyle w:val="BTCtextCTB"/>
              <w:rPr>
                <w:kern w:val="18"/>
                <w:sz w:val="20"/>
              </w:rPr>
            </w:pPr>
            <w:r w:rsidRPr="00535947">
              <w:rPr>
                <w:kern w:val="18"/>
                <w:sz w:val="20"/>
              </w:rPr>
              <w:t>45</w:t>
            </w:r>
          </w:p>
        </w:tc>
        <w:tc>
          <w:tcPr>
            <w:tcW w:w="3359" w:type="dxa"/>
            <w:noWrap/>
            <w:hideMark/>
          </w:tcPr>
          <w:p w14:paraId="2EE374E9" w14:textId="77777777" w:rsidR="002C283A" w:rsidRPr="00535947" w:rsidRDefault="002C283A" w:rsidP="00535947">
            <w:pPr>
              <w:pStyle w:val="BTCtextCTB"/>
              <w:rPr>
                <w:kern w:val="18"/>
                <w:sz w:val="20"/>
              </w:rPr>
            </w:pPr>
            <w:r w:rsidRPr="00535947">
              <w:rPr>
                <w:kern w:val="18"/>
                <w:sz w:val="20"/>
              </w:rPr>
              <w:t xml:space="preserve">Sacs emballages bandes </w:t>
            </w:r>
            <w:proofErr w:type="spellStart"/>
            <w:r w:rsidRPr="00535947">
              <w:rPr>
                <w:kern w:val="18"/>
                <w:sz w:val="20"/>
              </w:rPr>
              <w:t>bleu-verte</w:t>
            </w:r>
            <w:proofErr w:type="spellEnd"/>
          </w:p>
        </w:tc>
        <w:tc>
          <w:tcPr>
            <w:tcW w:w="1043" w:type="dxa"/>
            <w:hideMark/>
          </w:tcPr>
          <w:p w14:paraId="6708C8F0" w14:textId="77777777" w:rsidR="002C283A" w:rsidRPr="00535947" w:rsidRDefault="002C283A" w:rsidP="00535947">
            <w:pPr>
              <w:pStyle w:val="BTCtextCTB"/>
              <w:rPr>
                <w:kern w:val="18"/>
                <w:sz w:val="20"/>
              </w:rPr>
            </w:pPr>
            <w:r w:rsidRPr="00535947">
              <w:rPr>
                <w:kern w:val="18"/>
                <w:sz w:val="20"/>
              </w:rPr>
              <w:t>Paquet de 100 pièces</w:t>
            </w:r>
          </w:p>
        </w:tc>
        <w:tc>
          <w:tcPr>
            <w:tcW w:w="1573" w:type="dxa"/>
            <w:noWrap/>
            <w:hideMark/>
          </w:tcPr>
          <w:p w14:paraId="5B21D195" w14:textId="77777777" w:rsidR="002C283A" w:rsidRPr="00535947" w:rsidRDefault="002C283A" w:rsidP="00535947">
            <w:pPr>
              <w:pStyle w:val="BTCtextCTB"/>
              <w:rPr>
                <w:b/>
                <w:bCs/>
                <w:kern w:val="18"/>
                <w:sz w:val="20"/>
              </w:rPr>
            </w:pPr>
            <w:r w:rsidRPr="00535947">
              <w:rPr>
                <w:b/>
                <w:bCs/>
                <w:kern w:val="18"/>
                <w:sz w:val="20"/>
              </w:rPr>
              <w:t>1</w:t>
            </w:r>
          </w:p>
        </w:tc>
        <w:tc>
          <w:tcPr>
            <w:tcW w:w="966" w:type="dxa"/>
            <w:noWrap/>
            <w:hideMark/>
          </w:tcPr>
          <w:p w14:paraId="3B723831" w14:textId="77777777" w:rsidR="002C283A" w:rsidRPr="00535947" w:rsidRDefault="002C283A" w:rsidP="00535947">
            <w:pPr>
              <w:pStyle w:val="BTCtextCTB"/>
              <w:rPr>
                <w:kern w:val="18"/>
                <w:sz w:val="20"/>
              </w:rPr>
            </w:pPr>
            <w:r w:rsidRPr="00535947">
              <w:rPr>
                <w:kern w:val="18"/>
                <w:sz w:val="20"/>
              </w:rPr>
              <w:t>1</w:t>
            </w:r>
          </w:p>
        </w:tc>
        <w:tc>
          <w:tcPr>
            <w:tcW w:w="992" w:type="dxa"/>
            <w:noWrap/>
            <w:hideMark/>
          </w:tcPr>
          <w:p w14:paraId="27E27B55" w14:textId="77777777" w:rsidR="002C283A" w:rsidRPr="00535947" w:rsidRDefault="002C283A" w:rsidP="00535947">
            <w:pPr>
              <w:pStyle w:val="BTCtextCTB"/>
              <w:rPr>
                <w:kern w:val="18"/>
                <w:sz w:val="20"/>
              </w:rPr>
            </w:pPr>
            <w:r w:rsidRPr="00535947">
              <w:rPr>
                <w:kern w:val="18"/>
                <w:sz w:val="20"/>
              </w:rPr>
              <w:t>0</w:t>
            </w:r>
          </w:p>
        </w:tc>
      </w:tr>
      <w:tr w:rsidR="002C283A" w:rsidRPr="00535947" w14:paraId="30DA88A9" w14:textId="77777777" w:rsidTr="002C283A">
        <w:trPr>
          <w:trHeight w:val="310"/>
        </w:trPr>
        <w:tc>
          <w:tcPr>
            <w:tcW w:w="464" w:type="dxa"/>
            <w:noWrap/>
            <w:hideMark/>
          </w:tcPr>
          <w:p w14:paraId="0523B187" w14:textId="77777777" w:rsidR="002C283A" w:rsidRPr="00535947" w:rsidRDefault="002C283A" w:rsidP="00535947">
            <w:pPr>
              <w:pStyle w:val="BTCtextCTB"/>
              <w:rPr>
                <w:kern w:val="18"/>
                <w:sz w:val="20"/>
              </w:rPr>
            </w:pPr>
            <w:r w:rsidRPr="00535947">
              <w:rPr>
                <w:kern w:val="18"/>
                <w:sz w:val="20"/>
              </w:rPr>
              <w:t>46</w:t>
            </w:r>
          </w:p>
        </w:tc>
        <w:tc>
          <w:tcPr>
            <w:tcW w:w="3359" w:type="dxa"/>
            <w:noWrap/>
            <w:hideMark/>
          </w:tcPr>
          <w:p w14:paraId="455E3513" w14:textId="77777777" w:rsidR="002C283A" w:rsidRPr="00535947" w:rsidRDefault="002C283A" w:rsidP="00535947">
            <w:pPr>
              <w:pStyle w:val="BTCtextCTB"/>
              <w:rPr>
                <w:kern w:val="18"/>
                <w:sz w:val="20"/>
              </w:rPr>
            </w:pPr>
            <w:r w:rsidRPr="00535947">
              <w:rPr>
                <w:kern w:val="18"/>
                <w:sz w:val="20"/>
              </w:rPr>
              <w:t>Moto pompe</w:t>
            </w:r>
          </w:p>
        </w:tc>
        <w:tc>
          <w:tcPr>
            <w:tcW w:w="1043" w:type="dxa"/>
            <w:noWrap/>
            <w:hideMark/>
          </w:tcPr>
          <w:p w14:paraId="4A26FA1C" w14:textId="77777777" w:rsidR="002C283A" w:rsidRPr="00535947" w:rsidRDefault="002C283A" w:rsidP="00535947">
            <w:pPr>
              <w:pStyle w:val="BTCtextCTB"/>
              <w:rPr>
                <w:kern w:val="18"/>
                <w:sz w:val="20"/>
              </w:rPr>
            </w:pPr>
            <w:proofErr w:type="gramStart"/>
            <w:r w:rsidRPr="00535947">
              <w:rPr>
                <w:kern w:val="18"/>
                <w:sz w:val="20"/>
              </w:rPr>
              <w:t>pièce</w:t>
            </w:r>
            <w:proofErr w:type="gramEnd"/>
          </w:p>
        </w:tc>
        <w:tc>
          <w:tcPr>
            <w:tcW w:w="1573" w:type="dxa"/>
            <w:noWrap/>
            <w:hideMark/>
          </w:tcPr>
          <w:p w14:paraId="305A4141" w14:textId="77777777" w:rsidR="002C283A" w:rsidRPr="00535947" w:rsidRDefault="002C283A" w:rsidP="00535947">
            <w:pPr>
              <w:pStyle w:val="BTCtextCTB"/>
              <w:rPr>
                <w:kern w:val="18"/>
                <w:sz w:val="20"/>
              </w:rPr>
            </w:pPr>
            <w:r w:rsidRPr="00535947">
              <w:rPr>
                <w:kern w:val="18"/>
                <w:sz w:val="20"/>
              </w:rPr>
              <w:t>3</w:t>
            </w:r>
          </w:p>
        </w:tc>
        <w:tc>
          <w:tcPr>
            <w:tcW w:w="966" w:type="dxa"/>
            <w:noWrap/>
            <w:hideMark/>
          </w:tcPr>
          <w:p w14:paraId="11863AD3" w14:textId="77777777" w:rsidR="002C283A" w:rsidRPr="00535947" w:rsidRDefault="002C283A" w:rsidP="00535947">
            <w:pPr>
              <w:pStyle w:val="BTCtextCTB"/>
              <w:rPr>
                <w:kern w:val="18"/>
                <w:sz w:val="20"/>
              </w:rPr>
            </w:pPr>
            <w:r w:rsidRPr="00535947">
              <w:rPr>
                <w:kern w:val="18"/>
                <w:sz w:val="20"/>
              </w:rPr>
              <w:t>2</w:t>
            </w:r>
          </w:p>
        </w:tc>
        <w:tc>
          <w:tcPr>
            <w:tcW w:w="992" w:type="dxa"/>
            <w:noWrap/>
            <w:hideMark/>
          </w:tcPr>
          <w:p w14:paraId="658B6CD1" w14:textId="77777777" w:rsidR="002C283A" w:rsidRPr="00535947" w:rsidRDefault="002C283A" w:rsidP="00535947">
            <w:pPr>
              <w:pStyle w:val="BTCtextCTB"/>
              <w:rPr>
                <w:kern w:val="18"/>
                <w:sz w:val="20"/>
              </w:rPr>
            </w:pPr>
            <w:r w:rsidRPr="00535947">
              <w:rPr>
                <w:kern w:val="18"/>
                <w:sz w:val="20"/>
              </w:rPr>
              <w:t>1</w:t>
            </w:r>
          </w:p>
        </w:tc>
      </w:tr>
      <w:tr w:rsidR="002C283A" w:rsidRPr="00535947" w14:paraId="3211AF92" w14:textId="77777777" w:rsidTr="002C283A">
        <w:trPr>
          <w:trHeight w:val="310"/>
        </w:trPr>
        <w:tc>
          <w:tcPr>
            <w:tcW w:w="464" w:type="dxa"/>
            <w:noWrap/>
            <w:hideMark/>
          </w:tcPr>
          <w:p w14:paraId="4AB9831A" w14:textId="77777777" w:rsidR="002C283A" w:rsidRPr="00535947" w:rsidRDefault="002C283A" w:rsidP="00535947">
            <w:pPr>
              <w:pStyle w:val="BTCtextCTB"/>
              <w:rPr>
                <w:kern w:val="18"/>
                <w:sz w:val="20"/>
              </w:rPr>
            </w:pPr>
            <w:r w:rsidRPr="00535947">
              <w:rPr>
                <w:kern w:val="18"/>
                <w:sz w:val="20"/>
              </w:rPr>
              <w:t>47</w:t>
            </w:r>
          </w:p>
        </w:tc>
        <w:tc>
          <w:tcPr>
            <w:tcW w:w="3359" w:type="dxa"/>
            <w:noWrap/>
            <w:hideMark/>
          </w:tcPr>
          <w:p w14:paraId="49E74FC4" w14:textId="77777777" w:rsidR="002C283A" w:rsidRPr="00535947" w:rsidRDefault="002C283A" w:rsidP="00535947">
            <w:pPr>
              <w:pStyle w:val="BTCtextCTB"/>
              <w:rPr>
                <w:kern w:val="18"/>
                <w:sz w:val="20"/>
              </w:rPr>
            </w:pPr>
            <w:r w:rsidRPr="00535947">
              <w:rPr>
                <w:kern w:val="18"/>
                <w:sz w:val="20"/>
              </w:rPr>
              <w:t>Tuyau d'irrigation flexible</w:t>
            </w:r>
          </w:p>
        </w:tc>
        <w:tc>
          <w:tcPr>
            <w:tcW w:w="1043" w:type="dxa"/>
            <w:noWrap/>
            <w:hideMark/>
          </w:tcPr>
          <w:p w14:paraId="49EBEB71" w14:textId="77777777" w:rsidR="002C283A" w:rsidRPr="00535947" w:rsidRDefault="002C283A" w:rsidP="00535947">
            <w:pPr>
              <w:pStyle w:val="BTCtextCTB"/>
              <w:rPr>
                <w:kern w:val="18"/>
                <w:sz w:val="20"/>
              </w:rPr>
            </w:pPr>
            <w:proofErr w:type="gramStart"/>
            <w:r w:rsidRPr="00535947">
              <w:rPr>
                <w:kern w:val="18"/>
                <w:sz w:val="20"/>
              </w:rPr>
              <w:t>m</w:t>
            </w:r>
            <w:proofErr w:type="gramEnd"/>
          </w:p>
        </w:tc>
        <w:tc>
          <w:tcPr>
            <w:tcW w:w="1573" w:type="dxa"/>
            <w:noWrap/>
            <w:hideMark/>
          </w:tcPr>
          <w:p w14:paraId="3FC495AC" w14:textId="77777777" w:rsidR="002C283A" w:rsidRPr="00535947" w:rsidRDefault="002C283A" w:rsidP="00535947">
            <w:pPr>
              <w:pStyle w:val="BTCtextCTB"/>
              <w:rPr>
                <w:kern w:val="18"/>
                <w:sz w:val="20"/>
              </w:rPr>
            </w:pPr>
            <w:r w:rsidRPr="00535947">
              <w:rPr>
                <w:kern w:val="18"/>
                <w:sz w:val="20"/>
              </w:rPr>
              <w:t>300</w:t>
            </w:r>
          </w:p>
        </w:tc>
        <w:tc>
          <w:tcPr>
            <w:tcW w:w="966" w:type="dxa"/>
            <w:noWrap/>
            <w:hideMark/>
          </w:tcPr>
          <w:p w14:paraId="73AEC1B2" w14:textId="77777777" w:rsidR="002C283A" w:rsidRPr="00535947" w:rsidRDefault="002C283A" w:rsidP="00535947">
            <w:pPr>
              <w:pStyle w:val="BTCtextCTB"/>
              <w:rPr>
                <w:kern w:val="18"/>
                <w:sz w:val="20"/>
              </w:rPr>
            </w:pPr>
            <w:r w:rsidRPr="00535947">
              <w:rPr>
                <w:kern w:val="18"/>
                <w:sz w:val="20"/>
              </w:rPr>
              <w:t>200</w:t>
            </w:r>
          </w:p>
        </w:tc>
        <w:tc>
          <w:tcPr>
            <w:tcW w:w="992" w:type="dxa"/>
            <w:noWrap/>
            <w:hideMark/>
          </w:tcPr>
          <w:p w14:paraId="1249BE2E" w14:textId="77777777" w:rsidR="002C283A" w:rsidRPr="00535947" w:rsidRDefault="002C283A" w:rsidP="00535947">
            <w:pPr>
              <w:pStyle w:val="BTCtextCTB"/>
              <w:rPr>
                <w:kern w:val="18"/>
                <w:sz w:val="20"/>
              </w:rPr>
            </w:pPr>
            <w:r w:rsidRPr="00535947">
              <w:rPr>
                <w:kern w:val="18"/>
                <w:sz w:val="20"/>
              </w:rPr>
              <w:t>100</w:t>
            </w:r>
          </w:p>
        </w:tc>
      </w:tr>
    </w:tbl>
    <w:p w14:paraId="24B839D2" w14:textId="3B7F0327" w:rsidR="005B093C" w:rsidRPr="005B093C" w:rsidRDefault="00535947" w:rsidP="005B093C">
      <w:pPr>
        <w:pStyle w:val="BTCtextCTB"/>
        <w:rPr>
          <w:rFonts w:ascii="Georgia" w:eastAsia="Calibri" w:hAnsi="Georgia"/>
          <w:color w:val="585756"/>
          <w:kern w:val="18"/>
          <w:sz w:val="20"/>
          <w:szCs w:val="22"/>
        </w:rPr>
      </w:pPr>
      <w:r>
        <w:rPr>
          <w:rFonts w:ascii="Georgia" w:eastAsia="Calibri" w:hAnsi="Georgia"/>
          <w:color w:val="585756"/>
          <w:kern w:val="18"/>
          <w:sz w:val="20"/>
          <w:szCs w:val="22"/>
        </w:rPr>
        <w:fldChar w:fldCharType="end"/>
      </w:r>
    </w:p>
    <w:p w14:paraId="31C3429E" w14:textId="31BF3518" w:rsidR="00535947" w:rsidRDefault="00535947" w:rsidP="00FB4DBA">
      <w:pPr>
        <w:rPr>
          <w:lang w:val="fr-FR"/>
        </w:rPr>
        <w:sectPr w:rsidR="00535947" w:rsidSect="002C283A">
          <w:pgSz w:w="11906" w:h="16838"/>
          <w:pgMar w:top="1418" w:right="1531" w:bottom="1418" w:left="1871" w:header="709" w:footer="709" w:gutter="0"/>
          <w:pgNumType w:start="2"/>
          <w:cols w:space="708"/>
          <w:titlePg/>
          <w:docGrid w:linePitch="360"/>
        </w:sectPr>
      </w:pPr>
    </w:p>
    <w:p w14:paraId="3E768F6F" w14:textId="6CE3FD89" w:rsidR="00FB4DBA" w:rsidRPr="00633898" w:rsidRDefault="00FB4DBA" w:rsidP="00FB4DBA">
      <w:pPr>
        <w:rPr>
          <w:lang w:val="fr-FR"/>
        </w:rPr>
      </w:pPr>
    </w:p>
    <w:p w14:paraId="3C7F4BC0" w14:textId="5CB752EB" w:rsidR="005F2003" w:rsidRDefault="005F2003" w:rsidP="005E14CE">
      <w:pPr>
        <w:pStyle w:val="Titre1"/>
      </w:pPr>
      <w:bookmarkStart w:id="161" w:name="_Toc121737205"/>
      <w:r>
        <w:t>Formulaires</w:t>
      </w:r>
      <w:bookmarkEnd w:id="161"/>
    </w:p>
    <w:p w14:paraId="4DA72838" w14:textId="77777777" w:rsidR="004D598B" w:rsidRDefault="004D598B" w:rsidP="004D598B">
      <w:pPr>
        <w:pStyle w:val="Titre2"/>
      </w:pPr>
      <w:bookmarkStart w:id="162" w:name="_Toc52268497"/>
      <w:bookmarkStart w:id="163" w:name="_Toc121737206"/>
      <w:r>
        <w:t xml:space="preserve">Fiche </w:t>
      </w:r>
      <w:r w:rsidRPr="00AB5BF9">
        <w:t>d’identification</w:t>
      </w:r>
      <w:bookmarkEnd w:id="162"/>
      <w:bookmarkEnd w:id="163"/>
    </w:p>
    <w:p w14:paraId="20BEC30A" w14:textId="77777777" w:rsidR="004D598B" w:rsidRPr="00FC215D" w:rsidRDefault="004D598B" w:rsidP="004D598B">
      <w:pPr>
        <w:pStyle w:val="Titre3"/>
      </w:pPr>
      <w:bookmarkStart w:id="164" w:name="_Toc364253087"/>
      <w:bookmarkStart w:id="165" w:name="_Toc51592066"/>
      <w:bookmarkStart w:id="166" w:name="_Toc52268498"/>
      <w:bookmarkStart w:id="167" w:name="_Toc121737207"/>
      <w:proofErr w:type="spellStart"/>
      <w:r w:rsidRPr="00FC215D">
        <w:t>Personne</w:t>
      </w:r>
      <w:proofErr w:type="spellEnd"/>
      <w:r w:rsidRPr="00FC215D">
        <w:t xml:space="preserve"> physique</w:t>
      </w:r>
      <w:bookmarkEnd w:id="164"/>
      <w:bookmarkEnd w:id="165"/>
      <w:bookmarkEnd w:id="166"/>
      <w:bookmarkEnd w:id="167"/>
      <w:r w:rsidRPr="00FC215D">
        <w:t xml:space="preserve"> </w:t>
      </w:r>
    </w:p>
    <w:p w14:paraId="514D102D" w14:textId="43EE9C7F" w:rsidR="004D598B" w:rsidRPr="00FC215D" w:rsidRDefault="004D598B" w:rsidP="004D598B">
      <w:pPr>
        <w:pStyle w:val="Corpsdetexte"/>
        <w:rPr>
          <w:rFonts w:ascii="Georgia" w:hAnsi="Georgia"/>
        </w:rPr>
      </w:pPr>
      <w:bookmarkStart w:id="168" w:name="_Hlk52268008"/>
      <w:r w:rsidRPr="00FC215D">
        <w:rPr>
          <w:rFonts w:ascii="Georgia" w:hAnsi="Georgia"/>
        </w:rPr>
        <w:t>Pour remplir la fiche, veuillez cliquer ici :</w:t>
      </w:r>
      <w:r w:rsidR="003D5186" w:rsidRPr="003D5186">
        <w:t xml:space="preserve"> </w:t>
      </w:r>
      <w:r w:rsidR="003D5186" w:rsidRPr="003D5186">
        <w:rPr>
          <w:rFonts w:ascii="Georgia" w:hAnsi="Georgia"/>
        </w:rPr>
        <w:t>https://documentcloud.adobe.com/link/track?uri=urn:aaid:scds:US:412289af-39d0-4646-b070-5cfed3760aed</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0E2C9F" w:rsidRPr="00C94CF0" w14:paraId="1FD43C52" w14:textId="77777777" w:rsidTr="000E2C9F">
        <w:trPr>
          <w:trHeight w:val="5763"/>
        </w:trPr>
        <w:tc>
          <w:tcPr>
            <w:tcW w:w="8494" w:type="dxa"/>
            <w:gridSpan w:val="4"/>
            <w:tcBorders>
              <w:bottom w:val="single" w:sz="4" w:space="0" w:color="auto"/>
            </w:tcBorders>
            <w:shd w:val="clear" w:color="auto" w:fill="auto"/>
            <w:vAlign w:val="center"/>
          </w:tcPr>
          <w:p w14:paraId="14727B5F" w14:textId="77777777" w:rsidR="004D598B" w:rsidRPr="000E2C9F" w:rsidRDefault="004D598B" w:rsidP="000E2C9F">
            <w:pPr>
              <w:spacing w:after="200"/>
              <w:rPr>
                <w:sz w:val="18"/>
                <w:szCs w:val="18"/>
              </w:rPr>
            </w:pPr>
            <w:r w:rsidRPr="000E2C9F">
              <w:rPr>
                <w:b/>
                <w:sz w:val="18"/>
                <w:szCs w:val="18"/>
                <w:u w:val="single"/>
              </w:rPr>
              <w:br w:type="page"/>
            </w:r>
            <w:r w:rsidRPr="000E2C9F">
              <w:rPr>
                <w:b/>
              </w:rPr>
              <w:t>I. DONNÉES PERSONNELLES</w:t>
            </w:r>
          </w:p>
          <w:p w14:paraId="06F3AA01" w14:textId="77777777" w:rsidR="004D598B" w:rsidRPr="000E2C9F" w:rsidRDefault="004D598B" w:rsidP="000E2C9F">
            <w:pPr>
              <w:spacing w:after="200"/>
              <w:rPr>
                <w:sz w:val="16"/>
                <w:szCs w:val="16"/>
              </w:rPr>
            </w:pPr>
            <w:r w:rsidRPr="000E2C9F">
              <w:rPr>
                <w:b/>
                <w:sz w:val="16"/>
                <w:szCs w:val="16"/>
              </w:rPr>
              <w:t xml:space="preserve">NOM(S) DE FAMILLE </w:t>
            </w:r>
            <w:r w:rsidRPr="000E2C9F">
              <w:rPr>
                <w:rStyle w:val="Appelnotedebasdep"/>
                <w:b/>
                <w:sz w:val="16"/>
                <w:szCs w:val="16"/>
              </w:rPr>
              <w:footnoteReference w:id="10"/>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4CCDAE92" w14:textId="77777777" w:rsidR="004D598B" w:rsidRPr="000E2C9F" w:rsidRDefault="004D598B" w:rsidP="000E2C9F">
            <w:pPr>
              <w:spacing w:after="200"/>
              <w:rPr>
                <w:sz w:val="16"/>
                <w:szCs w:val="16"/>
              </w:rPr>
            </w:pPr>
            <w:r w:rsidRPr="000E2C9F">
              <w:rPr>
                <w:b/>
                <w:sz w:val="16"/>
                <w:szCs w:val="16"/>
              </w:rPr>
              <w:t xml:space="preserve">PRÉNOM(S) </w:t>
            </w:r>
          </w:p>
          <w:p w14:paraId="09AEF873" w14:textId="77777777" w:rsidR="004D598B" w:rsidRPr="000E2C9F" w:rsidRDefault="004D598B" w:rsidP="000E2C9F">
            <w:pPr>
              <w:spacing w:after="200"/>
              <w:rPr>
                <w:b/>
                <w:sz w:val="16"/>
                <w:szCs w:val="16"/>
              </w:rPr>
            </w:pPr>
            <w:r w:rsidRPr="000E2C9F">
              <w:rPr>
                <w:b/>
                <w:sz w:val="16"/>
                <w:szCs w:val="16"/>
              </w:rPr>
              <w:t>DATE DE NAISSANCE</w:t>
            </w:r>
          </w:p>
          <w:p w14:paraId="187E0C5A" w14:textId="77777777" w:rsidR="004D598B" w:rsidRPr="000E2C9F" w:rsidRDefault="004D598B" w:rsidP="000E2C9F">
            <w:pPr>
              <w:spacing w:after="200"/>
              <w:rPr>
                <w:sz w:val="16"/>
                <w:szCs w:val="16"/>
              </w:rPr>
            </w:pPr>
            <w:r w:rsidRPr="000E2C9F">
              <w:rPr>
                <w:sz w:val="16"/>
                <w:szCs w:val="16"/>
              </w:rPr>
              <w:tab/>
            </w:r>
            <w:r w:rsidRPr="000E2C9F">
              <w:rPr>
                <w:b/>
                <w:sz w:val="16"/>
                <w:szCs w:val="16"/>
              </w:rPr>
              <w:t>JJ</w:t>
            </w:r>
            <w:r w:rsidRPr="000E2C9F">
              <w:rPr>
                <w:b/>
                <w:sz w:val="16"/>
                <w:szCs w:val="16"/>
              </w:rPr>
              <w:tab/>
              <w:t xml:space="preserve">    MM   AAAA</w:t>
            </w:r>
          </w:p>
          <w:p w14:paraId="36AC917E" w14:textId="77777777" w:rsidR="004D598B" w:rsidRPr="000E2C9F" w:rsidRDefault="004D598B" w:rsidP="000E2C9F">
            <w:pPr>
              <w:spacing w:after="200"/>
              <w:rPr>
                <w:sz w:val="16"/>
                <w:szCs w:val="16"/>
              </w:rPr>
            </w:pPr>
            <w:r w:rsidRPr="000E2C9F">
              <w:rPr>
                <w:b/>
                <w:sz w:val="16"/>
                <w:szCs w:val="16"/>
              </w:rPr>
              <w:t>LIEU DE NAISSANCE</w:t>
            </w:r>
            <w:r w:rsidRPr="000E2C9F">
              <w:rPr>
                <w:b/>
                <w:sz w:val="16"/>
                <w:szCs w:val="16"/>
              </w:rPr>
              <w:tab/>
            </w:r>
            <w:r w:rsidRPr="000E2C9F">
              <w:rPr>
                <w:b/>
                <w:sz w:val="16"/>
                <w:szCs w:val="16"/>
              </w:rPr>
              <w:tab/>
              <w:t>PAYS DE NAISSANCE</w:t>
            </w:r>
            <w:r w:rsidRPr="000E2C9F">
              <w:rPr>
                <w:b/>
                <w:sz w:val="16"/>
                <w:szCs w:val="16"/>
              </w:rPr>
              <w:br/>
              <w:t>(VILLE, VILLAGE)</w:t>
            </w:r>
          </w:p>
          <w:p w14:paraId="15565C7A" w14:textId="77777777" w:rsidR="004D598B" w:rsidRPr="000E2C9F" w:rsidRDefault="004D598B" w:rsidP="000E2C9F">
            <w:pPr>
              <w:spacing w:after="200"/>
              <w:rPr>
                <w:b/>
                <w:sz w:val="16"/>
                <w:szCs w:val="16"/>
              </w:rPr>
            </w:pPr>
            <w:r w:rsidRPr="000E2C9F">
              <w:rPr>
                <w:b/>
                <w:sz w:val="16"/>
                <w:szCs w:val="16"/>
              </w:rPr>
              <w:t>TYPE DE DOCUMENT D'IDENTITÉ</w:t>
            </w:r>
            <w:r w:rsidRPr="000E2C9F">
              <w:rPr>
                <w:b/>
                <w:sz w:val="16"/>
                <w:szCs w:val="16"/>
              </w:rPr>
              <w:br/>
            </w:r>
            <w:r w:rsidRPr="000E2C9F">
              <w:rPr>
                <w:b/>
                <w:sz w:val="16"/>
                <w:szCs w:val="16"/>
              </w:rPr>
              <w:tab/>
              <w:t>CARTE D'IDENTITÉ</w:t>
            </w:r>
            <w:r w:rsidRPr="000E2C9F">
              <w:rPr>
                <w:b/>
                <w:sz w:val="16"/>
                <w:szCs w:val="16"/>
              </w:rPr>
              <w:tab/>
              <w:t>PASSEPORT</w:t>
            </w:r>
            <w:r w:rsidRPr="000E2C9F">
              <w:rPr>
                <w:b/>
                <w:sz w:val="16"/>
                <w:szCs w:val="16"/>
              </w:rPr>
              <w:tab/>
              <w:t>PERMIS DE CONDUIRE</w:t>
            </w:r>
            <w:r w:rsidRPr="000E2C9F">
              <w:rPr>
                <w:rStyle w:val="Appelnotedebasdep"/>
                <w:b/>
                <w:sz w:val="16"/>
                <w:szCs w:val="16"/>
              </w:rPr>
              <w:footnoteReference w:id="11"/>
            </w:r>
            <w:r w:rsidRPr="000E2C9F">
              <w:rPr>
                <w:b/>
                <w:sz w:val="16"/>
                <w:szCs w:val="16"/>
              </w:rPr>
              <w:tab/>
              <w:t>AUTRE</w:t>
            </w:r>
            <w:r w:rsidRPr="000E2C9F">
              <w:rPr>
                <w:rStyle w:val="Appelnotedebasdep"/>
                <w:b/>
                <w:sz w:val="16"/>
                <w:szCs w:val="16"/>
              </w:rPr>
              <w:footnoteReference w:id="12"/>
            </w:r>
          </w:p>
          <w:p w14:paraId="2D2675A9" w14:textId="77777777" w:rsidR="004D598B" w:rsidRPr="000E2C9F" w:rsidRDefault="004D598B" w:rsidP="000E2C9F">
            <w:pPr>
              <w:spacing w:after="200"/>
              <w:rPr>
                <w:sz w:val="16"/>
                <w:szCs w:val="16"/>
              </w:rPr>
            </w:pPr>
            <w:r w:rsidRPr="000E2C9F">
              <w:rPr>
                <w:b/>
                <w:sz w:val="16"/>
                <w:szCs w:val="16"/>
              </w:rPr>
              <w:t>PAYS ÉMETTEUR</w:t>
            </w:r>
          </w:p>
          <w:p w14:paraId="377C96DB" w14:textId="77777777" w:rsidR="004D598B" w:rsidRPr="000E2C9F" w:rsidRDefault="004D598B" w:rsidP="000E2C9F">
            <w:pPr>
              <w:spacing w:after="200"/>
              <w:rPr>
                <w:sz w:val="16"/>
                <w:szCs w:val="16"/>
              </w:rPr>
            </w:pPr>
            <w:r w:rsidRPr="000E2C9F">
              <w:rPr>
                <w:b/>
                <w:sz w:val="16"/>
                <w:szCs w:val="16"/>
              </w:rPr>
              <w:t>NUMÉRO DE DOCUMENT D'IDENTITÉ</w:t>
            </w:r>
          </w:p>
          <w:p w14:paraId="41B42DD2" w14:textId="77777777" w:rsidR="004D598B" w:rsidRPr="000E2C9F" w:rsidRDefault="004D598B" w:rsidP="000E2C9F">
            <w:pPr>
              <w:spacing w:after="200"/>
              <w:rPr>
                <w:sz w:val="16"/>
                <w:szCs w:val="16"/>
              </w:rPr>
            </w:pPr>
            <w:r w:rsidRPr="000E2C9F">
              <w:rPr>
                <w:b/>
                <w:sz w:val="16"/>
                <w:szCs w:val="16"/>
              </w:rPr>
              <w:t>NUMÉRO D'IDENTIFICATION PERSONNEL</w:t>
            </w:r>
            <w:r w:rsidRPr="000E2C9F">
              <w:rPr>
                <w:rStyle w:val="Appelnotedebasdep"/>
                <w:b/>
                <w:sz w:val="16"/>
                <w:szCs w:val="16"/>
              </w:rPr>
              <w:footnoteReference w:id="13"/>
            </w:r>
          </w:p>
          <w:p w14:paraId="384E9819" w14:textId="77777777" w:rsidR="004D598B" w:rsidRPr="000E2C9F" w:rsidRDefault="004D598B" w:rsidP="000E2C9F">
            <w:pPr>
              <w:spacing w:after="200"/>
              <w:rPr>
                <w:b/>
                <w:sz w:val="16"/>
                <w:szCs w:val="16"/>
              </w:rPr>
            </w:pPr>
            <w:r w:rsidRPr="000E2C9F">
              <w:rPr>
                <w:b/>
                <w:sz w:val="16"/>
                <w:szCs w:val="16"/>
              </w:rPr>
              <w:t xml:space="preserve">ADRESSE PRIVÉE </w:t>
            </w:r>
            <w:r w:rsidRPr="000E2C9F">
              <w:rPr>
                <w:b/>
                <w:sz w:val="16"/>
                <w:szCs w:val="16"/>
              </w:rPr>
              <w:br/>
              <w:t>PERMANENTE</w:t>
            </w:r>
          </w:p>
          <w:p w14:paraId="3A2DC382" w14:textId="77777777" w:rsidR="004D598B" w:rsidRPr="000E2C9F" w:rsidRDefault="004D598B" w:rsidP="000E2C9F">
            <w:pPr>
              <w:spacing w:after="200"/>
              <w:rPr>
                <w:b/>
                <w:sz w:val="16"/>
                <w:szCs w:val="16"/>
              </w:rPr>
            </w:pPr>
            <w:r w:rsidRPr="000E2C9F">
              <w:rPr>
                <w:b/>
                <w:sz w:val="16"/>
                <w:szCs w:val="16"/>
              </w:rPr>
              <w:t>CODE POSTAL</w:t>
            </w:r>
            <w:r w:rsidRPr="000E2C9F">
              <w:rPr>
                <w:b/>
                <w:sz w:val="16"/>
                <w:szCs w:val="16"/>
              </w:rPr>
              <w:tab/>
            </w:r>
            <w:r w:rsidRPr="000E2C9F">
              <w:rPr>
                <w:b/>
                <w:sz w:val="16"/>
                <w:szCs w:val="16"/>
              </w:rPr>
              <w:tab/>
            </w:r>
            <w:r w:rsidRPr="000E2C9F">
              <w:rPr>
                <w:b/>
                <w:sz w:val="16"/>
                <w:szCs w:val="16"/>
              </w:rPr>
              <w:tab/>
              <w:t>BOITE POSTALE</w:t>
            </w:r>
            <w:r w:rsidRPr="000E2C9F">
              <w:rPr>
                <w:b/>
                <w:sz w:val="16"/>
                <w:szCs w:val="16"/>
              </w:rPr>
              <w:tab/>
            </w:r>
            <w:r w:rsidRPr="000E2C9F">
              <w:rPr>
                <w:b/>
                <w:sz w:val="16"/>
                <w:szCs w:val="16"/>
              </w:rPr>
              <w:tab/>
            </w:r>
            <w:r w:rsidRPr="000E2C9F">
              <w:rPr>
                <w:b/>
                <w:sz w:val="16"/>
                <w:szCs w:val="16"/>
              </w:rPr>
              <w:tab/>
            </w:r>
            <w:r w:rsidRPr="000E2C9F">
              <w:rPr>
                <w:b/>
                <w:sz w:val="16"/>
                <w:szCs w:val="16"/>
              </w:rPr>
              <w:tab/>
              <w:t>VILLE</w:t>
            </w:r>
          </w:p>
          <w:p w14:paraId="08B2368F" w14:textId="77777777" w:rsidR="004D598B" w:rsidRPr="000E2C9F" w:rsidRDefault="004D598B" w:rsidP="000E2C9F">
            <w:pPr>
              <w:spacing w:after="200"/>
              <w:rPr>
                <w:b/>
                <w:sz w:val="16"/>
                <w:szCs w:val="16"/>
              </w:rPr>
            </w:pPr>
            <w:r w:rsidRPr="000E2C9F">
              <w:rPr>
                <w:b/>
                <w:sz w:val="16"/>
                <w:szCs w:val="16"/>
              </w:rPr>
              <w:t xml:space="preserve">RÉGION </w:t>
            </w:r>
            <w:r w:rsidRPr="000E2C9F">
              <w:rPr>
                <w:rStyle w:val="Appelnotedebasdep"/>
                <w:b/>
                <w:sz w:val="16"/>
                <w:szCs w:val="16"/>
              </w:rPr>
              <w:footnoteReference w:id="14"/>
            </w:r>
            <w:r w:rsidRPr="000E2C9F">
              <w:rPr>
                <w:b/>
                <w:sz w:val="16"/>
                <w:szCs w:val="16"/>
              </w:rPr>
              <w:tab/>
            </w:r>
            <w:r w:rsidRPr="000E2C9F">
              <w:rPr>
                <w:b/>
                <w:sz w:val="16"/>
                <w:szCs w:val="16"/>
              </w:rPr>
              <w:tab/>
            </w:r>
            <w:r w:rsidRPr="000E2C9F">
              <w:rPr>
                <w:b/>
                <w:sz w:val="16"/>
                <w:szCs w:val="16"/>
              </w:rPr>
              <w:tab/>
            </w:r>
            <w:r w:rsidRPr="000E2C9F">
              <w:rPr>
                <w:b/>
                <w:sz w:val="16"/>
                <w:szCs w:val="16"/>
              </w:rPr>
              <w:tab/>
            </w:r>
            <w:r w:rsidRPr="000E2C9F">
              <w:rPr>
                <w:b/>
                <w:sz w:val="16"/>
                <w:szCs w:val="16"/>
              </w:rPr>
              <w:tab/>
            </w:r>
            <w:r w:rsidRPr="000E2C9F">
              <w:rPr>
                <w:b/>
                <w:sz w:val="16"/>
                <w:szCs w:val="16"/>
              </w:rPr>
              <w:tab/>
              <w:t>PAYS</w:t>
            </w:r>
          </w:p>
          <w:p w14:paraId="37E3C7BE" w14:textId="77777777" w:rsidR="004D598B" w:rsidRPr="000E2C9F" w:rsidRDefault="004D598B" w:rsidP="000E2C9F">
            <w:pPr>
              <w:spacing w:after="200"/>
              <w:rPr>
                <w:b/>
                <w:sz w:val="16"/>
                <w:szCs w:val="16"/>
              </w:rPr>
            </w:pPr>
            <w:r w:rsidRPr="000E2C9F">
              <w:rPr>
                <w:b/>
                <w:sz w:val="16"/>
                <w:szCs w:val="16"/>
              </w:rPr>
              <w:t>TÉLÉPHONE PRIVÉ</w:t>
            </w:r>
          </w:p>
          <w:p w14:paraId="38729BEA" w14:textId="77777777" w:rsidR="004D598B" w:rsidRPr="000E2C9F" w:rsidRDefault="004D598B" w:rsidP="000E2C9F">
            <w:pPr>
              <w:spacing w:after="200"/>
              <w:rPr>
                <w:b/>
                <w:sz w:val="18"/>
                <w:szCs w:val="18"/>
                <w:u w:val="single"/>
              </w:rPr>
            </w:pPr>
            <w:r w:rsidRPr="000E2C9F">
              <w:rPr>
                <w:b/>
                <w:sz w:val="16"/>
                <w:szCs w:val="16"/>
              </w:rPr>
              <w:t>COURRIEL PRIVÉ</w:t>
            </w:r>
          </w:p>
        </w:tc>
      </w:tr>
      <w:tr w:rsidR="000E2C9F" w:rsidRPr="00C94CF0" w14:paraId="09353B89" w14:textId="77777777" w:rsidTr="000E2C9F">
        <w:trPr>
          <w:trHeight w:val="493"/>
        </w:trPr>
        <w:tc>
          <w:tcPr>
            <w:tcW w:w="4378" w:type="dxa"/>
            <w:gridSpan w:val="2"/>
            <w:tcBorders>
              <w:top w:val="single" w:sz="4" w:space="0" w:color="auto"/>
            </w:tcBorders>
            <w:shd w:val="clear" w:color="auto" w:fill="auto"/>
            <w:vAlign w:val="center"/>
          </w:tcPr>
          <w:p w14:paraId="2C1AE73D" w14:textId="77777777" w:rsidR="004D598B" w:rsidRPr="000E2C9F" w:rsidRDefault="004D598B" w:rsidP="000E2C9F">
            <w:pPr>
              <w:spacing w:after="200"/>
              <w:rPr>
                <w:b/>
                <w:bCs/>
                <w:sz w:val="18"/>
                <w:szCs w:val="18"/>
              </w:rPr>
            </w:pPr>
            <w:r w:rsidRPr="000E2C9F">
              <w:rPr>
                <w:b/>
              </w:rPr>
              <w:t>II. DONNÉES COMMERCIALES</w:t>
            </w:r>
            <w:r w:rsidRPr="000E2C9F">
              <w:rPr>
                <w:b/>
                <w:sz w:val="18"/>
                <w:szCs w:val="18"/>
              </w:rPr>
              <w:tab/>
            </w:r>
          </w:p>
        </w:tc>
        <w:tc>
          <w:tcPr>
            <w:tcW w:w="4116" w:type="dxa"/>
            <w:gridSpan w:val="2"/>
            <w:tcBorders>
              <w:top w:val="single" w:sz="4" w:space="0" w:color="auto"/>
            </w:tcBorders>
            <w:shd w:val="clear" w:color="auto" w:fill="auto"/>
          </w:tcPr>
          <w:p w14:paraId="1F25D3A6" w14:textId="77777777" w:rsidR="004D598B" w:rsidRPr="000E2C9F" w:rsidRDefault="004D598B" w:rsidP="001E7D68">
            <w:pPr>
              <w:rPr>
                <w:sz w:val="18"/>
                <w:szCs w:val="18"/>
                <w:u w:val="single"/>
              </w:rPr>
            </w:pPr>
            <w:r w:rsidRPr="000E2C9F">
              <w:rPr>
                <w:sz w:val="18"/>
                <w:szCs w:val="18"/>
              </w:rPr>
              <w:t>Si OUI, veuillez fournir vos données commerciales et joindre des copies des justificatifs officiels.</w:t>
            </w:r>
          </w:p>
        </w:tc>
      </w:tr>
      <w:tr w:rsidR="000E2C9F" w:rsidRPr="00C94CF0" w14:paraId="4A8824EC" w14:textId="77777777" w:rsidTr="000E2C9F">
        <w:trPr>
          <w:trHeight w:val="2330"/>
        </w:trPr>
        <w:tc>
          <w:tcPr>
            <w:tcW w:w="2426" w:type="dxa"/>
            <w:tcBorders>
              <w:top w:val="single" w:sz="4" w:space="0" w:color="auto"/>
              <w:bottom w:val="single" w:sz="4" w:space="0" w:color="auto"/>
              <w:right w:val="single" w:sz="4" w:space="0" w:color="auto"/>
            </w:tcBorders>
            <w:shd w:val="clear" w:color="auto" w:fill="auto"/>
          </w:tcPr>
          <w:p w14:paraId="5A399B09" w14:textId="77777777" w:rsidR="004D598B" w:rsidRPr="000E2C9F" w:rsidRDefault="004D598B" w:rsidP="000E2C9F">
            <w:pPr>
              <w:spacing w:after="200"/>
              <w:rPr>
                <w:bCs/>
                <w:sz w:val="16"/>
                <w:szCs w:val="16"/>
              </w:rPr>
            </w:pPr>
            <w:r w:rsidRPr="000E2C9F">
              <w:rPr>
                <w:bCs/>
                <w:sz w:val="16"/>
                <w:szCs w:val="16"/>
              </w:rPr>
              <w:lastRenderedPageBreak/>
              <w:t xml:space="preserve">Vous dirigez votre propre entreprise sans personnalité juridique distincte (vous êtes entrepreneur individuel, indépendant, etc.) et en tant que tel, vous fournissez des services à la Commission ou à d'autres institutions, agences et organes de </w:t>
            </w:r>
            <w:proofErr w:type="gramStart"/>
            <w:r w:rsidRPr="000E2C9F">
              <w:rPr>
                <w:bCs/>
                <w:sz w:val="16"/>
                <w:szCs w:val="16"/>
              </w:rPr>
              <w:t>l'UE?</w:t>
            </w:r>
            <w:proofErr w:type="gramEnd"/>
          </w:p>
          <w:p w14:paraId="6EFD7ECF" w14:textId="77777777" w:rsidR="004D598B" w:rsidRPr="000E2C9F" w:rsidRDefault="004D598B" w:rsidP="000E2C9F">
            <w:pPr>
              <w:tabs>
                <w:tab w:val="left" w:pos="426"/>
                <w:tab w:val="left" w:pos="1276"/>
              </w:tabs>
              <w:spacing w:after="200"/>
              <w:rPr>
                <w:b/>
                <w:sz w:val="18"/>
                <w:szCs w:val="18"/>
              </w:rPr>
            </w:pPr>
            <w:r w:rsidRPr="000E2C9F">
              <w:rPr>
                <w:b/>
                <w:sz w:val="16"/>
                <w:szCs w:val="16"/>
              </w:rPr>
              <w:tab/>
              <w:t>OUI</w:t>
            </w:r>
            <w:r w:rsidRPr="000E2C9F">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0DF6C38A" w14:textId="77777777" w:rsidR="004D598B" w:rsidRPr="000E2C9F" w:rsidRDefault="004D598B" w:rsidP="000E2C9F">
            <w:pPr>
              <w:spacing w:before="120" w:after="120"/>
              <w:rPr>
                <w:b/>
                <w:sz w:val="16"/>
                <w:szCs w:val="16"/>
              </w:rPr>
            </w:pPr>
            <w:r w:rsidRPr="000E2C9F">
              <w:rPr>
                <w:b/>
                <w:sz w:val="16"/>
                <w:szCs w:val="16"/>
              </w:rPr>
              <w:t xml:space="preserve">NOM DE </w:t>
            </w:r>
            <w:r w:rsidRPr="000E2C9F">
              <w:rPr>
                <w:b/>
                <w:sz w:val="16"/>
                <w:szCs w:val="16"/>
              </w:rPr>
              <w:br/>
              <w:t>L'ENTREPRISE</w:t>
            </w:r>
            <w:r w:rsidRPr="000E2C9F">
              <w:rPr>
                <w:b/>
                <w:sz w:val="16"/>
                <w:szCs w:val="16"/>
              </w:rPr>
              <w:br/>
              <w:t>(le cas échéant)</w:t>
            </w:r>
          </w:p>
          <w:p w14:paraId="4EB82DD1" w14:textId="77777777" w:rsidR="004D598B" w:rsidRPr="000E2C9F" w:rsidRDefault="004D598B" w:rsidP="000E2C9F">
            <w:pPr>
              <w:spacing w:before="120" w:after="120"/>
              <w:rPr>
                <w:b/>
                <w:sz w:val="16"/>
                <w:szCs w:val="16"/>
              </w:rPr>
            </w:pPr>
            <w:r w:rsidRPr="000E2C9F">
              <w:rPr>
                <w:b/>
                <w:sz w:val="16"/>
                <w:szCs w:val="16"/>
              </w:rPr>
              <w:t>NUMÉRO DE TVA</w:t>
            </w:r>
          </w:p>
          <w:p w14:paraId="0AC29CF8" w14:textId="77777777" w:rsidR="004D598B" w:rsidRPr="000E2C9F" w:rsidRDefault="004D598B" w:rsidP="000E2C9F">
            <w:pPr>
              <w:spacing w:before="120" w:after="120"/>
              <w:rPr>
                <w:b/>
                <w:sz w:val="16"/>
                <w:szCs w:val="16"/>
              </w:rPr>
            </w:pPr>
            <w:r w:rsidRPr="000E2C9F">
              <w:rPr>
                <w:b/>
                <w:sz w:val="16"/>
                <w:szCs w:val="16"/>
              </w:rPr>
              <w:t>NUMÉRO D'ENREGISTREMENT</w:t>
            </w:r>
          </w:p>
          <w:p w14:paraId="670C9B1A" w14:textId="77777777" w:rsidR="004D598B" w:rsidRPr="000E2C9F" w:rsidRDefault="004D598B" w:rsidP="000E2C9F">
            <w:pPr>
              <w:spacing w:before="120" w:after="120"/>
              <w:rPr>
                <w:b/>
                <w:sz w:val="18"/>
                <w:szCs w:val="18"/>
              </w:rPr>
            </w:pPr>
            <w:r w:rsidRPr="000E2C9F">
              <w:rPr>
                <w:b/>
                <w:sz w:val="16"/>
                <w:szCs w:val="16"/>
              </w:rPr>
              <w:t>LIEU DE</w:t>
            </w:r>
            <w:r w:rsidRPr="000E2C9F">
              <w:rPr>
                <w:b/>
                <w:sz w:val="16"/>
                <w:szCs w:val="16"/>
              </w:rPr>
              <w:br/>
              <w:t>L'ENREGISTREMENT VILLE</w:t>
            </w:r>
            <w:r w:rsidRPr="000E2C9F">
              <w:rPr>
                <w:b/>
                <w:sz w:val="16"/>
                <w:szCs w:val="16"/>
              </w:rPr>
              <w:br/>
            </w:r>
            <w:r w:rsidRPr="000E2C9F">
              <w:rPr>
                <w:b/>
                <w:sz w:val="16"/>
                <w:szCs w:val="16"/>
              </w:rPr>
              <w:tab/>
            </w:r>
            <w:r w:rsidRPr="000E2C9F">
              <w:rPr>
                <w:b/>
                <w:sz w:val="16"/>
                <w:szCs w:val="16"/>
              </w:rPr>
              <w:tab/>
            </w:r>
            <w:r w:rsidRPr="000E2C9F">
              <w:rPr>
                <w:b/>
                <w:sz w:val="16"/>
                <w:szCs w:val="16"/>
              </w:rPr>
              <w:tab/>
              <w:t>PAYS</w:t>
            </w:r>
            <w:r w:rsidRPr="000E2C9F">
              <w:rPr>
                <w:b/>
                <w:sz w:val="16"/>
                <w:szCs w:val="16"/>
              </w:rPr>
              <w:tab/>
            </w:r>
          </w:p>
        </w:tc>
        <w:tc>
          <w:tcPr>
            <w:tcW w:w="3153" w:type="dxa"/>
            <w:tcBorders>
              <w:top w:val="single" w:sz="4" w:space="0" w:color="auto"/>
              <w:bottom w:val="single" w:sz="4" w:space="0" w:color="auto"/>
            </w:tcBorders>
            <w:shd w:val="clear" w:color="auto" w:fill="auto"/>
          </w:tcPr>
          <w:p w14:paraId="69A71972" w14:textId="77777777" w:rsidR="004D598B" w:rsidRPr="000E2C9F" w:rsidRDefault="004D598B" w:rsidP="000E2C9F">
            <w:pPr>
              <w:tabs>
                <w:tab w:val="left" w:pos="2983"/>
              </w:tabs>
              <w:spacing w:after="200"/>
              <w:rPr>
                <w:b/>
                <w:sz w:val="18"/>
                <w:szCs w:val="18"/>
              </w:rPr>
            </w:pPr>
          </w:p>
        </w:tc>
      </w:tr>
      <w:tr w:rsidR="000E2C9F" w:rsidRPr="00C94CF0" w14:paraId="3DA4BBA6" w14:textId="77777777" w:rsidTr="000E2C9F">
        <w:trPr>
          <w:trHeight w:val="698"/>
        </w:trPr>
        <w:tc>
          <w:tcPr>
            <w:tcW w:w="2426" w:type="dxa"/>
            <w:tcBorders>
              <w:top w:val="single" w:sz="4" w:space="0" w:color="auto"/>
              <w:right w:val="single" w:sz="4" w:space="0" w:color="auto"/>
            </w:tcBorders>
            <w:shd w:val="clear" w:color="auto" w:fill="auto"/>
          </w:tcPr>
          <w:p w14:paraId="63FD4AE6" w14:textId="77777777" w:rsidR="004D598B" w:rsidRPr="000E2C9F" w:rsidRDefault="004D598B" w:rsidP="000E2C9F">
            <w:pPr>
              <w:spacing w:before="120" w:after="120"/>
              <w:rPr>
                <w:bCs/>
                <w:sz w:val="16"/>
                <w:szCs w:val="16"/>
              </w:rPr>
            </w:pPr>
            <w:r w:rsidRPr="000E2C9F">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072F393E" w14:textId="77777777" w:rsidR="004D598B" w:rsidRPr="000E2C9F" w:rsidRDefault="004D598B" w:rsidP="000E2C9F">
            <w:pPr>
              <w:spacing w:before="120" w:after="120"/>
              <w:rPr>
                <w:b/>
                <w:sz w:val="16"/>
                <w:szCs w:val="16"/>
              </w:rPr>
            </w:pPr>
            <w:r w:rsidRPr="000E2C9F">
              <w:rPr>
                <w:b/>
                <w:sz w:val="16"/>
                <w:szCs w:val="16"/>
              </w:rPr>
              <w:t>SIGNATURE</w:t>
            </w:r>
          </w:p>
        </w:tc>
        <w:tc>
          <w:tcPr>
            <w:tcW w:w="3153" w:type="dxa"/>
            <w:tcBorders>
              <w:top w:val="single" w:sz="4" w:space="0" w:color="auto"/>
              <w:left w:val="nil"/>
              <w:bottom w:val="single" w:sz="4" w:space="0" w:color="auto"/>
            </w:tcBorders>
            <w:shd w:val="clear" w:color="auto" w:fill="auto"/>
          </w:tcPr>
          <w:p w14:paraId="39B3B147" w14:textId="77777777" w:rsidR="004D598B" w:rsidRPr="000E2C9F" w:rsidRDefault="004D598B" w:rsidP="000E2C9F">
            <w:pPr>
              <w:tabs>
                <w:tab w:val="left" w:pos="2983"/>
              </w:tabs>
              <w:rPr>
                <w:b/>
                <w:sz w:val="18"/>
                <w:szCs w:val="18"/>
              </w:rPr>
            </w:pPr>
          </w:p>
        </w:tc>
      </w:tr>
    </w:tbl>
    <w:p w14:paraId="73BF9463" w14:textId="77777777" w:rsidR="004D598B" w:rsidRPr="006542C5" w:rsidRDefault="004D598B" w:rsidP="004D598B">
      <w:pPr>
        <w:pStyle w:val="Titre3"/>
        <w:rPr>
          <w:lang w:val="fr-BE"/>
        </w:rPr>
      </w:pPr>
      <w:bookmarkStart w:id="169" w:name="_Toc51592067"/>
      <w:bookmarkStart w:id="170" w:name="_Toc52268499"/>
      <w:bookmarkStart w:id="171" w:name="_Toc121737208"/>
      <w:bookmarkEnd w:id="168"/>
      <w:r w:rsidRPr="006542C5">
        <w:rPr>
          <w:lang w:val="fr-BE"/>
        </w:rPr>
        <w:t>Entité de droit privé/public ayant une forme juridique</w:t>
      </w:r>
      <w:bookmarkEnd w:id="169"/>
      <w:bookmarkEnd w:id="170"/>
      <w:bookmarkEnd w:id="171"/>
    </w:p>
    <w:p w14:paraId="17AC85F0" w14:textId="1389F08C" w:rsidR="004D598B" w:rsidRPr="00FC215D" w:rsidRDefault="004D598B" w:rsidP="004D598B">
      <w:bookmarkStart w:id="172" w:name="_Hlk52268009"/>
      <w:r w:rsidRPr="00FC215D">
        <w:t xml:space="preserve">Pour remplir la fiche, veuillez cliquer ici : </w:t>
      </w:r>
      <w:r w:rsidR="00B3477F" w:rsidRPr="00B3477F">
        <w:t>https://documentcloud.adobe.com/link/track?uri=urn:aaid:scds:US:3b918624-1fb2-4708-9199-e591dcdfe19b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0E2C9F" w:rsidRPr="00C94CF0" w14:paraId="329D03C5" w14:textId="77777777" w:rsidTr="000E2C9F">
        <w:trPr>
          <w:trHeight w:val="5763"/>
        </w:trPr>
        <w:tc>
          <w:tcPr>
            <w:tcW w:w="8494" w:type="dxa"/>
            <w:gridSpan w:val="2"/>
            <w:tcBorders>
              <w:bottom w:val="single" w:sz="4" w:space="0" w:color="auto"/>
            </w:tcBorders>
            <w:shd w:val="clear" w:color="auto" w:fill="auto"/>
            <w:vAlign w:val="center"/>
          </w:tcPr>
          <w:p w14:paraId="509B1849" w14:textId="77777777" w:rsidR="004D598B" w:rsidRPr="000E2C9F" w:rsidRDefault="004D598B" w:rsidP="000E2C9F">
            <w:pPr>
              <w:spacing w:after="200"/>
              <w:rPr>
                <w:sz w:val="16"/>
                <w:szCs w:val="16"/>
              </w:rPr>
            </w:pPr>
            <w:r w:rsidRPr="000E2C9F">
              <w:rPr>
                <w:b/>
                <w:sz w:val="18"/>
                <w:szCs w:val="18"/>
                <w:u w:val="single"/>
              </w:rPr>
              <w:br w:type="page"/>
            </w:r>
            <w:r w:rsidRPr="000E2C9F">
              <w:rPr>
                <w:b/>
                <w:sz w:val="16"/>
                <w:szCs w:val="16"/>
              </w:rPr>
              <w:t>NOM OFFICIEL</w:t>
            </w:r>
            <w:r w:rsidRPr="000E2C9F">
              <w:rPr>
                <w:rStyle w:val="Appelnotedebasdep"/>
                <w:b/>
                <w:sz w:val="16"/>
                <w:szCs w:val="16"/>
              </w:rPr>
              <w:footnoteReference w:id="15"/>
            </w:r>
            <w:r w:rsidRPr="000E2C9F">
              <w:rPr>
                <w:b/>
                <w:sz w:val="16"/>
                <w:szCs w:val="16"/>
              </w:rPr>
              <w:br/>
            </w:r>
            <w:r w:rsidRPr="000E2C9F">
              <w:rPr>
                <w:b/>
                <w:sz w:val="16"/>
                <w:szCs w:val="16"/>
              </w:rPr>
              <w:br/>
              <w:t>NOM COMMERCIAL</w:t>
            </w:r>
            <w:r w:rsidRPr="000E2C9F">
              <w:rPr>
                <w:b/>
                <w:sz w:val="16"/>
                <w:szCs w:val="16"/>
              </w:rPr>
              <w:br/>
              <w:t xml:space="preserve">(si différent) </w:t>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68FF8906" w14:textId="77777777" w:rsidR="004D598B" w:rsidRPr="000E2C9F" w:rsidRDefault="004D598B" w:rsidP="000E2C9F">
            <w:pPr>
              <w:spacing w:after="200"/>
              <w:rPr>
                <w:b/>
                <w:sz w:val="16"/>
                <w:szCs w:val="16"/>
              </w:rPr>
            </w:pPr>
            <w:r w:rsidRPr="000E2C9F">
              <w:rPr>
                <w:b/>
                <w:sz w:val="16"/>
                <w:szCs w:val="16"/>
              </w:rPr>
              <w:t>ABRÉVIATION</w:t>
            </w:r>
          </w:p>
          <w:p w14:paraId="2E38A996" w14:textId="77777777" w:rsidR="004D598B" w:rsidRPr="000E2C9F" w:rsidRDefault="004D598B" w:rsidP="000E2C9F">
            <w:pPr>
              <w:spacing w:after="200"/>
              <w:rPr>
                <w:b/>
                <w:sz w:val="16"/>
                <w:szCs w:val="16"/>
              </w:rPr>
            </w:pPr>
            <w:r w:rsidRPr="000E2C9F">
              <w:rPr>
                <w:b/>
                <w:sz w:val="16"/>
                <w:szCs w:val="16"/>
              </w:rPr>
              <w:t>FORME JURIDIQUE</w:t>
            </w:r>
          </w:p>
          <w:p w14:paraId="4ECEA360" w14:textId="77777777" w:rsidR="004D598B" w:rsidRPr="000E2C9F" w:rsidRDefault="004D598B" w:rsidP="000E2C9F">
            <w:pPr>
              <w:tabs>
                <w:tab w:val="left" w:pos="2268"/>
              </w:tabs>
              <w:rPr>
                <w:b/>
                <w:sz w:val="16"/>
                <w:szCs w:val="16"/>
              </w:rPr>
            </w:pPr>
            <w:r w:rsidRPr="000E2C9F">
              <w:rPr>
                <w:b/>
                <w:sz w:val="16"/>
                <w:szCs w:val="16"/>
              </w:rPr>
              <w:t>TYPE</w:t>
            </w:r>
            <w:r w:rsidRPr="000E2C9F">
              <w:rPr>
                <w:b/>
                <w:sz w:val="16"/>
                <w:szCs w:val="16"/>
              </w:rPr>
              <w:tab/>
              <w:t>A BUT LUCRATIF</w:t>
            </w:r>
          </w:p>
          <w:p w14:paraId="685E8971" w14:textId="77777777" w:rsidR="004D598B" w:rsidRPr="000E2C9F" w:rsidRDefault="004D598B" w:rsidP="000E2C9F">
            <w:pPr>
              <w:tabs>
                <w:tab w:val="left" w:pos="2268"/>
                <w:tab w:val="left" w:pos="4536"/>
                <w:tab w:val="left" w:pos="5387"/>
                <w:tab w:val="left" w:pos="6096"/>
              </w:tabs>
              <w:spacing w:after="200"/>
              <w:rPr>
                <w:b/>
                <w:sz w:val="16"/>
                <w:szCs w:val="16"/>
              </w:rPr>
            </w:pPr>
            <w:r w:rsidRPr="000E2C9F">
              <w:rPr>
                <w:b/>
                <w:sz w:val="16"/>
                <w:szCs w:val="16"/>
              </w:rPr>
              <w:t>D'ORGANISATION</w:t>
            </w:r>
            <w:r w:rsidRPr="000E2C9F">
              <w:rPr>
                <w:b/>
                <w:sz w:val="16"/>
                <w:szCs w:val="16"/>
              </w:rPr>
              <w:tab/>
              <w:t>SANS BUT LUCRATIF</w:t>
            </w:r>
            <w:r w:rsidRPr="000E2C9F">
              <w:rPr>
                <w:b/>
                <w:sz w:val="16"/>
                <w:szCs w:val="16"/>
              </w:rPr>
              <w:tab/>
              <w:t>ONG</w:t>
            </w:r>
            <w:r w:rsidRPr="000E2C9F">
              <w:rPr>
                <w:rStyle w:val="Appelnotedebasdep"/>
                <w:b/>
                <w:sz w:val="16"/>
                <w:szCs w:val="16"/>
              </w:rPr>
              <w:footnoteReference w:id="16"/>
            </w:r>
            <w:r w:rsidRPr="000E2C9F">
              <w:rPr>
                <w:rFonts w:ascii="Calibri,Bold" w:hAnsi="Calibri,Bold" w:cs="Calibri,Bold"/>
                <w:b/>
                <w:bCs/>
                <w:sz w:val="15"/>
                <w:szCs w:val="15"/>
              </w:rPr>
              <w:tab/>
            </w:r>
            <w:r w:rsidRPr="000E2C9F">
              <w:rPr>
                <w:b/>
                <w:sz w:val="16"/>
                <w:szCs w:val="16"/>
              </w:rPr>
              <w:t>OUI</w:t>
            </w:r>
            <w:r w:rsidRPr="000E2C9F">
              <w:rPr>
                <w:b/>
                <w:sz w:val="16"/>
                <w:szCs w:val="16"/>
              </w:rPr>
              <w:tab/>
              <w:t>NON</w:t>
            </w:r>
            <w:r w:rsidRPr="000E2C9F">
              <w:rPr>
                <w:b/>
                <w:sz w:val="16"/>
                <w:szCs w:val="16"/>
              </w:rPr>
              <w:br/>
            </w:r>
            <w:r w:rsidRPr="000E2C9F">
              <w:rPr>
                <w:b/>
                <w:sz w:val="16"/>
                <w:szCs w:val="16"/>
              </w:rPr>
              <w:br/>
              <w:t>NUMÉRO DE REGISTRE PRINCIPAL</w:t>
            </w:r>
            <w:r w:rsidRPr="000E2C9F">
              <w:rPr>
                <w:rStyle w:val="Appelnotedebasdep"/>
                <w:b/>
                <w:sz w:val="16"/>
                <w:szCs w:val="16"/>
              </w:rPr>
              <w:footnoteReference w:id="17"/>
            </w:r>
          </w:p>
          <w:p w14:paraId="0DCB9FA7" w14:textId="77777777" w:rsidR="004D598B" w:rsidRPr="000E2C9F" w:rsidRDefault="004D598B" w:rsidP="001E7D68">
            <w:pPr>
              <w:rPr>
                <w:b/>
                <w:sz w:val="16"/>
                <w:szCs w:val="16"/>
              </w:rPr>
            </w:pPr>
            <w:r w:rsidRPr="000E2C9F">
              <w:rPr>
                <w:b/>
                <w:sz w:val="16"/>
                <w:szCs w:val="16"/>
              </w:rPr>
              <w:t>NUMÉRO DE REGISTRE SECONDAIRE</w:t>
            </w:r>
          </w:p>
          <w:p w14:paraId="57B876D9" w14:textId="77777777" w:rsidR="004D598B" w:rsidRPr="000E2C9F" w:rsidRDefault="004D598B" w:rsidP="000E2C9F">
            <w:pPr>
              <w:tabs>
                <w:tab w:val="left" w:pos="3828"/>
                <w:tab w:val="left" w:pos="5670"/>
              </w:tabs>
              <w:spacing w:after="200"/>
              <w:rPr>
                <w:b/>
                <w:sz w:val="16"/>
                <w:szCs w:val="16"/>
              </w:rPr>
            </w:pPr>
            <w:r w:rsidRPr="000E2C9F">
              <w:rPr>
                <w:b/>
                <w:sz w:val="16"/>
                <w:szCs w:val="16"/>
              </w:rPr>
              <w:t>(</w:t>
            </w:r>
            <w:proofErr w:type="gramStart"/>
            <w:r w:rsidRPr="000E2C9F">
              <w:rPr>
                <w:b/>
                <w:sz w:val="16"/>
                <w:szCs w:val="16"/>
              </w:rPr>
              <w:t>le</w:t>
            </w:r>
            <w:proofErr w:type="gramEnd"/>
            <w:r w:rsidRPr="000E2C9F">
              <w:rPr>
                <w:b/>
                <w:sz w:val="16"/>
                <w:szCs w:val="16"/>
              </w:rPr>
              <w:t xml:space="preserve"> cas échéant)</w:t>
            </w:r>
          </w:p>
          <w:p w14:paraId="5AB450FA" w14:textId="77777777" w:rsidR="004D598B" w:rsidRPr="000E2C9F" w:rsidRDefault="004D598B" w:rsidP="000E2C9F">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5293611C" w14:textId="77777777" w:rsidR="004D598B" w:rsidRPr="000E2C9F" w:rsidRDefault="004D598B" w:rsidP="000E2C9F">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7B01444A" w14:textId="77777777" w:rsidR="004D598B" w:rsidRPr="000E2C9F" w:rsidRDefault="004D598B" w:rsidP="000E2C9F">
            <w:pPr>
              <w:spacing w:after="200"/>
              <w:rPr>
                <w:b/>
                <w:sz w:val="16"/>
                <w:szCs w:val="16"/>
              </w:rPr>
            </w:pPr>
            <w:r w:rsidRPr="000E2C9F">
              <w:rPr>
                <w:b/>
                <w:sz w:val="16"/>
                <w:szCs w:val="16"/>
              </w:rPr>
              <w:t>NUMÉRO DE TVA</w:t>
            </w:r>
          </w:p>
          <w:p w14:paraId="7AA5B1E8" w14:textId="77777777" w:rsidR="004D598B" w:rsidRPr="000E2C9F" w:rsidRDefault="004D598B" w:rsidP="000E2C9F">
            <w:pPr>
              <w:spacing w:after="200"/>
              <w:rPr>
                <w:b/>
                <w:sz w:val="16"/>
                <w:szCs w:val="16"/>
              </w:rPr>
            </w:pPr>
            <w:r w:rsidRPr="000E2C9F">
              <w:rPr>
                <w:b/>
                <w:sz w:val="16"/>
                <w:szCs w:val="16"/>
              </w:rPr>
              <w:t>ADRESSE DU SIEGE</w:t>
            </w:r>
            <w:r w:rsidRPr="000E2C9F">
              <w:rPr>
                <w:b/>
                <w:sz w:val="16"/>
                <w:szCs w:val="16"/>
              </w:rPr>
              <w:br/>
              <w:t>SOCIAL</w:t>
            </w:r>
          </w:p>
          <w:p w14:paraId="41A70831" w14:textId="77777777" w:rsidR="004D598B" w:rsidRPr="000E2C9F" w:rsidRDefault="004D598B" w:rsidP="000E2C9F">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3FF223D5" w14:textId="77777777" w:rsidR="004D598B" w:rsidRPr="000E2C9F" w:rsidRDefault="004D598B" w:rsidP="000E2C9F">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475568A9" w14:textId="77777777" w:rsidR="004D598B" w:rsidRPr="000E2C9F" w:rsidRDefault="004D598B" w:rsidP="000E2C9F">
            <w:pPr>
              <w:spacing w:after="200"/>
              <w:rPr>
                <w:b/>
                <w:sz w:val="18"/>
                <w:szCs w:val="18"/>
                <w:u w:val="single"/>
              </w:rPr>
            </w:pPr>
            <w:r w:rsidRPr="000E2C9F">
              <w:rPr>
                <w:b/>
                <w:sz w:val="16"/>
                <w:szCs w:val="16"/>
              </w:rPr>
              <w:t>COURRIEL</w:t>
            </w:r>
          </w:p>
        </w:tc>
      </w:tr>
      <w:tr w:rsidR="000E2C9F" w:rsidRPr="00C94CF0" w14:paraId="631DAD1B" w14:textId="77777777" w:rsidTr="000E2C9F">
        <w:trPr>
          <w:trHeight w:val="698"/>
        </w:trPr>
        <w:tc>
          <w:tcPr>
            <w:tcW w:w="3227" w:type="dxa"/>
            <w:tcBorders>
              <w:top w:val="single" w:sz="4" w:space="0" w:color="auto"/>
              <w:bottom w:val="single" w:sz="4" w:space="0" w:color="auto"/>
              <w:right w:val="single" w:sz="4" w:space="0" w:color="auto"/>
            </w:tcBorders>
            <w:shd w:val="clear" w:color="auto" w:fill="auto"/>
          </w:tcPr>
          <w:p w14:paraId="4CA67761" w14:textId="77777777" w:rsidR="004D598B" w:rsidRPr="000E2C9F" w:rsidRDefault="004D598B" w:rsidP="000E2C9F">
            <w:pPr>
              <w:spacing w:before="120" w:after="120"/>
              <w:rPr>
                <w:bCs/>
                <w:sz w:val="16"/>
                <w:szCs w:val="16"/>
              </w:rPr>
            </w:pPr>
            <w:r w:rsidRPr="000E2C9F">
              <w:rPr>
                <w:b/>
                <w:sz w:val="16"/>
                <w:szCs w:val="16"/>
              </w:rPr>
              <w:t>DATE</w:t>
            </w:r>
          </w:p>
        </w:tc>
        <w:tc>
          <w:tcPr>
            <w:tcW w:w="5267" w:type="dxa"/>
            <w:vMerge w:val="restart"/>
            <w:tcBorders>
              <w:top w:val="single" w:sz="4" w:space="0" w:color="auto"/>
              <w:left w:val="single" w:sz="4" w:space="0" w:color="auto"/>
            </w:tcBorders>
            <w:shd w:val="clear" w:color="auto" w:fill="auto"/>
          </w:tcPr>
          <w:p w14:paraId="293EA3C6" w14:textId="77777777" w:rsidR="004D598B" w:rsidRPr="000E2C9F" w:rsidRDefault="004D598B" w:rsidP="000E2C9F">
            <w:pPr>
              <w:tabs>
                <w:tab w:val="left" w:pos="2983"/>
              </w:tabs>
              <w:rPr>
                <w:b/>
                <w:sz w:val="18"/>
                <w:szCs w:val="18"/>
              </w:rPr>
            </w:pPr>
            <w:r w:rsidRPr="000E2C9F">
              <w:rPr>
                <w:b/>
                <w:sz w:val="16"/>
                <w:szCs w:val="16"/>
              </w:rPr>
              <w:t>CACHET</w:t>
            </w:r>
          </w:p>
        </w:tc>
      </w:tr>
      <w:tr w:rsidR="000E2C9F" w:rsidRPr="00C94CF0" w14:paraId="0C5EDA6A" w14:textId="77777777" w:rsidTr="000E2C9F">
        <w:trPr>
          <w:trHeight w:val="1871"/>
        </w:trPr>
        <w:tc>
          <w:tcPr>
            <w:tcW w:w="3227" w:type="dxa"/>
            <w:tcBorders>
              <w:top w:val="single" w:sz="4" w:space="0" w:color="auto"/>
              <w:right w:val="single" w:sz="4" w:space="0" w:color="auto"/>
            </w:tcBorders>
            <w:shd w:val="clear" w:color="auto" w:fill="auto"/>
          </w:tcPr>
          <w:p w14:paraId="0486DE45" w14:textId="77777777" w:rsidR="004D598B" w:rsidRPr="000E2C9F" w:rsidRDefault="004D598B" w:rsidP="000E2C9F">
            <w:pPr>
              <w:spacing w:before="120" w:after="120"/>
              <w:rPr>
                <w:b/>
                <w:sz w:val="16"/>
                <w:szCs w:val="16"/>
              </w:rPr>
            </w:pPr>
            <w:r w:rsidRPr="000E2C9F">
              <w:rPr>
                <w:b/>
                <w:sz w:val="16"/>
                <w:szCs w:val="16"/>
              </w:rPr>
              <w:lastRenderedPageBreak/>
              <w:t>SIGNATURE DU REPRÉSENTANT AUTORISÉ</w:t>
            </w:r>
          </w:p>
          <w:p w14:paraId="4509C167" w14:textId="77777777" w:rsidR="004D598B" w:rsidRPr="000E2C9F" w:rsidRDefault="004D598B" w:rsidP="000E2C9F">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224D5912" w14:textId="77777777" w:rsidR="004D598B" w:rsidRPr="000E2C9F" w:rsidRDefault="004D598B" w:rsidP="000E2C9F">
            <w:pPr>
              <w:tabs>
                <w:tab w:val="left" w:pos="2983"/>
              </w:tabs>
              <w:rPr>
                <w:b/>
                <w:sz w:val="18"/>
                <w:szCs w:val="18"/>
              </w:rPr>
            </w:pPr>
          </w:p>
        </w:tc>
      </w:tr>
    </w:tbl>
    <w:p w14:paraId="2DEDC3F0" w14:textId="77777777" w:rsidR="004D598B" w:rsidRDefault="004D598B" w:rsidP="004D598B">
      <w:bookmarkStart w:id="173" w:name="_Toc51592068"/>
    </w:p>
    <w:bookmarkEnd w:id="172"/>
    <w:p w14:paraId="1582A735" w14:textId="77777777" w:rsidR="004D598B" w:rsidRDefault="004D598B" w:rsidP="004D598B">
      <w:pPr>
        <w:spacing w:after="0" w:line="240" w:lineRule="auto"/>
        <w:rPr>
          <w:rFonts w:ascii="Calibri" w:hAnsi="Calibri" w:cs="Calibri-Bold"/>
          <w:b/>
          <w:bCs/>
          <w:sz w:val="24"/>
          <w:szCs w:val="24"/>
          <w:lang w:val="en-US"/>
        </w:rPr>
      </w:pPr>
      <w:r>
        <w:br w:type="page"/>
      </w:r>
    </w:p>
    <w:p w14:paraId="505547A3" w14:textId="77777777" w:rsidR="004D598B" w:rsidRDefault="004D598B" w:rsidP="004D598B">
      <w:pPr>
        <w:pStyle w:val="Titre3"/>
      </w:pPr>
      <w:bookmarkStart w:id="174" w:name="_Toc52268500"/>
      <w:bookmarkStart w:id="175" w:name="_Toc121737209"/>
      <w:proofErr w:type="spellStart"/>
      <w:r>
        <w:lastRenderedPageBreak/>
        <w:t>E</w:t>
      </w:r>
      <w:r w:rsidRPr="008A70C6">
        <w:t>ntité</w:t>
      </w:r>
      <w:proofErr w:type="spellEnd"/>
      <w:r w:rsidRPr="008A70C6">
        <w:t xml:space="preserve"> de droit publi</w:t>
      </w:r>
      <w:r>
        <w:t>c</w:t>
      </w:r>
      <w:bookmarkEnd w:id="173"/>
      <w:r>
        <w:rPr>
          <w:rStyle w:val="Appelnotedebasdep"/>
        </w:rPr>
        <w:footnoteReference w:id="18"/>
      </w:r>
      <w:bookmarkEnd w:id="174"/>
      <w:bookmarkEnd w:id="175"/>
    </w:p>
    <w:p w14:paraId="72AA1892" w14:textId="6266EFF6" w:rsidR="004D598B" w:rsidRPr="00FC215D" w:rsidRDefault="004D598B" w:rsidP="004D598B">
      <w:bookmarkStart w:id="176" w:name="_Hlk52268028"/>
      <w:r w:rsidRPr="00FC215D">
        <w:t xml:space="preserve">Pour remplir la fiche, veuillez cliquer ici : </w:t>
      </w:r>
      <w:r w:rsidR="007C73C7" w:rsidRPr="007C73C7">
        <w:t>https://documentcloud.adobe.com/link/track?uri=urn:aaid:scds:US:c52ab6a5-6134-4fed-9596-107f7daf6f1b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0E2C9F" w:rsidRPr="00C94CF0" w14:paraId="41782BC8" w14:textId="77777777" w:rsidTr="000E2C9F">
        <w:trPr>
          <w:trHeight w:val="5763"/>
        </w:trPr>
        <w:tc>
          <w:tcPr>
            <w:tcW w:w="8494" w:type="dxa"/>
            <w:gridSpan w:val="2"/>
            <w:tcBorders>
              <w:bottom w:val="single" w:sz="4" w:space="0" w:color="auto"/>
            </w:tcBorders>
            <w:shd w:val="clear" w:color="auto" w:fill="auto"/>
            <w:vAlign w:val="center"/>
          </w:tcPr>
          <w:p w14:paraId="027D8983" w14:textId="77777777" w:rsidR="004D598B" w:rsidRPr="000E2C9F" w:rsidRDefault="004D598B" w:rsidP="000E2C9F">
            <w:pPr>
              <w:spacing w:after="200"/>
              <w:rPr>
                <w:sz w:val="16"/>
                <w:szCs w:val="16"/>
              </w:rPr>
            </w:pPr>
            <w:r w:rsidRPr="000E2C9F">
              <w:rPr>
                <w:b/>
                <w:sz w:val="18"/>
                <w:szCs w:val="18"/>
                <w:u w:val="single"/>
              </w:rPr>
              <w:br w:type="page"/>
            </w:r>
            <w:r w:rsidRPr="000E2C9F">
              <w:rPr>
                <w:b/>
                <w:sz w:val="16"/>
                <w:szCs w:val="16"/>
              </w:rPr>
              <w:t>NOM OFFICIEL</w:t>
            </w:r>
            <w:r w:rsidRPr="000E2C9F">
              <w:rPr>
                <w:rStyle w:val="Appelnotedebasdep"/>
                <w:b/>
                <w:sz w:val="16"/>
                <w:szCs w:val="16"/>
              </w:rPr>
              <w:footnoteReference w:id="19"/>
            </w:r>
            <w:r w:rsidRPr="000E2C9F">
              <w:rPr>
                <w:b/>
                <w:sz w:val="16"/>
                <w:szCs w:val="16"/>
              </w:rPr>
              <w:br/>
            </w:r>
            <w:r w:rsidRPr="000E2C9F">
              <w:rPr>
                <w:b/>
                <w:sz w:val="16"/>
                <w:szCs w:val="16"/>
              </w:rPr>
              <w:fldChar w:fldCharType="begin"/>
            </w:r>
            <w:r w:rsidRPr="000E2C9F">
              <w:rPr>
                <w:b/>
                <w:sz w:val="16"/>
                <w:szCs w:val="16"/>
              </w:rPr>
              <w:instrText xml:space="preserve"> AUTOTEXT  " Zone de texte simple"  \* MERGEFORMAT </w:instrText>
            </w:r>
            <w:r w:rsidRPr="000E2C9F">
              <w:rPr>
                <w:sz w:val="16"/>
                <w:szCs w:val="16"/>
              </w:rPr>
              <w:fldChar w:fldCharType="end"/>
            </w:r>
          </w:p>
          <w:p w14:paraId="25110C6E" w14:textId="77777777" w:rsidR="004D598B" w:rsidRPr="000E2C9F" w:rsidRDefault="004D598B" w:rsidP="000E2C9F">
            <w:pPr>
              <w:spacing w:after="200"/>
              <w:rPr>
                <w:b/>
                <w:sz w:val="16"/>
                <w:szCs w:val="16"/>
              </w:rPr>
            </w:pPr>
            <w:r w:rsidRPr="000E2C9F">
              <w:rPr>
                <w:b/>
                <w:sz w:val="16"/>
                <w:szCs w:val="16"/>
              </w:rPr>
              <w:t>ABRÉVIATION</w:t>
            </w:r>
            <w:r w:rsidRPr="000E2C9F">
              <w:rPr>
                <w:b/>
                <w:sz w:val="16"/>
                <w:szCs w:val="16"/>
              </w:rPr>
              <w:br/>
            </w:r>
            <w:r w:rsidRPr="000E2C9F">
              <w:rPr>
                <w:b/>
                <w:sz w:val="16"/>
                <w:szCs w:val="16"/>
              </w:rPr>
              <w:br/>
              <w:t>NUMÉRO DE REGISTRE PRINCIPAL</w:t>
            </w:r>
            <w:r w:rsidRPr="000E2C9F">
              <w:rPr>
                <w:rStyle w:val="Appelnotedebasdep"/>
                <w:b/>
                <w:sz w:val="16"/>
                <w:szCs w:val="16"/>
              </w:rPr>
              <w:footnoteReference w:id="20"/>
            </w:r>
          </w:p>
          <w:p w14:paraId="1A16A764" w14:textId="77777777" w:rsidR="004D598B" w:rsidRPr="000E2C9F" w:rsidRDefault="004D598B" w:rsidP="001E7D68">
            <w:pPr>
              <w:rPr>
                <w:b/>
                <w:sz w:val="16"/>
                <w:szCs w:val="16"/>
              </w:rPr>
            </w:pPr>
            <w:r w:rsidRPr="000E2C9F">
              <w:rPr>
                <w:b/>
                <w:sz w:val="16"/>
                <w:szCs w:val="16"/>
              </w:rPr>
              <w:t>NUMÉRO DE REGISTRE SECONDAIRE</w:t>
            </w:r>
          </w:p>
          <w:p w14:paraId="7220601F" w14:textId="77777777" w:rsidR="004D598B" w:rsidRPr="000E2C9F" w:rsidRDefault="004D598B" w:rsidP="000E2C9F">
            <w:pPr>
              <w:tabs>
                <w:tab w:val="left" w:pos="3828"/>
                <w:tab w:val="left" w:pos="5670"/>
              </w:tabs>
              <w:spacing w:after="200"/>
              <w:rPr>
                <w:b/>
                <w:sz w:val="16"/>
                <w:szCs w:val="16"/>
              </w:rPr>
            </w:pPr>
            <w:r w:rsidRPr="000E2C9F">
              <w:rPr>
                <w:b/>
                <w:sz w:val="16"/>
                <w:szCs w:val="16"/>
              </w:rPr>
              <w:t>(</w:t>
            </w:r>
            <w:proofErr w:type="gramStart"/>
            <w:r w:rsidRPr="000E2C9F">
              <w:rPr>
                <w:b/>
                <w:sz w:val="16"/>
                <w:szCs w:val="16"/>
              </w:rPr>
              <w:t>le</w:t>
            </w:r>
            <w:proofErr w:type="gramEnd"/>
            <w:r w:rsidRPr="000E2C9F">
              <w:rPr>
                <w:b/>
                <w:sz w:val="16"/>
                <w:szCs w:val="16"/>
              </w:rPr>
              <w:t xml:space="preserve"> cas échéant)</w:t>
            </w:r>
          </w:p>
          <w:p w14:paraId="5F147953" w14:textId="77777777" w:rsidR="004D598B" w:rsidRPr="000E2C9F" w:rsidRDefault="004D598B" w:rsidP="000E2C9F">
            <w:pPr>
              <w:tabs>
                <w:tab w:val="left" w:pos="3828"/>
                <w:tab w:val="left" w:pos="5670"/>
              </w:tabs>
              <w:spacing w:after="200"/>
              <w:rPr>
                <w:b/>
                <w:sz w:val="16"/>
                <w:szCs w:val="16"/>
              </w:rPr>
            </w:pPr>
            <w:r w:rsidRPr="000E2C9F">
              <w:rPr>
                <w:b/>
                <w:sz w:val="16"/>
                <w:szCs w:val="16"/>
              </w:rPr>
              <w:t>LIEU DE L'ENREGISTREMENT PRINCIPAL</w:t>
            </w:r>
            <w:r w:rsidRPr="000E2C9F">
              <w:rPr>
                <w:b/>
                <w:sz w:val="16"/>
                <w:szCs w:val="16"/>
              </w:rPr>
              <w:tab/>
              <w:t>VILLE</w:t>
            </w:r>
            <w:r w:rsidRPr="000E2C9F">
              <w:rPr>
                <w:b/>
                <w:sz w:val="16"/>
                <w:szCs w:val="16"/>
              </w:rPr>
              <w:tab/>
              <w:t>PAYS</w:t>
            </w:r>
          </w:p>
          <w:p w14:paraId="2F7F4CEE" w14:textId="77777777" w:rsidR="004D598B" w:rsidRPr="000E2C9F" w:rsidRDefault="004D598B" w:rsidP="000E2C9F">
            <w:pPr>
              <w:tabs>
                <w:tab w:val="left" w:pos="3969"/>
                <w:tab w:val="left" w:pos="4536"/>
                <w:tab w:val="left" w:pos="5245"/>
              </w:tabs>
              <w:spacing w:after="200"/>
              <w:rPr>
                <w:b/>
                <w:sz w:val="16"/>
                <w:szCs w:val="16"/>
              </w:rPr>
            </w:pPr>
            <w:r w:rsidRPr="000E2C9F">
              <w:rPr>
                <w:b/>
                <w:sz w:val="16"/>
                <w:szCs w:val="16"/>
              </w:rPr>
              <w:t>DATE DE L'ENREGISTREMENT PRINCIPAL</w:t>
            </w:r>
            <w:r w:rsidRPr="000E2C9F">
              <w:rPr>
                <w:b/>
                <w:sz w:val="16"/>
                <w:szCs w:val="16"/>
              </w:rPr>
              <w:br/>
            </w:r>
            <w:r w:rsidRPr="000E2C9F">
              <w:rPr>
                <w:b/>
                <w:sz w:val="16"/>
                <w:szCs w:val="16"/>
              </w:rPr>
              <w:tab/>
              <w:t>JJ</w:t>
            </w:r>
            <w:r w:rsidRPr="000E2C9F">
              <w:rPr>
                <w:b/>
                <w:sz w:val="16"/>
                <w:szCs w:val="16"/>
              </w:rPr>
              <w:tab/>
              <w:t>MM</w:t>
            </w:r>
            <w:r w:rsidRPr="000E2C9F">
              <w:rPr>
                <w:b/>
                <w:sz w:val="16"/>
                <w:szCs w:val="16"/>
              </w:rPr>
              <w:tab/>
              <w:t>AAAA</w:t>
            </w:r>
          </w:p>
          <w:p w14:paraId="41B70FE4" w14:textId="77777777" w:rsidR="004D598B" w:rsidRPr="000E2C9F" w:rsidRDefault="004D598B" w:rsidP="000E2C9F">
            <w:pPr>
              <w:spacing w:after="200"/>
              <w:rPr>
                <w:b/>
                <w:sz w:val="16"/>
                <w:szCs w:val="16"/>
              </w:rPr>
            </w:pPr>
            <w:r w:rsidRPr="000E2C9F">
              <w:rPr>
                <w:b/>
                <w:sz w:val="16"/>
                <w:szCs w:val="16"/>
              </w:rPr>
              <w:t>NUMÉRO DE TVA</w:t>
            </w:r>
          </w:p>
          <w:p w14:paraId="26E977F8" w14:textId="77777777" w:rsidR="004D598B" w:rsidRPr="000E2C9F" w:rsidRDefault="004D598B" w:rsidP="000E2C9F">
            <w:pPr>
              <w:spacing w:after="200"/>
              <w:rPr>
                <w:b/>
                <w:sz w:val="16"/>
                <w:szCs w:val="16"/>
              </w:rPr>
            </w:pPr>
            <w:r w:rsidRPr="000E2C9F">
              <w:rPr>
                <w:b/>
                <w:sz w:val="16"/>
                <w:szCs w:val="16"/>
              </w:rPr>
              <w:t>ADRESSE OFFICIELLE</w:t>
            </w:r>
            <w:r w:rsidRPr="000E2C9F">
              <w:rPr>
                <w:b/>
                <w:sz w:val="16"/>
                <w:szCs w:val="16"/>
              </w:rPr>
              <w:br/>
            </w:r>
          </w:p>
          <w:p w14:paraId="65AC2C46" w14:textId="77777777" w:rsidR="004D598B" w:rsidRPr="000E2C9F" w:rsidRDefault="004D598B" w:rsidP="000E2C9F">
            <w:pPr>
              <w:tabs>
                <w:tab w:val="left" w:pos="2127"/>
                <w:tab w:val="left" w:pos="5103"/>
              </w:tabs>
              <w:spacing w:after="200"/>
              <w:rPr>
                <w:b/>
                <w:sz w:val="16"/>
                <w:szCs w:val="16"/>
              </w:rPr>
            </w:pPr>
            <w:r w:rsidRPr="000E2C9F">
              <w:rPr>
                <w:b/>
                <w:sz w:val="16"/>
                <w:szCs w:val="16"/>
              </w:rPr>
              <w:t>CODE POSTAL</w:t>
            </w:r>
            <w:r w:rsidRPr="000E2C9F">
              <w:rPr>
                <w:b/>
                <w:sz w:val="16"/>
                <w:szCs w:val="16"/>
              </w:rPr>
              <w:tab/>
              <w:t>BOITE POSTALE</w:t>
            </w:r>
            <w:r w:rsidRPr="000E2C9F">
              <w:rPr>
                <w:b/>
                <w:sz w:val="16"/>
                <w:szCs w:val="16"/>
              </w:rPr>
              <w:tab/>
            </w:r>
            <w:r w:rsidRPr="000E2C9F">
              <w:rPr>
                <w:b/>
                <w:sz w:val="16"/>
                <w:szCs w:val="16"/>
              </w:rPr>
              <w:tab/>
              <w:t>VILLE</w:t>
            </w:r>
          </w:p>
          <w:p w14:paraId="192B68B3" w14:textId="77777777" w:rsidR="004D598B" w:rsidRPr="000E2C9F" w:rsidRDefault="004D598B" w:rsidP="000E2C9F">
            <w:pPr>
              <w:tabs>
                <w:tab w:val="left" w:pos="5670"/>
              </w:tabs>
              <w:spacing w:after="200"/>
              <w:rPr>
                <w:b/>
                <w:sz w:val="16"/>
                <w:szCs w:val="16"/>
              </w:rPr>
            </w:pPr>
            <w:r w:rsidRPr="000E2C9F">
              <w:rPr>
                <w:b/>
                <w:sz w:val="16"/>
                <w:szCs w:val="16"/>
              </w:rPr>
              <w:t>PAYS</w:t>
            </w:r>
            <w:r w:rsidRPr="000E2C9F">
              <w:rPr>
                <w:b/>
                <w:sz w:val="16"/>
                <w:szCs w:val="16"/>
              </w:rPr>
              <w:tab/>
              <w:t xml:space="preserve">TÉLÉPHONE </w:t>
            </w:r>
          </w:p>
          <w:p w14:paraId="315C6AC1" w14:textId="77777777" w:rsidR="004D598B" w:rsidRPr="000E2C9F" w:rsidRDefault="004D598B" w:rsidP="000E2C9F">
            <w:pPr>
              <w:spacing w:after="200"/>
              <w:rPr>
                <w:b/>
                <w:sz w:val="18"/>
                <w:szCs w:val="18"/>
                <w:u w:val="single"/>
              </w:rPr>
            </w:pPr>
            <w:r w:rsidRPr="000E2C9F">
              <w:rPr>
                <w:b/>
                <w:sz w:val="16"/>
                <w:szCs w:val="16"/>
              </w:rPr>
              <w:t>COURRIEL</w:t>
            </w:r>
          </w:p>
        </w:tc>
      </w:tr>
      <w:tr w:rsidR="000E2C9F" w:rsidRPr="00C94CF0" w14:paraId="7BC3771F" w14:textId="77777777" w:rsidTr="000E2C9F">
        <w:trPr>
          <w:trHeight w:val="698"/>
        </w:trPr>
        <w:tc>
          <w:tcPr>
            <w:tcW w:w="3227" w:type="dxa"/>
            <w:tcBorders>
              <w:top w:val="single" w:sz="4" w:space="0" w:color="auto"/>
              <w:bottom w:val="single" w:sz="4" w:space="0" w:color="auto"/>
              <w:right w:val="single" w:sz="4" w:space="0" w:color="auto"/>
            </w:tcBorders>
            <w:shd w:val="clear" w:color="auto" w:fill="auto"/>
          </w:tcPr>
          <w:p w14:paraId="3A345DF1" w14:textId="77777777" w:rsidR="004D598B" w:rsidRPr="000E2C9F" w:rsidRDefault="004D598B" w:rsidP="000E2C9F">
            <w:pPr>
              <w:spacing w:before="120" w:after="120"/>
              <w:rPr>
                <w:bCs/>
                <w:sz w:val="16"/>
                <w:szCs w:val="16"/>
              </w:rPr>
            </w:pPr>
            <w:r w:rsidRPr="000E2C9F">
              <w:rPr>
                <w:b/>
                <w:sz w:val="16"/>
                <w:szCs w:val="16"/>
              </w:rPr>
              <w:t>DATE</w:t>
            </w:r>
          </w:p>
        </w:tc>
        <w:tc>
          <w:tcPr>
            <w:tcW w:w="5267" w:type="dxa"/>
            <w:vMerge w:val="restart"/>
            <w:tcBorders>
              <w:top w:val="single" w:sz="4" w:space="0" w:color="auto"/>
              <w:left w:val="single" w:sz="4" w:space="0" w:color="auto"/>
            </w:tcBorders>
            <w:shd w:val="clear" w:color="auto" w:fill="auto"/>
          </w:tcPr>
          <w:p w14:paraId="0604A891" w14:textId="77777777" w:rsidR="004D598B" w:rsidRPr="000E2C9F" w:rsidRDefault="004D598B" w:rsidP="000E2C9F">
            <w:pPr>
              <w:tabs>
                <w:tab w:val="left" w:pos="2983"/>
              </w:tabs>
              <w:rPr>
                <w:b/>
                <w:sz w:val="18"/>
                <w:szCs w:val="18"/>
              </w:rPr>
            </w:pPr>
            <w:r w:rsidRPr="000E2C9F">
              <w:rPr>
                <w:b/>
                <w:sz w:val="16"/>
                <w:szCs w:val="16"/>
              </w:rPr>
              <w:t>CACHET</w:t>
            </w:r>
          </w:p>
        </w:tc>
      </w:tr>
      <w:tr w:rsidR="000E2C9F" w:rsidRPr="00C94CF0" w14:paraId="1442CF3A" w14:textId="77777777" w:rsidTr="000E2C9F">
        <w:trPr>
          <w:trHeight w:val="1871"/>
        </w:trPr>
        <w:tc>
          <w:tcPr>
            <w:tcW w:w="3227" w:type="dxa"/>
            <w:tcBorders>
              <w:top w:val="single" w:sz="4" w:space="0" w:color="auto"/>
              <w:right w:val="single" w:sz="4" w:space="0" w:color="auto"/>
            </w:tcBorders>
            <w:shd w:val="clear" w:color="auto" w:fill="auto"/>
          </w:tcPr>
          <w:p w14:paraId="14BDE629" w14:textId="77777777" w:rsidR="004D598B" w:rsidRPr="000E2C9F" w:rsidRDefault="004D598B" w:rsidP="000E2C9F">
            <w:pPr>
              <w:spacing w:before="120" w:after="120"/>
              <w:rPr>
                <w:b/>
                <w:sz w:val="16"/>
                <w:szCs w:val="16"/>
              </w:rPr>
            </w:pPr>
            <w:r w:rsidRPr="000E2C9F">
              <w:rPr>
                <w:b/>
                <w:sz w:val="16"/>
                <w:szCs w:val="16"/>
              </w:rPr>
              <w:t>SIGNATURE DU REPRÉSENTANT AUTORISÉ</w:t>
            </w:r>
          </w:p>
          <w:p w14:paraId="54337D26" w14:textId="77777777" w:rsidR="004D598B" w:rsidRPr="000E2C9F" w:rsidRDefault="004D598B" w:rsidP="000E2C9F">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5654F4DE" w14:textId="77777777" w:rsidR="004D598B" w:rsidRPr="000E2C9F" w:rsidRDefault="004D598B" w:rsidP="000E2C9F">
            <w:pPr>
              <w:tabs>
                <w:tab w:val="left" w:pos="2983"/>
              </w:tabs>
              <w:rPr>
                <w:b/>
                <w:sz w:val="18"/>
                <w:szCs w:val="18"/>
              </w:rPr>
            </w:pPr>
          </w:p>
        </w:tc>
      </w:tr>
    </w:tbl>
    <w:p w14:paraId="2ADF6EA8" w14:textId="77777777" w:rsidR="00535947" w:rsidRDefault="00535947" w:rsidP="004D598B">
      <w:pPr>
        <w:pStyle w:val="Titre2"/>
        <w:sectPr w:rsidR="00535947" w:rsidSect="00535947">
          <w:pgSz w:w="11906" w:h="16838"/>
          <w:pgMar w:top="1418" w:right="1531" w:bottom="1418" w:left="1871" w:header="709" w:footer="709" w:gutter="0"/>
          <w:pgNumType w:start="2"/>
          <w:cols w:space="708"/>
          <w:titlePg/>
          <w:docGrid w:linePitch="360"/>
        </w:sectPr>
      </w:pPr>
      <w:bookmarkStart w:id="177" w:name="_Toc52268502"/>
      <w:bookmarkEnd w:id="176"/>
    </w:p>
    <w:p w14:paraId="309E20BD" w14:textId="77777777" w:rsidR="004D598B" w:rsidRPr="006542C5" w:rsidRDefault="004D598B" w:rsidP="004D598B">
      <w:pPr>
        <w:pStyle w:val="Titre2"/>
      </w:pPr>
      <w:bookmarkStart w:id="178" w:name="_Toc121737210"/>
      <w:r w:rsidRPr="006542C5">
        <w:lastRenderedPageBreak/>
        <w:t>Formulaire d’offre - Prix</w:t>
      </w:r>
      <w:bookmarkEnd w:id="177"/>
      <w:bookmarkEnd w:id="178"/>
    </w:p>
    <w:p w14:paraId="3D5ACFDF"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En déposant cette offre, le soumissionnaire s’engage à exécuter, conformément aux dispositions du CSC / </w:t>
      </w:r>
      <w:proofErr w:type="gramStart"/>
      <w:r w:rsidRPr="00C32464">
        <w:rPr>
          <w:rFonts w:ascii="Georgia" w:eastAsia="Calibri" w:hAnsi="Georgia" w:cs="Times New Roman"/>
          <w:color w:val="585756"/>
          <w:szCs w:val="22"/>
          <w:lang w:val="fr-BE"/>
        </w:rPr>
        <w:t>– ,</w:t>
      </w:r>
      <w:proofErr w:type="gramEnd"/>
      <w:r w:rsidRPr="00C32464">
        <w:rPr>
          <w:rFonts w:ascii="Georgia" w:eastAsia="Calibri" w:hAnsi="Georgia" w:cs="Times New Roman"/>
          <w:color w:val="585756"/>
          <w:szCs w:val="22"/>
          <w:lang w:val="fr-BE"/>
        </w:rPr>
        <w:t xml:space="preserve"> le présent marché et déclare explicitement accepter toutes les conditions énumérées dans le CSC et renoncer aux éventuelles dispositions dérogatoires comme ses propres conditions.</w:t>
      </w:r>
    </w:p>
    <w:p w14:paraId="5FE5765A" w14:textId="77777777" w:rsidR="004D598B"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1AA1533A"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p>
    <w:p w14:paraId="3A029ECE"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La taxe sur la valeur ajoutée fait l’objet d’un poste spécial </w:t>
      </w:r>
      <w:r>
        <w:rPr>
          <w:rFonts w:ascii="Georgia" w:eastAsia="Calibri" w:hAnsi="Georgia" w:cs="Times New Roman"/>
          <w:color w:val="585756"/>
          <w:szCs w:val="22"/>
          <w:lang w:val="fr-BE"/>
        </w:rPr>
        <w:t xml:space="preserve">de </w:t>
      </w:r>
      <w:r w:rsidRPr="00C32464">
        <w:rPr>
          <w:rFonts w:ascii="Georgia" w:eastAsia="Calibri" w:hAnsi="Georgia" w:cs="Times New Roman"/>
          <w:color w:val="585756"/>
          <w:szCs w:val="22"/>
          <w:lang w:val="fr-BE"/>
        </w:rPr>
        <w:t>l’inventaire, pour être ajoutée au montant de l’offre. Le soumissionnaire s’engage à exécuter le marché public conformément aux dispositions du CSC /, aux prix suivants, exprimés en euros et hors TVA :</w:t>
      </w:r>
    </w:p>
    <w:p w14:paraId="119315CD"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p>
    <w:p w14:paraId="52B803E2"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Pourcentage TVA : ……………%.</w:t>
      </w:r>
    </w:p>
    <w:p w14:paraId="7879C798"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cas d’approbation de la présente offre, le cautionnement sera constitué dans les conditions et délais prescrits dans le cahier spécial des charges.</w:t>
      </w:r>
    </w:p>
    <w:p w14:paraId="72EB11E5"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L’information confidentielle et/ou l’information qui se rapporte à des secrets techniques ou commerciaux est clairement indiquée dans l’offre.</w:t>
      </w:r>
    </w:p>
    <w:p w14:paraId="3F1A6BD0"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Afin de rendre possible une comparaison adéquate des offres, les données ou documents mentionnés &lt;&lt; ci-dessous ou au point …, dûment signés, doivent être joints à l’offre.</w:t>
      </w:r>
    </w:p>
    <w:p w14:paraId="73A6DA82"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 xml:space="preserve"> </w:t>
      </w:r>
    </w:p>
    <w:p w14:paraId="6319A629"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En annexe ……………</w:t>
      </w:r>
      <w:proofErr w:type="gramStart"/>
      <w:r w:rsidRPr="00C32464">
        <w:rPr>
          <w:rFonts w:ascii="Georgia" w:eastAsia="Calibri" w:hAnsi="Georgia" w:cs="Times New Roman"/>
          <w:color w:val="585756"/>
          <w:szCs w:val="22"/>
          <w:lang w:val="fr-BE"/>
        </w:rPr>
        <w:t>…….</w:t>
      </w:r>
      <w:proofErr w:type="gramEnd"/>
      <w:r w:rsidRPr="00C32464">
        <w:rPr>
          <w:rFonts w:ascii="Georgia" w:eastAsia="Calibri" w:hAnsi="Georgia" w:cs="Times New Roman"/>
          <w:color w:val="585756"/>
          <w:szCs w:val="22"/>
          <w:lang w:val="fr-BE"/>
        </w:rPr>
        <w:t>., le soumissionnaire joint à son offre ……………..</w:t>
      </w:r>
    </w:p>
    <w:p w14:paraId="6A085353" w14:textId="77777777" w:rsidR="004D598B" w:rsidRDefault="004D598B" w:rsidP="004D598B">
      <w:pPr>
        <w:pStyle w:val="Corpsdetexte"/>
        <w:spacing w:before="60" w:after="60"/>
        <w:rPr>
          <w:rFonts w:ascii="Georgia" w:eastAsia="Calibri" w:hAnsi="Georgia" w:cs="Times New Roman"/>
          <w:color w:val="585756"/>
          <w:szCs w:val="22"/>
          <w:lang w:val="fr-BE"/>
        </w:rPr>
      </w:pPr>
    </w:p>
    <w:p w14:paraId="5C718E96" w14:textId="77777777" w:rsidR="004D598B" w:rsidRDefault="004D598B" w:rsidP="004D598B">
      <w:pPr>
        <w:pStyle w:val="Corpsdetexte"/>
        <w:spacing w:before="60" w:after="60"/>
        <w:rPr>
          <w:rFonts w:ascii="Georgia" w:eastAsia="Calibri" w:hAnsi="Georgia" w:cs="Times New Roman"/>
          <w:color w:val="585756"/>
          <w:szCs w:val="22"/>
          <w:lang w:val="fr-BE"/>
        </w:rPr>
      </w:pPr>
      <w:r w:rsidRPr="0041164B">
        <w:rPr>
          <w:rFonts w:ascii="Georgia" w:eastAsia="Calibri" w:hAnsi="Georgia" w:cs="Times New Roman"/>
          <w:color w:val="585756"/>
          <w:szCs w:val="22"/>
          <w:lang w:val="fr-BE"/>
        </w:rPr>
        <w:t>Le soumissionnaire déclare sur l’honneur que les informations fournies sont exactes et correctes et qu’elles ont été établies en parfaite connaissance des conséquences de toute fausse déclaration.</w:t>
      </w:r>
    </w:p>
    <w:p w14:paraId="0B77FEDD" w14:textId="77777777" w:rsidR="004D598B" w:rsidRDefault="004D598B" w:rsidP="004D598B">
      <w:pPr>
        <w:pStyle w:val="Corpsdetexte"/>
        <w:spacing w:before="60" w:after="60"/>
        <w:rPr>
          <w:rFonts w:ascii="Georgia" w:eastAsia="Calibri" w:hAnsi="Georgia" w:cs="Times New Roman"/>
          <w:color w:val="585756"/>
          <w:szCs w:val="22"/>
          <w:lang w:val="fr-BE"/>
        </w:rPr>
      </w:pPr>
    </w:p>
    <w:p w14:paraId="15792D1E" w14:textId="77777777" w:rsidR="004D598B" w:rsidRDefault="004D598B" w:rsidP="004D598B">
      <w:pPr>
        <w:pStyle w:val="Corpsdetexte"/>
        <w:spacing w:before="60" w:after="60"/>
        <w:rPr>
          <w:rFonts w:ascii="Georgia" w:eastAsia="Calibri" w:hAnsi="Georgia" w:cs="Times New Roman"/>
          <w:color w:val="585756"/>
          <w:szCs w:val="22"/>
          <w:lang w:val="fr-BE"/>
        </w:rPr>
      </w:pPr>
    </w:p>
    <w:p w14:paraId="64C4A0A7"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Certifié pour vrai et conforme,</w:t>
      </w:r>
    </w:p>
    <w:p w14:paraId="66540ED1"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p>
    <w:p w14:paraId="41C95433" w14:textId="58A4F2E7" w:rsidR="004D598B"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Fait à …………………… le ………………</w:t>
      </w:r>
    </w:p>
    <w:p w14:paraId="78DBB781" w14:textId="77777777" w:rsidR="00535947" w:rsidRDefault="00535947" w:rsidP="004D598B">
      <w:pPr>
        <w:pStyle w:val="Corpsdetexte"/>
        <w:spacing w:before="60" w:after="60"/>
        <w:rPr>
          <w:rFonts w:ascii="Georgia" w:eastAsia="Calibri" w:hAnsi="Georgia" w:cs="Times New Roman"/>
          <w:color w:val="585756"/>
          <w:szCs w:val="22"/>
          <w:lang w:val="fr-BE"/>
        </w:rPr>
        <w:sectPr w:rsidR="00535947" w:rsidSect="00535947">
          <w:pgSz w:w="11906" w:h="16838"/>
          <w:pgMar w:top="1418" w:right="1531" w:bottom="1418" w:left="1871" w:header="709" w:footer="709" w:gutter="0"/>
          <w:pgNumType w:start="2"/>
          <w:cols w:space="708"/>
          <w:titlePg/>
          <w:docGrid w:linePitch="360"/>
        </w:sectPr>
      </w:pPr>
    </w:p>
    <w:p w14:paraId="4B0779E2" w14:textId="77777777" w:rsidR="00535947" w:rsidRPr="00C32464" w:rsidRDefault="00535947" w:rsidP="004D598B">
      <w:pPr>
        <w:pStyle w:val="Corpsdetexte"/>
        <w:spacing w:before="60" w:after="60"/>
        <w:rPr>
          <w:rFonts w:ascii="Georgia" w:eastAsia="Calibri" w:hAnsi="Georgia" w:cs="Times New Roman"/>
          <w:color w:val="585756"/>
          <w:szCs w:val="22"/>
          <w:lang w:val="fr-BE"/>
        </w:rPr>
      </w:pPr>
    </w:p>
    <w:p w14:paraId="629495C1" w14:textId="16F4FE1B" w:rsidR="00535947" w:rsidRDefault="00535947" w:rsidP="004D598B">
      <w:pPr>
        <w:pStyle w:val="Titre2"/>
      </w:pPr>
      <w:bookmarkStart w:id="179" w:name="_Toc121737211"/>
      <w:bookmarkStart w:id="180" w:name="_Toc52268503"/>
      <w:r>
        <w:t>Bordereau des prix unitaires</w:t>
      </w:r>
      <w:bookmarkEnd w:id="179"/>
    </w:p>
    <w:p w14:paraId="384518CE" w14:textId="5F72BD74" w:rsidR="00535947" w:rsidRDefault="00535947" w:rsidP="00535947">
      <w:pPr>
        <w:pStyle w:val="Titre3"/>
        <w:rPr>
          <w:lang w:val="fr-FR"/>
        </w:rPr>
      </w:pPr>
      <w:bookmarkStart w:id="181" w:name="_Toc121737212"/>
      <w:r w:rsidRPr="00535947">
        <w:rPr>
          <w:lang w:val="fr-FR"/>
        </w:rPr>
        <w:t>Offre de base : Livraison à</w:t>
      </w:r>
      <w:r>
        <w:rPr>
          <w:lang w:val="fr-FR"/>
        </w:rPr>
        <w:t xml:space="preserve"> Kinshasa (lieu de référence : Représentation d’</w:t>
      </w:r>
      <w:proofErr w:type="spellStart"/>
      <w:r>
        <w:rPr>
          <w:lang w:val="fr-FR"/>
        </w:rPr>
        <w:t>Enabel</w:t>
      </w:r>
      <w:proofErr w:type="spellEnd"/>
      <w:r>
        <w:rPr>
          <w:lang w:val="fr-FR"/>
        </w:rPr>
        <w:t xml:space="preserve"> – Ambassade de Belgique – </w:t>
      </w:r>
      <w:proofErr w:type="spellStart"/>
      <w:r>
        <w:rPr>
          <w:lang w:val="fr-FR"/>
        </w:rPr>
        <w:t>Bld</w:t>
      </w:r>
      <w:proofErr w:type="spellEnd"/>
      <w:r>
        <w:rPr>
          <w:lang w:val="fr-FR"/>
        </w:rPr>
        <w:t xml:space="preserve"> du 30 juin, 133 à Gombe- Kinshasa</w:t>
      </w:r>
      <w:bookmarkEnd w:id="181"/>
    </w:p>
    <w:p w14:paraId="4FDAE7D4" w14:textId="648CB435" w:rsidR="00535947" w:rsidRDefault="00535947" w:rsidP="00535947">
      <w:pPr>
        <w:rPr>
          <w:lang w:val="fr-FR"/>
        </w:rPr>
      </w:pPr>
    </w:p>
    <w:tbl>
      <w:tblPr>
        <w:tblW w:w="11808" w:type="dxa"/>
        <w:tblCellMar>
          <w:left w:w="70" w:type="dxa"/>
          <w:right w:w="70" w:type="dxa"/>
        </w:tblCellMar>
        <w:tblLook w:val="04A0" w:firstRow="1" w:lastRow="0" w:firstColumn="1" w:lastColumn="0" w:noHBand="0" w:noVBand="1"/>
      </w:tblPr>
      <w:tblGrid>
        <w:gridCol w:w="384"/>
        <w:gridCol w:w="5188"/>
        <w:gridCol w:w="1200"/>
        <w:gridCol w:w="1200"/>
        <w:gridCol w:w="2100"/>
        <w:gridCol w:w="1780"/>
      </w:tblGrid>
      <w:tr w:rsidR="00535947" w:rsidRPr="00535947" w14:paraId="565717F1" w14:textId="77777777" w:rsidTr="00535947">
        <w:trPr>
          <w:trHeight w:val="290"/>
        </w:trPr>
        <w:tc>
          <w:tcPr>
            <w:tcW w:w="340" w:type="dxa"/>
            <w:tcBorders>
              <w:top w:val="nil"/>
              <w:left w:val="nil"/>
              <w:bottom w:val="nil"/>
              <w:right w:val="nil"/>
            </w:tcBorders>
            <w:shd w:val="clear" w:color="auto" w:fill="auto"/>
            <w:noWrap/>
            <w:vAlign w:val="bottom"/>
            <w:hideMark/>
          </w:tcPr>
          <w:p w14:paraId="52E82363"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c>
          <w:tcPr>
            <w:tcW w:w="5188" w:type="dxa"/>
            <w:tcBorders>
              <w:top w:val="nil"/>
              <w:left w:val="nil"/>
              <w:bottom w:val="nil"/>
              <w:right w:val="nil"/>
            </w:tcBorders>
            <w:shd w:val="clear" w:color="auto" w:fill="auto"/>
            <w:noWrap/>
            <w:vAlign w:val="bottom"/>
            <w:hideMark/>
          </w:tcPr>
          <w:p w14:paraId="2EA271E5"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c>
          <w:tcPr>
            <w:tcW w:w="1200" w:type="dxa"/>
            <w:tcBorders>
              <w:top w:val="nil"/>
              <w:left w:val="nil"/>
              <w:bottom w:val="nil"/>
              <w:right w:val="nil"/>
            </w:tcBorders>
            <w:shd w:val="clear" w:color="auto" w:fill="auto"/>
            <w:noWrap/>
            <w:vAlign w:val="bottom"/>
            <w:hideMark/>
          </w:tcPr>
          <w:p w14:paraId="28F82B5F"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c>
          <w:tcPr>
            <w:tcW w:w="1200" w:type="dxa"/>
            <w:tcBorders>
              <w:top w:val="nil"/>
              <w:left w:val="nil"/>
              <w:bottom w:val="nil"/>
              <w:right w:val="nil"/>
            </w:tcBorders>
            <w:shd w:val="clear" w:color="auto" w:fill="auto"/>
            <w:noWrap/>
            <w:vAlign w:val="bottom"/>
            <w:hideMark/>
          </w:tcPr>
          <w:p w14:paraId="53A4926F"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c>
          <w:tcPr>
            <w:tcW w:w="2100" w:type="dxa"/>
            <w:tcBorders>
              <w:top w:val="nil"/>
              <w:left w:val="nil"/>
              <w:bottom w:val="nil"/>
              <w:right w:val="nil"/>
            </w:tcBorders>
            <w:shd w:val="clear" w:color="auto" w:fill="auto"/>
            <w:noWrap/>
            <w:vAlign w:val="bottom"/>
            <w:hideMark/>
          </w:tcPr>
          <w:p w14:paraId="6B928BA1"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c>
          <w:tcPr>
            <w:tcW w:w="1780" w:type="dxa"/>
            <w:tcBorders>
              <w:top w:val="nil"/>
              <w:left w:val="nil"/>
              <w:bottom w:val="nil"/>
              <w:right w:val="nil"/>
            </w:tcBorders>
            <w:shd w:val="clear" w:color="auto" w:fill="auto"/>
            <w:noWrap/>
            <w:vAlign w:val="bottom"/>
            <w:hideMark/>
          </w:tcPr>
          <w:p w14:paraId="7003A17C"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r>
      <w:tr w:rsidR="00535947" w:rsidRPr="00535947" w14:paraId="2A6C774F" w14:textId="77777777" w:rsidTr="00535947">
        <w:trPr>
          <w:trHeight w:val="290"/>
        </w:trPr>
        <w:tc>
          <w:tcPr>
            <w:tcW w:w="340" w:type="dxa"/>
            <w:tcBorders>
              <w:top w:val="nil"/>
              <w:left w:val="nil"/>
              <w:bottom w:val="nil"/>
              <w:right w:val="nil"/>
            </w:tcBorders>
            <w:shd w:val="clear" w:color="auto" w:fill="auto"/>
            <w:noWrap/>
            <w:vAlign w:val="bottom"/>
            <w:hideMark/>
          </w:tcPr>
          <w:p w14:paraId="663E692A"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c>
          <w:tcPr>
            <w:tcW w:w="5188" w:type="dxa"/>
            <w:tcBorders>
              <w:top w:val="nil"/>
              <w:left w:val="nil"/>
              <w:bottom w:val="nil"/>
              <w:right w:val="nil"/>
            </w:tcBorders>
            <w:shd w:val="clear" w:color="auto" w:fill="auto"/>
            <w:noWrap/>
            <w:vAlign w:val="bottom"/>
            <w:hideMark/>
          </w:tcPr>
          <w:p w14:paraId="035570B0"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c>
          <w:tcPr>
            <w:tcW w:w="1200" w:type="dxa"/>
            <w:tcBorders>
              <w:top w:val="nil"/>
              <w:left w:val="nil"/>
              <w:bottom w:val="nil"/>
              <w:right w:val="nil"/>
            </w:tcBorders>
            <w:shd w:val="clear" w:color="auto" w:fill="auto"/>
            <w:noWrap/>
            <w:vAlign w:val="bottom"/>
            <w:hideMark/>
          </w:tcPr>
          <w:p w14:paraId="7FD0D026"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c>
          <w:tcPr>
            <w:tcW w:w="1200" w:type="dxa"/>
            <w:tcBorders>
              <w:top w:val="nil"/>
              <w:left w:val="nil"/>
              <w:bottom w:val="nil"/>
              <w:right w:val="nil"/>
            </w:tcBorders>
            <w:shd w:val="clear" w:color="auto" w:fill="auto"/>
            <w:noWrap/>
            <w:vAlign w:val="bottom"/>
            <w:hideMark/>
          </w:tcPr>
          <w:p w14:paraId="08CE3533"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c>
          <w:tcPr>
            <w:tcW w:w="3880" w:type="dxa"/>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69DBA597" w14:textId="77777777" w:rsidR="00535947" w:rsidRPr="00535947" w:rsidRDefault="00535947" w:rsidP="00535947">
            <w:pPr>
              <w:spacing w:after="0" w:line="240" w:lineRule="auto"/>
              <w:jc w:val="center"/>
              <w:rPr>
                <w:rFonts w:ascii="Calibri" w:eastAsia="Times New Roman" w:hAnsi="Calibri" w:cs="Calibri"/>
                <w:b/>
                <w:bCs/>
                <w:color w:val="000000"/>
                <w:sz w:val="22"/>
                <w:lang w:val="fr-FR" w:eastAsia="fr-FR"/>
              </w:rPr>
            </w:pPr>
            <w:r w:rsidRPr="00535947">
              <w:rPr>
                <w:rFonts w:ascii="Calibri" w:eastAsia="Times New Roman" w:hAnsi="Calibri" w:cs="Calibri"/>
                <w:b/>
                <w:bCs/>
                <w:color w:val="000000"/>
                <w:sz w:val="22"/>
                <w:lang w:val="fr-FR" w:eastAsia="fr-FR"/>
              </w:rPr>
              <w:t xml:space="preserve">MONTANT LIVRAISON KINSHASA </w:t>
            </w:r>
          </w:p>
        </w:tc>
      </w:tr>
      <w:tr w:rsidR="00535947" w:rsidRPr="00535947" w14:paraId="741B7804" w14:textId="77777777" w:rsidTr="00535947">
        <w:trPr>
          <w:trHeight w:val="420"/>
        </w:trPr>
        <w:tc>
          <w:tcPr>
            <w:tcW w:w="34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E29E94B" w14:textId="77777777" w:rsidR="00535947" w:rsidRPr="00535947" w:rsidRDefault="00535947" w:rsidP="00535947">
            <w:pPr>
              <w:spacing w:after="0" w:line="240" w:lineRule="auto"/>
              <w:rPr>
                <w:rFonts w:ascii="Calibri" w:eastAsia="Times New Roman" w:hAnsi="Calibri" w:cs="Calibri"/>
                <w:b/>
                <w:bCs/>
                <w:color w:val="000000"/>
                <w:sz w:val="24"/>
                <w:szCs w:val="24"/>
                <w:lang w:val="fr-FR" w:eastAsia="fr-FR"/>
              </w:rPr>
            </w:pPr>
            <w:r w:rsidRPr="00535947">
              <w:rPr>
                <w:rFonts w:ascii="Calibri" w:eastAsia="Times New Roman" w:hAnsi="Calibri" w:cs="Calibri"/>
                <w:b/>
                <w:bCs/>
                <w:color w:val="000000"/>
                <w:sz w:val="24"/>
                <w:szCs w:val="24"/>
                <w:lang w:val="fr-FR" w:eastAsia="fr-FR"/>
              </w:rPr>
              <w:t>N°</w:t>
            </w:r>
          </w:p>
        </w:tc>
        <w:tc>
          <w:tcPr>
            <w:tcW w:w="5188" w:type="dxa"/>
            <w:tcBorders>
              <w:top w:val="single" w:sz="4" w:space="0" w:color="auto"/>
              <w:left w:val="nil"/>
              <w:bottom w:val="single" w:sz="4" w:space="0" w:color="auto"/>
              <w:right w:val="single" w:sz="4" w:space="0" w:color="auto"/>
            </w:tcBorders>
            <w:shd w:val="clear" w:color="000000" w:fill="FFFF00"/>
            <w:noWrap/>
            <w:vAlign w:val="center"/>
            <w:hideMark/>
          </w:tcPr>
          <w:p w14:paraId="48E7A2AF" w14:textId="77777777" w:rsidR="00535947" w:rsidRPr="00535947" w:rsidRDefault="00535947" w:rsidP="00535947">
            <w:pPr>
              <w:spacing w:after="0" w:line="240" w:lineRule="auto"/>
              <w:rPr>
                <w:rFonts w:ascii="Calibri" w:eastAsia="Times New Roman" w:hAnsi="Calibri" w:cs="Calibri"/>
                <w:b/>
                <w:bCs/>
                <w:color w:val="000000"/>
                <w:sz w:val="24"/>
                <w:szCs w:val="24"/>
                <w:lang w:val="fr-FR" w:eastAsia="fr-FR"/>
              </w:rPr>
            </w:pPr>
            <w:r w:rsidRPr="00535947">
              <w:rPr>
                <w:rFonts w:ascii="Calibri" w:eastAsia="Times New Roman" w:hAnsi="Calibri" w:cs="Calibri"/>
                <w:b/>
                <w:bCs/>
                <w:color w:val="000000"/>
                <w:sz w:val="24"/>
                <w:szCs w:val="24"/>
                <w:lang w:val="fr-FR" w:eastAsia="fr-FR"/>
              </w:rPr>
              <w:t>Libellé</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14:paraId="7958F581" w14:textId="77777777" w:rsidR="00535947" w:rsidRPr="00535947" w:rsidRDefault="00535947" w:rsidP="00535947">
            <w:pPr>
              <w:spacing w:after="0" w:line="240" w:lineRule="auto"/>
              <w:rPr>
                <w:rFonts w:ascii="Calibri" w:eastAsia="Times New Roman" w:hAnsi="Calibri" w:cs="Calibri"/>
                <w:b/>
                <w:bCs/>
                <w:color w:val="000000"/>
                <w:sz w:val="24"/>
                <w:szCs w:val="24"/>
                <w:lang w:val="fr-FR" w:eastAsia="fr-FR"/>
              </w:rPr>
            </w:pPr>
            <w:r w:rsidRPr="00535947">
              <w:rPr>
                <w:rFonts w:ascii="Calibri" w:eastAsia="Times New Roman" w:hAnsi="Calibri" w:cs="Calibri"/>
                <w:b/>
                <w:bCs/>
                <w:color w:val="000000"/>
                <w:sz w:val="24"/>
                <w:szCs w:val="24"/>
                <w:lang w:val="fr-FR" w:eastAsia="fr-FR"/>
              </w:rPr>
              <w:t>Unité</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14:paraId="64CF3F36" w14:textId="77777777" w:rsidR="00535947" w:rsidRPr="00535947" w:rsidRDefault="00535947" w:rsidP="00535947">
            <w:pPr>
              <w:spacing w:after="0" w:line="240" w:lineRule="auto"/>
              <w:rPr>
                <w:rFonts w:ascii="Calibri" w:eastAsia="Times New Roman" w:hAnsi="Calibri" w:cs="Calibri"/>
                <w:b/>
                <w:bCs/>
                <w:color w:val="000000"/>
                <w:sz w:val="24"/>
                <w:szCs w:val="24"/>
                <w:lang w:val="fr-FR" w:eastAsia="fr-FR"/>
              </w:rPr>
            </w:pPr>
            <w:r w:rsidRPr="00535947">
              <w:rPr>
                <w:rFonts w:ascii="Calibri" w:eastAsia="Times New Roman" w:hAnsi="Calibri" w:cs="Calibri"/>
                <w:b/>
                <w:bCs/>
                <w:color w:val="000000"/>
                <w:sz w:val="24"/>
                <w:szCs w:val="24"/>
                <w:lang w:val="fr-FR" w:eastAsia="fr-FR"/>
              </w:rPr>
              <w:t>Quantité</w:t>
            </w:r>
          </w:p>
        </w:tc>
        <w:tc>
          <w:tcPr>
            <w:tcW w:w="2100" w:type="dxa"/>
            <w:tcBorders>
              <w:top w:val="nil"/>
              <w:left w:val="nil"/>
              <w:bottom w:val="single" w:sz="4" w:space="0" w:color="auto"/>
              <w:right w:val="single" w:sz="4" w:space="0" w:color="auto"/>
            </w:tcBorders>
            <w:shd w:val="clear" w:color="000000" w:fill="FFFF00"/>
            <w:noWrap/>
            <w:vAlign w:val="center"/>
            <w:hideMark/>
          </w:tcPr>
          <w:p w14:paraId="7DB8E370" w14:textId="77777777" w:rsidR="00535947" w:rsidRPr="00535947" w:rsidRDefault="00535947" w:rsidP="00535947">
            <w:pPr>
              <w:spacing w:after="0" w:line="240" w:lineRule="auto"/>
              <w:rPr>
                <w:rFonts w:ascii="Calibri" w:eastAsia="Times New Roman" w:hAnsi="Calibri" w:cs="Calibri"/>
                <w:b/>
                <w:bCs/>
                <w:color w:val="000000"/>
                <w:sz w:val="24"/>
                <w:szCs w:val="24"/>
                <w:lang w:val="fr-FR" w:eastAsia="fr-FR"/>
              </w:rPr>
            </w:pPr>
            <w:r w:rsidRPr="00535947">
              <w:rPr>
                <w:rFonts w:ascii="Calibri" w:eastAsia="Times New Roman" w:hAnsi="Calibri" w:cs="Calibri"/>
                <w:b/>
                <w:bCs/>
                <w:color w:val="000000"/>
                <w:sz w:val="24"/>
                <w:szCs w:val="24"/>
                <w:lang w:val="fr-FR" w:eastAsia="fr-FR"/>
              </w:rPr>
              <w:t>Prix unitaire (euros)</w:t>
            </w:r>
          </w:p>
        </w:tc>
        <w:tc>
          <w:tcPr>
            <w:tcW w:w="1780" w:type="dxa"/>
            <w:tcBorders>
              <w:top w:val="nil"/>
              <w:left w:val="nil"/>
              <w:bottom w:val="single" w:sz="4" w:space="0" w:color="auto"/>
              <w:right w:val="single" w:sz="4" w:space="0" w:color="auto"/>
            </w:tcBorders>
            <w:shd w:val="clear" w:color="000000" w:fill="FFFF00"/>
            <w:noWrap/>
            <w:vAlign w:val="center"/>
            <w:hideMark/>
          </w:tcPr>
          <w:p w14:paraId="38FA4450" w14:textId="77777777" w:rsidR="00535947" w:rsidRPr="00535947" w:rsidRDefault="00535947" w:rsidP="00535947">
            <w:pPr>
              <w:spacing w:after="0" w:line="240" w:lineRule="auto"/>
              <w:rPr>
                <w:rFonts w:ascii="Calibri" w:eastAsia="Times New Roman" w:hAnsi="Calibri" w:cs="Calibri"/>
                <w:b/>
                <w:bCs/>
                <w:color w:val="000000"/>
                <w:sz w:val="24"/>
                <w:szCs w:val="24"/>
                <w:lang w:val="fr-FR" w:eastAsia="fr-FR"/>
              </w:rPr>
            </w:pPr>
            <w:r w:rsidRPr="00535947">
              <w:rPr>
                <w:rFonts w:ascii="Calibri" w:eastAsia="Times New Roman" w:hAnsi="Calibri" w:cs="Calibri"/>
                <w:b/>
                <w:bCs/>
                <w:color w:val="000000"/>
                <w:sz w:val="24"/>
                <w:szCs w:val="24"/>
                <w:lang w:val="fr-FR" w:eastAsia="fr-FR"/>
              </w:rPr>
              <w:t>Prix total (euros)</w:t>
            </w:r>
          </w:p>
        </w:tc>
      </w:tr>
      <w:tr w:rsidR="00535947" w:rsidRPr="00535947" w14:paraId="0686C8F5"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CD8322E"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w:t>
            </w:r>
          </w:p>
        </w:tc>
        <w:tc>
          <w:tcPr>
            <w:tcW w:w="5188" w:type="dxa"/>
            <w:tcBorders>
              <w:top w:val="nil"/>
              <w:left w:val="nil"/>
              <w:bottom w:val="single" w:sz="4" w:space="0" w:color="auto"/>
              <w:right w:val="single" w:sz="4" w:space="0" w:color="auto"/>
            </w:tcBorders>
            <w:shd w:val="clear" w:color="auto" w:fill="auto"/>
            <w:noWrap/>
            <w:vAlign w:val="center"/>
            <w:hideMark/>
          </w:tcPr>
          <w:p w14:paraId="6D09EAF2"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proofErr w:type="spellStart"/>
            <w:r w:rsidRPr="00535947">
              <w:rPr>
                <w:rFonts w:ascii="Calibri" w:eastAsia="Times New Roman" w:hAnsi="Calibri" w:cs="Calibri"/>
                <w:color w:val="000000"/>
                <w:sz w:val="24"/>
                <w:szCs w:val="24"/>
                <w:lang w:val="fr-FR" w:eastAsia="fr-FR"/>
              </w:rPr>
              <w:t>Pulverisateurs</w:t>
            </w:r>
            <w:proofErr w:type="spellEnd"/>
            <w:r w:rsidRPr="00535947">
              <w:rPr>
                <w:rFonts w:ascii="Calibri" w:eastAsia="Times New Roman" w:hAnsi="Calibri" w:cs="Calibri"/>
                <w:color w:val="000000"/>
                <w:sz w:val="24"/>
                <w:szCs w:val="24"/>
                <w:lang w:val="fr-FR" w:eastAsia="fr-FR"/>
              </w:rPr>
              <w:t xml:space="preserve"> à dos</w:t>
            </w:r>
          </w:p>
        </w:tc>
        <w:tc>
          <w:tcPr>
            <w:tcW w:w="1200" w:type="dxa"/>
            <w:tcBorders>
              <w:top w:val="nil"/>
              <w:left w:val="nil"/>
              <w:bottom w:val="single" w:sz="4" w:space="0" w:color="auto"/>
              <w:right w:val="single" w:sz="4" w:space="0" w:color="auto"/>
            </w:tcBorders>
            <w:shd w:val="clear" w:color="auto" w:fill="auto"/>
            <w:noWrap/>
            <w:vAlign w:val="center"/>
            <w:hideMark/>
          </w:tcPr>
          <w:p w14:paraId="308736C2"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4E4C793B"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102</w:t>
            </w:r>
          </w:p>
        </w:tc>
        <w:tc>
          <w:tcPr>
            <w:tcW w:w="2100" w:type="dxa"/>
            <w:tcBorders>
              <w:top w:val="nil"/>
              <w:left w:val="nil"/>
              <w:bottom w:val="single" w:sz="4" w:space="0" w:color="auto"/>
              <w:right w:val="single" w:sz="4" w:space="0" w:color="auto"/>
            </w:tcBorders>
            <w:shd w:val="clear" w:color="auto" w:fill="auto"/>
            <w:noWrap/>
            <w:vAlign w:val="bottom"/>
            <w:hideMark/>
          </w:tcPr>
          <w:p w14:paraId="66D3B495"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62C3A466"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4BF15265"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BD801B1"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w:t>
            </w:r>
          </w:p>
        </w:tc>
        <w:tc>
          <w:tcPr>
            <w:tcW w:w="5188" w:type="dxa"/>
            <w:tcBorders>
              <w:top w:val="nil"/>
              <w:left w:val="nil"/>
              <w:bottom w:val="single" w:sz="4" w:space="0" w:color="auto"/>
              <w:right w:val="single" w:sz="4" w:space="0" w:color="auto"/>
            </w:tcBorders>
            <w:shd w:val="clear" w:color="auto" w:fill="auto"/>
            <w:noWrap/>
            <w:vAlign w:val="center"/>
            <w:hideMark/>
          </w:tcPr>
          <w:p w14:paraId="28C5E754"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proofErr w:type="spellStart"/>
            <w:r w:rsidRPr="00535947">
              <w:rPr>
                <w:rFonts w:ascii="Calibri" w:eastAsia="Times New Roman" w:hAnsi="Calibri" w:cs="Calibri"/>
                <w:color w:val="000000"/>
                <w:sz w:val="24"/>
                <w:szCs w:val="24"/>
                <w:lang w:val="fr-FR" w:eastAsia="fr-FR"/>
              </w:rPr>
              <w:t>Pulverisateurs</w:t>
            </w:r>
            <w:proofErr w:type="spellEnd"/>
            <w:r w:rsidRPr="00535947">
              <w:rPr>
                <w:rFonts w:ascii="Calibri" w:eastAsia="Times New Roman" w:hAnsi="Calibri" w:cs="Calibri"/>
                <w:color w:val="000000"/>
                <w:sz w:val="24"/>
                <w:szCs w:val="24"/>
                <w:lang w:val="fr-FR" w:eastAsia="fr-FR"/>
              </w:rPr>
              <w:t xml:space="preserve"> à main</w:t>
            </w:r>
          </w:p>
        </w:tc>
        <w:tc>
          <w:tcPr>
            <w:tcW w:w="1200" w:type="dxa"/>
            <w:tcBorders>
              <w:top w:val="nil"/>
              <w:left w:val="nil"/>
              <w:bottom w:val="single" w:sz="4" w:space="0" w:color="auto"/>
              <w:right w:val="single" w:sz="4" w:space="0" w:color="auto"/>
            </w:tcBorders>
            <w:shd w:val="clear" w:color="auto" w:fill="auto"/>
            <w:noWrap/>
            <w:vAlign w:val="center"/>
            <w:hideMark/>
          </w:tcPr>
          <w:p w14:paraId="4B483717"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2C764253"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44</w:t>
            </w:r>
          </w:p>
        </w:tc>
        <w:tc>
          <w:tcPr>
            <w:tcW w:w="2100" w:type="dxa"/>
            <w:tcBorders>
              <w:top w:val="nil"/>
              <w:left w:val="nil"/>
              <w:bottom w:val="single" w:sz="4" w:space="0" w:color="auto"/>
              <w:right w:val="single" w:sz="4" w:space="0" w:color="auto"/>
            </w:tcBorders>
            <w:shd w:val="clear" w:color="auto" w:fill="auto"/>
            <w:noWrap/>
            <w:vAlign w:val="bottom"/>
            <w:hideMark/>
          </w:tcPr>
          <w:p w14:paraId="4FDB433E"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29AF7A3D"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6E615AF1"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3F2DD8A"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w:t>
            </w:r>
          </w:p>
        </w:tc>
        <w:tc>
          <w:tcPr>
            <w:tcW w:w="5188" w:type="dxa"/>
            <w:tcBorders>
              <w:top w:val="nil"/>
              <w:left w:val="nil"/>
              <w:bottom w:val="single" w:sz="4" w:space="0" w:color="auto"/>
              <w:right w:val="single" w:sz="4" w:space="0" w:color="auto"/>
            </w:tcBorders>
            <w:shd w:val="clear" w:color="auto" w:fill="auto"/>
            <w:noWrap/>
            <w:vAlign w:val="center"/>
            <w:hideMark/>
          </w:tcPr>
          <w:p w14:paraId="17299961"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Arrosoirs plastiques</w:t>
            </w:r>
          </w:p>
        </w:tc>
        <w:tc>
          <w:tcPr>
            <w:tcW w:w="1200" w:type="dxa"/>
            <w:tcBorders>
              <w:top w:val="nil"/>
              <w:left w:val="nil"/>
              <w:bottom w:val="single" w:sz="4" w:space="0" w:color="auto"/>
              <w:right w:val="single" w:sz="4" w:space="0" w:color="auto"/>
            </w:tcBorders>
            <w:shd w:val="clear" w:color="auto" w:fill="auto"/>
            <w:noWrap/>
            <w:vAlign w:val="center"/>
            <w:hideMark/>
          </w:tcPr>
          <w:p w14:paraId="31EDD217"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0BA18A82"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174</w:t>
            </w:r>
          </w:p>
        </w:tc>
        <w:tc>
          <w:tcPr>
            <w:tcW w:w="2100" w:type="dxa"/>
            <w:tcBorders>
              <w:top w:val="nil"/>
              <w:left w:val="nil"/>
              <w:bottom w:val="single" w:sz="4" w:space="0" w:color="auto"/>
              <w:right w:val="single" w:sz="4" w:space="0" w:color="auto"/>
            </w:tcBorders>
            <w:shd w:val="clear" w:color="auto" w:fill="auto"/>
            <w:noWrap/>
            <w:vAlign w:val="bottom"/>
            <w:hideMark/>
          </w:tcPr>
          <w:p w14:paraId="4F4B6203"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9FBDD31"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49294B76"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7EACDF5"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4</w:t>
            </w:r>
          </w:p>
        </w:tc>
        <w:tc>
          <w:tcPr>
            <w:tcW w:w="5188" w:type="dxa"/>
            <w:tcBorders>
              <w:top w:val="nil"/>
              <w:left w:val="nil"/>
              <w:bottom w:val="single" w:sz="4" w:space="0" w:color="auto"/>
              <w:right w:val="single" w:sz="4" w:space="0" w:color="auto"/>
            </w:tcBorders>
            <w:shd w:val="clear" w:color="auto" w:fill="auto"/>
            <w:noWrap/>
            <w:vAlign w:val="center"/>
            <w:hideMark/>
          </w:tcPr>
          <w:p w14:paraId="75EBF3F6"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Arrosoirs métalliques</w:t>
            </w:r>
          </w:p>
        </w:tc>
        <w:tc>
          <w:tcPr>
            <w:tcW w:w="1200" w:type="dxa"/>
            <w:tcBorders>
              <w:top w:val="nil"/>
              <w:left w:val="nil"/>
              <w:bottom w:val="single" w:sz="4" w:space="0" w:color="auto"/>
              <w:right w:val="single" w:sz="4" w:space="0" w:color="auto"/>
            </w:tcBorders>
            <w:shd w:val="clear" w:color="auto" w:fill="auto"/>
            <w:noWrap/>
            <w:vAlign w:val="center"/>
            <w:hideMark/>
          </w:tcPr>
          <w:p w14:paraId="77FB1AE7"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7743F78A"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25</w:t>
            </w:r>
          </w:p>
        </w:tc>
        <w:tc>
          <w:tcPr>
            <w:tcW w:w="2100" w:type="dxa"/>
            <w:tcBorders>
              <w:top w:val="nil"/>
              <w:left w:val="nil"/>
              <w:bottom w:val="single" w:sz="4" w:space="0" w:color="auto"/>
              <w:right w:val="single" w:sz="4" w:space="0" w:color="auto"/>
            </w:tcBorders>
            <w:shd w:val="clear" w:color="auto" w:fill="auto"/>
            <w:noWrap/>
            <w:vAlign w:val="bottom"/>
            <w:hideMark/>
          </w:tcPr>
          <w:p w14:paraId="057C716E"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2184C06"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20B1FCD0"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040BA12"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5</w:t>
            </w:r>
          </w:p>
        </w:tc>
        <w:tc>
          <w:tcPr>
            <w:tcW w:w="5188" w:type="dxa"/>
            <w:tcBorders>
              <w:top w:val="nil"/>
              <w:left w:val="nil"/>
              <w:bottom w:val="single" w:sz="4" w:space="0" w:color="auto"/>
              <w:right w:val="single" w:sz="4" w:space="0" w:color="auto"/>
            </w:tcBorders>
            <w:shd w:val="clear" w:color="auto" w:fill="auto"/>
            <w:noWrap/>
            <w:vAlign w:val="center"/>
            <w:hideMark/>
          </w:tcPr>
          <w:p w14:paraId="5E2F13F6"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Sécateurs</w:t>
            </w:r>
          </w:p>
        </w:tc>
        <w:tc>
          <w:tcPr>
            <w:tcW w:w="1200" w:type="dxa"/>
            <w:tcBorders>
              <w:top w:val="nil"/>
              <w:left w:val="nil"/>
              <w:bottom w:val="single" w:sz="4" w:space="0" w:color="auto"/>
              <w:right w:val="single" w:sz="4" w:space="0" w:color="auto"/>
            </w:tcBorders>
            <w:shd w:val="clear" w:color="auto" w:fill="auto"/>
            <w:noWrap/>
            <w:vAlign w:val="center"/>
            <w:hideMark/>
          </w:tcPr>
          <w:p w14:paraId="4F1DB2E3"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4164853B"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60</w:t>
            </w:r>
          </w:p>
        </w:tc>
        <w:tc>
          <w:tcPr>
            <w:tcW w:w="2100" w:type="dxa"/>
            <w:tcBorders>
              <w:top w:val="nil"/>
              <w:left w:val="nil"/>
              <w:bottom w:val="single" w:sz="4" w:space="0" w:color="auto"/>
              <w:right w:val="single" w:sz="4" w:space="0" w:color="auto"/>
            </w:tcBorders>
            <w:shd w:val="clear" w:color="auto" w:fill="auto"/>
            <w:noWrap/>
            <w:vAlign w:val="bottom"/>
            <w:hideMark/>
          </w:tcPr>
          <w:p w14:paraId="48580F4F"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75503299"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006CBBBC"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73C7A52"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6</w:t>
            </w:r>
          </w:p>
        </w:tc>
        <w:tc>
          <w:tcPr>
            <w:tcW w:w="5188" w:type="dxa"/>
            <w:tcBorders>
              <w:top w:val="nil"/>
              <w:left w:val="nil"/>
              <w:bottom w:val="single" w:sz="4" w:space="0" w:color="auto"/>
              <w:right w:val="single" w:sz="4" w:space="0" w:color="auto"/>
            </w:tcBorders>
            <w:shd w:val="clear" w:color="auto" w:fill="auto"/>
            <w:noWrap/>
            <w:vAlign w:val="center"/>
            <w:hideMark/>
          </w:tcPr>
          <w:p w14:paraId="162D95ED"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Binettes</w:t>
            </w:r>
          </w:p>
        </w:tc>
        <w:tc>
          <w:tcPr>
            <w:tcW w:w="1200" w:type="dxa"/>
            <w:tcBorders>
              <w:top w:val="nil"/>
              <w:left w:val="nil"/>
              <w:bottom w:val="single" w:sz="4" w:space="0" w:color="auto"/>
              <w:right w:val="single" w:sz="4" w:space="0" w:color="auto"/>
            </w:tcBorders>
            <w:shd w:val="clear" w:color="auto" w:fill="auto"/>
            <w:noWrap/>
            <w:vAlign w:val="center"/>
            <w:hideMark/>
          </w:tcPr>
          <w:p w14:paraId="6DDD5B6B"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60090C28"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582</w:t>
            </w:r>
          </w:p>
        </w:tc>
        <w:tc>
          <w:tcPr>
            <w:tcW w:w="2100" w:type="dxa"/>
            <w:tcBorders>
              <w:top w:val="nil"/>
              <w:left w:val="nil"/>
              <w:bottom w:val="single" w:sz="4" w:space="0" w:color="auto"/>
              <w:right w:val="single" w:sz="4" w:space="0" w:color="auto"/>
            </w:tcBorders>
            <w:shd w:val="clear" w:color="auto" w:fill="auto"/>
            <w:noWrap/>
            <w:vAlign w:val="bottom"/>
            <w:hideMark/>
          </w:tcPr>
          <w:p w14:paraId="56245723"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4B2FB62D"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5FBCAEA6"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66AD78A"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7</w:t>
            </w:r>
          </w:p>
        </w:tc>
        <w:tc>
          <w:tcPr>
            <w:tcW w:w="5188" w:type="dxa"/>
            <w:tcBorders>
              <w:top w:val="nil"/>
              <w:left w:val="nil"/>
              <w:bottom w:val="single" w:sz="4" w:space="0" w:color="auto"/>
              <w:right w:val="single" w:sz="4" w:space="0" w:color="auto"/>
            </w:tcBorders>
            <w:shd w:val="clear" w:color="auto" w:fill="auto"/>
            <w:noWrap/>
            <w:vAlign w:val="center"/>
            <w:hideMark/>
          </w:tcPr>
          <w:p w14:paraId="2BDBA479"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proofErr w:type="spellStart"/>
            <w:r w:rsidRPr="00535947">
              <w:rPr>
                <w:rFonts w:ascii="Calibri" w:eastAsia="Times New Roman" w:hAnsi="Calibri" w:cs="Calibri"/>
                <w:color w:val="000000"/>
                <w:sz w:val="24"/>
                <w:szCs w:val="24"/>
                <w:lang w:val="fr-FR" w:eastAsia="fr-FR"/>
              </w:rPr>
              <w:t>Rateaux</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24418502"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00986969"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29</w:t>
            </w:r>
          </w:p>
        </w:tc>
        <w:tc>
          <w:tcPr>
            <w:tcW w:w="2100" w:type="dxa"/>
            <w:tcBorders>
              <w:top w:val="nil"/>
              <w:left w:val="nil"/>
              <w:bottom w:val="single" w:sz="4" w:space="0" w:color="auto"/>
              <w:right w:val="single" w:sz="4" w:space="0" w:color="auto"/>
            </w:tcBorders>
            <w:shd w:val="clear" w:color="auto" w:fill="auto"/>
            <w:noWrap/>
            <w:vAlign w:val="bottom"/>
            <w:hideMark/>
          </w:tcPr>
          <w:p w14:paraId="72107FCA"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7E034D62"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2B5D0876"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484EE7E"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8</w:t>
            </w:r>
          </w:p>
        </w:tc>
        <w:tc>
          <w:tcPr>
            <w:tcW w:w="5188" w:type="dxa"/>
            <w:tcBorders>
              <w:top w:val="nil"/>
              <w:left w:val="nil"/>
              <w:bottom w:val="single" w:sz="4" w:space="0" w:color="auto"/>
              <w:right w:val="single" w:sz="4" w:space="0" w:color="auto"/>
            </w:tcBorders>
            <w:shd w:val="clear" w:color="auto" w:fill="auto"/>
            <w:noWrap/>
            <w:vAlign w:val="center"/>
            <w:hideMark/>
          </w:tcPr>
          <w:p w14:paraId="5ABE4FF5"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Chaîne d'arpenteur</w:t>
            </w:r>
          </w:p>
        </w:tc>
        <w:tc>
          <w:tcPr>
            <w:tcW w:w="1200" w:type="dxa"/>
            <w:tcBorders>
              <w:top w:val="nil"/>
              <w:left w:val="nil"/>
              <w:bottom w:val="single" w:sz="4" w:space="0" w:color="auto"/>
              <w:right w:val="single" w:sz="4" w:space="0" w:color="auto"/>
            </w:tcBorders>
            <w:shd w:val="clear" w:color="auto" w:fill="auto"/>
            <w:noWrap/>
            <w:vAlign w:val="center"/>
            <w:hideMark/>
          </w:tcPr>
          <w:p w14:paraId="520E5154"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0A52EFDE"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w:t>
            </w:r>
          </w:p>
        </w:tc>
        <w:tc>
          <w:tcPr>
            <w:tcW w:w="2100" w:type="dxa"/>
            <w:tcBorders>
              <w:top w:val="nil"/>
              <w:left w:val="nil"/>
              <w:bottom w:val="single" w:sz="4" w:space="0" w:color="auto"/>
              <w:right w:val="single" w:sz="4" w:space="0" w:color="auto"/>
            </w:tcBorders>
            <w:shd w:val="clear" w:color="auto" w:fill="auto"/>
            <w:noWrap/>
            <w:vAlign w:val="bottom"/>
            <w:hideMark/>
          </w:tcPr>
          <w:p w14:paraId="2AC8BDCA"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7225B350"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0967F6B5"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B1A6F36"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9</w:t>
            </w:r>
          </w:p>
        </w:tc>
        <w:tc>
          <w:tcPr>
            <w:tcW w:w="5188" w:type="dxa"/>
            <w:tcBorders>
              <w:top w:val="nil"/>
              <w:left w:val="nil"/>
              <w:bottom w:val="single" w:sz="4" w:space="0" w:color="auto"/>
              <w:right w:val="single" w:sz="4" w:space="0" w:color="auto"/>
            </w:tcBorders>
            <w:shd w:val="clear" w:color="auto" w:fill="auto"/>
            <w:noWrap/>
            <w:vAlign w:val="bottom"/>
            <w:hideMark/>
          </w:tcPr>
          <w:p w14:paraId="30292403"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Mètre ruban de 100 m</w:t>
            </w:r>
          </w:p>
        </w:tc>
        <w:tc>
          <w:tcPr>
            <w:tcW w:w="1200" w:type="dxa"/>
            <w:tcBorders>
              <w:top w:val="nil"/>
              <w:left w:val="nil"/>
              <w:bottom w:val="single" w:sz="4" w:space="0" w:color="auto"/>
              <w:right w:val="single" w:sz="4" w:space="0" w:color="auto"/>
            </w:tcBorders>
            <w:shd w:val="clear" w:color="auto" w:fill="auto"/>
            <w:noWrap/>
            <w:vAlign w:val="center"/>
            <w:hideMark/>
          </w:tcPr>
          <w:p w14:paraId="3557662D"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74F79314"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146</w:t>
            </w:r>
          </w:p>
        </w:tc>
        <w:tc>
          <w:tcPr>
            <w:tcW w:w="2100" w:type="dxa"/>
            <w:tcBorders>
              <w:top w:val="nil"/>
              <w:left w:val="nil"/>
              <w:bottom w:val="single" w:sz="4" w:space="0" w:color="auto"/>
              <w:right w:val="single" w:sz="4" w:space="0" w:color="auto"/>
            </w:tcBorders>
            <w:shd w:val="clear" w:color="auto" w:fill="auto"/>
            <w:noWrap/>
            <w:vAlign w:val="bottom"/>
            <w:hideMark/>
          </w:tcPr>
          <w:p w14:paraId="58D25216"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7A3FE85"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71AD41C1"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4702EAE"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10</w:t>
            </w:r>
          </w:p>
        </w:tc>
        <w:tc>
          <w:tcPr>
            <w:tcW w:w="5188" w:type="dxa"/>
            <w:tcBorders>
              <w:top w:val="nil"/>
              <w:left w:val="nil"/>
              <w:bottom w:val="single" w:sz="4" w:space="0" w:color="auto"/>
              <w:right w:val="single" w:sz="4" w:space="0" w:color="auto"/>
            </w:tcBorders>
            <w:shd w:val="clear" w:color="auto" w:fill="auto"/>
            <w:noWrap/>
            <w:vAlign w:val="bottom"/>
            <w:hideMark/>
          </w:tcPr>
          <w:p w14:paraId="0EBBBA81"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Machette longue lame</w:t>
            </w:r>
          </w:p>
        </w:tc>
        <w:tc>
          <w:tcPr>
            <w:tcW w:w="1200" w:type="dxa"/>
            <w:tcBorders>
              <w:top w:val="nil"/>
              <w:left w:val="nil"/>
              <w:bottom w:val="single" w:sz="4" w:space="0" w:color="auto"/>
              <w:right w:val="single" w:sz="4" w:space="0" w:color="auto"/>
            </w:tcBorders>
            <w:shd w:val="clear" w:color="auto" w:fill="auto"/>
            <w:noWrap/>
            <w:vAlign w:val="center"/>
            <w:hideMark/>
          </w:tcPr>
          <w:p w14:paraId="52EEB2EA"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2A52A2DC"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517</w:t>
            </w:r>
          </w:p>
        </w:tc>
        <w:tc>
          <w:tcPr>
            <w:tcW w:w="2100" w:type="dxa"/>
            <w:tcBorders>
              <w:top w:val="nil"/>
              <w:left w:val="nil"/>
              <w:bottom w:val="single" w:sz="4" w:space="0" w:color="auto"/>
              <w:right w:val="single" w:sz="4" w:space="0" w:color="auto"/>
            </w:tcBorders>
            <w:shd w:val="clear" w:color="auto" w:fill="auto"/>
            <w:noWrap/>
            <w:vAlign w:val="bottom"/>
            <w:hideMark/>
          </w:tcPr>
          <w:p w14:paraId="3F3EA252"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60E5F9CE"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4EF2DCCD"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EC074DD"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11</w:t>
            </w:r>
          </w:p>
        </w:tc>
        <w:tc>
          <w:tcPr>
            <w:tcW w:w="5188" w:type="dxa"/>
            <w:tcBorders>
              <w:top w:val="nil"/>
              <w:left w:val="nil"/>
              <w:bottom w:val="single" w:sz="4" w:space="0" w:color="auto"/>
              <w:right w:val="single" w:sz="4" w:space="0" w:color="auto"/>
            </w:tcBorders>
            <w:shd w:val="clear" w:color="auto" w:fill="auto"/>
            <w:noWrap/>
            <w:vAlign w:val="bottom"/>
            <w:hideMark/>
          </w:tcPr>
          <w:p w14:paraId="584FFD8D"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Machette courte lame</w:t>
            </w:r>
          </w:p>
        </w:tc>
        <w:tc>
          <w:tcPr>
            <w:tcW w:w="1200" w:type="dxa"/>
            <w:tcBorders>
              <w:top w:val="nil"/>
              <w:left w:val="nil"/>
              <w:bottom w:val="single" w:sz="4" w:space="0" w:color="auto"/>
              <w:right w:val="single" w:sz="4" w:space="0" w:color="auto"/>
            </w:tcBorders>
            <w:shd w:val="clear" w:color="auto" w:fill="auto"/>
            <w:noWrap/>
            <w:vAlign w:val="center"/>
            <w:hideMark/>
          </w:tcPr>
          <w:p w14:paraId="0FBEFE11"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2D257E9C"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289</w:t>
            </w:r>
          </w:p>
        </w:tc>
        <w:tc>
          <w:tcPr>
            <w:tcW w:w="2100" w:type="dxa"/>
            <w:tcBorders>
              <w:top w:val="nil"/>
              <w:left w:val="nil"/>
              <w:bottom w:val="single" w:sz="4" w:space="0" w:color="auto"/>
              <w:right w:val="single" w:sz="4" w:space="0" w:color="auto"/>
            </w:tcBorders>
            <w:shd w:val="clear" w:color="auto" w:fill="auto"/>
            <w:noWrap/>
            <w:vAlign w:val="bottom"/>
            <w:hideMark/>
          </w:tcPr>
          <w:p w14:paraId="1276F580"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78B4E645"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4C5B7310"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60D8880"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12</w:t>
            </w:r>
          </w:p>
        </w:tc>
        <w:tc>
          <w:tcPr>
            <w:tcW w:w="5188" w:type="dxa"/>
            <w:tcBorders>
              <w:top w:val="nil"/>
              <w:left w:val="nil"/>
              <w:bottom w:val="single" w:sz="4" w:space="0" w:color="auto"/>
              <w:right w:val="single" w:sz="4" w:space="0" w:color="auto"/>
            </w:tcBorders>
            <w:shd w:val="clear" w:color="auto" w:fill="auto"/>
            <w:noWrap/>
            <w:vAlign w:val="bottom"/>
            <w:hideMark/>
          </w:tcPr>
          <w:p w14:paraId="603A8325"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 xml:space="preserve">Houe 3 </w:t>
            </w:r>
            <w:proofErr w:type="spellStart"/>
            <w:r w:rsidRPr="00535947">
              <w:rPr>
                <w:rFonts w:ascii="Calibri" w:eastAsia="Times New Roman" w:hAnsi="Calibri" w:cs="Calibri"/>
                <w:color w:val="000000"/>
                <w:sz w:val="24"/>
                <w:szCs w:val="24"/>
                <w:lang w:val="fr-FR" w:eastAsia="fr-FR"/>
              </w:rPr>
              <w:t>Lbs</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3FC60AD1"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2B99CEBE"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546</w:t>
            </w:r>
          </w:p>
        </w:tc>
        <w:tc>
          <w:tcPr>
            <w:tcW w:w="2100" w:type="dxa"/>
            <w:tcBorders>
              <w:top w:val="nil"/>
              <w:left w:val="nil"/>
              <w:bottom w:val="single" w:sz="4" w:space="0" w:color="auto"/>
              <w:right w:val="single" w:sz="4" w:space="0" w:color="auto"/>
            </w:tcBorders>
            <w:shd w:val="clear" w:color="auto" w:fill="auto"/>
            <w:noWrap/>
            <w:vAlign w:val="bottom"/>
            <w:hideMark/>
          </w:tcPr>
          <w:p w14:paraId="469D0832"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1503059"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0CF828A0"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B5A1782"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13</w:t>
            </w:r>
          </w:p>
        </w:tc>
        <w:tc>
          <w:tcPr>
            <w:tcW w:w="5188" w:type="dxa"/>
            <w:tcBorders>
              <w:top w:val="nil"/>
              <w:left w:val="nil"/>
              <w:bottom w:val="single" w:sz="4" w:space="0" w:color="auto"/>
              <w:right w:val="single" w:sz="4" w:space="0" w:color="auto"/>
            </w:tcBorders>
            <w:shd w:val="clear" w:color="auto" w:fill="auto"/>
            <w:noWrap/>
            <w:vAlign w:val="bottom"/>
            <w:hideMark/>
          </w:tcPr>
          <w:p w14:paraId="7A44C93D"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 xml:space="preserve">Brouettes </w:t>
            </w:r>
          </w:p>
        </w:tc>
        <w:tc>
          <w:tcPr>
            <w:tcW w:w="1200" w:type="dxa"/>
            <w:tcBorders>
              <w:top w:val="nil"/>
              <w:left w:val="nil"/>
              <w:bottom w:val="single" w:sz="4" w:space="0" w:color="auto"/>
              <w:right w:val="single" w:sz="4" w:space="0" w:color="auto"/>
            </w:tcBorders>
            <w:shd w:val="clear" w:color="auto" w:fill="auto"/>
            <w:noWrap/>
            <w:vAlign w:val="center"/>
            <w:hideMark/>
          </w:tcPr>
          <w:p w14:paraId="3BE92278"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79DC326D"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158</w:t>
            </w:r>
          </w:p>
        </w:tc>
        <w:tc>
          <w:tcPr>
            <w:tcW w:w="2100" w:type="dxa"/>
            <w:tcBorders>
              <w:top w:val="nil"/>
              <w:left w:val="nil"/>
              <w:bottom w:val="single" w:sz="4" w:space="0" w:color="auto"/>
              <w:right w:val="single" w:sz="4" w:space="0" w:color="auto"/>
            </w:tcBorders>
            <w:shd w:val="clear" w:color="auto" w:fill="auto"/>
            <w:noWrap/>
            <w:vAlign w:val="bottom"/>
            <w:hideMark/>
          </w:tcPr>
          <w:p w14:paraId="0F8781D4"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5C8C49CD"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2CA0D035"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73B2BDD"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14</w:t>
            </w:r>
          </w:p>
        </w:tc>
        <w:tc>
          <w:tcPr>
            <w:tcW w:w="5188" w:type="dxa"/>
            <w:tcBorders>
              <w:top w:val="nil"/>
              <w:left w:val="nil"/>
              <w:bottom w:val="single" w:sz="4" w:space="0" w:color="auto"/>
              <w:right w:val="single" w:sz="4" w:space="0" w:color="auto"/>
            </w:tcBorders>
            <w:shd w:val="clear" w:color="auto" w:fill="auto"/>
            <w:noWrap/>
            <w:vAlign w:val="center"/>
            <w:hideMark/>
          </w:tcPr>
          <w:p w14:paraId="240E776E"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Manteaux imperméables</w:t>
            </w:r>
          </w:p>
        </w:tc>
        <w:tc>
          <w:tcPr>
            <w:tcW w:w="1200" w:type="dxa"/>
            <w:tcBorders>
              <w:top w:val="nil"/>
              <w:left w:val="nil"/>
              <w:bottom w:val="single" w:sz="4" w:space="0" w:color="auto"/>
              <w:right w:val="single" w:sz="4" w:space="0" w:color="auto"/>
            </w:tcBorders>
            <w:shd w:val="clear" w:color="auto" w:fill="auto"/>
            <w:noWrap/>
            <w:vAlign w:val="center"/>
            <w:hideMark/>
          </w:tcPr>
          <w:p w14:paraId="5A088F00"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proofErr w:type="gramStart"/>
            <w:r w:rsidRPr="00535947">
              <w:rPr>
                <w:rFonts w:ascii="Calibri" w:eastAsia="Times New Roman" w:hAnsi="Calibri" w:cs="Calibri"/>
                <w:color w:val="000000"/>
                <w:sz w:val="24"/>
                <w:szCs w:val="24"/>
                <w:lang w:val="fr-FR" w:eastAsia="fr-FR"/>
              </w:rPr>
              <w:t>pièce</w:t>
            </w:r>
            <w:proofErr w:type="gramEnd"/>
            <w:r w:rsidRPr="00535947">
              <w:rPr>
                <w:rFonts w:ascii="Calibri" w:eastAsia="Times New Roman" w:hAnsi="Calibri" w:cs="Calibri"/>
                <w:color w:val="000000"/>
                <w:sz w:val="24"/>
                <w:szCs w:val="24"/>
                <w:lang w:val="fr-FR" w:eastAsia="fr-FR"/>
              </w:rPr>
              <w:t xml:space="preserve"> </w:t>
            </w:r>
          </w:p>
        </w:tc>
        <w:tc>
          <w:tcPr>
            <w:tcW w:w="1200" w:type="dxa"/>
            <w:tcBorders>
              <w:top w:val="nil"/>
              <w:left w:val="nil"/>
              <w:bottom w:val="single" w:sz="4" w:space="0" w:color="auto"/>
              <w:right w:val="single" w:sz="4" w:space="0" w:color="auto"/>
            </w:tcBorders>
            <w:shd w:val="clear" w:color="auto" w:fill="auto"/>
            <w:noWrap/>
            <w:vAlign w:val="center"/>
            <w:hideMark/>
          </w:tcPr>
          <w:p w14:paraId="1562DD40"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30</w:t>
            </w:r>
          </w:p>
        </w:tc>
        <w:tc>
          <w:tcPr>
            <w:tcW w:w="2100" w:type="dxa"/>
            <w:tcBorders>
              <w:top w:val="nil"/>
              <w:left w:val="nil"/>
              <w:bottom w:val="single" w:sz="4" w:space="0" w:color="auto"/>
              <w:right w:val="single" w:sz="4" w:space="0" w:color="auto"/>
            </w:tcBorders>
            <w:shd w:val="clear" w:color="auto" w:fill="auto"/>
            <w:noWrap/>
            <w:vAlign w:val="bottom"/>
            <w:hideMark/>
          </w:tcPr>
          <w:p w14:paraId="0CCEA975"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6F47B2BC"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4448D4E9"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3060491D"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15</w:t>
            </w:r>
          </w:p>
        </w:tc>
        <w:tc>
          <w:tcPr>
            <w:tcW w:w="5188" w:type="dxa"/>
            <w:tcBorders>
              <w:top w:val="nil"/>
              <w:left w:val="nil"/>
              <w:bottom w:val="single" w:sz="4" w:space="0" w:color="auto"/>
              <w:right w:val="single" w:sz="4" w:space="0" w:color="auto"/>
            </w:tcBorders>
            <w:shd w:val="clear" w:color="auto" w:fill="auto"/>
            <w:noWrap/>
            <w:vAlign w:val="center"/>
            <w:hideMark/>
          </w:tcPr>
          <w:p w14:paraId="78E1986D"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Paires de bottes</w:t>
            </w:r>
          </w:p>
        </w:tc>
        <w:tc>
          <w:tcPr>
            <w:tcW w:w="1200" w:type="dxa"/>
            <w:tcBorders>
              <w:top w:val="nil"/>
              <w:left w:val="nil"/>
              <w:bottom w:val="single" w:sz="4" w:space="0" w:color="auto"/>
              <w:right w:val="single" w:sz="4" w:space="0" w:color="auto"/>
            </w:tcBorders>
            <w:shd w:val="clear" w:color="auto" w:fill="auto"/>
            <w:noWrap/>
            <w:vAlign w:val="center"/>
            <w:hideMark/>
          </w:tcPr>
          <w:p w14:paraId="01A184F6"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Paire</w:t>
            </w:r>
          </w:p>
        </w:tc>
        <w:tc>
          <w:tcPr>
            <w:tcW w:w="1200" w:type="dxa"/>
            <w:tcBorders>
              <w:top w:val="nil"/>
              <w:left w:val="nil"/>
              <w:bottom w:val="single" w:sz="4" w:space="0" w:color="auto"/>
              <w:right w:val="single" w:sz="4" w:space="0" w:color="auto"/>
            </w:tcBorders>
            <w:shd w:val="clear" w:color="auto" w:fill="auto"/>
            <w:noWrap/>
            <w:vAlign w:val="center"/>
            <w:hideMark/>
          </w:tcPr>
          <w:p w14:paraId="2C76927B"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100</w:t>
            </w:r>
          </w:p>
        </w:tc>
        <w:tc>
          <w:tcPr>
            <w:tcW w:w="2100" w:type="dxa"/>
            <w:tcBorders>
              <w:top w:val="nil"/>
              <w:left w:val="nil"/>
              <w:bottom w:val="single" w:sz="4" w:space="0" w:color="auto"/>
              <w:right w:val="single" w:sz="4" w:space="0" w:color="auto"/>
            </w:tcBorders>
            <w:shd w:val="clear" w:color="auto" w:fill="auto"/>
            <w:noWrap/>
            <w:vAlign w:val="bottom"/>
            <w:hideMark/>
          </w:tcPr>
          <w:p w14:paraId="5BDE4C9A"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7A2DA611"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377F3749"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391CB680"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16</w:t>
            </w:r>
          </w:p>
        </w:tc>
        <w:tc>
          <w:tcPr>
            <w:tcW w:w="5188" w:type="dxa"/>
            <w:tcBorders>
              <w:top w:val="nil"/>
              <w:left w:val="nil"/>
              <w:bottom w:val="single" w:sz="4" w:space="0" w:color="auto"/>
              <w:right w:val="single" w:sz="4" w:space="0" w:color="auto"/>
            </w:tcBorders>
            <w:shd w:val="clear" w:color="auto" w:fill="auto"/>
            <w:noWrap/>
            <w:vAlign w:val="center"/>
            <w:hideMark/>
          </w:tcPr>
          <w:p w14:paraId="1D922DC2"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Haches</w:t>
            </w:r>
          </w:p>
        </w:tc>
        <w:tc>
          <w:tcPr>
            <w:tcW w:w="1200" w:type="dxa"/>
            <w:tcBorders>
              <w:top w:val="nil"/>
              <w:left w:val="nil"/>
              <w:bottom w:val="single" w:sz="4" w:space="0" w:color="auto"/>
              <w:right w:val="single" w:sz="4" w:space="0" w:color="auto"/>
            </w:tcBorders>
            <w:shd w:val="clear" w:color="auto" w:fill="auto"/>
            <w:noWrap/>
            <w:vAlign w:val="center"/>
            <w:hideMark/>
          </w:tcPr>
          <w:p w14:paraId="0BF23C7A"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center"/>
            <w:hideMark/>
          </w:tcPr>
          <w:p w14:paraId="6706D55B"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17</w:t>
            </w:r>
          </w:p>
        </w:tc>
        <w:tc>
          <w:tcPr>
            <w:tcW w:w="2100" w:type="dxa"/>
            <w:tcBorders>
              <w:top w:val="nil"/>
              <w:left w:val="nil"/>
              <w:bottom w:val="single" w:sz="4" w:space="0" w:color="auto"/>
              <w:right w:val="single" w:sz="4" w:space="0" w:color="auto"/>
            </w:tcBorders>
            <w:shd w:val="clear" w:color="auto" w:fill="auto"/>
            <w:noWrap/>
            <w:vAlign w:val="bottom"/>
            <w:hideMark/>
          </w:tcPr>
          <w:p w14:paraId="0C33F760"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40A5E642"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78F0CC0D"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678C609"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17</w:t>
            </w:r>
          </w:p>
        </w:tc>
        <w:tc>
          <w:tcPr>
            <w:tcW w:w="5188" w:type="dxa"/>
            <w:tcBorders>
              <w:top w:val="nil"/>
              <w:left w:val="nil"/>
              <w:bottom w:val="single" w:sz="4" w:space="0" w:color="auto"/>
              <w:right w:val="single" w:sz="4" w:space="0" w:color="auto"/>
            </w:tcBorders>
            <w:shd w:val="clear" w:color="auto" w:fill="auto"/>
            <w:noWrap/>
            <w:vAlign w:val="center"/>
            <w:hideMark/>
          </w:tcPr>
          <w:p w14:paraId="02520AEF"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Fil de nylon</w:t>
            </w:r>
          </w:p>
        </w:tc>
        <w:tc>
          <w:tcPr>
            <w:tcW w:w="1200" w:type="dxa"/>
            <w:tcBorders>
              <w:top w:val="nil"/>
              <w:left w:val="nil"/>
              <w:bottom w:val="single" w:sz="4" w:space="0" w:color="auto"/>
              <w:right w:val="single" w:sz="4" w:space="0" w:color="auto"/>
            </w:tcBorders>
            <w:shd w:val="clear" w:color="auto" w:fill="auto"/>
            <w:noWrap/>
            <w:vAlign w:val="center"/>
            <w:hideMark/>
          </w:tcPr>
          <w:p w14:paraId="207A2720"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Rouleau</w:t>
            </w:r>
          </w:p>
        </w:tc>
        <w:tc>
          <w:tcPr>
            <w:tcW w:w="1200" w:type="dxa"/>
            <w:tcBorders>
              <w:top w:val="nil"/>
              <w:left w:val="nil"/>
              <w:bottom w:val="single" w:sz="4" w:space="0" w:color="auto"/>
              <w:right w:val="nil"/>
            </w:tcBorders>
            <w:shd w:val="clear" w:color="auto" w:fill="auto"/>
            <w:noWrap/>
            <w:vAlign w:val="center"/>
            <w:hideMark/>
          </w:tcPr>
          <w:p w14:paraId="093BC83A"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135</w:t>
            </w:r>
          </w:p>
        </w:tc>
        <w:tc>
          <w:tcPr>
            <w:tcW w:w="2100" w:type="dxa"/>
            <w:tcBorders>
              <w:top w:val="nil"/>
              <w:left w:val="nil"/>
              <w:bottom w:val="single" w:sz="4" w:space="0" w:color="auto"/>
              <w:right w:val="single" w:sz="4" w:space="0" w:color="auto"/>
            </w:tcBorders>
            <w:shd w:val="clear" w:color="auto" w:fill="auto"/>
            <w:noWrap/>
            <w:vAlign w:val="bottom"/>
            <w:hideMark/>
          </w:tcPr>
          <w:p w14:paraId="557D1C21"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3BAD0DA2"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6D3AB7EB"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8D10482"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18</w:t>
            </w:r>
          </w:p>
        </w:tc>
        <w:tc>
          <w:tcPr>
            <w:tcW w:w="5188" w:type="dxa"/>
            <w:tcBorders>
              <w:top w:val="nil"/>
              <w:left w:val="nil"/>
              <w:bottom w:val="single" w:sz="4" w:space="0" w:color="auto"/>
              <w:right w:val="single" w:sz="4" w:space="0" w:color="auto"/>
            </w:tcBorders>
            <w:shd w:val="clear" w:color="auto" w:fill="auto"/>
            <w:noWrap/>
            <w:vAlign w:val="center"/>
            <w:hideMark/>
          </w:tcPr>
          <w:p w14:paraId="15A6DDC0"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 xml:space="preserve">Paires de </w:t>
            </w:r>
            <w:proofErr w:type="gramStart"/>
            <w:r w:rsidRPr="00535947">
              <w:rPr>
                <w:rFonts w:ascii="Calibri" w:eastAsia="Times New Roman" w:hAnsi="Calibri" w:cs="Calibri"/>
                <w:color w:val="000000"/>
                <w:sz w:val="24"/>
                <w:szCs w:val="24"/>
                <w:lang w:val="fr-FR" w:eastAsia="fr-FR"/>
              </w:rPr>
              <w:t>gants  (</w:t>
            </w:r>
            <w:proofErr w:type="gramEnd"/>
            <w:r w:rsidRPr="00535947">
              <w:rPr>
                <w:rFonts w:ascii="Calibri" w:eastAsia="Times New Roman" w:hAnsi="Calibri" w:cs="Calibri"/>
                <w:color w:val="000000"/>
                <w:sz w:val="24"/>
                <w:szCs w:val="24"/>
                <w:lang w:val="fr-FR" w:eastAsia="fr-FR"/>
              </w:rPr>
              <w:t>protection pour pulvérisation)</w:t>
            </w:r>
          </w:p>
        </w:tc>
        <w:tc>
          <w:tcPr>
            <w:tcW w:w="1200" w:type="dxa"/>
            <w:tcBorders>
              <w:top w:val="nil"/>
              <w:left w:val="nil"/>
              <w:bottom w:val="single" w:sz="4" w:space="0" w:color="auto"/>
              <w:right w:val="single" w:sz="4" w:space="0" w:color="auto"/>
            </w:tcBorders>
            <w:shd w:val="clear" w:color="auto" w:fill="auto"/>
            <w:noWrap/>
            <w:vAlign w:val="center"/>
            <w:hideMark/>
          </w:tcPr>
          <w:p w14:paraId="3D95BF27"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Paire</w:t>
            </w:r>
          </w:p>
        </w:tc>
        <w:tc>
          <w:tcPr>
            <w:tcW w:w="1200" w:type="dxa"/>
            <w:tcBorders>
              <w:top w:val="nil"/>
              <w:left w:val="nil"/>
              <w:bottom w:val="single" w:sz="4" w:space="0" w:color="auto"/>
              <w:right w:val="nil"/>
            </w:tcBorders>
            <w:shd w:val="clear" w:color="auto" w:fill="auto"/>
            <w:noWrap/>
            <w:vAlign w:val="bottom"/>
            <w:hideMark/>
          </w:tcPr>
          <w:p w14:paraId="34D3220C"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175</w:t>
            </w:r>
          </w:p>
        </w:tc>
        <w:tc>
          <w:tcPr>
            <w:tcW w:w="2100" w:type="dxa"/>
            <w:tcBorders>
              <w:top w:val="nil"/>
              <w:left w:val="nil"/>
              <w:bottom w:val="single" w:sz="4" w:space="0" w:color="auto"/>
              <w:right w:val="single" w:sz="4" w:space="0" w:color="auto"/>
            </w:tcBorders>
            <w:shd w:val="clear" w:color="auto" w:fill="auto"/>
            <w:noWrap/>
            <w:vAlign w:val="bottom"/>
            <w:hideMark/>
          </w:tcPr>
          <w:p w14:paraId="22CDE8E6"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506C7E6B"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31407FA8"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0AEA58A"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19</w:t>
            </w:r>
          </w:p>
        </w:tc>
        <w:tc>
          <w:tcPr>
            <w:tcW w:w="5188" w:type="dxa"/>
            <w:tcBorders>
              <w:top w:val="nil"/>
              <w:left w:val="nil"/>
              <w:bottom w:val="single" w:sz="4" w:space="0" w:color="auto"/>
              <w:right w:val="single" w:sz="4" w:space="0" w:color="auto"/>
            </w:tcBorders>
            <w:shd w:val="clear" w:color="auto" w:fill="auto"/>
            <w:noWrap/>
            <w:vAlign w:val="center"/>
            <w:hideMark/>
          </w:tcPr>
          <w:p w14:paraId="471159A7"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Demi masque à cartouche,</w:t>
            </w:r>
          </w:p>
        </w:tc>
        <w:tc>
          <w:tcPr>
            <w:tcW w:w="1200" w:type="dxa"/>
            <w:tcBorders>
              <w:top w:val="nil"/>
              <w:left w:val="nil"/>
              <w:bottom w:val="single" w:sz="4" w:space="0" w:color="auto"/>
              <w:right w:val="single" w:sz="4" w:space="0" w:color="auto"/>
            </w:tcBorders>
            <w:shd w:val="clear" w:color="auto" w:fill="auto"/>
            <w:noWrap/>
            <w:vAlign w:val="center"/>
            <w:hideMark/>
          </w:tcPr>
          <w:p w14:paraId="7FA9302F"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nil"/>
            </w:tcBorders>
            <w:shd w:val="clear" w:color="auto" w:fill="auto"/>
            <w:noWrap/>
            <w:vAlign w:val="bottom"/>
            <w:hideMark/>
          </w:tcPr>
          <w:p w14:paraId="18AA828C"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154</w:t>
            </w:r>
          </w:p>
        </w:tc>
        <w:tc>
          <w:tcPr>
            <w:tcW w:w="2100" w:type="dxa"/>
            <w:tcBorders>
              <w:top w:val="nil"/>
              <w:left w:val="nil"/>
              <w:bottom w:val="single" w:sz="4" w:space="0" w:color="auto"/>
              <w:right w:val="single" w:sz="4" w:space="0" w:color="auto"/>
            </w:tcBorders>
            <w:shd w:val="clear" w:color="auto" w:fill="auto"/>
            <w:noWrap/>
            <w:vAlign w:val="bottom"/>
            <w:hideMark/>
          </w:tcPr>
          <w:p w14:paraId="605EF7EB"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3659E204"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1B30F9A2"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26E1F75"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 </w:t>
            </w:r>
          </w:p>
        </w:tc>
        <w:tc>
          <w:tcPr>
            <w:tcW w:w="5188" w:type="dxa"/>
            <w:tcBorders>
              <w:top w:val="nil"/>
              <w:left w:val="nil"/>
              <w:bottom w:val="single" w:sz="4" w:space="0" w:color="auto"/>
              <w:right w:val="single" w:sz="4" w:space="0" w:color="auto"/>
            </w:tcBorders>
            <w:shd w:val="clear" w:color="auto" w:fill="auto"/>
            <w:noWrap/>
            <w:vAlign w:val="center"/>
            <w:hideMark/>
          </w:tcPr>
          <w:p w14:paraId="25B993A9"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Cartouche pour masque</w:t>
            </w:r>
          </w:p>
        </w:tc>
        <w:tc>
          <w:tcPr>
            <w:tcW w:w="1200" w:type="dxa"/>
            <w:tcBorders>
              <w:top w:val="nil"/>
              <w:left w:val="nil"/>
              <w:bottom w:val="single" w:sz="4" w:space="0" w:color="auto"/>
              <w:right w:val="single" w:sz="4" w:space="0" w:color="auto"/>
            </w:tcBorders>
            <w:shd w:val="clear" w:color="auto" w:fill="auto"/>
            <w:noWrap/>
            <w:vAlign w:val="center"/>
            <w:hideMark/>
          </w:tcPr>
          <w:p w14:paraId="5B629129"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proofErr w:type="gramStart"/>
            <w:r w:rsidRPr="00535947">
              <w:rPr>
                <w:rFonts w:ascii="Calibri" w:eastAsia="Times New Roman" w:hAnsi="Calibri" w:cs="Calibri"/>
                <w:color w:val="000000"/>
                <w:sz w:val="24"/>
                <w:szCs w:val="24"/>
                <w:lang w:val="fr-FR" w:eastAsia="fr-FR"/>
              </w:rPr>
              <w:t>pièce</w:t>
            </w:r>
            <w:proofErr w:type="gramEnd"/>
          </w:p>
        </w:tc>
        <w:tc>
          <w:tcPr>
            <w:tcW w:w="1200" w:type="dxa"/>
            <w:tcBorders>
              <w:top w:val="nil"/>
              <w:left w:val="nil"/>
              <w:bottom w:val="single" w:sz="4" w:space="0" w:color="auto"/>
              <w:right w:val="nil"/>
            </w:tcBorders>
            <w:shd w:val="clear" w:color="auto" w:fill="auto"/>
            <w:noWrap/>
            <w:vAlign w:val="bottom"/>
            <w:hideMark/>
          </w:tcPr>
          <w:p w14:paraId="6F67B8C5"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770</w:t>
            </w:r>
          </w:p>
        </w:tc>
        <w:tc>
          <w:tcPr>
            <w:tcW w:w="2100" w:type="dxa"/>
            <w:tcBorders>
              <w:top w:val="nil"/>
              <w:left w:val="nil"/>
              <w:bottom w:val="single" w:sz="4" w:space="0" w:color="auto"/>
              <w:right w:val="single" w:sz="4" w:space="0" w:color="auto"/>
            </w:tcBorders>
            <w:shd w:val="clear" w:color="auto" w:fill="auto"/>
            <w:noWrap/>
            <w:vAlign w:val="bottom"/>
            <w:hideMark/>
          </w:tcPr>
          <w:p w14:paraId="79284676"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9242876"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3008D04B"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0E56942"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20</w:t>
            </w:r>
          </w:p>
        </w:tc>
        <w:tc>
          <w:tcPr>
            <w:tcW w:w="5188" w:type="dxa"/>
            <w:tcBorders>
              <w:top w:val="nil"/>
              <w:left w:val="nil"/>
              <w:bottom w:val="single" w:sz="4" w:space="0" w:color="auto"/>
              <w:right w:val="single" w:sz="4" w:space="0" w:color="auto"/>
            </w:tcBorders>
            <w:shd w:val="clear" w:color="auto" w:fill="auto"/>
            <w:noWrap/>
            <w:vAlign w:val="bottom"/>
            <w:hideMark/>
          </w:tcPr>
          <w:p w14:paraId="3C03E5AA" w14:textId="77777777" w:rsidR="00535947" w:rsidRPr="00535947" w:rsidRDefault="00535947" w:rsidP="00535947">
            <w:pPr>
              <w:spacing w:after="0" w:line="240" w:lineRule="auto"/>
              <w:ind w:firstLineChars="100" w:firstLine="240"/>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Lunettes masque (protège pour la pulvérisation)</w:t>
            </w:r>
          </w:p>
        </w:tc>
        <w:tc>
          <w:tcPr>
            <w:tcW w:w="1200" w:type="dxa"/>
            <w:tcBorders>
              <w:top w:val="nil"/>
              <w:left w:val="nil"/>
              <w:bottom w:val="single" w:sz="4" w:space="0" w:color="auto"/>
              <w:right w:val="single" w:sz="4" w:space="0" w:color="auto"/>
            </w:tcBorders>
            <w:shd w:val="clear" w:color="auto" w:fill="auto"/>
            <w:noWrap/>
            <w:vAlign w:val="center"/>
            <w:hideMark/>
          </w:tcPr>
          <w:p w14:paraId="7C8E78AE"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nil"/>
            </w:tcBorders>
            <w:shd w:val="clear" w:color="auto" w:fill="auto"/>
            <w:noWrap/>
            <w:vAlign w:val="bottom"/>
            <w:hideMark/>
          </w:tcPr>
          <w:p w14:paraId="00B8A7D2"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154</w:t>
            </w:r>
          </w:p>
        </w:tc>
        <w:tc>
          <w:tcPr>
            <w:tcW w:w="2100" w:type="dxa"/>
            <w:tcBorders>
              <w:top w:val="nil"/>
              <w:left w:val="nil"/>
              <w:bottom w:val="single" w:sz="4" w:space="0" w:color="auto"/>
              <w:right w:val="single" w:sz="4" w:space="0" w:color="auto"/>
            </w:tcBorders>
            <w:shd w:val="clear" w:color="auto" w:fill="auto"/>
            <w:noWrap/>
            <w:vAlign w:val="bottom"/>
            <w:hideMark/>
          </w:tcPr>
          <w:p w14:paraId="470AD976"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06456A39"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183646B2" w14:textId="77777777" w:rsidTr="00535947">
        <w:trPr>
          <w:trHeight w:val="62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D2BA0F1"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lastRenderedPageBreak/>
              <w:t>21</w:t>
            </w:r>
          </w:p>
        </w:tc>
        <w:tc>
          <w:tcPr>
            <w:tcW w:w="5188" w:type="dxa"/>
            <w:tcBorders>
              <w:top w:val="nil"/>
              <w:left w:val="nil"/>
              <w:bottom w:val="single" w:sz="4" w:space="0" w:color="auto"/>
              <w:right w:val="single" w:sz="4" w:space="0" w:color="auto"/>
            </w:tcBorders>
            <w:shd w:val="clear" w:color="auto" w:fill="auto"/>
            <w:vAlign w:val="bottom"/>
            <w:hideMark/>
          </w:tcPr>
          <w:p w14:paraId="6DCA1344" w14:textId="77777777" w:rsidR="00535947" w:rsidRPr="00535947" w:rsidRDefault="00535947" w:rsidP="00535947">
            <w:pPr>
              <w:spacing w:after="0" w:line="240" w:lineRule="auto"/>
              <w:ind w:firstLineChars="100" w:firstLine="240"/>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Combinaison à capuchon (protection pour la pulvérisation)</w:t>
            </w:r>
          </w:p>
        </w:tc>
        <w:tc>
          <w:tcPr>
            <w:tcW w:w="1200" w:type="dxa"/>
            <w:tcBorders>
              <w:top w:val="nil"/>
              <w:left w:val="nil"/>
              <w:bottom w:val="single" w:sz="4" w:space="0" w:color="auto"/>
              <w:right w:val="single" w:sz="4" w:space="0" w:color="auto"/>
            </w:tcBorders>
            <w:shd w:val="clear" w:color="auto" w:fill="auto"/>
            <w:noWrap/>
            <w:vAlign w:val="center"/>
            <w:hideMark/>
          </w:tcPr>
          <w:p w14:paraId="7C52101C"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nil"/>
            </w:tcBorders>
            <w:shd w:val="clear" w:color="auto" w:fill="auto"/>
            <w:noWrap/>
            <w:vAlign w:val="bottom"/>
            <w:hideMark/>
          </w:tcPr>
          <w:p w14:paraId="7340FE7A"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144</w:t>
            </w:r>
          </w:p>
        </w:tc>
        <w:tc>
          <w:tcPr>
            <w:tcW w:w="2100" w:type="dxa"/>
            <w:tcBorders>
              <w:top w:val="nil"/>
              <w:left w:val="nil"/>
              <w:bottom w:val="single" w:sz="4" w:space="0" w:color="auto"/>
              <w:right w:val="single" w:sz="4" w:space="0" w:color="auto"/>
            </w:tcBorders>
            <w:shd w:val="clear" w:color="auto" w:fill="auto"/>
            <w:noWrap/>
            <w:vAlign w:val="bottom"/>
            <w:hideMark/>
          </w:tcPr>
          <w:p w14:paraId="1F6F7559"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1F5A7E2"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265BE20A"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542D9FA"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22</w:t>
            </w:r>
          </w:p>
        </w:tc>
        <w:tc>
          <w:tcPr>
            <w:tcW w:w="5188" w:type="dxa"/>
            <w:tcBorders>
              <w:top w:val="nil"/>
              <w:left w:val="nil"/>
              <w:bottom w:val="single" w:sz="4" w:space="0" w:color="auto"/>
              <w:right w:val="single" w:sz="4" w:space="0" w:color="auto"/>
            </w:tcBorders>
            <w:shd w:val="clear" w:color="auto" w:fill="auto"/>
            <w:noWrap/>
            <w:vAlign w:val="bottom"/>
            <w:hideMark/>
          </w:tcPr>
          <w:p w14:paraId="20B13852"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Limes plates</w:t>
            </w:r>
          </w:p>
        </w:tc>
        <w:tc>
          <w:tcPr>
            <w:tcW w:w="1200" w:type="dxa"/>
            <w:tcBorders>
              <w:top w:val="nil"/>
              <w:left w:val="nil"/>
              <w:bottom w:val="single" w:sz="4" w:space="0" w:color="auto"/>
              <w:right w:val="single" w:sz="4" w:space="0" w:color="auto"/>
            </w:tcBorders>
            <w:shd w:val="clear" w:color="auto" w:fill="auto"/>
            <w:noWrap/>
            <w:vAlign w:val="center"/>
            <w:hideMark/>
          </w:tcPr>
          <w:p w14:paraId="49CA55DD"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nil"/>
            </w:tcBorders>
            <w:shd w:val="clear" w:color="auto" w:fill="auto"/>
            <w:noWrap/>
            <w:vAlign w:val="bottom"/>
            <w:hideMark/>
          </w:tcPr>
          <w:p w14:paraId="724CE256"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494</w:t>
            </w:r>
          </w:p>
        </w:tc>
        <w:tc>
          <w:tcPr>
            <w:tcW w:w="2100" w:type="dxa"/>
            <w:tcBorders>
              <w:top w:val="nil"/>
              <w:left w:val="nil"/>
              <w:bottom w:val="single" w:sz="4" w:space="0" w:color="auto"/>
              <w:right w:val="single" w:sz="4" w:space="0" w:color="auto"/>
            </w:tcBorders>
            <w:shd w:val="clear" w:color="auto" w:fill="auto"/>
            <w:noWrap/>
            <w:vAlign w:val="bottom"/>
            <w:hideMark/>
          </w:tcPr>
          <w:p w14:paraId="0A940265"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6B2C879F"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694D4262"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DFB561A"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23</w:t>
            </w:r>
          </w:p>
        </w:tc>
        <w:tc>
          <w:tcPr>
            <w:tcW w:w="5188" w:type="dxa"/>
            <w:tcBorders>
              <w:top w:val="nil"/>
              <w:left w:val="nil"/>
              <w:bottom w:val="single" w:sz="4" w:space="0" w:color="auto"/>
              <w:right w:val="single" w:sz="4" w:space="0" w:color="auto"/>
            </w:tcBorders>
            <w:shd w:val="clear" w:color="auto" w:fill="auto"/>
            <w:noWrap/>
            <w:vAlign w:val="center"/>
            <w:hideMark/>
          </w:tcPr>
          <w:p w14:paraId="1E22ED54"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Bêche</w:t>
            </w:r>
          </w:p>
        </w:tc>
        <w:tc>
          <w:tcPr>
            <w:tcW w:w="1200" w:type="dxa"/>
            <w:tcBorders>
              <w:top w:val="nil"/>
              <w:left w:val="nil"/>
              <w:bottom w:val="single" w:sz="4" w:space="0" w:color="auto"/>
              <w:right w:val="single" w:sz="4" w:space="0" w:color="auto"/>
            </w:tcBorders>
            <w:shd w:val="clear" w:color="auto" w:fill="auto"/>
            <w:noWrap/>
            <w:vAlign w:val="center"/>
            <w:hideMark/>
          </w:tcPr>
          <w:p w14:paraId="3CF766BD"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nil"/>
            </w:tcBorders>
            <w:shd w:val="clear" w:color="auto" w:fill="auto"/>
            <w:noWrap/>
            <w:vAlign w:val="bottom"/>
            <w:hideMark/>
          </w:tcPr>
          <w:p w14:paraId="7A2D357A"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434</w:t>
            </w:r>
          </w:p>
        </w:tc>
        <w:tc>
          <w:tcPr>
            <w:tcW w:w="2100" w:type="dxa"/>
            <w:tcBorders>
              <w:top w:val="nil"/>
              <w:left w:val="nil"/>
              <w:bottom w:val="single" w:sz="4" w:space="0" w:color="auto"/>
              <w:right w:val="single" w:sz="4" w:space="0" w:color="auto"/>
            </w:tcBorders>
            <w:shd w:val="clear" w:color="auto" w:fill="auto"/>
            <w:noWrap/>
            <w:vAlign w:val="bottom"/>
            <w:hideMark/>
          </w:tcPr>
          <w:p w14:paraId="33697AD6"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709A44C6"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6FCDE42E"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3F89D84"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24</w:t>
            </w:r>
          </w:p>
        </w:tc>
        <w:tc>
          <w:tcPr>
            <w:tcW w:w="5188" w:type="dxa"/>
            <w:tcBorders>
              <w:top w:val="nil"/>
              <w:left w:val="nil"/>
              <w:bottom w:val="single" w:sz="4" w:space="0" w:color="auto"/>
              <w:right w:val="single" w:sz="4" w:space="0" w:color="auto"/>
            </w:tcBorders>
            <w:shd w:val="clear" w:color="auto" w:fill="auto"/>
            <w:noWrap/>
            <w:vAlign w:val="bottom"/>
            <w:hideMark/>
          </w:tcPr>
          <w:p w14:paraId="03BFAAB9"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Pelle</w:t>
            </w:r>
          </w:p>
        </w:tc>
        <w:tc>
          <w:tcPr>
            <w:tcW w:w="1200" w:type="dxa"/>
            <w:tcBorders>
              <w:top w:val="nil"/>
              <w:left w:val="nil"/>
              <w:bottom w:val="single" w:sz="4" w:space="0" w:color="auto"/>
              <w:right w:val="single" w:sz="4" w:space="0" w:color="auto"/>
            </w:tcBorders>
            <w:shd w:val="clear" w:color="auto" w:fill="auto"/>
            <w:noWrap/>
            <w:vAlign w:val="center"/>
            <w:hideMark/>
          </w:tcPr>
          <w:p w14:paraId="6B051F8C"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nil"/>
            </w:tcBorders>
            <w:shd w:val="clear" w:color="auto" w:fill="auto"/>
            <w:noWrap/>
            <w:vAlign w:val="bottom"/>
            <w:hideMark/>
          </w:tcPr>
          <w:p w14:paraId="3E981B5F"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224</w:t>
            </w:r>
          </w:p>
        </w:tc>
        <w:tc>
          <w:tcPr>
            <w:tcW w:w="2100" w:type="dxa"/>
            <w:tcBorders>
              <w:top w:val="nil"/>
              <w:left w:val="nil"/>
              <w:bottom w:val="single" w:sz="4" w:space="0" w:color="auto"/>
              <w:right w:val="single" w:sz="4" w:space="0" w:color="auto"/>
            </w:tcBorders>
            <w:shd w:val="clear" w:color="auto" w:fill="auto"/>
            <w:noWrap/>
            <w:vAlign w:val="bottom"/>
            <w:hideMark/>
          </w:tcPr>
          <w:p w14:paraId="6C5ED95C"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0DC59410"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168BD538"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8B7A5A8"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25</w:t>
            </w:r>
          </w:p>
        </w:tc>
        <w:tc>
          <w:tcPr>
            <w:tcW w:w="5188" w:type="dxa"/>
            <w:tcBorders>
              <w:top w:val="nil"/>
              <w:left w:val="nil"/>
              <w:bottom w:val="single" w:sz="4" w:space="0" w:color="auto"/>
              <w:right w:val="single" w:sz="4" w:space="0" w:color="auto"/>
            </w:tcBorders>
            <w:shd w:val="clear" w:color="auto" w:fill="auto"/>
            <w:noWrap/>
            <w:vAlign w:val="bottom"/>
            <w:hideMark/>
          </w:tcPr>
          <w:p w14:paraId="485AFC11"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proofErr w:type="spellStart"/>
            <w:r w:rsidRPr="00535947">
              <w:rPr>
                <w:rFonts w:ascii="Calibri" w:eastAsia="Times New Roman" w:hAnsi="Calibri" w:cs="Calibri"/>
                <w:color w:val="000000"/>
                <w:sz w:val="24"/>
                <w:szCs w:val="24"/>
                <w:lang w:val="fr-FR" w:eastAsia="fr-FR"/>
              </w:rPr>
              <w:t>Transplantoire</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6584F070"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nil"/>
            </w:tcBorders>
            <w:shd w:val="clear" w:color="auto" w:fill="auto"/>
            <w:noWrap/>
            <w:vAlign w:val="bottom"/>
            <w:hideMark/>
          </w:tcPr>
          <w:p w14:paraId="3808F7D7"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56</w:t>
            </w:r>
          </w:p>
        </w:tc>
        <w:tc>
          <w:tcPr>
            <w:tcW w:w="2100" w:type="dxa"/>
            <w:tcBorders>
              <w:top w:val="nil"/>
              <w:left w:val="nil"/>
              <w:bottom w:val="single" w:sz="4" w:space="0" w:color="auto"/>
              <w:right w:val="single" w:sz="4" w:space="0" w:color="auto"/>
            </w:tcBorders>
            <w:shd w:val="clear" w:color="auto" w:fill="auto"/>
            <w:noWrap/>
            <w:vAlign w:val="bottom"/>
            <w:hideMark/>
          </w:tcPr>
          <w:p w14:paraId="4B18D64F"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2E2816C"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7E6F3E77"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D7F75AD"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26</w:t>
            </w:r>
          </w:p>
        </w:tc>
        <w:tc>
          <w:tcPr>
            <w:tcW w:w="5188" w:type="dxa"/>
            <w:tcBorders>
              <w:top w:val="nil"/>
              <w:left w:val="nil"/>
              <w:bottom w:val="single" w:sz="4" w:space="0" w:color="auto"/>
              <w:right w:val="single" w:sz="4" w:space="0" w:color="auto"/>
            </w:tcBorders>
            <w:shd w:val="clear" w:color="auto" w:fill="auto"/>
            <w:noWrap/>
            <w:vAlign w:val="bottom"/>
            <w:hideMark/>
          </w:tcPr>
          <w:p w14:paraId="6DD22764"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Petite scie</w:t>
            </w:r>
          </w:p>
        </w:tc>
        <w:tc>
          <w:tcPr>
            <w:tcW w:w="1200" w:type="dxa"/>
            <w:tcBorders>
              <w:top w:val="nil"/>
              <w:left w:val="nil"/>
              <w:bottom w:val="single" w:sz="4" w:space="0" w:color="auto"/>
              <w:right w:val="single" w:sz="4" w:space="0" w:color="auto"/>
            </w:tcBorders>
            <w:shd w:val="clear" w:color="auto" w:fill="auto"/>
            <w:noWrap/>
            <w:vAlign w:val="center"/>
            <w:hideMark/>
          </w:tcPr>
          <w:p w14:paraId="323E145A"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nil"/>
            </w:tcBorders>
            <w:shd w:val="clear" w:color="auto" w:fill="auto"/>
            <w:noWrap/>
            <w:vAlign w:val="bottom"/>
            <w:hideMark/>
          </w:tcPr>
          <w:p w14:paraId="129F7F43"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12</w:t>
            </w:r>
          </w:p>
        </w:tc>
        <w:tc>
          <w:tcPr>
            <w:tcW w:w="2100" w:type="dxa"/>
            <w:tcBorders>
              <w:top w:val="nil"/>
              <w:left w:val="nil"/>
              <w:bottom w:val="single" w:sz="4" w:space="0" w:color="auto"/>
              <w:right w:val="single" w:sz="4" w:space="0" w:color="auto"/>
            </w:tcBorders>
            <w:shd w:val="clear" w:color="auto" w:fill="auto"/>
            <w:noWrap/>
            <w:vAlign w:val="bottom"/>
            <w:hideMark/>
          </w:tcPr>
          <w:p w14:paraId="0BE1FA85"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7754773C"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3B856CC6"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CBC5D3C"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27</w:t>
            </w:r>
          </w:p>
        </w:tc>
        <w:tc>
          <w:tcPr>
            <w:tcW w:w="5188" w:type="dxa"/>
            <w:tcBorders>
              <w:top w:val="nil"/>
              <w:left w:val="nil"/>
              <w:bottom w:val="single" w:sz="4" w:space="0" w:color="auto"/>
              <w:right w:val="single" w:sz="4" w:space="0" w:color="auto"/>
            </w:tcBorders>
            <w:shd w:val="clear" w:color="auto" w:fill="auto"/>
            <w:noWrap/>
            <w:vAlign w:val="bottom"/>
            <w:hideMark/>
          </w:tcPr>
          <w:p w14:paraId="31517FF8"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proofErr w:type="spellStart"/>
            <w:r w:rsidRPr="00535947">
              <w:rPr>
                <w:rFonts w:ascii="Calibri" w:eastAsia="Times New Roman" w:hAnsi="Calibri" w:cs="Calibri"/>
                <w:color w:val="000000"/>
                <w:sz w:val="24"/>
                <w:szCs w:val="24"/>
                <w:lang w:val="fr-FR" w:eastAsia="fr-FR"/>
              </w:rPr>
              <w:t>Greffoires</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1EA71746"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nil"/>
            </w:tcBorders>
            <w:shd w:val="clear" w:color="auto" w:fill="auto"/>
            <w:noWrap/>
            <w:vAlign w:val="bottom"/>
            <w:hideMark/>
          </w:tcPr>
          <w:p w14:paraId="0B34AB87"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24</w:t>
            </w:r>
          </w:p>
        </w:tc>
        <w:tc>
          <w:tcPr>
            <w:tcW w:w="2100" w:type="dxa"/>
            <w:tcBorders>
              <w:top w:val="nil"/>
              <w:left w:val="nil"/>
              <w:bottom w:val="single" w:sz="4" w:space="0" w:color="auto"/>
              <w:right w:val="single" w:sz="4" w:space="0" w:color="auto"/>
            </w:tcBorders>
            <w:shd w:val="clear" w:color="auto" w:fill="auto"/>
            <w:noWrap/>
            <w:vAlign w:val="bottom"/>
            <w:hideMark/>
          </w:tcPr>
          <w:p w14:paraId="7EA51E60"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F8B3BE4"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17B8B48D"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8AAC4B2"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28</w:t>
            </w:r>
          </w:p>
        </w:tc>
        <w:tc>
          <w:tcPr>
            <w:tcW w:w="5188" w:type="dxa"/>
            <w:tcBorders>
              <w:top w:val="nil"/>
              <w:left w:val="nil"/>
              <w:bottom w:val="single" w:sz="4" w:space="0" w:color="auto"/>
              <w:right w:val="single" w:sz="4" w:space="0" w:color="auto"/>
            </w:tcBorders>
            <w:shd w:val="clear" w:color="auto" w:fill="auto"/>
            <w:noWrap/>
            <w:vAlign w:val="bottom"/>
            <w:hideMark/>
          </w:tcPr>
          <w:p w14:paraId="1A488F32"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Gouges</w:t>
            </w:r>
          </w:p>
        </w:tc>
        <w:tc>
          <w:tcPr>
            <w:tcW w:w="1200" w:type="dxa"/>
            <w:tcBorders>
              <w:top w:val="nil"/>
              <w:left w:val="nil"/>
              <w:bottom w:val="single" w:sz="4" w:space="0" w:color="auto"/>
              <w:right w:val="single" w:sz="4" w:space="0" w:color="auto"/>
            </w:tcBorders>
            <w:shd w:val="clear" w:color="auto" w:fill="auto"/>
            <w:noWrap/>
            <w:vAlign w:val="center"/>
            <w:hideMark/>
          </w:tcPr>
          <w:p w14:paraId="6CAA4348"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5AE4245B"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12</w:t>
            </w:r>
          </w:p>
        </w:tc>
        <w:tc>
          <w:tcPr>
            <w:tcW w:w="2100" w:type="dxa"/>
            <w:tcBorders>
              <w:top w:val="nil"/>
              <w:left w:val="nil"/>
              <w:bottom w:val="single" w:sz="4" w:space="0" w:color="auto"/>
              <w:right w:val="single" w:sz="4" w:space="0" w:color="auto"/>
            </w:tcBorders>
            <w:shd w:val="clear" w:color="auto" w:fill="auto"/>
            <w:noWrap/>
            <w:vAlign w:val="bottom"/>
            <w:hideMark/>
          </w:tcPr>
          <w:p w14:paraId="7D5392FE"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0A3B159C"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1C805C37"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3F34583"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29</w:t>
            </w:r>
          </w:p>
        </w:tc>
        <w:tc>
          <w:tcPr>
            <w:tcW w:w="5188" w:type="dxa"/>
            <w:tcBorders>
              <w:top w:val="nil"/>
              <w:left w:val="nil"/>
              <w:bottom w:val="single" w:sz="4" w:space="0" w:color="auto"/>
              <w:right w:val="single" w:sz="4" w:space="0" w:color="auto"/>
            </w:tcBorders>
            <w:shd w:val="clear" w:color="auto" w:fill="auto"/>
            <w:noWrap/>
            <w:vAlign w:val="center"/>
            <w:hideMark/>
          </w:tcPr>
          <w:p w14:paraId="46BE8696"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Tournevis plat</w:t>
            </w:r>
          </w:p>
        </w:tc>
        <w:tc>
          <w:tcPr>
            <w:tcW w:w="1200" w:type="dxa"/>
            <w:tcBorders>
              <w:top w:val="nil"/>
              <w:left w:val="nil"/>
              <w:bottom w:val="single" w:sz="4" w:space="0" w:color="auto"/>
              <w:right w:val="single" w:sz="4" w:space="0" w:color="auto"/>
            </w:tcBorders>
            <w:shd w:val="clear" w:color="auto" w:fill="auto"/>
            <w:noWrap/>
            <w:vAlign w:val="center"/>
            <w:hideMark/>
          </w:tcPr>
          <w:p w14:paraId="163DF3B9"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61BBC1C4"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32</w:t>
            </w:r>
          </w:p>
        </w:tc>
        <w:tc>
          <w:tcPr>
            <w:tcW w:w="2100" w:type="dxa"/>
            <w:tcBorders>
              <w:top w:val="nil"/>
              <w:left w:val="nil"/>
              <w:bottom w:val="single" w:sz="4" w:space="0" w:color="auto"/>
              <w:right w:val="single" w:sz="4" w:space="0" w:color="auto"/>
            </w:tcBorders>
            <w:shd w:val="clear" w:color="auto" w:fill="auto"/>
            <w:noWrap/>
            <w:vAlign w:val="bottom"/>
            <w:hideMark/>
          </w:tcPr>
          <w:p w14:paraId="7B0579EE"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C2397B9"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6A228E94"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35E72D1"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30</w:t>
            </w:r>
          </w:p>
        </w:tc>
        <w:tc>
          <w:tcPr>
            <w:tcW w:w="5188" w:type="dxa"/>
            <w:tcBorders>
              <w:top w:val="nil"/>
              <w:left w:val="nil"/>
              <w:bottom w:val="single" w:sz="4" w:space="0" w:color="auto"/>
              <w:right w:val="single" w:sz="4" w:space="0" w:color="auto"/>
            </w:tcBorders>
            <w:shd w:val="clear" w:color="auto" w:fill="auto"/>
            <w:noWrap/>
            <w:vAlign w:val="bottom"/>
            <w:hideMark/>
          </w:tcPr>
          <w:p w14:paraId="59675E51"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Pâte à greffer</w:t>
            </w:r>
          </w:p>
        </w:tc>
        <w:tc>
          <w:tcPr>
            <w:tcW w:w="1200" w:type="dxa"/>
            <w:tcBorders>
              <w:top w:val="nil"/>
              <w:left w:val="nil"/>
              <w:bottom w:val="single" w:sz="4" w:space="0" w:color="auto"/>
              <w:right w:val="single" w:sz="4" w:space="0" w:color="auto"/>
            </w:tcBorders>
            <w:shd w:val="clear" w:color="auto" w:fill="auto"/>
            <w:noWrap/>
            <w:vAlign w:val="center"/>
            <w:hideMark/>
          </w:tcPr>
          <w:p w14:paraId="6D9A3193"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Kg</w:t>
            </w:r>
          </w:p>
        </w:tc>
        <w:tc>
          <w:tcPr>
            <w:tcW w:w="1200" w:type="dxa"/>
            <w:tcBorders>
              <w:top w:val="nil"/>
              <w:left w:val="nil"/>
              <w:bottom w:val="single" w:sz="4" w:space="0" w:color="auto"/>
              <w:right w:val="single" w:sz="4" w:space="0" w:color="auto"/>
            </w:tcBorders>
            <w:shd w:val="clear" w:color="auto" w:fill="auto"/>
            <w:noWrap/>
            <w:vAlign w:val="bottom"/>
            <w:hideMark/>
          </w:tcPr>
          <w:p w14:paraId="4F6CC0AC"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10</w:t>
            </w:r>
          </w:p>
        </w:tc>
        <w:tc>
          <w:tcPr>
            <w:tcW w:w="2100" w:type="dxa"/>
            <w:tcBorders>
              <w:top w:val="nil"/>
              <w:left w:val="nil"/>
              <w:bottom w:val="single" w:sz="4" w:space="0" w:color="auto"/>
              <w:right w:val="single" w:sz="4" w:space="0" w:color="auto"/>
            </w:tcBorders>
            <w:shd w:val="clear" w:color="auto" w:fill="auto"/>
            <w:noWrap/>
            <w:vAlign w:val="bottom"/>
            <w:hideMark/>
          </w:tcPr>
          <w:p w14:paraId="1A287275"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CBBC288"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2F9EF041"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AC4C64A"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31</w:t>
            </w:r>
          </w:p>
        </w:tc>
        <w:tc>
          <w:tcPr>
            <w:tcW w:w="5188" w:type="dxa"/>
            <w:tcBorders>
              <w:top w:val="nil"/>
              <w:left w:val="nil"/>
              <w:bottom w:val="single" w:sz="4" w:space="0" w:color="auto"/>
              <w:right w:val="single" w:sz="4" w:space="0" w:color="auto"/>
            </w:tcBorders>
            <w:shd w:val="clear" w:color="auto" w:fill="auto"/>
            <w:noWrap/>
            <w:vAlign w:val="bottom"/>
            <w:hideMark/>
          </w:tcPr>
          <w:p w14:paraId="79F7EEC1"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Conteneurs (</w:t>
            </w:r>
            <w:proofErr w:type="spellStart"/>
            <w:r w:rsidRPr="00535947">
              <w:rPr>
                <w:rFonts w:ascii="Calibri" w:eastAsia="Times New Roman" w:hAnsi="Calibri" w:cs="Calibri"/>
                <w:color w:val="000000"/>
                <w:sz w:val="24"/>
                <w:szCs w:val="24"/>
                <w:lang w:val="fr-FR" w:eastAsia="fr-FR"/>
              </w:rPr>
              <w:t>polybacs</w:t>
            </w:r>
            <w:proofErr w:type="spellEnd"/>
            <w:r w:rsidRPr="00535947">
              <w:rPr>
                <w:rFonts w:ascii="Calibri" w:eastAsia="Times New Roman" w:hAnsi="Calibri" w:cs="Calibri"/>
                <w:color w:val="000000"/>
                <w:sz w:val="24"/>
                <w:szCs w:val="24"/>
                <w:lang w:val="fr-FR" w:eastAsia="fr-FR"/>
              </w:rPr>
              <w:t xml:space="preserve"> 18 x 30 cm)</w:t>
            </w:r>
          </w:p>
        </w:tc>
        <w:tc>
          <w:tcPr>
            <w:tcW w:w="1200" w:type="dxa"/>
            <w:tcBorders>
              <w:top w:val="nil"/>
              <w:left w:val="nil"/>
              <w:bottom w:val="single" w:sz="4" w:space="0" w:color="auto"/>
              <w:right w:val="single" w:sz="4" w:space="0" w:color="auto"/>
            </w:tcBorders>
            <w:shd w:val="clear" w:color="auto" w:fill="auto"/>
            <w:noWrap/>
            <w:vAlign w:val="center"/>
            <w:hideMark/>
          </w:tcPr>
          <w:p w14:paraId="378F5534"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Sachet</w:t>
            </w:r>
          </w:p>
        </w:tc>
        <w:tc>
          <w:tcPr>
            <w:tcW w:w="1200" w:type="dxa"/>
            <w:tcBorders>
              <w:top w:val="nil"/>
              <w:left w:val="nil"/>
              <w:bottom w:val="single" w:sz="4" w:space="0" w:color="auto"/>
              <w:right w:val="single" w:sz="4" w:space="0" w:color="auto"/>
            </w:tcBorders>
            <w:shd w:val="clear" w:color="auto" w:fill="auto"/>
            <w:noWrap/>
            <w:vAlign w:val="bottom"/>
            <w:hideMark/>
          </w:tcPr>
          <w:p w14:paraId="10C485BC"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102 500</w:t>
            </w:r>
          </w:p>
        </w:tc>
        <w:tc>
          <w:tcPr>
            <w:tcW w:w="2100" w:type="dxa"/>
            <w:tcBorders>
              <w:top w:val="nil"/>
              <w:left w:val="nil"/>
              <w:bottom w:val="single" w:sz="4" w:space="0" w:color="auto"/>
              <w:right w:val="single" w:sz="4" w:space="0" w:color="auto"/>
            </w:tcBorders>
            <w:shd w:val="clear" w:color="auto" w:fill="auto"/>
            <w:noWrap/>
            <w:vAlign w:val="bottom"/>
            <w:hideMark/>
          </w:tcPr>
          <w:p w14:paraId="5E4B289B"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04619BB4"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4605280E"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7F73B95D"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32</w:t>
            </w:r>
          </w:p>
        </w:tc>
        <w:tc>
          <w:tcPr>
            <w:tcW w:w="5188" w:type="dxa"/>
            <w:tcBorders>
              <w:top w:val="nil"/>
              <w:left w:val="nil"/>
              <w:bottom w:val="single" w:sz="4" w:space="0" w:color="auto"/>
              <w:right w:val="single" w:sz="4" w:space="0" w:color="auto"/>
            </w:tcBorders>
            <w:shd w:val="clear" w:color="auto" w:fill="auto"/>
            <w:noWrap/>
            <w:vAlign w:val="bottom"/>
            <w:hideMark/>
          </w:tcPr>
          <w:p w14:paraId="159B1721"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Conteneurs (</w:t>
            </w:r>
            <w:proofErr w:type="spellStart"/>
            <w:r w:rsidRPr="00535947">
              <w:rPr>
                <w:rFonts w:ascii="Calibri" w:eastAsia="Times New Roman" w:hAnsi="Calibri" w:cs="Calibri"/>
                <w:color w:val="000000"/>
                <w:sz w:val="24"/>
                <w:szCs w:val="24"/>
                <w:lang w:val="fr-FR" w:eastAsia="fr-FR"/>
              </w:rPr>
              <w:t>polybacs</w:t>
            </w:r>
            <w:proofErr w:type="spellEnd"/>
            <w:r w:rsidRPr="00535947">
              <w:rPr>
                <w:rFonts w:ascii="Calibri" w:eastAsia="Times New Roman" w:hAnsi="Calibri" w:cs="Calibri"/>
                <w:color w:val="000000"/>
                <w:sz w:val="24"/>
                <w:szCs w:val="24"/>
                <w:lang w:val="fr-FR" w:eastAsia="fr-FR"/>
              </w:rPr>
              <w:t xml:space="preserve"> 10 x 20 cm),</w:t>
            </w:r>
          </w:p>
        </w:tc>
        <w:tc>
          <w:tcPr>
            <w:tcW w:w="1200" w:type="dxa"/>
            <w:tcBorders>
              <w:top w:val="nil"/>
              <w:left w:val="nil"/>
              <w:bottom w:val="single" w:sz="4" w:space="0" w:color="auto"/>
              <w:right w:val="single" w:sz="4" w:space="0" w:color="auto"/>
            </w:tcBorders>
            <w:shd w:val="clear" w:color="auto" w:fill="auto"/>
            <w:noWrap/>
            <w:vAlign w:val="center"/>
            <w:hideMark/>
          </w:tcPr>
          <w:p w14:paraId="79D307A7"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Sachet</w:t>
            </w:r>
          </w:p>
        </w:tc>
        <w:tc>
          <w:tcPr>
            <w:tcW w:w="1200" w:type="dxa"/>
            <w:tcBorders>
              <w:top w:val="nil"/>
              <w:left w:val="nil"/>
              <w:bottom w:val="single" w:sz="4" w:space="0" w:color="auto"/>
              <w:right w:val="single" w:sz="4" w:space="0" w:color="auto"/>
            </w:tcBorders>
            <w:shd w:val="clear" w:color="auto" w:fill="auto"/>
            <w:noWrap/>
            <w:vAlign w:val="bottom"/>
            <w:hideMark/>
          </w:tcPr>
          <w:p w14:paraId="2FD99A7D"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132 500</w:t>
            </w:r>
          </w:p>
        </w:tc>
        <w:tc>
          <w:tcPr>
            <w:tcW w:w="2100" w:type="dxa"/>
            <w:tcBorders>
              <w:top w:val="nil"/>
              <w:left w:val="nil"/>
              <w:bottom w:val="single" w:sz="4" w:space="0" w:color="auto"/>
              <w:right w:val="single" w:sz="4" w:space="0" w:color="auto"/>
            </w:tcBorders>
            <w:shd w:val="clear" w:color="auto" w:fill="auto"/>
            <w:noWrap/>
            <w:vAlign w:val="bottom"/>
            <w:hideMark/>
          </w:tcPr>
          <w:p w14:paraId="4A087AF6"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42620922"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59CDCAD9"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EDE7E99"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33</w:t>
            </w:r>
          </w:p>
        </w:tc>
        <w:tc>
          <w:tcPr>
            <w:tcW w:w="5188" w:type="dxa"/>
            <w:tcBorders>
              <w:top w:val="nil"/>
              <w:left w:val="nil"/>
              <w:bottom w:val="single" w:sz="4" w:space="0" w:color="auto"/>
              <w:right w:val="single" w:sz="4" w:space="0" w:color="auto"/>
            </w:tcBorders>
            <w:shd w:val="clear" w:color="auto" w:fill="auto"/>
            <w:noWrap/>
            <w:vAlign w:val="center"/>
            <w:hideMark/>
          </w:tcPr>
          <w:p w14:paraId="48AB816F"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Conteneurs (</w:t>
            </w:r>
            <w:proofErr w:type="spellStart"/>
            <w:r w:rsidRPr="00535947">
              <w:rPr>
                <w:rFonts w:ascii="Calibri" w:eastAsia="Times New Roman" w:hAnsi="Calibri" w:cs="Calibri"/>
                <w:color w:val="000000"/>
                <w:sz w:val="24"/>
                <w:szCs w:val="24"/>
                <w:lang w:val="fr-FR" w:eastAsia="fr-FR"/>
              </w:rPr>
              <w:t>Polybacs</w:t>
            </w:r>
            <w:proofErr w:type="spellEnd"/>
            <w:r w:rsidRPr="00535947">
              <w:rPr>
                <w:rFonts w:ascii="Calibri" w:eastAsia="Times New Roman" w:hAnsi="Calibri" w:cs="Calibri"/>
                <w:color w:val="000000"/>
                <w:sz w:val="24"/>
                <w:szCs w:val="24"/>
                <w:lang w:val="fr-FR" w:eastAsia="fr-FR"/>
              </w:rPr>
              <w:t xml:space="preserve"> 15 x 25 cm)</w:t>
            </w:r>
          </w:p>
        </w:tc>
        <w:tc>
          <w:tcPr>
            <w:tcW w:w="1200" w:type="dxa"/>
            <w:tcBorders>
              <w:top w:val="nil"/>
              <w:left w:val="nil"/>
              <w:bottom w:val="single" w:sz="4" w:space="0" w:color="auto"/>
              <w:right w:val="single" w:sz="4" w:space="0" w:color="auto"/>
            </w:tcBorders>
            <w:shd w:val="clear" w:color="auto" w:fill="auto"/>
            <w:noWrap/>
            <w:vAlign w:val="center"/>
            <w:hideMark/>
          </w:tcPr>
          <w:p w14:paraId="76914E98"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Sachet</w:t>
            </w:r>
          </w:p>
        </w:tc>
        <w:tc>
          <w:tcPr>
            <w:tcW w:w="1200" w:type="dxa"/>
            <w:tcBorders>
              <w:top w:val="nil"/>
              <w:left w:val="nil"/>
              <w:bottom w:val="single" w:sz="4" w:space="0" w:color="auto"/>
              <w:right w:val="single" w:sz="4" w:space="0" w:color="auto"/>
            </w:tcBorders>
            <w:shd w:val="clear" w:color="auto" w:fill="auto"/>
            <w:noWrap/>
            <w:vAlign w:val="bottom"/>
            <w:hideMark/>
          </w:tcPr>
          <w:p w14:paraId="3F81242A"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45 000</w:t>
            </w:r>
          </w:p>
        </w:tc>
        <w:tc>
          <w:tcPr>
            <w:tcW w:w="2100" w:type="dxa"/>
            <w:tcBorders>
              <w:top w:val="nil"/>
              <w:left w:val="nil"/>
              <w:bottom w:val="single" w:sz="4" w:space="0" w:color="auto"/>
              <w:right w:val="single" w:sz="4" w:space="0" w:color="auto"/>
            </w:tcBorders>
            <w:shd w:val="clear" w:color="auto" w:fill="auto"/>
            <w:noWrap/>
            <w:vAlign w:val="bottom"/>
            <w:hideMark/>
          </w:tcPr>
          <w:p w14:paraId="58553E57"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59457CB3"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0F8EF73D"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6EBCF48"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34</w:t>
            </w:r>
          </w:p>
        </w:tc>
        <w:tc>
          <w:tcPr>
            <w:tcW w:w="5188" w:type="dxa"/>
            <w:tcBorders>
              <w:top w:val="nil"/>
              <w:left w:val="nil"/>
              <w:bottom w:val="single" w:sz="4" w:space="0" w:color="auto"/>
              <w:right w:val="single" w:sz="4" w:space="0" w:color="auto"/>
            </w:tcBorders>
            <w:shd w:val="clear" w:color="auto" w:fill="auto"/>
            <w:noWrap/>
            <w:vAlign w:val="center"/>
            <w:hideMark/>
          </w:tcPr>
          <w:p w14:paraId="5F7BDEF0"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 xml:space="preserve">Touque d'eau plastique (100 </w:t>
            </w:r>
            <w:proofErr w:type="gramStart"/>
            <w:r w:rsidRPr="00535947">
              <w:rPr>
                <w:rFonts w:ascii="Calibri" w:eastAsia="Times New Roman" w:hAnsi="Calibri" w:cs="Calibri"/>
                <w:color w:val="000000"/>
                <w:sz w:val="24"/>
                <w:szCs w:val="24"/>
                <w:lang w:val="fr-FR" w:eastAsia="fr-FR"/>
              </w:rPr>
              <w:t>litre</w:t>
            </w:r>
            <w:proofErr w:type="gramEnd"/>
            <w:r w:rsidRPr="00535947">
              <w:rPr>
                <w:rFonts w:ascii="Calibri" w:eastAsia="Times New Roman" w:hAnsi="Calibri" w:cs="Calibri"/>
                <w:color w:val="000000"/>
                <w:sz w:val="24"/>
                <w:szCs w:val="24"/>
                <w:lang w:val="fr-FR" w:eastAsia="fr-FR"/>
              </w:rPr>
              <w:t>)</w:t>
            </w:r>
          </w:p>
        </w:tc>
        <w:tc>
          <w:tcPr>
            <w:tcW w:w="1200" w:type="dxa"/>
            <w:tcBorders>
              <w:top w:val="nil"/>
              <w:left w:val="nil"/>
              <w:bottom w:val="single" w:sz="4" w:space="0" w:color="auto"/>
              <w:right w:val="single" w:sz="4" w:space="0" w:color="auto"/>
            </w:tcBorders>
            <w:shd w:val="clear" w:color="auto" w:fill="auto"/>
            <w:noWrap/>
            <w:vAlign w:val="center"/>
            <w:hideMark/>
          </w:tcPr>
          <w:p w14:paraId="2E24789A"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48337680"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9</w:t>
            </w:r>
          </w:p>
        </w:tc>
        <w:tc>
          <w:tcPr>
            <w:tcW w:w="2100" w:type="dxa"/>
            <w:tcBorders>
              <w:top w:val="nil"/>
              <w:left w:val="nil"/>
              <w:bottom w:val="single" w:sz="4" w:space="0" w:color="auto"/>
              <w:right w:val="single" w:sz="4" w:space="0" w:color="auto"/>
            </w:tcBorders>
            <w:shd w:val="clear" w:color="auto" w:fill="auto"/>
            <w:noWrap/>
            <w:vAlign w:val="bottom"/>
            <w:hideMark/>
          </w:tcPr>
          <w:p w14:paraId="7955DC12"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6DE89AFE"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095754FA"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7AAFA776"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35</w:t>
            </w:r>
          </w:p>
        </w:tc>
        <w:tc>
          <w:tcPr>
            <w:tcW w:w="5188" w:type="dxa"/>
            <w:tcBorders>
              <w:top w:val="nil"/>
              <w:left w:val="nil"/>
              <w:bottom w:val="single" w:sz="4" w:space="0" w:color="auto"/>
              <w:right w:val="single" w:sz="4" w:space="0" w:color="auto"/>
            </w:tcBorders>
            <w:shd w:val="clear" w:color="auto" w:fill="auto"/>
            <w:noWrap/>
            <w:vAlign w:val="center"/>
            <w:hideMark/>
          </w:tcPr>
          <w:p w14:paraId="3FB864EF"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Pelle à main</w:t>
            </w:r>
          </w:p>
        </w:tc>
        <w:tc>
          <w:tcPr>
            <w:tcW w:w="1200" w:type="dxa"/>
            <w:tcBorders>
              <w:top w:val="nil"/>
              <w:left w:val="nil"/>
              <w:bottom w:val="single" w:sz="4" w:space="0" w:color="auto"/>
              <w:right w:val="single" w:sz="4" w:space="0" w:color="auto"/>
            </w:tcBorders>
            <w:shd w:val="clear" w:color="auto" w:fill="auto"/>
            <w:noWrap/>
            <w:vAlign w:val="center"/>
            <w:hideMark/>
          </w:tcPr>
          <w:p w14:paraId="20050376"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7B628926"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w:t>
            </w:r>
          </w:p>
        </w:tc>
        <w:tc>
          <w:tcPr>
            <w:tcW w:w="2100" w:type="dxa"/>
            <w:tcBorders>
              <w:top w:val="nil"/>
              <w:left w:val="nil"/>
              <w:bottom w:val="single" w:sz="4" w:space="0" w:color="auto"/>
              <w:right w:val="single" w:sz="4" w:space="0" w:color="auto"/>
            </w:tcBorders>
            <w:shd w:val="clear" w:color="auto" w:fill="auto"/>
            <w:noWrap/>
            <w:vAlign w:val="bottom"/>
            <w:hideMark/>
          </w:tcPr>
          <w:p w14:paraId="0E347B5B"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0E6D11FA"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5A6688C3"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7663B44A"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36</w:t>
            </w:r>
          </w:p>
        </w:tc>
        <w:tc>
          <w:tcPr>
            <w:tcW w:w="5188" w:type="dxa"/>
            <w:tcBorders>
              <w:top w:val="nil"/>
              <w:left w:val="nil"/>
              <w:bottom w:val="single" w:sz="4" w:space="0" w:color="auto"/>
              <w:right w:val="single" w:sz="4" w:space="0" w:color="auto"/>
            </w:tcBorders>
            <w:shd w:val="clear" w:color="auto" w:fill="auto"/>
            <w:noWrap/>
            <w:vAlign w:val="center"/>
            <w:hideMark/>
          </w:tcPr>
          <w:p w14:paraId="6A0860EF"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Tamis à terreau</w:t>
            </w:r>
          </w:p>
        </w:tc>
        <w:tc>
          <w:tcPr>
            <w:tcW w:w="1200" w:type="dxa"/>
            <w:tcBorders>
              <w:top w:val="nil"/>
              <w:left w:val="nil"/>
              <w:bottom w:val="single" w:sz="4" w:space="0" w:color="auto"/>
              <w:right w:val="single" w:sz="4" w:space="0" w:color="auto"/>
            </w:tcBorders>
            <w:shd w:val="clear" w:color="auto" w:fill="auto"/>
            <w:noWrap/>
            <w:vAlign w:val="center"/>
            <w:hideMark/>
          </w:tcPr>
          <w:p w14:paraId="5E7B99F2"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nil"/>
            </w:tcBorders>
            <w:shd w:val="clear" w:color="auto" w:fill="auto"/>
            <w:noWrap/>
            <w:vAlign w:val="bottom"/>
            <w:hideMark/>
          </w:tcPr>
          <w:p w14:paraId="46CDD30C"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24</w:t>
            </w:r>
          </w:p>
        </w:tc>
        <w:tc>
          <w:tcPr>
            <w:tcW w:w="2100" w:type="dxa"/>
            <w:tcBorders>
              <w:top w:val="nil"/>
              <w:left w:val="nil"/>
              <w:bottom w:val="single" w:sz="4" w:space="0" w:color="auto"/>
              <w:right w:val="single" w:sz="4" w:space="0" w:color="auto"/>
            </w:tcBorders>
            <w:shd w:val="clear" w:color="auto" w:fill="auto"/>
            <w:noWrap/>
            <w:vAlign w:val="bottom"/>
            <w:hideMark/>
          </w:tcPr>
          <w:p w14:paraId="6126500B"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5D9AA4A"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40B9A8A5"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A997D4E"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37</w:t>
            </w:r>
          </w:p>
        </w:tc>
        <w:tc>
          <w:tcPr>
            <w:tcW w:w="5188" w:type="dxa"/>
            <w:tcBorders>
              <w:top w:val="nil"/>
              <w:left w:val="nil"/>
              <w:bottom w:val="single" w:sz="4" w:space="0" w:color="auto"/>
              <w:right w:val="single" w:sz="4" w:space="0" w:color="auto"/>
            </w:tcBorders>
            <w:shd w:val="clear" w:color="auto" w:fill="auto"/>
            <w:noWrap/>
            <w:vAlign w:val="center"/>
            <w:hideMark/>
          </w:tcPr>
          <w:p w14:paraId="5D68D25B"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Balance électronique de 50 - 100 Kg</w:t>
            </w:r>
          </w:p>
        </w:tc>
        <w:tc>
          <w:tcPr>
            <w:tcW w:w="1200" w:type="dxa"/>
            <w:tcBorders>
              <w:top w:val="nil"/>
              <w:left w:val="nil"/>
              <w:bottom w:val="single" w:sz="4" w:space="0" w:color="auto"/>
              <w:right w:val="single" w:sz="4" w:space="0" w:color="auto"/>
            </w:tcBorders>
            <w:shd w:val="clear" w:color="auto" w:fill="auto"/>
            <w:noWrap/>
            <w:vAlign w:val="center"/>
            <w:hideMark/>
          </w:tcPr>
          <w:p w14:paraId="195ACFAB"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4BDD8818"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2</w:t>
            </w:r>
          </w:p>
        </w:tc>
        <w:tc>
          <w:tcPr>
            <w:tcW w:w="2100" w:type="dxa"/>
            <w:tcBorders>
              <w:top w:val="nil"/>
              <w:left w:val="nil"/>
              <w:bottom w:val="single" w:sz="4" w:space="0" w:color="auto"/>
              <w:right w:val="single" w:sz="4" w:space="0" w:color="auto"/>
            </w:tcBorders>
            <w:shd w:val="clear" w:color="auto" w:fill="auto"/>
            <w:noWrap/>
            <w:vAlign w:val="bottom"/>
            <w:hideMark/>
          </w:tcPr>
          <w:p w14:paraId="0CBAEAAC"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79C975D0"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1B1DAEB7"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D8793FD"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38</w:t>
            </w:r>
          </w:p>
        </w:tc>
        <w:tc>
          <w:tcPr>
            <w:tcW w:w="5188" w:type="dxa"/>
            <w:tcBorders>
              <w:top w:val="nil"/>
              <w:left w:val="nil"/>
              <w:bottom w:val="single" w:sz="4" w:space="0" w:color="auto"/>
              <w:right w:val="single" w:sz="4" w:space="0" w:color="auto"/>
            </w:tcBorders>
            <w:shd w:val="clear" w:color="auto" w:fill="auto"/>
            <w:noWrap/>
            <w:vAlign w:val="center"/>
            <w:hideMark/>
          </w:tcPr>
          <w:p w14:paraId="454526C7"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Entonnoir</w:t>
            </w:r>
          </w:p>
        </w:tc>
        <w:tc>
          <w:tcPr>
            <w:tcW w:w="1200" w:type="dxa"/>
            <w:tcBorders>
              <w:top w:val="nil"/>
              <w:left w:val="nil"/>
              <w:bottom w:val="single" w:sz="4" w:space="0" w:color="auto"/>
              <w:right w:val="single" w:sz="4" w:space="0" w:color="auto"/>
            </w:tcBorders>
            <w:shd w:val="clear" w:color="auto" w:fill="auto"/>
            <w:noWrap/>
            <w:vAlign w:val="center"/>
            <w:hideMark/>
          </w:tcPr>
          <w:p w14:paraId="08ED8048"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nil"/>
            </w:tcBorders>
            <w:shd w:val="clear" w:color="auto" w:fill="auto"/>
            <w:noWrap/>
            <w:vAlign w:val="bottom"/>
            <w:hideMark/>
          </w:tcPr>
          <w:p w14:paraId="1A5EF16C"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10</w:t>
            </w:r>
          </w:p>
        </w:tc>
        <w:tc>
          <w:tcPr>
            <w:tcW w:w="2100" w:type="dxa"/>
            <w:tcBorders>
              <w:top w:val="nil"/>
              <w:left w:val="nil"/>
              <w:bottom w:val="single" w:sz="4" w:space="0" w:color="auto"/>
              <w:right w:val="single" w:sz="4" w:space="0" w:color="auto"/>
            </w:tcBorders>
            <w:shd w:val="clear" w:color="auto" w:fill="auto"/>
            <w:noWrap/>
            <w:vAlign w:val="bottom"/>
            <w:hideMark/>
          </w:tcPr>
          <w:p w14:paraId="4760769A"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5AB2DEE4"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3DB776BA" w14:textId="77777777" w:rsidTr="00535947">
        <w:trPr>
          <w:trHeight w:val="36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CC46CCF"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39</w:t>
            </w:r>
          </w:p>
        </w:tc>
        <w:tc>
          <w:tcPr>
            <w:tcW w:w="5188" w:type="dxa"/>
            <w:tcBorders>
              <w:top w:val="nil"/>
              <w:left w:val="nil"/>
              <w:bottom w:val="single" w:sz="4" w:space="0" w:color="auto"/>
              <w:right w:val="single" w:sz="4" w:space="0" w:color="auto"/>
            </w:tcBorders>
            <w:shd w:val="clear" w:color="auto" w:fill="auto"/>
            <w:noWrap/>
            <w:vAlign w:val="center"/>
            <w:hideMark/>
          </w:tcPr>
          <w:p w14:paraId="768F223A"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Jalons</w:t>
            </w:r>
          </w:p>
        </w:tc>
        <w:tc>
          <w:tcPr>
            <w:tcW w:w="1200" w:type="dxa"/>
            <w:tcBorders>
              <w:top w:val="nil"/>
              <w:left w:val="nil"/>
              <w:bottom w:val="single" w:sz="4" w:space="0" w:color="auto"/>
              <w:right w:val="single" w:sz="4" w:space="0" w:color="auto"/>
            </w:tcBorders>
            <w:shd w:val="clear" w:color="auto" w:fill="auto"/>
            <w:noWrap/>
            <w:vAlign w:val="center"/>
            <w:hideMark/>
          </w:tcPr>
          <w:p w14:paraId="6C2113E3"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4C04DF61"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40</w:t>
            </w:r>
          </w:p>
        </w:tc>
        <w:tc>
          <w:tcPr>
            <w:tcW w:w="2100" w:type="dxa"/>
            <w:tcBorders>
              <w:top w:val="nil"/>
              <w:left w:val="nil"/>
              <w:bottom w:val="single" w:sz="4" w:space="0" w:color="auto"/>
              <w:right w:val="single" w:sz="4" w:space="0" w:color="auto"/>
            </w:tcBorders>
            <w:shd w:val="clear" w:color="auto" w:fill="auto"/>
            <w:noWrap/>
            <w:vAlign w:val="bottom"/>
            <w:hideMark/>
          </w:tcPr>
          <w:p w14:paraId="71FA6613"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2E2ADEF0"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7DF96649"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25299BB"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40</w:t>
            </w:r>
          </w:p>
        </w:tc>
        <w:tc>
          <w:tcPr>
            <w:tcW w:w="5188" w:type="dxa"/>
            <w:tcBorders>
              <w:top w:val="nil"/>
              <w:left w:val="nil"/>
              <w:bottom w:val="single" w:sz="4" w:space="0" w:color="auto"/>
              <w:right w:val="single" w:sz="4" w:space="0" w:color="auto"/>
            </w:tcBorders>
            <w:shd w:val="clear" w:color="auto" w:fill="auto"/>
            <w:noWrap/>
            <w:vAlign w:val="center"/>
            <w:hideMark/>
          </w:tcPr>
          <w:p w14:paraId="75E084CE"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PH-Mètre</w:t>
            </w:r>
          </w:p>
        </w:tc>
        <w:tc>
          <w:tcPr>
            <w:tcW w:w="1200" w:type="dxa"/>
            <w:tcBorders>
              <w:top w:val="nil"/>
              <w:left w:val="nil"/>
              <w:bottom w:val="single" w:sz="4" w:space="0" w:color="auto"/>
              <w:right w:val="single" w:sz="4" w:space="0" w:color="auto"/>
            </w:tcBorders>
            <w:shd w:val="clear" w:color="auto" w:fill="auto"/>
            <w:noWrap/>
            <w:vAlign w:val="center"/>
            <w:hideMark/>
          </w:tcPr>
          <w:p w14:paraId="4153C5ED" w14:textId="77777777" w:rsidR="00535947" w:rsidRPr="00535947" w:rsidRDefault="00535947" w:rsidP="00535947">
            <w:pPr>
              <w:spacing w:after="0" w:line="240" w:lineRule="auto"/>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Pièce</w:t>
            </w:r>
          </w:p>
        </w:tc>
        <w:tc>
          <w:tcPr>
            <w:tcW w:w="1200" w:type="dxa"/>
            <w:tcBorders>
              <w:top w:val="nil"/>
              <w:left w:val="nil"/>
              <w:bottom w:val="single" w:sz="4" w:space="0" w:color="auto"/>
              <w:right w:val="single" w:sz="4" w:space="0" w:color="auto"/>
            </w:tcBorders>
            <w:shd w:val="clear" w:color="auto" w:fill="auto"/>
            <w:noWrap/>
            <w:vAlign w:val="bottom"/>
            <w:hideMark/>
          </w:tcPr>
          <w:p w14:paraId="45DCEEF0"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3</w:t>
            </w:r>
          </w:p>
        </w:tc>
        <w:tc>
          <w:tcPr>
            <w:tcW w:w="2100" w:type="dxa"/>
            <w:tcBorders>
              <w:top w:val="nil"/>
              <w:left w:val="nil"/>
              <w:bottom w:val="single" w:sz="4" w:space="0" w:color="auto"/>
              <w:right w:val="single" w:sz="4" w:space="0" w:color="auto"/>
            </w:tcBorders>
            <w:shd w:val="clear" w:color="auto" w:fill="auto"/>
            <w:noWrap/>
            <w:vAlign w:val="bottom"/>
            <w:hideMark/>
          </w:tcPr>
          <w:p w14:paraId="47C73EDC"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41C35750"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71F55E41"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3D5F0A2"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41</w:t>
            </w:r>
          </w:p>
        </w:tc>
        <w:tc>
          <w:tcPr>
            <w:tcW w:w="5188" w:type="dxa"/>
            <w:tcBorders>
              <w:top w:val="nil"/>
              <w:left w:val="nil"/>
              <w:bottom w:val="single" w:sz="4" w:space="0" w:color="auto"/>
              <w:right w:val="single" w:sz="4" w:space="0" w:color="auto"/>
            </w:tcBorders>
            <w:shd w:val="clear" w:color="auto" w:fill="auto"/>
            <w:noWrap/>
            <w:vAlign w:val="center"/>
            <w:hideMark/>
          </w:tcPr>
          <w:p w14:paraId="217D6945"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Bâche de serre (plastique) 6mx12m</w:t>
            </w:r>
          </w:p>
        </w:tc>
        <w:tc>
          <w:tcPr>
            <w:tcW w:w="1200" w:type="dxa"/>
            <w:tcBorders>
              <w:top w:val="nil"/>
              <w:left w:val="nil"/>
              <w:bottom w:val="single" w:sz="4" w:space="0" w:color="auto"/>
              <w:right w:val="single" w:sz="4" w:space="0" w:color="auto"/>
            </w:tcBorders>
            <w:shd w:val="clear" w:color="auto" w:fill="auto"/>
            <w:noWrap/>
            <w:vAlign w:val="center"/>
            <w:hideMark/>
          </w:tcPr>
          <w:p w14:paraId="633C3D8D" w14:textId="77777777" w:rsidR="00535947" w:rsidRPr="00535947" w:rsidRDefault="00535947" w:rsidP="00535947">
            <w:pPr>
              <w:spacing w:after="0" w:line="240" w:lineRule="auto"/>
              <w:rPr>
                <w:rFonts w:ascii="Calibri" w:eastAsia="Times New Roman" w:hAnsi="Calibri" w:cs="Calibri"/>
                <w:color w:val="000000"/>
                <w:sz w:val="22"/>
                <w:lang w:val="fr-FR" w:eastAsia="fr-FR"/>
              </w:rPr>
            </w:pPr>
            <w:proofErr w:type="gramStart"/>
            <w:r w:rsidRPr="00535947">
              <w:rPr>
                <w:rFonts w:ascii="Calibri" w:eastAsia="Times New Roman" w:hAnsi="Calibri" w:cs="Calibri"/>
                <w:color w:val="000000"/>
                <w:sz w:val="22"/>
                <w:lang w:val="fr-FR" w:eastAsia="fr-FR"/>
              </w:rPr>
              <w:t>plastique</w:t>
            </w:r>
            <w:proofErr w:type="gramEnd"/>
          </w:p>
        </w:tc>
        <w:tc>
          <w:tcPr>
            <w:tcW w:w="1200" w:type="dxa"/>
            <w:tcBorders>
              <w:top w:val="nil"/>
              <w:left w:val="nil"/>
              <w:bottom w:val="single" w:sz="4" w:space="0" w:color="auto"/>
              <w:right w:val="single" w:sz="4" w:space="0" w:color="auto"/>
            </w:tcBorders>
            <w:shd w:val="clear" w:color="auto" w:fill="auto"/>
            <w:noWrap/>
            <w:vAlign w:val="bottom"/>
            <w:hideMark/>
          </w:tcPr>
          <w:p w14:paraId="191240FD" w14:textId="77777777" w:rsidR="00535947" w:rsidRPr="00535947" w:rsidRDefault="00535947" w:rsidP="00535947">
            <w:pPr>
              <w:spacing w:after="0" w:line="240" w:lineRule="auto"/>
              <w:jc w:val="right"/>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2</w:t>
            </w:r>
          </w:p>
        </w:tc>
        <w:tc>
          <w:tcPr>
            <w:tcW w:w="2100" w:type="dxa"/>
            <w:tcBorders>
              <w:top w:val="nil"/>
              <w:left w:val="nil"/>
              <w:bottom w:val="single" w:sz="4" w:space="0" w:color="auto"/>
              <w:right w:val="single" w:sz="4" w:space="0" w:color="auto"/>
            </w:tcBorders>
            <w:shd w:val="clear" w:color="auto" w:fill="auto"/>
            <w:noWrap/>
            <w:vAlign w:val="bottom"/>
            <w:hideMark/>
          </w:tcPr>
          <w:p w14:paraId="6C53D990"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67CE573B"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114557CF" w14:textId="77777777" w:rsidTr="00535947">
        <w:trPr>
          <w:trHeight w:val="58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D2DCC10"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42</w:t>
            </w:r>
          </w:p>
        </w:tc>
        <w:tc>
          <w:tcPr>
            <w:tcW w:w="5188" w:type="dxa"/>
            <w:tcBorders>
              <w:top w:val="nil"/>
              <w:left w:val="nil"/>
              <w:bottom w:val="single" w:sz="4" w:space="0" w:color="auto"/>
              <w:right w:val="single" w:sz="4" w:space="0" w:color="auto"/>
            </w:tcBorders>
            <w:shd w:val="clear" w:color="auto" w:fill="auto"/>
            <w:noWrap/>
            <w:vAlign w:val="bottom"/>
            <w:hideMark/>
          </w:tcPr>
          <w:p w14:paraId="10FA63BF"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Sacs emballages semences (25Kg)</w:t>
            </w:r>
          </w:p>
        </w:tc>
        <w:tc>
          <w:tcPr>
            <w:tcW w:w="1200" w:type="dxa"/>
            <w:tcBorders>
              <w:top w:val="nil"/>
              <w:left w:val="nil"/>
              <w:bottom w:val="single" w:sz="4" w:space="0" w:color="auto"/>
              <w:right w:val="single" w:sz="4" w:space="0" w:color="auto"/>
            </w:tcBorders>
            <w:shd w:val="clear" w:color="auto" w:fill="auto"/>
            <w:vAlign w:val="center"/>
            <w:hideMark/>
          </w:tcPr>
          <w:p w14:paraId="70D15972"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Paquet de 100 pièces</w:t>
            </w:r>
          </w:p>
        </w:tc>
        <w:tc>
          <w:tcPr>
            <w:tcW w:w="1200" w:type="dxa"/>
            <w:tcBorders>
              <w:top w:val="nil"/>
              <w:left w:val="nil"/>
              <w:bottom w:val="single" w:sz="4" w:space="0" w:color="auto"/>
              <w:right w:val="single" w:sz="4" w:space="0" w:color="auto"/>
            </w:tcBorders>
            <w:shd w:val="clear" w:color="auto" w:fill="auto"/>
            <w:noWrap/>
            <w:vAlign w:val="bottom"/>
            <w:hideMark/>
          </w:tcPr>
          <w:p w14:paraId="2A615A0F" w14:textId="77777777" w:rsidR="00535947" w:rsidRPr="00535947" w:rsidRDefault="00535947" w:rsidP="00535947">
            <w:pPr>
              <w:spacing w:after="0" w:line="240" w:lineRule="auto"/>
              <w:jc w:val="right"/>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1</w:t>
            </w:r>
          </w:p>
        </w:tc>
        <w:tc>
          <w:tcPr>
            <w:tcW w:w="2100" w:type="dxa"/>
            <w:tcBorders>
              <w:top w:val="nil"/>
              <w:left w:val="nil"/>
              <w:bottom w:val="single" w:sz="4" w:space="0" w:color="auto"/>
              <w:right w:val="single" w:sz="4" w:space="0" w:color="auto"/>
            </w:tcBorders>
            <w:shd w:val="clear" w:color="auto" w:fill="auto"/>
            <w:noWrap/>
            <w:vAlign w:val="bottom"/>
            <w:hideMark/>
          </w:tcPr>
          <w:p w14:paraId="73C8BDCC"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77263ED5"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7833DC3B" w14:textId="77777777" w:rsidTr="00535947">
        <w:trPr>
          <w:trHeight w:val="58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C465F5E"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43</w:t>
            </w:r>
          </w:p>
        </w:tc>
        <w:tc>
          <w:tcPr>
            <w:tcW w:w="5188" w:type="dxa"/>
            <w:tcBorders>
              <w:top w:val="nil"/>
              <w:left w:val="nil"/>
              <w:bottom w:val="single" w:sz="4" w:space="0" w:color="auto"/>
              <w:right w:val="single" w:sz="4" w:space="0" w:color="auto"/>
            </w:tcBorders>
            <w:shd w:val="clear" w:color="auto" w:fill="auto"/>
            <w:noWrap/>
            <w:vAlign w:val="bottom"/>
            <w:hideMark/>
          </w:tcPr>
          <w:p w14:paraId="22C55159"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Sacs emballages semences (50Kg)</w:t>
            </w:r>
          </w:p>
        </w:tc>
        <w:tc>
          <w:tcPr>
            <w:tcW w:w="1200" w:type="dxa"/>
            <w:tcBorders>
              <w:top w:val="nil"/>
              <w:left w:val="nil"/>
              <w:bottom w:val="single" w:sz="4" w:space="0" w:color="auto"/>
              <w:right w:val="single" w:sz="4" w:space="0" w:color="auto"/>
            </w:tcBorders>
            <w:shd w:val="clear" w:color="auto" w:fill="auto"/>
            <w:vAlign w:val="center"/>
            <w:hideMark/>
          </w:tcPr>
          <w:p w14:paraId="06CE7FA7"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Paquet de 100 pièces</w:t>
            </w:r>
          </w:p>
        </w:tc>
        <w:tc>
          <w:tcPr>
            <w:tcW w:w="1200" w:type="dxa"/>
            <w:tcBorders>
              <w:top w:val="nil"/>
              <w:left w:val="nil"/>
              <w:bottom w:val="single" w:sz="4" w:space="0" w:color="auto"/>
              <w:right w:val="single" w:sz="4" w:space="0" w:color="auto"/>
            </w:tcBorders>
            <w:shd w:val="clear" w:color="auto" w:fill="auto"/>
            <w:noWrap/>
            <w:vAlign w:val="bottom"/>
            <w:hideMark/>
          </w:tcPr>
          <w:p w14:paraId="3B03E59C" w14:textId="77777777" w:rsidR="00535947" w:rsidRPr="00535947" w:rsidRDefault="00535947" w:rsidP="00535947">
            <w:pPr>
              <w:spacing w:after="0" w:line="240" w:lineRule="auto"/>
              <w:jc w:val="right"/>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1</w:t>
            </w:r>
          </w:p>
        </w:tc>
        <w:tc>
          <w:tcPr>
            <w:tcW w:w="2100" w:type="dxa"/>
            <w:tcBorders>
              <w:top w:val="nil"/>
              <w:left w:val="nil"/>
              <w:bottom w:val="single" w:sz="4" w:space="0" w:color="auto"/>
              <w:right w:val="single" w:sz="4" w:space="0" w:color="auto"/>
            </w:tcBorders>
            <w:shd w:val="clear" w:color="auto" w:fill="auto"/>
            <w:noWrap/>
            <w:vAlign w:val="bottom"/>
            <w:hideMark/>
          </w:tcPr>
          <w:p w14:paraId="1F8C7780"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6AD13D91"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182D9257" w14:textId="77777777" w:rsidTr="00535947">
        <w:trPr>
          <w:trHeight w:val="58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7894CDAC"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44</w:t>
            </w:r>
          </w:p>
        </w:tc>
        <w:tc>
          <w:tcPr>
            <w:tcW w:w="5188" w:type="dxa"/>
            <w:tcBorders>
              <w:top w:val="nil"/>
              <w:left w:val="nil"/>
              <w:bottom w:val="single" w:sz="4" w:space="0" w:color="auto"/>
              <w:right w:val="single" w:sz="4" w:space="0" w:color="auto"/>
            </w:tcBorders>
            <w:shd w:val="clear" w:color="auto" w:fill="auto"/>
            <w:noWrap/>
            <w:vAlign w:val="bottom"/>
            <w:hideMark/>
          </w:tcPr>
          <w:p w14:paraId="7FA344A1"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Sacs emballages semences (100Kg)</w:t>
            </w:r>
          </w:p>
        </w:tc>
        <w:tc>
          <w:tcPr>
            <w:tcW w:w="1200" w:type="dxa"/>
            <w:tcBorders>
              <w:top w:val="nil"/>
              <w:left w:val="nil"/>
              <w:bottom w:val="single" w:sz="4" w:space="0" w:color="auto"/>
              <w:right w:val="single" w:sz="4" w:space="0" w:color="auto"/>
            </w:tcBorders>
            <w:shd w:val="clear" w:color="auto" w:fill="auto"/>
            <w:vAlign w:val="center"/>
            <w:hideMark/>
          </w:tcPr>
          <w:p w14:paraId="358CCC26"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Paquet de 100 pièces</w:t>
            </w:r>
          </w:p>
        </w:tc>
        <w:tc>
          <w:tcPr>
            <w:tcW w:w="1200" w:type="dxa"/>
            <w:tcBorders>
              <w:top w:val="nil"/>
              <w:left w:val="nil"/>
              <w:bottom w:val="single" w:sz="4" w:space="0" w:color="auto"/>
              <w:right w:val="single" w:sz="4" w:space="0" w:color="auto"/>
            </w:tcBorders>
            <w:shd w:val="clear" w:color="auto" w:fill="auto"/>
            <w:noWrap/>
            <w:vAlign w:val="bottom"/>
            <w:hideMark/>
          </w:tcPr>
          <w:p w14:paraId="7580AACA" w14:textId="77777777" w:rsidR="00535947" w:rsidRPr="00535947" w:rsidRDefault="00535947" w:rsidP="00535947">
            <w:pPr>
              <w:spacing w:after="0" w:line="240" w:lineRule="auto"/>
              <w:jc w:val="right"/>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1</w:t>
            </w:r>
          </w:p>
        </w:tc>
        <w:tc>
          <w:tcPr>
            <w:tcW w:w="2100" w:type="dxa"/>
            <w:tcBorders>
              <w:top w:val="nil"/>
              <w:left w:val="nil"/>
              <w:bottom w:val="single" w:sz="4" w:space="0" w:color="auto"/>
              <w:right w:val="single" w:sz="4" w:space="0" w:color="auto"/>
            </w:tcBorders>
            <w:shd w:val="clear" w:color="auto" w:fill="auto"/>
            <w:noWrap/>
            <w:vAlign w:val="bottom"/>
            <w:hideMark/>
          </w:tcPr>
          <w:p w14:paraId="6424F12E"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78455DD4"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0F17C715" w14:textId="77777777" w:rsidTr="00535947">
        <w:trPr>
          <w:trHeight w:val="58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753E50E"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45</w:t>
            </w:r>
          </w:p>
        </w:tc>
        <w:tc>
          <w:tcPr>
            <w:tcW w:w="5188" w:type="dxa"/>
            <w:tcBorders>
              <w:top w:val="nil"/>
              <w:left w:val="nil"/>
              <w:bottom w:val="single" w:sz="4" w:space="0" w:color="auto"/>
              <w:right w:val="single" w:sz="4" w:space="0" w:color="auto"/>
            </w:tcBorders>
            <w:shd w:val="clear" w:color="auto" w:fill="auto"/>
            <w:noWrap/>
            <w:vAlign w:val="bottom"/>
            <w:hideMark/>
          </w:tcPr>
          <w:p w14:paraId="58870E92"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xml:space="preserve">Sacs emballages bandes </w:t>
            </w:r>
            <w:proofErr w:type="spellStart"/>
            <w:r w:rsidRPr="00535947">
              <w:rPr>
                <w:rFonts w:ascii="Calibri" w:eastAsia="Times New Roman" w:hAnsi="Calibri" w:cs="Calibri"/>
                <w:color w:val="000000"/>
                <w:sz w:val="22"/>
                <w:lang w:val="fr-FR" w:eastAsia="fr-FR"/>
              </w:rPr>
              <w:t>bleu-verte</w:t>
            </w:r>
            <w:proofErr w:type="spellEnd"/>
          </w:p>
        </w:tc>
        <w:tc>
          <w:tcPr>
            <w:tcW w:w="1200" w:type="dxa"/>
            <w:tcBorders>
              <w:top w:val="nil"/>
              <w:left w:val="nil"/>
              <w:bottom w:val="single" w:sz="4" w:space="0" w:color="auto"/>
              <w:right w:val="single" w:sz="4" w:space="0" w:color="auto"/>
            </w:tcBorders>
            <w:shd w:val="clear" w:color="auto" w:fill="auto"/>
            <w:vAlign w:val="center"/>
            <w:hideMark/>
          </w:tcPr>
          <w:p w14:paraId="5046D1A0"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Paquet de 100 pièces</w:t>
            </w:r>
          </w:p>
        </w:tc>
        <w:tc>
          <w:tcPr>
            <w:tcW w:w="1200" w:type="dxa"/>
            <w:tcBorders>
              <w:top w:val="nil"/>
              <w:left w:val="nil"/>
              <w:bottom w:val="single" w:sz="4" w:space="0" w:color="auto"/>
              <w:right w:val="single" w:sz="4" w:space="0" w:color="auto"/>
            </w:tcBorders>
            <w:shd w:val="clear" w:color="auto" w:fill="auto"/>
            <w:noWrap/>
            <w:vAlign w:val="bottom"/>
            <w:hideMark/>
          </w:tcPr>
          <w:p w14:paraId="47E4D81E" w14:textId="77777777" w:rsidR="00535947" w:rsidRPr="00535947" w:rsidRDefault="00535947" w:rsidP="00535947">
            <w:pPr>
              <w:spacing w:after="0" w:line="240" w:lineRule="auto"/>
              <w:jc w:val="right"/>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1</w:t>
            </w:r>
          </w:p>
        </w:tc>
        <w:tc>
          <w:tcPr>
            <w:tcW w:w="2100" w:type="dxa"/>
            <w:tcBorders>
              <w:top w:val="nil"/>
              <w:left w:val="nil"/>
              <w:bottom w:val="single" w:sz="4" w:space="0" w:color="auto"/>
              <w:right w:val="single" w:sz="4" w:space="0" w:color="auto"/>
            </w:tcBorders>
            <w:shd w:val="clear" w:color="auto" w:fill="auto"/>
            <w:noWrap/>
            <w:vAlign w:val="bottom"/>
            <w:hideMark/>
          </w:tcPr>
          <w:p w14:paraId="3143CD71"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112D3A07"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7143540A"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E3D2E5F"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lastRenderedPageBreak/>
              <w:t>46</w:t>
            </w:r>
          </w:p>
        </w:tc>
        <w:tc>
          <w:tcPr>
            <w:tcW w:w="5188" w:type="dxa"/>
            <w:tcBorders>
              <w:top w:val="nil"/>
              <w:left w:val="nil"/>
              <w:bottom w:val="single" w:sz="4" w:space="0" w:color="auto"/>
              <w:right w:val="single" w:sz="4" w:space="0" w:color="auto"/>
            </w:tcBorders>
            <w:shd w:val="clear" w:color="auto" w:fill="auto"/>
            <w:noWrap/>
            <w:vAlign w:val="bottom"/>
            <w:hideMark/>
          </w:tcPr>
          <w:p w14:paraId="2C28BFC4"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Moto pompe</w:t>
            </w:r>
          </w:p>
        </w:tc>
        <w:tc>
          <w:tcPr>
            <w:tcW w:w="1200" w:type="dxa"/>
            <w:tcBorders>
              <w:top w:val="nil"/>
              <w:left w:val="nil"/>
              <w:bottom w:val="single" w:sz="4" w:space="0" w:color="auto"/>
              <w:right w:val="single" w:sz="4" w:space="0" w:color="auto"/>
            </w:tcBorders>
            <w:shd w:val="clear" w:color="auto" w:fill="auto"/>
            <w:noWrap/>
            <w:vAlign w:val="bottom"/>
            <w:hideMark/>
          </w:tcPr>
          <w:p w14:paraId="32518018" w14:textId="77777777" w:rsidR="00535947" w:rsidRPr="00535947" w:rsidRDefault="00535947" w:rsidP="00535947">
            <w:pPr>
              <w:spacing w:after="0" w:line="240" w:lineRule="auto"/>
              <w:rPr>
                <w:rFonts w:ascii="Calibri" w:eastAsia="Times New Roman" w:hAnsi="Calibri" w:cs="Calibri"/>
                <w:color w:val="000000"/>
                <w:sz w:val="22"/>
                <w:lang w:val="fr-FR" w:eastAsia="fr-FR"/>
              </w:rPr>
            </w:pPr>
            <w:proofErr w:type="gramStart"/>
            <w:r w:rsidRPr="00535947">
              <w:rPr>
                <w:rFonts w:ascii="Calibri" w:eastAsia="Times New Roman" w:hAnsi="Calibri" w:cs="Calibri"/>
                <w:color w:val="000000"/>
                <w:sz w:val="22"/>
                <w:lang w:val="fr-FR" w:eastAsia="fr-FR"/>
              </w:rPr>
              <w:t>pièce</w:t>
            </w:r>
            <w:proofErr w:type="gramEnd"/>
          </w:p>
        </w:tc>
        <w:tc>
          <w:tcPr>
            <w:tcW w:w="1200" w:type="dxa"/>
            <w:tcBorders>
              <w:top w:val="nil"/>
              <w:left w:val="nil"/>
              <w:bottom w:val="single" w:sz="4" w:space="0" w:color="auto"/>
              <w:right w:val="single" w:sz="4" w:space="0" w:color="auto"/>
            </w:tcBorders>
            <w:shd w:val="clear" w:color="auto" w:fill="auto"/>
            <w:noWrap/>
            <w:vAlign w:val="bottom"/>
            <w:hideMark/>
          </w:tcPr>
          <w:p w14:paraId="7BABF3E7" w14:textId="77777777" w:rsidR="00535947" w:rsidRPr="00535947" w:rsidRDefault="00535947" w:rsidP="00535947">
            <w:pPr>
              <w:spacing w:after="0" w:line="240" w:lineRule="auto"/>
              <w:jc w:val="right"/>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3</w:t>
            </w:r>
          </w:p>
        </w:tc>
        <w:tc>
          <w:tcPr>
            <w:tcW w:w="2100" w:type="dxa"/>
            <w:tcBorders>
              <w:top w:val="nil"/>
              <w:left w:val="nil"/>
              <w:bottom w:val="single" w:sz="4" w:space="0" w:color="auto"/>
              <w:right w:val="single" w:sz="4" w:space="0" w:color="auto"/>
            </w:tcBorders>
            <w:shd w:val="clear" w:color="auto" w:fill="auto"/>
            <w:noWrap/>
            <w:vAlign w:val="bottom"/>
            <w:hideMark/>
          </w:tcPr>
          <w:p w14:paraId="0EB8E74C"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668E042E"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1557C940" w14:textId="77777777" w:rsidTr="00535947">
        <w:trPr>
          <w:trHeight w:val="31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3EFC0316" w14:textId="77777777" w:rsidR="00535947" w:rsidRPr="00535947" w:rsidRDefault="00535947" w:rsidP="00535947">
            <w:pPr>
              <w:spacing w:after="0" w:line="240" w:lineRule="auto"/>
              <w:jc w:val="right"/>
              <w:rPr>
                <w:rFonts w:ascii="Calibri" w:eastAsia="Times New Roman" w:hAnsi="Calibri" w:cs="Calibri"/>
                <w:color w:val="000000"/>
                <w:sz w:val="24"/>
                <w:szCs w:val="24"/>
                <w:lang w:val="fr-FR" w:eastAsia="fr-FR"/>
              </w:rPr>
            </w:pPr>
            <w:r w:rsidRPr="00535947">
              <w:rPr>
                <w:rFonts w:ascii="Calibri" w:eastAsia="Times New Roman" w:hAnsi="Calibri" w:cs="Calibri"/>
                <w:color w:val="000000"/>
                <w:sz w:val="24"/>
                <w:szCs w:val="24"/>
                <w:lang w:val="fr-FR" w:eastAsia="fr-FR"/>
              </w:rPr>
              <w:t>47</w:t>
            </w:r>
          </w:p>
        </w:tc>
        <w:tc>
          <w:tcPr>
            <w:tcW w:w="5188" w:type="dxa"/>
            <w:tcBorders>
              <w:top w:val="nil"/>
              <w:left w:val="nil"/>
              <w:bottom w:val="single" w:sz="4" w:space="0" w:color="auto"/>
              <w:right w:val="single" w:sz="4" w:space="0" w:color="auto"/>
            </w:tcBorders>
            <w:shd w:val="clear" w:color="auto" w:fill="auto"/>
            <w:noWrap/>
            <w:vAlign w:val="bottom"/>
            <w:hideMark/>
          </w:tcPr>
          <w:p w14:paraId="650F3BC8"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Tuyau d'irrigation flexible</w:t>
            </w:r>
          </w:p>
        </w:tc>
        <w:tc>
          <w:tcPr>
            <w:tcW w:w="1200" w:type="dxa"/>
            <w:tcBorders>
              <w:top w:val="nil"/>
              <w:left w:val="nil"/>
              <w:bottom w:val="single" w:sz="4" w:space="0" w:color="auto"/>
              <w:right w:val="single" w:sz="4" w:space="0" w:color="auto"/>
            </w:tcBorders>
            <w:shd w:val="clear" w:color="auto" w:fill="auto"/>
            <w:noWrap/>
            <w:vAlign w:val="bottom"/>
            <w:hideMark/>
          </w:tcPr>
          <w:p w14:paraId="14754ADD" w14:textId="77777777" w:rsidR="00535947" w:rsidRPr="00535947" w:rsidRDefault="00535947" w:rsidP="00535947">
            <w:pPr>
              <w:spacing w:after="0" w:line="240" w:lineRule="auto"/>
              <w:rPr>
                <w:rFonts w:ascii="Calibri" w:eastAsia="Times New Roman" w:hAnsi="Calibri" w:cs="Calibri"/>
                <w:color w:val="000000"/>
                <w:sz w:val="22"/>
                <w:lang w:val="fr-FR" w:eastAsia="fr-FR"/>
              </w:rPr>
            </w:pPr>
            <w:proofErr w:type="gramStart"/>
            <w:r w:rsidRPr="00535947">
              <w:rPr>
                <w:rFonts w:ascii="Calibri" w:eastAsia="Times New Roman" w:hAnsi="Calibri" w:cs="Calibri"/>
                <w:color w:val="000000"/>
                <w:sz w:val="22"/>
                <w:lang w:val="fr-FR" w:eastAsia="fr-FR"/>
              </w:rPr>
              <w:t>m</w:t>
            </w:r>
            <w:proofErr w:type="gramEnd"/>
          </w:p>
        </w:tc>
        <w:tc>
          <w:tcPr>
            <w:tcW w:w="1200" w:type="dxa"/>
            <w:tcBorders>
              <w:top w:val="nil"/>
              <w:left w:val="nil"/>
              <w:bottom w:val="single" w:sz="4" w:space="0" w:color="auto"/>
              <w:right w:val="single" w:sz="4" w:space="0" w:color="auto"/>
            </w:tcBorders>
            <w:shd w:val="clear" w:color="auto" w:fill="auto"/>
            <w:noWrap/>
            <w:vAlign w:val="bottom"/>
            <w:hideMark/>
          </w:tcPr>
          <w:p w14:paraId="72C5C6A4" w14:textId="77777777" w:rsidR="00535947" w:rsidRPr="00535947" w:rsidRDefault="00535947" w:rsidP="00535947">
            <w:pPr>
              <w:spacing w:after="0" w:line="240" w:lineRule="auto"/>
              <w:jc w:val="right"/>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300</w:t>
            </w:r>
          </w:p>
        </w:tc>
        <w:tc>
          <w:tcPr>
            <w:tcW w:w="2100" w:type="dxa"/>
            <w:tcBorders>
              <w:top w:val="nil"/>
              <w:left w:val="nil"/>
              <w:bottom w:val="single" w:sz="4" w:space="0" w:color="auto"/>
              <w:right w:val="single" w:sz="4" w:space="0" w:color="auto"/>
            </w:tcBorders>
            <w:shd w:val="clear" w:color="auto" w:fill="auto"/>
            <w:noWrap/>
            <w:vAlign w:val="bottom"/>
            <w:hideMark/>
          </w:tcPr>
          <w:p w14:paraId="286270EC"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6392E493" w14:textId="77777777" w:rsidR="00535947" w:rsidRPr="00535947" w:rsidRDefault="00535947" w:rsidP="00535947">
            <w:pPr>
              <w:spacing w:after="0" w:line="240" w:lineRule="auto"/>
              <w:rPr>
                <w:rFonts w:ascii="Calibri" w:eastAsia="Times New Roman" w:hAnsi="Calibri" w:cs="Calibri"/>
                <w:color w:val="000000"/>
                <w:sz w:val="22"/>
                <w:lang w:val="fr-FR" w:eastAsia="fr-FR"/>
              </w:rPr>
            </w:pPr>
            <w:r w:rsidRPr="00535947">
              <w:rPr>
                <w:rFonts w:ascii="Calibri" w:eastAsia="Times New Roman" w:hAnsi="Calibri" w:cs="Calibri"/>
                <w:color w:val="000000"/>
                <w:sz w:val="22"/>
                <w:lang w:val="fr-FR" w:eastAsia="fr-FR"/>
              </w:rPr>
              <w:t> </w:t>
            </w:r>
          </w:p>
        </w:tc>
      </w:tr>
      <w:tr w:rsidR="00535947" w:rsidRPr="00535947" w14:paraId="03215441" w14:textId="77777777" w:rsidTr="00535947">
        <w:trPr>
          <w:trHeight w:val="290"/>
        </w:trPr>
        <w:tc>
          <w:tcPr>
            <w:tcW w:w="340" w:type="dxa"/>
            <w:tcBorders>
              <w:top w:val="nil"/>
              <w:left w:val="nil"/>
              <w:bottom w:val="nil"/>
              <w:right w:val="nil"/>
            </w:tcBorders>
            <w:shd w:val="clear" w:color="auto" w:fill="auto"/>
            <w:noWrap/>
            <w:vAlign w:val="bottom"/>
            <w:hideMark/>
          </w:tcPr>
          <w:p w14:paraId="63D05AAA" w14:textId="77777777" w:rsidR="00535947" w:rsidRPr="00535947" w:rsidRDefault="00535947" w:rsidP="00535947">
            <w:pPr>
              <w:spacing w:after="0" w:line="240" w:lineRule="auto"/>
              <w:rPr>
                <w:rFonts w:ascii="Calibri" w:eastAsia="Times New Roman" w:hAnsi="Calibri" w:cs="Calibri"/>
                <w:color w:val="000000"/>
                <w:sz w:val="22"/>
                <w:lang w:val="fr-FR" w:eastAsia="fr-FR"/>
              </w:rPr>
            </w:pPr>
          </w:p>
        </w:tc>
        <w:tc>
          <w:tcPr>
            <w:tcW w:w="5188" w:type="dxa"/>
            <w:tcBorders>
              <w:top w:val="nil"/>
              <w:left w:val="nil"/>
              <w:bottom w:val="nil"/>
              <w:right w:val="nil"/>
            </w:tcBorders>
            <w:shd w:val="clear" w:color="auto" w:fill="auto"/>
            <w:noWrap/>
            <w:vAlign w:val="bottom"/>
            <w:hideMark/>
          </w:tcPr>
          <w:p w14:paraId="4B33115C"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c>
          <w:tcPr>
            <w:tcW w:w="1200" w:type="dxa"/>
            <w:tcBorders>
              <w:top w:val="nil"/>
              <w:left w:val="nil"/>
              <w:bottom w:val="nil"/>
              <w:right w:val="nil"/>
            </w:tcBorders>
            <w:shd w:val="clear" w:color="auto" w:fill="auto"/>
            <w:noWrap/>
            <w:vAlign w:val="bottom"/>
            <w:hideMark/>
          </w:tcPr>
          <w:p w14:paraId="012DDBF4"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c>
          <w:tcPr>
            <w:tcW w:w="1200" w:type="dxa"/>
            <w:tcBorders>
              <w:top w:val="nil"/>
              <w:left w:val="nil"/>
              <w:bottom w:val="nil"/>
              <w:right w:val="nil"/>
            </w:tcBorders>
            <w:shd w:val="clear" w:color="auto" w:fill="auto"/>
            <w:noWrap/>
            <w:vAlign w:val="bottom"/>
            <w:hideMark/>
          </w:tcPr>
          <w:p w14:paraId="575BD7D6"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c>
          <w:tcPr>
            <w:tcW w:w="2100" w:type="dxa"/>
            <w:tcBorders>
              <w:top w:val="nil"/>
              <w:left w:val="nil"/>
              <w:bottom w:val="nil"/>
              <w:right w:val="nil"/>
            </w:tcBorders>
            <w:shd w:val="clear" w:color="auto" w:fill="auto"/>
            <w:noWrap/>
            <w:vAlign w:val="bottom"/>
            <w:hideMark/>
          </w:tcPr>
          <w:p w14:paraId="79740F6C" w14:textId="77777777" w:rsidR="00535947" w:rsidRPr="00535947" w:rsidRDefault="00535947" w:rsidP="00535947">
            <w:pPr>
              <w:spacing w:after="0" w:line="240" w:lineRule="auto"/>
              <w:rPr>
                <w:rFonts w:ascii="Times New Roman" w:eastAsia="Times New Roman" w:hAnsi="Times New Roman"/>
                <w:color w:val="auto"/>
                <w:sz w:val="20"/>
                <w:szCs w:val="20"/>
                <w:lang w:val="fr-FR" w:eastAsia="fr-FR"/>
              </w:rPr>
            </w:pPr>
          </w:p>
        </w:tc>
        <w:tc>
          <w:tcPr>
            <w:tcW w:w="1780" w:type="dxa"/>
            <w:tcBorders>
              <w:top w:val="nil"/>
              <w:left w:val="single" w:sz="4" w:space="0" w:color="auto"/>
              <w:bottom w:val="single" w:sz="4" w:space="0" w:color="auto"/>
              <w:right w:val="single" w:sz="4" w:space="0" w:color="auto"/>
            </w:tcBorders>
            <w:shd w:val="clear" w:color="000000" w:fill="FFFF00"/>
            <w:noWrap/>
            <w:vAlign w:val="bottom"/>
            <w:hideMark/>
          </w:tcPr>
          <w:p w14:paraId="74809000" w14:textId="77777777" w:rsidR="00535947" w:rsidRPr="00535947" w:rsidRDefault="00535947" w:rsidP="00535947">
            <w:pPr>
              <w:spacing w:after="0" w:line="240" w:lineRule="auto"/>
              <w:rPr>
                <w:rFonts w:ascii="Calibri" w:eastAsia="Times New Roman" w:hAnsi="Calibri" w:cs="Calibri"/>
                <w:b/>
                <w:bCs/>
                <w:color w:val="000000"/>
                <w:sz w:val="22"/>
                <w:lang w:val="fr-FR" w:eastAsia="fr-FR"/>
              </w:rPr>
            </w:pPr>
            <w:r w:rsidRPr="00535947">
              <w:rPr>
                <w:rFonts w:ascii="Calibri" w:eastAsia="Times New Roman" w:hAnsi="Calibri" w:cs="Calibri"/>
                <w:b/>
                <w:bCs/>
                <w:color w:val="000000"/>
                <w:sz w:val="22"/>
                <w:lang w:val="fr-FR" w:eastAsia="fr-FR"/>
              </w:rPr>
              <w:t xml:space="preserve">                             -   </w:t>
            </w:r>
          </w:p>
        </w:tc>
      </w:tr>
    </w:tbl>
    <w:p w14:paraId="04EA34A4" w14:textId="5F2AB0C4" w:rsidR="00535947" w:rsidRDefault="00535947" w:rsidP="00535947">
      <w:pPr>
        <w:rPr>
          <w:lang w:val="fr-FR"/>
        </w:rPr>
      </w:pPr>
    </w:p>
    <w:p w14:paraId="03CC2C45" w14:textId="4A99C0DE" w:rsidR="00535947" w:rsidRDefault="00535947" w:rsidP="00535947">
      <w:pPr>
        <w:pStyle w:val="Titre3"/>
        <w:rPr>
          <w:lang w:val="fr-FR"/>
        </w:rPr>
      </w:pPr>
      <w:bookmarkStart w:id="182" w:name="_Toc121737213"/>
      <w:r w:rsidRPr="00535947">
        <w:rPr>
          <w:lang w:val="fr-FR"/>
        </w:rPr>
        <w:t>Variantes : fournitures et livraison à</w:t>
      </w:r>
      <w:r>
        <w:rPr>
          <w:lang w:val="fr-FR"/>
        </w:rPr>
        <w:t xml:space="preserve"> Lisala – Bumba</w:t>
      </w:r>
      <w:bookmarkEnd w:id="182"/>
    </w:p>
    <w:tbl>
      <w:tblPr>
        <w:tblW w:w="14454" w:type="dxa"/>
        <w:tblCellMar>
          <w:left w:w="70" w:type="dxa"/>
          <w:right w:w="70" w:type="dxa"/>
        </w:tblCellMar>
        <w:tblLook w:val="04A0" w:firstRow="1" w:lastRow="0" w:firstColumn="1" w:lastColumn="0" w:noHBand="0" w:noVBand="1"/>
      </w:tblPr>
      <w:tblGrid>
        <w:gridCol w:w="840"/>
        <w:gridCol w:w="5188"/>
        <w:gridCol w:w="1200"/>
        <w:gridCol w:w="953"/>
        <w:gridCol w:w="953"/>
        <w:gridCol w:w="1209"/>
        <w:gridCol w:w="851"/>
        <w:gridCol w:w="992"/>
        <w:gridCol w:w="1134"/>
        <w:gridCol w:w="1134"/>
      </w:tblGrid>
      <w:tr w:rsidR="00E966C9" w:rsidRPr="00E966C9" w14:paraId="4C0FB8A9" w14:textId="77777777" w:rsidTr="00E966C9">
        <w:trPr>
          <w:trHeight w:val="700"/>
        </w:trPr>
        <w:tc>
          <w:tcPr>
            <w:tcW w:w="84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3D7C3D3" w14:textId="77777777" w:rsidR="00E966C9" w:rsidRPr="00E966C9" w:rsidRDefault="00E966C9" w:rsidP="00E966C9">
            <w:pPr>
              <w:spacing w:after="0" w:line="240" w:lineRule="auto"/>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N°</w:t>
            </w:r>
          </w:p>
        </w:tc>
        <w:tc>
          <w:tcPr>
            <w:tcW w:w="5188" w:type="dxa"/>
            <w:tcBorders>
              <w:top w:val="single" w:sz="4" w:space="0" w:color="auto"/>
              <w:left w:val="nil"/>
              <w:bottom w:val="single" w:sz="4" w:space="0" w:color="auto"/>
              <w:right w:val="single" w:sz="4" w:space="0" w:color="auto"/>
            </w:tcBorders>
            <w:shd w:val="clear" w:color="000000" w:fill="DDEBF7"/>
            <w:noWrap/>
            <w:vAlign w:val="center"/>
            <w:hideMark/>
          </w:tcPr>
          <w:p w14:paraId="77803BC8" w14:textId="77777777" w:rsidR="00E966C9" w:rsidRPr="00E966C9" w:rsidRDefault="00E966C9" w:rsidP="00E966C9">
            <w:pPr>
              <w:spacing w:after="0" w:line="240" w:lineRule="auto"/>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Libellé</w:t>
            </w:r>
          </w:p>
        </w:tc>
        <w:tc>
          <w:tcPr>
            <w:tcW w:w="1200" w:type="dxa"/>
            <w:tcBorders>
              <w:top w:val="single" w:sz="4" w:space="0" w:color="auto"/>
              <w:left w:val="nil"/>
              <w:bottom w:val="single" w:sz="4" w:space="0" w:color="auto"/>
              <w:right w:val="single" w:sz="4" w:space="0" w:color="auto"/>
            </w:tcBorders>
            <w:shd w:val="clear" w:color="000000" w:fill="DDEBF7"/>
            <w:noWrap/>
            <w:vAlign w:val="center"/>
            <w:hideMark/>
          </w:tcPr>
          <w:p w14:paraId="0D826876" w14:textId="77777777" w:rsidR="00E966C9" w:rsidRPr="00E966C9" w:rsidRDefault="00E966C9" w:rsidP="00E966C9">
            <w:pPr>
              <w:spacing w:after="0" w:line="240" w:lineRule="auto"/>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Unité</w:t>
            </w:r>
          </w:p>
        </w:tc>
        <w:tc>
          <w:tcPr>
            <w:tcW w:w="953" w:type="dxa"/>
            <w:tcBorders>
              <w:top w:val="single" w:sz="4" w:space="0" w:color="auto"/>
              <w:left w:val="nil"/>
              <w:bottom w:val="single" w:sz="4" w:space="0" w:color="auto"/>
              <w:right w:val="single" w:sz="4" w:space="0" w:color="auto"/>
            </w:tcBorders>
            <w:shd w:val="clear" w:color="000000" w:fill="DDEBF7"/>
            <w:vAlign w:val="center"/>
            <w:hideMark/>
          </w:tcPr>
          <w:p w14:paraId="5EEE33A2" w14:textId="77777777" w:rsidR="00E966C9" w:rsidRPr="00E966C9" w:rsidRDefault="00E966C9" w:rsidP="00E966C9">
            <w:pPr>
              <w:spacing w:after="0" w:line="240" w:lineRule="auto"/>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Quantité totale</w:t>
            </w:r>
          </w:p>
        </w:tc>
        <w:tc>
          <w:tcPr>
            <w:tcW w:w="953" w:type="dxa"/>
            <w:tcBorders>
              <w:top w:val="single" w:sz="4" w:space="0" w:color="auto"/>
              <w:left w:val="nil"/>
              <w:bottom w:val="single" w:sz="4" w:space="0" w:color="auto"/>
              <w:right w:val="single" w:sz="4" w:space="0" w:color="auto"/>
            </w:tcBorders>
            <w:shd w:val="clear" w:color="000000" w:fill="DDEBF7"/>
            <w:noWrap/>
            <w:vAlign w:val="center"/>
            <w:hideMark/>
          </w:tcPr>
          <w:p w14:paraId="733FB39A" w14:textId="77777777" w:rsidR="00E966C9" w:rsidRPr="00E966C9" w:rsidRDefault="00E966C9" w:rsidP="00E966C9">
            <w:pPr>
              <w:spacing w:after="0" w:line="240" w:lineRule="auto"/>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Quantité Lisala</w:t>
            </w:r>
          </w:p>
        </w:tc>
        <w:tc>
          <w:tcPr>
            <w:tcW w:w="1209" w:type="dxa"/>
            <w:tcBorders>
              <w:top w:val="single" w:sz="4" w:space="0" w:color="auto"/>
              <w:left w:val="nil"/>
              <w:bottom w:val="single" w:sz="4" w:space="0" w:color="auto"/>
              <w:right w:val="single" w:sz="4" w:space="0" w:color="auto"/>
            </w:tcBorders>
            <w:shd w:val="clear" w:color="000000" w:fill="DDEBF7"/>
            <w:noWrap/>
            <w:vAlign w:val="center"/>
            <w:hideMark/>
          </w:tcPr>
          <w:p w14:paraId="6DDA0E68" w14:textId="77777777" w:rsidR="00E966C9" w:rsidRPr="00E966C9" w:rsidRDefault="00E966C9" w:rsidP="00E966C9">
            <w:pPr>
              <w:spacing w:after="0" w:line="240" w:lineRule="auto"/>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Prix unitaire</w:t>
            </w:r>
          </w:p>
        </w:tc>
        <w:tc>
          <w:tcPr>
            <w:tcW w:w="851" w:type="dxa"/>
            <w:tcBorders>
              <w:top w:val="single" w:sz="4" w:space="0" w:color="auto"/>
              <w:left w:val="nil"/>
              <w:bottom w:val="single" w:sz="4" w:space="0" w:color="auto"/>
              <w:right w:val="single" w:sz="4" w:space="0" w:color="auto"/>
            </w:tcBorders>
            <w:shd w:val="clear" w:color="000000" w:fill="DDEBF7"/>
            <w:noWrap/>
            <w:vAlign w:val="center"/>
            <w:hideMark/>
          </w:tcPr>
          <w:p w14:paraId="6167A889" w14:textId="77777777" w:rsidR="00E966C9" w:rsidRPr="00E966C9" w:rsidRDefault="00E966C9" w:rsidP="00E966C9">
            <w:pPr>
              <w:spacing w:after="0" w:line="240" w:lineRule="auto"/>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Prix total</w:t>
            </w:r>
          </w:p>
        </w:tc>
        <w:tc>
          <w:tcPr>
            <w:tcW w:w="992" w:type="dxa"/>
            <w:tcBorders>
              <w:top w:val="single" w:sz="4" w:space="0" w:color="auto"/>
              <w:left w:val="nil"/>
              <w:bottom w:val="single" w:sz="4" w:space="0" w:color="auto"/>
              <w:right w:val="single" w:sz="4" w:space="0" w:color="auto"/>
            </w:tcBorders>
            <w:shd w:val="clear" w:color="000000" w:fill="DDEBF7"/>
            <w:noWrap/>
            <w:vAlign w:val="center"/>
            <w:hideMark/>
          </w:tcPr>
          <w:p w14:paraId="60B97A3E" w14:textId="77777777" w:rsidR="00E966C9" w:rsidRPr="00E966C9" w:rsidRDefault="00E966C9" w:rsidP="00E966C9">
            <w:pPr>
              <w:spacing w:after="0" w:line="240" w:lineRule="auto"/>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Quantité Bumba</w:t>
            </w:r>
          </w:p>
        </w:tc>
        <w:tc>
          <w:tcPr>
            <w:tcW w:w="1134" w:type="dxa"/>
            <w:tcBorders>
              <w:top w:val="single" w:sz="4" w:space="0" w:color="auto"/>
              <w:left w:val="nil"/>
              <w:bottom w:val="single" w:sz="4" w:space="0" w:color="auto"/>
              <w:right w:val="single" w:sz="4" w:space="0" w:color="auto"/>
            </w:tcBorders>
            <w:shd w:val="clear" w:color="000000" w:fill="DDEBF7"/>
            <w:noWrap/>
            <w:vAlign w:val="center"/>
            <w:hideMark/>
          </w:tcPr>
          <w:p w14:paraId="46937AA2" w14:textId="77777777" w:rsidR="00E966C9" w:rsidRPr="00E966C9" w:rsidRDefault="00E966C9" w:rsidP="00E966C9">
            <w:pPr>
              <w:spacing w:after="0" w:line="240" w:lineRule="auto"/>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Prix unitaire</w:t>
            </w:r>
          </w:p>
        </w:tc>
        <w:tc>
          <w:tcPr>
            <w:tcW w:w="1134" w:type="dxa"/>
            <w:tcBorders>
              <w:top w:val="single" w:sz="4" w:space="0" w:color="auto"/>
              <w:left w:val="nil"/>
              <w:bottom w:val="single" w:sz="4" w:space="0" w:color="auto"/>
              <w:right w:val="single" w:sz="4" w:space="0" w:color="auto"/>
            </w:tcBorders>
            <w:shd w:val="clear" w:color="000000" w:fill="DDEBF7"/>
            <w:noWrap/>
            <w:vAlign w:val="center"/>
            <w:hideMark/>
          </w:tcPr>
          <w:p w14:paraId="22D47816" w14:textId="77777777" w:rsidR="00E966C9" w:rsidRPr="00E966C9" w:rsidRDefault="00E966C9" w:rsidP="00E966C9">
            <w:pPr>
              <w:spacing w:after="0" w:line="240" w:lineRule="auto"/>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Prix total</w:t>
            </w:r>
          </w:p>
        </w:tc>
      </w:tr>
      <w:tr w:rsidR="00E966C9" w:rsidRPr="00E966C9" w14:paraId="015C9740"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22C0EFA"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w:t>
            </w:r>
          </w:p>
        </w:tc>
        <w:tc>
          <w:tcPr>
            <w:tcW w:w="5188" w:type="dxa"/>
            <w:tcBorders>
              <w:top w:val="nil"/>
              <w:left w:val="nil"/>
              <w:bottom w:val="single" w:sz="4" w:space="0" w:color="auto"/>
              <w:right w:val="single" w:sz="4" w:space="0" w:color="auto"/>
            </w:tcBorders>
            <w:shd w:val="clear" w:color="auto" w:fill="auto"/>
            <w:noWrap/>
            <w:vAlign w:val="center"/>
            <w:hideMark/>
          </w:tcPr>
          <w:p w14:paraId="3F474FA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proofErr w:type="spellStart"/>
            <w:r w:rsidRPr="00E966C9">
              <w:rPr>
                <w:rFonts w:ascii="Calibri" w:eastAsia="Times New Roman" w:hAnsi="Calibri" w:cs="Calibri"/>
                <w:color w:val="000000"/>
                <w:sz w:val="24"/>
                <w:szCs w:val="24"/>
                <w:lang w:val="fr-FR" w:eastAsia="fr-FR"/>
              </w:rPr>
              <w:t>Pulverisateurs</w:t>
            </w:r>
            <w:proofErr w:type="spellEnd"/>
            <w:r w:rsidRPr="00E966C9">
              <w:rPr>
                <w:rFonts w:ascii="Calibri" w:eastAsia="Times New Roman" w:hAnsi="Calibri" w:cs="Calibri"/>
                <w:color w:val="000000"/>
                <w:sz w:val="24"/>
                <w:szCs w:val="24"/>
                <w:lang w:val="fr-FR" w:eastAsia="fr-FR"/>
              </w:rPr>
              <w:t xml:space="preserve"> à dos</w:t>
            </w:r>
          </w:p>
        </w:tc>
        <w:tc>
          <w:tcPr>
            <w:tcW w:w="1200" w:type="dxa"/>
            <w:tcBorders>
              <w:top w:val="nil"/>
              <w:left w:val="nil"/>
              <w:bottom w:val="single" w:sz="4" w:space="0" w:color="auto"/>
              <w:right w:val="single" w:sz="4" w:space="0" w:color="auto"/>
            </w:tcBorders>
            <w:shd w:val="clear" w:color="auto" w:fill="auto"/>
            <w:noWrap/>
            <w:vAlign w:val="center"/>
            <w:hideMark/>
          </w:tcPr>
          <w:p w14:paraId="2DC7BAC5"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6254F021"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102</w:t>
            </w:r>
          </w:p>
        </w:tc>
        <w:tc>
          <w:tcPr>
            <w:tcW w:w="953" w:type="dxa"/>
            <w:tcBorders>
              <w:top w:val="nil"/>
              <w:left w:val="nil"/>
              <w:bottom w:val="single" w:sz="4" w:space="0" w:color="auto"/>
              <w:right w:val="single" w:sz="4" w:space="0" w:color="auto"/>
            </w:tcBorders>
            <w:shd w:val="clear" w:color="auto" w:fill="auto"/>
            <w:noWrap/>
            <w:vAlign w:val="bottom"/>
            <w:hideMark/>
          </w:tcPr>
          <w:p w14:paraId="6F8D16A6"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56</w:t>
            </w:r>
          </w:p>
        </w:tc>
        <w:tc>
          <w:tcPr>
            <w:tcW w:w="1209" w:type="dxa"/>
            <w:tcBorders>
              <w:top w:val="nil"/>
              <w:left w:val="nil"/>
              <w:bottom w:val="single" w:sz="4" w:space="0" w:color="auto"/>
              <w:right w:val="single" w:sz="4" w:space="0" w:color="auto"/>
            </w:tcBorders>
            <w:shd w:val="clear" w:color="auto" w:fill="auto"/>
            <w:noWrap/>
            <w:vAlign w:val="bottom"/>
            <w:hideMark/>
          </w:tcPr>
          <w:p w14:paraId="12AAD76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3F15DF2F"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451FEF55"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46</w:t>
            </w:r>
          </w:p>
        </w:tc>
        <w:tc>
          <w:tcPr>
            <w:tcW w:w="1134" w:type="dxa"/>
            <w:tcBorders>
              <w:top w:val="nil"/>
              <w:left w:val="nil"/>
              <w:bottom w:val="single" w:sz="4" w:space="0" w:color="auto"/>
              <w:right w:val="single" w:sz="4" w:space="0" w:color="auto"/>
            </w:tcBorders>
            <w:shd w:val="clear" w:color="auto" w:fill="auto"/>
            <w:noWrap/>
            <w:vAlign w:val="bottom"/>
            <w:hideMark/>
          </w:tcPr>
          <w:p w14:paraId="752D60E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8EA58C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1E16A6C4"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8231444"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w:t>
            </w:r>
          </w:p>
        </w:tc>
        <w:tc>
          <w:tcPr>
            <w:tcW w:w="5188" w:type="dxa"/>
            <w:tcBorders>
              <w:top w:val="nil"/>
              <w:left w:val="nil"/>
              <w:bottom w:val="single" w:sz="4" w:space="0" w:color="auto"/>
              <w:right w:val="single" w:sz="4" w:space="0" w:color="auto"/>
            </w:tcBorders>
            <w:shd w:val="clear" w:color="auto" w:fill="auto"/>
            <w:noWrap/>
            <w:vAlign w:val="center"/>
            <w:hideMark/>
          </w:tcPr>
          <w:p w14:paraId="54CD606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proofErr w:type="spellStart"/>
            <w:r w:rsidRPr="00E966C9">
              <w:rPr>
                <w:rFonts w:ascii="Calibri" w:eastAsia="Times New Roman" w:hAnsi="Calibri" w:cs="Calibri"/>
                <w:color w:val="000000"/>
                <w:sz w:val="24"/>
                <w:szCs w:val="24"/>
                <w:lang w:val="fr-FR" w:eastAsia="fr-FR"/>
              </w:rPr>
              <w:t>Pulverisateurs</w:t>
            </w:r>
            <w:proofErr w:type="spellEnd"/>
            <w:r w:rsidRPr="00E966C9">
              <w:rPr>
                <w:rFonts w:ascii="Calibri" w:eastAsia="Times New Roman" w:hAnsi="Calibri" w:cs="Calibri"/>
                <w:color w:val="000000"/>
                <w:sz w:val="24"/>
                <w:szCs w:val="24"/>
                <w:lang w:val="fr-FR" w:eastAsia="fr-FR"/>
              </w:rPr>
              <w:t xml:space="preserve"> à main</w:t>
            </w:r>
          </w:p>
        </w:tc>
        <w:tc>
          <w:tcPr>
            <w:tcW w:w="1200" w:type="dxa"/>
            <w:tcBorders>
              <w:top w:val="nil"/>
              <w:left w:val="nil"/>
              <w:bottom w:val="single" w:sz="4" w:space="0" w:color="auto"/>
              <w:right w:val="single" w:sz="4" w:space="0" w:color="auto"/>
            </w:tcBorders>
            <w:shd w:val="clear" w:color="auto" w:fill="auto"/>
            <w:noWrap/>
            <w:vAlign w:val="center"/>
            <w:hideMark/>
          </w:tcPr>
          <w:p w14:paraId="65F728D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55E71533"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44</w:t>
            </w:r>
          </w:p>
        </w:tc>
        <w:tc>
          <w:tcPr>
            <w:tcW w:w="953" w:type="dxa"/>
            <w:tcBorders>
              <w:top w:val="nil"/>
              <w:left w:val="nil"/>
              <w:bottom w:val="single" w:sz="4" w:space="0" w:color="auto"/>
              <w:right w:val="single" w:sz="4" w:space="0" w:color="auto"/>
            </w:tcBorders>
            <w:shd w:val="clear" w:color="auto" w:fill="auto"/>
            <w:noWrap/>
            <w:vAlign w:val="bottom"/>
            <w:hideMark/>
          </w:tcPr>
          <w:p w14:paraId="1D2535D9"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23</w:t>
            </w:r>
          </w:p>
        </w:tc>
        <w:tc>
          <w:tcPr>
            <w:tcW w:w="1209" w:type="dxa"/>
            <w:tcBorders>
              <w:top w:val="nil"/>
              <w:left w:val="nil"/>
              <w:bottom w:val="single" w:sz="4" w:space="0" w:color="auto"/>
              <w:right w:val="single" w:sz="4" w:space="0" w:color="auto"/>
            </w:tcBorders>
            <w:shd w:val="clear" w:color="auto" w:fill="auto"/>
            <w:noWrap/>
            <w:vAlign w:val="bottom"/>
            <w:hideMark/>
          </w:tcPr>
          <w:p w14:paraId="378F840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17C8AAE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08504545"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21</w:t>
            </w:r>
          </w:p>
        </w:tc>
        <w:tc>
          <w:tcPr>
            <w:tcW w:w="1134" w:type="dxa"/>
            <w:tcBorders>
              <w:top w:val="nil"/>
              <w:left w:val="nil"/>
              <w:bottom w:val="single" w:sz="4" w:space="0" w:color="auto"/>
              <w:right w:val="single" w:sz="4" w:space="0" w:color="auto"/>
            </w:tcBorders>
            <w:shd w:val="clear" w:color="auto" w:fill="auto"/>
            <w:noWrap/>
            <w:vAlign w:val="bottom"/>
            <w:hideMark/>
          </w:tcPr>
          <w:p w14:paraId="0A7E1F2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237D6EF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0D59C351"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608670C"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w:t>
            </w:r>
          </w:p>
        </w:tc>
        <w:tc>
          <w:tcPr>
            <w:tcW w:w="5188" w:type="dxa"/>
            <w:tcBorders>
              <w:top w:val="nil"/>
              <w:left w:val="nil"/>
              <w:bottom w:val="single" w:sz="4" w:space="0" w:color="auto"/>
              <w:right w:val="single" w:sz="4" w:space="0" w:color="auto"/>
            </w:tcBorders>
            <w:shd w:val="clear" w:color="auto" w:fill="auto"/>
            <w:noWrap/>
            <w:vAlign w:val="center"/>
            <w:hideMark/>
          </w:tcPr>
          <w:p w14:paraId="6B6619E3"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Arrosoirs plastiques</w:t>
            </w:r>
          </w:p>
        </w:tc>
        <w:tc>
          <w:tcPr>
            <w:tcW w:w="1200" w:type="dxa"/>
            <w:tcBorders>
              <w:top w:val="nil"/>
              <w:left w:val="nil"/>
              <w:bottom w:val="single" w:sz="4" w:space="0" w:color="auto"/>
              <w:right w:val="single" w:sz="4" w:space="0" w:color="auto"/>
            </w:tcBorders>
            <w:shd w:val="clear" w:color="auto" w:fill="auto"/>
            <w:noWrap/>
            <w:vAlign w:val="center"/>
            <w:hideMark/>
          </w:tcPr>
          <w:p w14:paraId="46FC1433"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4F9FB062"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174</w:t>
            </w:r>
          </w:p>
        </w:tc>
        <w:tc>
          <w:tcPr>
            <w:tcW w:w="953" w:type="dxa"/>
            <w:tcBorders>
              <w:top w:val="nil"/>
              <w:left w:val="nil"/>
              <w:bottom w:val="single" w:sz="4" w:space="0" w:color="auto"/>
              <w:right w:val="single" w:sz="4" w:space="0" w:color="auto"/>
            </w:tcBorders>
            <w:shd w:val="clear" w:color="auto" w:fill="auto"/>
            <w:noWrap/>
            <w:vAlign w:val="bottom"/>
            <w:hideMark/>
          </w:tcPr>
          <w:p w14:paraId="3C3E80DC"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100</w:t>
            </w:r>
          </w:p>
        </w:tc>
        <w:tc>
          <w:tcPr>
            <w:tcW w:w="1209" w:type="dxa"/>
            <w:tcBorders>
              <w:top w:val="nil"/>
              <w:left w:val="nil"/>
              <w:bottom w:val="single" w:sz="4" w:space="0" w:color="auto"/>
              <w:right w:val="single" w:sz="4" w:space="0" w:color="auto"/>
            </w:tcBorders>
            <w:shd w:val="clear" w:color="auto" w:fill="auto"/>
            <w:noWrap/>
            <w:vAlign w:val="bottom"/>
            <w:hideMark/>
          </w:tcPr>
          <w:p w14:paraId="44E248E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381446C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7CEBE6E1"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74</w:t>
            </w:r>
          </w:p>
        </w:tc>
        <w:tc>
          <w:tcPr>
            <w:tcW w:w="1134" w:type="dxa"/>
            <w:tcBorders>
              <w:top w:val="nil"/>
              <w:left w:val="nil"/>
              <w:bottom w:val="single" w:sz="4" w:space="0" w:color="auto"/>
              <w:right w:val="single" w:sz="4" w:space="0" w:color="auto"/>
            </w:tcBorders>
            <w:shd w:val="clear" w:color="auto" w:fill="auto"/>
            <w:noWrap/>
            <w:vAlign w:val="bottom"/>
            <w:hideMark/>
          </w:tcPr>
          <w:p w14:paraId="0105347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3FBB3E8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33F23CFF"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7A6C14F"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4</w:t>
            </w:r>
          </w:p>
        </w:tc>
        <w:tc>
          <w:tcPr>
            <w:tcW w:w="5188" w:type="dxa"/>
            <w:tcBorders>
              <w:top w:val="nil"/>
              <w:left w:val="nil"/>
              <w:bottom w:val="single" w:sz="4" w:space="0" w:color="auto"/>
              <w:right w:val="single" w:sz="4" w:space="0" w:color="auto"/>
            </w:tcBorders>
            <w:shd w:val="clear" w:color="auto" w:fill="auto"/>
            <w:noWrap/>
            <w:vAlign w:val="center"/>
            <w:hideMark/>
          </w:tcPr>
          <w:p w14:paraId="6352C71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Arrosoirs métalliques</w:t>
            </w:r>
          </w:p>
        </w:tc>
        <w:tc>
          <w:tcPr>
            <w:tcW w:w="1200" w:type="dxa"/>
            <w:tcBorders>
              <w:top w:val="nil"/>
              <w:left w:val="nil"/>
              <w:bottom w:val="single" w:sz="4" w:space="0" w:color="auto"/>
              <w:right w:val="single" w:sz="4" w:space="0" w:color="auto"/>
            </w:tcBorders>
            <w:shd w:val="clear" w:color="auto" w:fill="auto"/>
            <w:noWrap/>
            <w:vAlign w:val="center"/>
            <w:hideMark/>
          </w:tcPr>
          <w:p w14:paraId="79ACC3EC"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73E53DA0"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25</w:t>
            </w:r>
          </w:p>
        </w:tc>
        <w:tc>
          <w:tcPr>
            <w:tcW w:w="953" w:type="dxa"/>
            <w:tcBorders>
              <w:top w:val="nil"/>
              <w:left w:val="nil"/>
              <w:bottom w:val="single" w:sz="4" w:space="0" w:color="auto"/>
              <w:right w:val="single" w:sz="4" w:space="0" w:color="auto"/>
            </w:tcBorders>
            <w:shd w:val="clear" w:color="auto" w:fill="auto"/>
            <w:noWrap/>
            <w:vAlign w:val="bottom"/>
            <w:hideMark/>
          </w:tcPr>
          <w:p w14:paraId="3C7A1DEF"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25</w:t>
            </w:r>
          </w:p>
        </w:tc>
        <w:tc>
          <w:tcPr>
            <w:tcW w:w="1209" w:type="dxa"/>
            <w:tcBorders>
              <w:top w:val="nil"/>
              <w:left w:val="nil"/>
              <w:bottom w:val="single" w:sz="4" w:space="0" w:color="auto"/>
              <w:right w:val="single" w:sz="4" w:space="0" w:color="auto"/>
            </w:tcBorders>
            <w:shd w:val="clear" w:color="auto" w:fill="auto"/>
            <w:noWrap/>
            <w:vAlign w:val="bottom"/>
            <w:hideMark/>
          </w:tcPr>
          <w:p w14:paraId="33DB2893"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79B0659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7F356787"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3ED1AFF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0D593FD3"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77D8AE68"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6F1AD714"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5</w:t>
            </w:r>
          </w:p>
        </w:tc>
        <w:tc>
          <w:tcPr>
            <w:tcW w:w="5188" w:type="dxa"/>
            <w:tcBorders>
              <w:top w:val="nil"/>
              <w:left w:val="nil"/>
              <w:bottom w:val="single" w:sz="4" w:space="0" w:color="auto"/>
              <w:right w:val="single" w:sz="4" w:space="0" w:color="auto"/>
            </w:tcBorders>
            <w:shd w:val="clear" w:color="auto" w:fill="auto"/>
            <w:noWrap/>
            <w:vAlign w:val="center"/>
            <w:hideMark/>
          </w:tcPr>
          <w:p w14:paraId="73BA0F4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Sécateurs</w:t>
            </w:r>
          </w:p>
        </w:tc>
        <w:tc>
          <w:tcPr>
            <w:tcW w:w="1200" w:type="dxa"/>
            <w:tcBorders>
              <w:top w:val="nil"/>
              <w:left w:val="nil"/>
              <w:bottom w:val="single" w:sz="4" w:space="0" w:color="auto"/>
              <w:right w:val="single" w:sz="4" w:space="0" w:color="auto"/>
            </w:tcBorders>
            <w:shd w:val="clear" w:color="auto" w:fill="auto"/>
            <w:noWrap/>
            <w:vAlign w:val="center"/>
            <w:hideMark/>
          </w:tcPr>
          <w:p w14:paraId="43E9F2AF"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01100B34"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60</w:t>
            </w:r>
          </w:p>
        </w:tc>
        <w:tc>
          <w:tcPr>
            <w:tcW w:w="953" w:type="dxa"/>
            <w:tcBorders>
              <w:top w:val="nil"/>
              <w:left w:val="nil"/>
              <w:bottom w:val="single" w:sz="4" w:space="0" w:color="auto"/>
              <w:right w:val="single" w:sz="4" w:space="0" w:color="auto"/>
            </w:tcBorders>
            <w:shd w:val="clear" w:color="auto" w:fill="auto"/>
            <w:noWrap/>
            <w:vAlign w:val="bottom"/>
            <w:hideMark/>
          </w:tcPr>
          <w:p w14:paraId="5F8A8562"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50</w:t>
            </w:r>
          </w:p>
        </w:tc>
        <w:tc>
          <w:tcPr>
            <w:tcW w:w="1209" w:type="dxa"/>
            <w:tcBorders>
              <w:top w:val="nil"/>
              <w:left w:val="nil"/>
              <w:bottom w:val="single" w:sz="4" w:space="0" w:color="auto"/>
              <w:right w:val="single" w:sz="4" w:space="0" w:color="auto"/>
            </w:tcBorders>
            <w:shd w:val="clear" w:color="auto" w:fill="auto"/>
            <w:noWrap/>
            <w:vAlign w:val="bottom"/>
            <w:hideMark/>
          </w:tcPr>
          <w:p w14:paraId="602BE2F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0EAFAF7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04EA7059"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10</w:t>
            </w:r>
          </w:p>
        </w:tc>
        <w:tc>
          <w:tcPr>
            <w:tcW w:w="1134" w:type="dxa"/>
            <w:tcBorders>
              <w:top w:val="nil"/>
              <w:left w:val="nil"/>
              <w:bottom w:val="single" w:sz="4" w:space="0" w:color="auto"/>
              <w:right w:val="single" w:sz="4" w:space="0" w:color="auto"/>
            </w:tcBorders>
            <w:shd w:val="clear" w:color="auto" w:fill="auto"/>
            <w:noWrap/>
            <w:vAlign w:val="bottom"/>
            <w:hideMark/>
          </w:tcPr>
          <w:p w14:paraId="30E4C83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3E0F30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1EC904DA"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EA7BB93"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6</w:t>
            </w:r>
          </w:p>
        </w:tc>
        <w:tc>
          <w:tcPr>
            <w:tcW w:w="5188" w:type="dxa"/>
            <w:tcBorders>
              <w:top w:val="nil"/>
              <w:left w:val="nil"/>
              <w:bottom w:val="single" w:sz="4" w:space="0" w:color="auto"/>
              <w:right w:val="single" w:sz="4" w:space="0" w:color="auto"/>
            </w:tcBorders>
            <w:shd w:val="clear" w:color="auto" w:fill="auto"/>
            <w:noWrap/>
            <w:vAlign w:val="center"/>
            <w:hideMark/>
          </w:tcPr>
          <w:p w14:paraId="13D3D08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Binettes</w:t>
            </w:r>
          </w:p>
        </w:tc>
        <w:tc>
          <w:tcPr>
            <w:tcW w:w="1200" w:type="dxa"/>
            <w:tcBorders>
              <w:top w:val="nil"/>
              <w:left w:val="nil"/>
              <w:bottom w:val="single" w:sz="4" w:space="0" w:color="auto"/>
              <w:right w:val="single" w:sz="4" w:space="0" w:color="auto"/>
            </w:tcBorders>
            <w:shd w:val="clear" w:color="auto" w:fill="auto"/>
            <w:noWrap/>
            <w:vAlign w:val="center"/>
            <w:hideMark/>
          </w:tcPr>
          <w:p w14:paraId="3FF42BAE"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153C7B1E"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582</w:t>
            </w:r>
          </w:p>
        </w:tc>
        <w:tc>
          <w:tcPr>
            <w:tcW w:w="953" w:type="dxa"/>
            <w:tcBorders>
              <w:top w:val="nil"/>
              <w:left w:val="nil"/>
              <w:bottom w:val="single" w:sz="4" w:space="0" w:color="auto"/>
              <w:right w:val="single" w:sz="4" w:space="0" w:color="auto"/>
            </w:tcBorders>
            <w:shd w:val="clear" w:color="auto" w:fill="auto"/>
            <w:noWrap/>
            <w:vAlign w:val="bottom"/>
            <w:hideMark/>
          </w:tcPr>
          <w:p w14:paraId="4C4BFD9F"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356</w:t>
            </w:r>
          </w:p>
        </w:tc>
        <w:tc>
          <w:tcPr>
            <w:tcW w:w="1209" w:type="dxa"/>
            <w:tcBorders>
              <w:top w:val="nil"/>
              <w:left w:val="nil"/>
              <w:bottom w:val="single" w:sz="4" w:space="0" w:color="auto"/>
              <w:right w:val="single" w:sz="4" w:space="0" w:color="auto"/>
            </w:tcBorders>
            <w:shd w:val="clear" w:color="auto" w:fill="auto"/>
            <w:noWrap/>
            <w:vAlign w:val="bottom"/>
            <w:hideMark/>
          </w:tcPr>
          <w:p w14:paraId="1A4DA0C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2F1E520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393DBEEB"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226</w:t>
            </w:r>
          </w:p>
        </w:tc>
        <w:tc>
          <w:tcPr>
            <w:tcW w:w="1134" w:type="dxa"/>
            <w:tcBorders>
              <w:top w:val="nil"/>
              <w:left w:val="nil"/>
              <w:bottom w:val="single" w:sz="4" w:space="0" w:color="auto"/>
              <w:right w:val="single" w:sz="4" w:space="0" w:color="auto"/>
            </w:tcBorders>
            <w:shd w:val="clear" w:color="auto" w:fill="auto"/>
            <w:noWrap/>
            <w:vAlign w:val="bottom"/>
            <w:hideMark/>
          </w:tcPr>
          <w:p w14:paraId="10D2183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F6A29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71FAAFF9"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0CBF24B"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7</w:t>
            </w:r>
          </w:p>
        </w:tc>
        <w:tc>
          <w:tcPr>
            <w:tcW w:w="5188" w:type="dxa"/>
            <w:tcBorders>
              <w:top w:val="nil"/>
              <w:left w:val="nil"/>
              <w:bottom w:val="single" w:sz="4" w:space="0" w:color="auto"/>
              <w:right w:val="single" w:sz="4" w:space="0" w:color="auto"/>
            </w:tcBorders>
            <w:shd w:val="clear" w:color="auto" w:fill="auto"/>
            <w:noWrap/>
            <w:vAlign w:val="center"/>
            <w:hideMark/>
          </w:tcPr>
          <w:p w14:paraId="4B1AEB95"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proofErr w:type="spellStart"/>
            <w:r w:rsidRPr="00E966C9">
              <w:rPr>
                <w:rFonts w:ascii="Calibri" w:eastAsia="Times New Roman" w:hAnsi="Calibri" w:cs="Calibri"/>
                <w:color w:val="000000"/>
                <w:sz w:val="24"/>
                <w:szCs w:val="24"/>
                <w:lang w:val="fr-FR" w:eastAsia="fr-FR"/>
              </w:rPr>
              <w:t>Rateaux</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62CC7FC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5A4EEE87"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29</w:t>
            </w:r>
          </w:p>
        </w:tc>
        <w:tc>
          <w:tcPr>
            <w:tcW w:w="953" w:type="dxa"/>
            <w:tcBorders>
              <w:top w:val="nil"/>
              <w:left w:val="nil"/>
              <w:bottom w:val="single" w:sz="4" w:space="0" w:color="auto"/>
              <w:right w:val="single" w:sz="4" w:space="0" w:color="auto"/>
            </w:tcBorders>
            <w:shd w:val="clear" w:color="auto" w:fill="auto"/>
            <w:noWrap/>
            <w:vAlign w:val="bottom"/>
            <w:hideMark/>
          </w:tcPr>
          <w:p w14:paraId="212186D7"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29</w:t>
            </w:r>
          </w:p>
        </w:tc>
        <w:tc>
          <w:tcPr>
            <w:tcW w:w="1209" w:type="dxa"/>
            <w:tcBorders>
              <w:top w:val="nil"/>
              <w:left w:val="nil"/>
              <w:bottom w:val="single" w:sz="4" w:space="0" w:color="auto"/>
              <w:right w:val="single" w:sz="4" w:space="0" w:color="auto"/>
            </w:tcBorders>
            <w:shd w:val="clear" w:color="auto" w:fill="auto"/>
            <w:noWrap/>
            <w:vAlign w:val="bottom"/>
            <w:hideMark/>
          </w:tcPr>
          <w:p w14:paraId="1E3E98C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62771C39"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0E829711"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42EA314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716349"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21E0C0FF"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93DD619"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8</w:t>
            </w:r>
          </w:p>
        </w:tc>
        <w:tc>
          <w:tcPr>
            <w:tcW w:w="5188" w:type="dxa"/>
            <w:tcBorders>
              <w:top w:val="nil"/>
              <w:left w:val="nil"/>
              <w:bottom w:val="single" w:sz="4" w:space="0" w:color="auto"/>
              <w:right w:val="single" w:sz="4" w:space="0" w:color="auto"/>
            </w:tcBorders>
            <w:shd w:val="clear" w:color="auto" w:fill="auto"/>
            <w:noWrap/>
            <w:vAlign w:val="center"/>
            <w:hideMark/>
          </w:tcPr>
          <w:p w14:paraId="144B53A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Chaîne d'arpenteur</w:t>
            </w:r>
          </w:p>
        </w:tc>
        <w:tc>
          <w:tcPr>
            <w:tcW w:w="1200" w:type="dxa"/>
            <w:tcBorders>
              <w:top w:val="nil"/>
              <w:left w:val="nil"/>
              <w:bottom w:val="single" w:sz="4" w:space="0" w:color="auto"/>
              <w:right w:val="single" w:sz="4" w:space="0" w:color="auto"/>
            </w:tcBorders>
            <w:shd w:val="clear" w:color="auto" w:fill="auto"/>
            <w:noWrap/>
            <w:vAlign w:val="center"/>
            <w:hideMark/>
          </w:tcPr>
          <w:p w14:paraId="28D3F319"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6621D4FB"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3</w:t>
            </w:r>
          </w:p>
        </w:tc>
        <w:tc>
          <w:tcPr>
            <w:tcW w:w="953" w:type="dxa"/>
            <w:tcBorders>
              <w:top w:val="nil"/>
              <w:left w:val="nil"/>
              <w:bottom w:val="single" w:sz="4" w:space="0" w:color="auto"/>
              <w:right w:val="single" w:sz="4" w:space="0" w:color="auto"/>
            </w:tcBorders>
            <w:shd w:val="clear" w:color="auto" w:fill="auto"/>
            <w:noWrap/>
            <w:vAlign w:val="bottom"/>
            <w:hideMark/>
          </w:tcPr>
          <w:p w14:paraId="3AF4854A"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w:t>
            </w:r>
          </w:p>
        </w:tc>
        <w:tc>
          <w:tcPr>
            <w:tcW w:w="1209" w:type="dxa"/>
            <w:tcBorders>
              <w:top w:val="nil"/>
              <w:left w:val="nil"/>
              <w:bottom w:val="single" w:sz="4" w:space="0" w:color="auto"/>
              <w:right w:val="single" w:sz="4" w:space="0" w:color="auto"/>
            </w:tcBorders>
            <w:shd w:val="clear" w:color="auto" w:fill="auto"/>
            <w:noWrap/>
            <w:vAlign w:val="bottom"/>
            <w:hideMark/>
          </w:tcPr>
          <w:p w14:paraId="51AA352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09C53D9C"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6ED93E7E"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1F3F6A2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D80FB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519B8ED3"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658A95D"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9</w:t>
            </w:r>
          </w:p>
        </w:tc>
        <w:tc>
          <w:tcPr>
            <w:tcW w:w="5188" w:type="dxa"/>
            <w:tcBorders>
              <w:top w:val="nil"/>
              <w:left w:val="nil"/>
              <w:bottom w:val="single" w:sz="4" w:space="0" w:color="auto"/>
              <w:right w:val="single" w:sz="4" w:space="0" w:color="auto"/>
            </w:tcBorders>
            <w:shd w:val="clear" w:color="auto" w:fill="auto"/>
            <w:noWrap/>
            <w:vAlign w:val="bottom"/>
            <w:hideMark/>
          </w:tcPr>
          <w:p w14:paraId="52662D8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Mètre ruban de 100 m</w:t>
            </w:r>
          </w:p>
        </w:tc>
        <w:tc>
          <w:tcPr>
            <w:tcW w:w="1200" w:type="dxa"/>
            <w:tcBorders>
              <w:top w:val="nil"/>
              <w:left w:val="nil"/>
              <w:bottom w:val="single" w:sz="4" w:space="0" w:color="auto"/>
              <w:right w:val="single" w:sz="4" w:space="0" w:color="auto"/>
            </w:tcBorders>
            <w:shd w:val="clear" w:color="auto" w:fill="auto"/>
            <w:noWrap/>
            <w:vAlign w:val="center"/>
            <w:hideMark/>
          </w:tcPr>
          <w:p w14:paraId="34EC63B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6BBB1423"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146</w:t>
            </w:r>
          </w:p>
        </w:tc>
        <w:tc>
          <w:tcPr>
            <w:tcW w:w="953" w:type="dxa"/>
            <w:tcBorders>
              <w:top w:val="nil"/>
              <w:left w:val="nil"/>
              <w:bottom w:val="single" w:sz="4" w:space="0" w:color="auto"/>
              <w:right w:val="single" w:sz="4" w:space="0" w:color="auto"/>
            </w:tcBorders>
            <w:shd w:val="clear" w:color="auto" w:fill="auto"/>
            <w:noWrap/>
            <w:vAlign w:val="bottom"/>
            <w:hideMark/>
          </w:tcPr>
          <w:p w14:paraId="030071B0"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80</w:t>
            </w:r>
          </w:p>
        </w:tc>
        <w:tc>
          <w:tcPr>
            <w:tcW w:w="1209" w:type="dxa"/>
            <w:tcBorders>
              <w:top w:val="nil"/>
              <w:left w:val="nil"/>
              <w:bottom w:val="single" w:sz="4" w:space="0" w:color="auto"/>
              <w:right w:val="single" w:sz="4" w:space="0" w:color="auto"/>
            </w:tcBorders>
            <w:shd w:val="clear" w:color="auto" w:fill="auto"/>
            <w:noWrap/>
            <w:vAlign w:val="bottom"/>
            <w:hideMark/>
          </w:tcPr>
          <w:p w14:paraId="431620D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42F7936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2EDED473"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66</w:t>
            </w:r>
          </w:p>
        </w:tc>
        <w:tc>
          <w:tcPr>
            <w:tcW w:w="1134" w:type="dxa"/>
            <w:tcBorders>
              <w:top w:val="nil"/>
              <w:left w:val="nil"/>
              <w:bottom w:val="single" w:sz="4" w:space="0" w:color="auto"/>
              <w:right w:val="single" w:sz="4" w:space="0" w:color="auto"/>
            </w:tcBorders>
            <w:shd w:val="clear" w:color="auto" w:fill="auto"/>
            <w:noWrap/>
            <w:vAlign w:val="bottom"/>
            <w:hideMark/>
          </w:tcPr>
          <w:p w14:paraId="3589072F"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4E573E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4E85162F"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7C319CE"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10</w:t>
            </w:r>
          </w:p>
        </w:tc>
        <w:tc>
          <w:tcPr>
            <w:tcW w:w="5188" w:type="dxa"/>
            <w:tcBorders>
              <w:top w:val="nil"/>
              <w:left w:val="nil"/>
              <w:bottom w:val="single" w:sz="4" w:space="0" w:color="auto"/>
              <w:right w:val="single" w:sz="4" w:space="0" w:color="auto"/>
            </w:tcBorders>
            <w:shd w:val="clear" w:color="auto" w:fill="auto"/>
            <w:noWrap/>
            <w:vAlign w:val="bottom"/>
            <w:hideMark/>
          </w:tcPr>
          <w:p w14:paraId="72C1D5E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Machette longue lame</w:t>
            </w:r>
          </w:p>
        </w:tc>
        <w:tc>
          <w:tcPr>
            <w:tcW w:w="1200" w:type="dxa"/>
            <w:tcBorders>
              <w:top w:val="nil"/>
              <w:left w:val="nil"/>
              <w:bottom w:val="single" w:sz="4" w:space="0" w:color="auto"/>
              <w:right w:val="single" w:sz="4" w:space="0" w:color="auto"/>
            </w:tcBorders>
            <w:shd w:val="clear" w:color="auto" w:fill="auto"/>
            <w:noWrap/>
            <w:vAlign w:val="center"/>
            <w:hideMark/>
          </w:tcPr>
          <w:p w14:paraId="1138694C"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3C2C42AE"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517</w:t>
            </w:r>
          </w:p>
        </w:tc>
        <w:tc>
          <w:tcPr>
            <w:tcW w:w="953" w:type="dxa"/>
            <w:tcBorders>
              <w:top w:val="nil"/>
              <w:left w:val="nil"/>
              <w:bottom w:val="single" w:sz="4" w:space="0" w:color="auto"/>
              <w:right w:val="single" w:sz="4" w:space="0" w:color="auto"/>
            </w:tcBorders>
            <w:shd w:val="clear" w:color="auto" w:fill="auto"/>
            <w:noWrap/>
            <w:vAlign w:val="bottom"/>
            <w:hideMark/>
          </w:tcPr>
          <w:p w14:paraId="0906DE49"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289</w:t>
            </w:r>
          </w:p>
        </w:tc>
        <w:tc>
          <w:tcPr>
            <w:tcW w:w="1209" w:type="dxa"/>
            <w:tcBorders>
              <w:top w:val="nil"/>
              <w:left w:val="nil"/>
              <w:bottom w:val="single" w:sz="4" w:space="0" w:color="auto"/>
              <w:right w:val="single" w:sz="4" w:space="0" w:color="auto"/>
            </w:tcBorders>
            <w:shd w:val="clear" w:color="auto" w:fill="auto"/>
            <w:noWrap/>
            <w:vAlign w:val="bottom"/>
            <w:hideMark/>
          </w:tcPr>
          <w:p w14:paraId="678A5E8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425929E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71A83F21"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228</w:t>
            </w:r>
          </w:p>
        </w:tc>
        <w:tc>
          <w:tcPr>
            <w:tcW w:w="1134" w:type="dxa"/>
            <w:tcBorders>
              <w:top w:val="nil"/>
              <w:left w:val="nil"/>
              <w:bottom w:val="single" w:sz="4" w:space="0" w:color="auto"/>
              <w:right w:val="single" w:sz="4" w:space="0" w:color="auto"/>
            </w:tcBorders>
            <w:shd w:val="clear" w:color="auto" w:fill="auto"/>
            <w:noWrap/>
            <w:vAlign w:val="bottom"/>
            <w:hideMark/>
          </w:tcPr>
          <w:p w14:paraId="5E8ABD23"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86D42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7761DE5D"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2B0F040"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11</w:t>
            </w:r>
          </w:p>
        </w:tc>
        <w:tc>
          <w:tcPr>
            <w:tcW w:w="5188" w:type="dxa"/>
            <w:tcBorders>
              <w:top w:val="nil"/>
              <w:left w:val="nil"/>
              <w:bottom w:val="single" w:sz="4" w:space="0" w:color="auto"/>
              <w:right w:val="single" w:sz="4" w:space="0" w:color="auto"/>
            </w:tcBorders>
            <w:shd w:val="clear" w:color="auto" w:fill="auto"/>
            <w:noWrap/>
            <w:vAlign w:val="bottom"/>
            <w:hideMark/>
          </w:tcPr>
          <w:p w14:paraId="38FDA5A9"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Machette courte lame</w:t>
            </w:r>
          </w:p>
        </w:tc>
        <w:tc>
          <w:tcPr>
            <w:tcW w:w="1200" w:type="dxa"/>
            <w:tcBorders>
              <w:top w:val="nil"/>
              <w:left w:val="nil"/>
              <w:bottom w:val="single" w:sz="4" w:space="0" w:color="auto"/>
              <w:right w:val="single" w:sz="4" w:space="0" w:color="auto"/>
            </w:tcBorders>
            <w:shd w:val="clear" w:color="auto" w:fill="auto"/>
            <w:noWrap/>
            <w:vAlign w:val="center"/>
            <w:hideMark/>
          </w:tcPr>
          <w:p w14:paraId="75C91923"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3ED63E43"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289</w:t>
            </w:r>
          </w:p>
        </w:tc>
        <w:tc>
          <w:tcPr>
            <w:tcW w:w="953" w:type="dxa"/>
            <w:tcBorders>
              <w:top w:val="nil"/>
              <w:left w:val="nil"/>
              <w:bottom w:val="single" w:sz="4" w:space="0" w:color="auto"/>
              <w:right w:val="single" w:sz="4" w:space="0" w:color="auto"/>
            </w:tcBorders>
            <w:shd w:val="clear" w:color="auto" w:fill="auto"/>
            <w:noWrap/>
            <w:vAlign w:val="bottom"/>
            <w:hideMark/>
          </w:tcPr>
          <w:p w14:paraId="3C1F7592"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181</w:t>
            </w:r>
          </w:p>
        </w:tc>
        <w:tc>
          <w:tcPr>
            <w:tcW w:w="1209" w:type="dxa"/>
            <w:tcBorders>
              <w:top w:val="nil"/>
              <w:left w:val="nil"/>
              <w:bottom w:val="single" w:sz="4" w:space="0" w:color="auto"/>
              <w:right w:val="single" w:sz="4" w:space="0" w:color="auto"/>
            </w:tcBorders>
            <w:shd w:val="clear" w:color="auto" w:fill="auto"/>
            <w:noWrap/>
            <w:vAlign w:val="bottom"/>
            <w:hideMark/>
          </w:tcPr>
          <w:p w14:paraId="1DEE24B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5403C05F"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2EF7DD52"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108</w:t>
            </w:r>
          </w:p>
        </w:tc>
        <w:tc>
          <w:tcPr>
            <w:tcW w:w="1134" w:type="dxa"/>
            <w:tcBorders>
              <w:top w:val="nil"/>
              <w:left w:val="nil"/>
              <w:bottom w:val="single" w:sz="4" w:space="0" w:color="auto"/>
              <w:right w:val="single" w:sz="4" w:space="0" w:color="auto"/>
            </w:tcBorders>
            <w:shd w:val="clear" w:color="auto" w:fill="auto"/>
            <w:noWrap/>
            <w:vAlign w:val="bottom"/>
            <w:hideMark/>
          </w:tcPr>
          <w:p w14:paraId="75F2605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66C35E"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0F053488"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09C8150"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12</w:t>
            </w:r>
          </w:p>
        </w:tc>
        <w:tc>
          <w:tcPr>
            <w:tcW w:w="5188" w:type="dxa"/>
            <w:tcBorders>
              <w:top w:val="nil"/>
              <w:left w:val="nil"/>
              <w:bottom w:val="single" w:sz="4" w:space="0" w:color="auto"/>
              <w:right w:val="single" w:sz="4" w:space="0" w:color="auto"/>
            </w:tcBorders>
            <w:shd w:val="clear" w:color="auto" w:fill="auto"/>
            <w:noWrap/>
            <w:vAlign w:val="bottom"/>
            <w:hideMark/>
          </w:tcPr>
          <w:p w14:paraId="0F19805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xml:space="preserve">Houe 3 </w:t>
            </w:r>
            <w:proofErr w:type="spellStart"/>
            <w:r w:rsidRPr="00E966C9">
              <w:rPr>
                <w:rFonts w:ascii="Calibri" w:eastAsia="Times New Roman" w:hAnsi="Calibri" w:cs="Calibri"/>
                <w:color w:val="000000"/>
                <w:sz w:val="24"/>
                <w:szCs w:val="24"/>
                <w:lang w:val="fr-FR" w:eastAsia="fr-FR"/>
              </w:rPr>
              <w:t>Lbs</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605DCF9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09F0CEF9"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546</w:t>
            </w:r>
          </w:p>
        </w:tc>
        <w:tc>
          <w:tcPr>
            <w:tcW w:w="953" w:type="dxa"/>
            <w:tcBorders>
              <w:top w:val="nil"/>
              <w:left w:val="nil"/>
              <w:bottom w:val="single" w:sz="4" w:space="0" w:color="auto"/>
              <w:right w:val="single" w:sz="4" w:space="0" w:color="auto"/>
            </w:tcBorders>
            <w:shd w:val="clear" w:color="auto" w:fill="auto"/>
            <w:noWrap/>
            <w:vAlign w:val="bottom"/>
            <w:hideMark/>
          </w:tcPr>
          <w:p w14:paraId="7640E7CB"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321</w:t>
            </w:r>
          </w:p>
        </w:tc>
        <w:tc>
          <w:tcPr>
            <w:tcW w:w="1209" w:type="dxa"/>
            <w:tcBorders>
              <w:top w:val="nil"/>
              <w:left w:val="nil"/>
              <w:bottom w:val="single" w:sz="4" w:space="0" w:color="auto"/>
              <w:right w:val="single" w:sz="4" w:space="0" w:color="auto"/>
            </w:tcBorders>
            <w:shd w:val="clear" w:color="auto" w:fill="auto"/>
            <w:noWrap/>
            <w:vAlign w:val="bottom"/>
            <w:hideMark/>
          </w:tcPr>
          <w:p w14:paraId="33093F9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04D8A26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05DA0AA8"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225</w:t>
            </w:r>
          </w:p>
        </w:tc>
        <w:tc>
          <w:tcPr>
            <w:tcW w:w="1134" w:type="dxa"/>
            <w:tcBorders>
              <w:top w:val="nil"/>
              <w:left w:val="nil"/>
              <w:bottom w:val="single" w:sz="4" w:space="0" w:color="auto"/>
              <w:right w:val="single" w:sz="4" w:space="0" w:color="auto"/>
            </w:tcBorders>
            <w:shd w:val="clear" w:color="auto" w:fill="auto"/>
            <w:noWrap/>
            <w:vAlign w:val="bottom"/>
            <w:hideMark/>
          </w:tcPr>
          <w:p w14:paraId="18D770F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1C15E52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792CABB7"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5BD08B1"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13</w:t>
            </w:r>
          </w:p>
        </w:tc>
        <w:tc>
          <w:tcPr>
            <w:tcW w:w="5188" w:type="dxa"/>
            <w:tcBorders>
              <w:top w:val="nil"/>
              <w:left w:val="nil"/>
              <w:bottom w:val="single" w:sz="4" w:space="0" w:color="auto"/>
              <w:right w:val="single" w:sz="4" w:space="0" w:color="auto"/>
            </w:tcBorders>
            <w:shd w:val="clear" w:color="auto" w:fill="auto"/>
            <w:noWrap/>
            <w:vAlign w:val="bottom"/>
            <w:hideMark/>
          </w:tcPr>
          <w:p w14:paraId="50034C7C"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xml:space="preserve">Brouettes </w:t>
            </w:r>
          </w:p>
        </w:tc>
        <w:tc>
          <w:tcPr>
            <w:tcW w:w="1200" w:type="dxa"/>
            <w:tcBorders>
              <w:top w:val="nil"/>
              <w:left w:val="nil"/>
              <w:bottom w:val="single" w:sz="4" w:space="0" w:color="auto"/>
              <w:right w:val="single" w:sz="4" w:space="0" w:color="auto"/>
            </w:tcBorders>
            <w:shd w:val="clear" w:color="auto" w:fill="auto"/>
            <w:noWrap/>
            <w:vAlign w:val="center"/>
            <w:hideMark/>
          </w:tcPr>
          <w:p w14:paraId="299A174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177AC2CD"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158</w:t>
            </w:r>
          </w:p>
        </w:tc>
        <w:tc>
          <w:tcPr>
            <w:tcW w:w="953" w:type="dxa"/>
            <w:tcBorders>
              <w:top w:val="nil"/>
              <w:left w:val="nil"/>
              <w:bottom w:val="single" w:sz="4" w:space="0" w:color="auto"/>
              <w:right w:val="single" w:sz="4" w:space="0" w:color="auto"/>
            </w:tcBorders>
            <w:shd w:val="clear" w:color="auto" w:fill="auto"/>
            <w:noWrap/>
            <w:vAlign w:val="bottom"/>
            <w:hideMark/>
          </w:tcPr>
          <w:p w14:paraId="5B8FF010"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88</w:t>
            </w:r>
          </w:p>
        </w:tc>
        <w:tc>
          <w:tcPr>
            <w:tcW w:w="1209" w:type="dxa"/>
            <w:tcBorders>
              <w:top w:val="nil"/>
              <w:left w:val="nil"/>
              <w:bottom w:val="single" w:sz="4" w:space="0" w:color="auto"/>
              <w:right w:val="single" w:sz="4" w:space="0" w:color="auto"/>
            </w:tcBorders>
            <w:shd w:val="clear" w:color="auto" w:fill="auto"/>
            <w:noWrap/>
            <w:vAlign w:val="bottom"/>
            <w:hideMark/>
          </w:tcPr>
          <w:p w14:paraId="3BF97B7E"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6D0356E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3429DCB9"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70</w:t>
            </w:r>
          </w:p>
        </w:tc>
        <w:tc>
          <w:tcPr>
            <w:tcW w:w="1134" w:type="dxa"/>
            <w:tcBorders>
              <w:top w:val="nil"/>
              <w:left w:val="nil"/>
              <w:bottom w:val="single" w:sz="4" w:space="0" w:color="auto"/>
              <w:right w:val="single" w:sz="4" w:space="0" w:color="auto"/>
            </w:tcBorders>
            <w:shd w:val="clear" w:color="auto" w:fill="auto"/>
            <w:noWrap/>
            <w:vAlign w:val="bottom"/>
            <w:hideMark/>
          </w:tcPr>
          <w:p w14:paraId="450561F9"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8C7335"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00951246"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1C4883C"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14</w:t>
            </w:r>
          </w:p>
        </w:tc>
        <w:tc>
          <w:tcPr>
            <w:tcW w:w="5188" w:type="dxa"/>
            <w:tcBorders>
              <w:top w:val="nil"/>
              <w:left w:val="nil"/>
              <w:bottom w:val="single" w:sz="4" w:space="0" w:color="auto"/>
              <w:right w:val="single" w:sz="4" w:space="0" w:color="auto"/>
            </w:tcBorders>
            <w:shd w:val="clear" w:color="auto" w:fill="auto"/>
            <w:noWrap/>
            <w:vAlign w:val="center"/>
            <w:hideMark/>
          </w:tcPr>
          <w:p w14:paraId="2BAB504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Manteaux imperméables</w:t>
            </w:r>
          </w:p>
        </w:tc>
        <w:tc>
          <w:tcPr>
            <w:tcW w:w="1200" w:type="dxa"/>
            <w:tcBorders>
              <w:top w:val="nil"/>
              <w:left w:val="nil"/>
              <w:bottom w:val="single" w:sz="4" w:space="0" w:color="auto"/>
              <w:right w:val="single" w:sz="4" w:space="0" w:color="auto"/>
            </w:tcBorders>
            <w:shd w:val="clear" w:color="auto" w:fill="auto"/>
            <w:noWrap/>
            <w:vAlign w:val="center"/>
            <w:hideMark/>
          </w:tcPr>
          <w:p w14:paraId="6633452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proofErr w:type="gramStart"/>
            <w:r w:rsidRPr="00E966C9">
              <w:rPr>
                <w:rFonts w:ascii="Calibri" w:eastAsia="Times New Roman" w:hAnsi="Calibri" w:cs="Calibri"/>
                <w:color w:val="000000"/>
                <w:sz w:val="24"/>
                <w:szCs w:val="24"/>
                <w:lang w:val="fr-FR" w:eastAsia="fr-FR"/>
              </w:rPr>
              <w:t>pièce</w:t>
            </w:r>
            <w:proofErr w:type="gramEnd"/>
            <w:r w:rsidRPr="00E966C9">
              <w:rPr>
                <w:rFonts w:ascii="Calibri" w:eastAsia="Times New Roman" w:hAnsi="Calibri" w:cs="Calibri"/>
                <w:color w:val="000000"/>
                <w:sz w:val="24"/>
                <w:szCs w:val="24"/>
                <w:lang w:val="fr-FR" w:eastAsia="fr-FR"/>
              </w:rPr>
              <w:t xml:space="preserve"> </w:t>
            </w:r>
          </w:p>
        </w:tc>
        <w:tc>
          <w:tcPr>
            <w:tcW w:w="953" w:type="dxa"/>
            <w:tcBorders>
              <w:top w:val="nil"/>
              <w:left w:val="nil"/>
              <w:bottom w:val="single" w:sz="4" w:space="0" w:color="auto"/>
              <w:right w:val="single" w:sz="4" w:space="0" w:color="auto"/>
            </w:tcBorders>
            <w:shd w:val="clear" w:color="auto" w:fill="auto"/>
            <w:noWrap/>
            <w:vAlign w:val="center"/>
            <w:hideMark/>
          </w:tcPr>
          <w:p w14:paraId="57F1AE95"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30</w:t>
            </w:r>
          </w:p>
        </w:tc>
        <w:tc>
          <w:tcPr>
            <w:tcW w:w="953" w:type="dxa"/>
            <w:tcBorders>
              <w:top w:val="nil"/>
              <w:left w:val="nil"/>
              <w:bottom w:val="single" w:sz="4" w:space="0" w:color="auto"/>
              <w:right w:val="single" w:sz="4" w:space="0" w:color="auto"/>
            </w:tcBorders>
            <w:shd w:val="clear" w:color="auto" w:fill="auto"/>
            <w:noWrap/>
            <w:vAlign w:val="center"/>
            <w:hideMark/>
          </w:tcPr>
          <w:p w14:paraId="6DC35ECC"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30</w:t>
            </w:r>
          </w:p>
        </w:tc>
        <w:tc>
          <w:tcPr>
            <w:tcW w:w="1209" w:type="dxa"/>
            <w:tcBorders>
              <w:top w:val="nil"/>
              <w:left w:val="nil"/>
              <w:bottom w:val="single" w:sz="4" w:space="0" w:color="auto"/>
              <w:right w:val="single" w:sz="4" w:space="0" w:color="auto"/>
            </w:tcBorders>
            <w:shd w:val="clear" w:color="auto" w:fill="auto"/>
            <w:noWrap/>
            <w:vAlign w:val="center"/>
            <w:hideMark/>
          </w:tcPr>
          <w:p w14:paraId="7B189BB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center"/>
            <w:hideMark/>
          </w:tcPr>
          <w:p w14:paraId="7A199835"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42F13166"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noWrap/>
            <w:vAlign w:val="center"/>
            <w:hideMark/>
          </w:tcPr>
          <w:p w14:paraId="3A00F18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center"/>
            <w:hideMark/>
          </w:tcPr>
          <w:p w14:paraId="513F330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1698F9A9"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1EAB788"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15</w:t>
            </w:r>
          </w:p>
        </w:tc>
        <w:tc>
          <w:tcPr>
            <w:tcW w:w="5188" w:type="dxa"/>
            <w:tcBorders>
              <w:top w:val="nil"/>
              <w:left w:val="nil"/>
              <w:bottom w:val="single" w:sz="4" w:space="0" w:color="auto"/>
              <w:right w:val="single" w:sz="4" w:space="0" w:color="auto"/>
            </w:tcBorders>
            <w:shd w:val="clear" w:color="auto" w:fill="auto"/>
            <w:noWrap/>
            <w:vAlign w:val="center"/>
            <w:hideMark/>
          </w:tcPr>
          <w:p w14:paraId="548FCDC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Paires de bottes</w:t>
            </w:r>
          </w:p>
        </w:tc>
        <w:tc>
          <w:tcPr>
            <w:tcW w:w="1200" w:type="dxa"/>
            <w:tcBorders>
              <w:top w:val="nil"/>
              <w:left w:val="nil"/>
              <w:bottom w:val="single" w:sz="4" w:space="0" w:color="auto"/>
              <w:right w:val="single" w:sz="4" w:space="0" w:color="auto"/>
            </w:tcBorders>
            <w:shd w:val="clear" w:color="auto" w:fill="auto"/>
            <w:noWrap/>
            <w:vAlign w:val="center"/>
            <w:hideMark/>
          </w:tcPr>
          <w:p w14:paraId="2BD6039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Paire</w:t>
            </w:r>
          </w:p>
        </w:tc>
        <w:tc>
          <w:tcPr>
            <w:tcW w:w="953" w:type="dxa"/>
            <w:tcBorders>
              <w:top w:val="nil"/>
              <w:left w:val="nil"/>
              <w:bottom w:val="single" w:sz="4" w:space="0" w:color="auto"/>
              <w:right w:val="single" w:sz="4" w:space="0" w:color="auto"/>
            </w:tcBorders>
            <w:shd w:val="clear" w:color="auto" w:fill="auto"/>
            <w:noWrap/>
            <w:vAlign w:val="center"/>
            <w:hideMark/>
          </w:tcPr>
          <w:p w14:paraId="4C5394F6"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100</w:t>
            </w:r>
          </w:p>
        </w:tc>
        <w:tc>
          <w:tcPr>
            <w:tcW w:w="953" w:type="dxa"/>
            <w:tcBorders>
              <w:top w:val="nil"/>
              <w:left w:val="nil"/>
              <w:bottom w:val="single" w:sz="4" w:space="0" w:color="auto"/>
              <w:right w:val="single" w:sz="4" w:space="0" w:color="auto"/>
            </w:tcBorders>
            <w:shd w:val="clear" w:color="auto" w:fill="auto"/>
            <w:noWrap/>
            <w:vAlign w:val="center"/>
            <w:hideMark/>
          </w:tcPr>
          <w:p w14:paraId="3D867F8D"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75</w:t>
            </w:r>
          </w:p>
        </w:tc>
        <w:tc>
          <w:tcPr>
            <w:tcW w:w="1209" w:type="dxa"/>
            <w:tcBorders>
              <w:top w:val="nil"/>
              <w:left w:val="nil"/>
              <w:bottom w:val="single" w:sz="4" w:space="0" w:color="auto"/>
              <w:right w:val="single" w:sz="4" w:space="0" w:color="auto"/>
            </w:tcBorders>
            <w:shd w:val="clear" w:color="auto" w:fill="auto"/>
            <w:noWrap/>
            <w:vAlign w:val="center"/>
            <w:hideMark/>
          </w:tcPr>
          <w:p w14:paraId="6BD82A6C"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center"/>
            <w:hideMark/>
          </w:tcPr>
          <w:p w14:paraId="5EE06825"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62083778"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25</w:t>
            </w:r>
          </w:p>
        </w:tc>
        <w:tc>
          <w:tcPr>
            <w:tcW w:w="1134" w:type="dxa"/>
            <w:tcBorders>
              <w:top w:val="nil"/>
              <w:left w:val="nil"/>
              <w:bottom w:val="single" w:sz="4" w:space="0" w:color="auto"/>
              <w:right w:val="single" w:sz="4" w:space="0" w:color="auto"/>
            </w:tcBorders>
            <w:shd w:val="clear" w:color="auto" w:fill="auto"/>
            <w:noWrap/>
            <w:vAlign w:val="center"/>
            <w:hideMark/>
          </w:tcPr>
          <w:p w14:paraId="7044E33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center"/>
            <w:hideMark/>
          </w:tcPr>
          <w:p w14:paraId="1DCE838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27168857"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5AE8889"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16</w:t>
            </w:r>
          </w:p>
        </w:tc>
        <w:tc>
          <w:tcPr>
            <w:tcW w:w="5188" w:type="dxa"/>
            <w:tcBorders>
              <w:top w:val="nil"/>
              <w:left w:val="nil"/>
              <w:bottom w:val="single" w:sz="4" w:space="0" w:color="auto"/>
              <w:right w:val="single" w:sz="4" w:space="0" w:color="auto"/>
            </w:tcBorders>
            <w:shd w:val="clear" w:color="auto" w:fill="auto"/>
            <w:noWrap/>
            <w:vAlign w:val="center"/>
            <w:hideMark/>
          </w:tcPr>
          <w:p w14:paraId="13B8B5D5"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Haches</w:t>
            </w:r>
          </w:p>
        </w:tc>
        <w:tc>
          <w:tcPr>
            <w:tcW w:w="1200" w:type="dxa"/>
            <w:tcBorders>
              <w:top w:val="nil"/>
              <w:left w:val="nil"/>
              <w:bottom w:val="single" w:sz="4" w:space="0" w:color="auto"/>
              <w:right w:val="single" w:sz="4" w:space="0" w:color="auto"/>
            </w:tcBorders>
            <w:shd w:val="clear" w:color="auto" w:fill="auto"/>
            <w:noWrap/>
            <w:vAlign w:val="center"/>
            <w:hideMark/>
          </w:tcPr>
          <w:p w14:paraId="3024597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center"/>
            <w:hideMark/>
          </w:tcPr>
          <w:p w14:paraId="7D89D138"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17</w:t>
            </w:r>
          </w:p>
        </w:tc>
        <w:tc>
          <w:tcPr>
            <w:tcW w:w="953" w:type="dxa"/>
            <w:tcBorders>
              <w:top w:val="nil"/>
              <w:left w:val="nil"/>
              <w:bottom w:val="single" w:sz="4" w:space="0" w:color="auto"/>
              <w:right w:val="single" w:sz="4" w:space="0" w:color="auto"/>
            </w:tcBorders>
            <w:shd w:val="clear" w:color="auto" w:fill="auto"/>
            <w:noWrap/>
            <w:vAlign w:val="center"/>
            <w:hideMark/>
          </w:tcPr>
          <w:p w14:paraId="2B2C561E"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15</w:t>
            </w:r>
          </w:p>
        </w:tc>
        <w:tc>
          <w:tcPr>
            <w:tcW w:w="1209" w:type="dxa"/>
            <w:tcBorders>
              <w:top w:val="nil"/>
              <w:left w:val="nil"/>
              <w:bottom w:val="single" w:sz="4" w:space="0" w:color="auto"/>
              <w:right w:val="single" w:sz="4" w:space="0" w:color="auto"/>
            </w:tcBorders>
            <w:shd w:val="clear" w:color="auto" w:fill="auto"/>
            <w:noWrap/>
            <w:vAlign w:val="center"/>
            <w:hideMark/>
          </w:tcPr>
          <w:p w14:paraId="5EF091A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center"/>
            <w:hideMark/>
          </w:tcPr>
          <w:p w14:paraId="4E102B2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14:paraId="5D534FB4"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w:t>
            </w:r>
          </w:p>
        </w:tc>
        <w:tc>
          <w:tcPr>
            <w:tcW w:w="1134" w:type="dxa"/>
            <w:tcBorders>
              <w:top w:val="nil"/>
              <w:left w:val="nil"/>
              <w:bottom w:val="single" w:sz="4" w:space="0" w:color="auto"/>
              <w:right w:val="single" w:sz="4" w:space="0" w:color="auto"/>
            </w:tcBorders>
            <w:shd w:val="clear" w:color="auto" w:fill="auto"/>
            <w:noWrap/>
            <w:vAlign w:val="center"/>
            <w:hideMark/>
          </w:tcPr>
          <w:p w14:paraId="6025878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center"/>
            <w:hideMark/>
          </w:tcPr>
          <w:p w14:paraId="1ACC34E9"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1DCE7FCA"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6794634"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17</w:t>
            </w:r>
          </w:p>
        </w:tc>
        <w:tc>
          <w:tcPr>
            <w:tcW w:w="5188" w:type="dxa"/>
            <w:tcBorders>
              <w:top w:val="nil"/>
              <w:left w:val="nil"/>
              <w:bottom w:val="single" w:sz="4" w:space="0" w:color="auto"/>
              <w:right w:val="single" w:sz="4" w:space="0" w:color="auto"/>
            </w:tcBorders>
            <w:shd w:val="clear" w:color="auto" w:fill="auto"/>
            <w:noWrap/>
            <w:vAlign w:val="center"/>
            <w:hideMark/>
          </w:tcPr>
          <w:p w14:paraId="1586EF2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Fil de nylon</w:t>
            </w:r>
          </w:p>
        </w:tc>
        <w:tc>
          <w:tcPr>
            <w:tcW w:w="1200" w:type="dxa"/>
            <w:tcBorders>
              <w:top w:val="nil"/>
              <w:left w:val="nil"/>
              <w:bottom w:val="single" w:sz="4" w:space="0" w:color="auto"/>
              <w:right w:val="single" w:sz="4" w:space="0" w:color="auto"/>
            </w:tcBorders>
            <w:shd w:val="clear" w:color="auto" w:fill="auto"/>
            <w:noWrap/>
            <w:vAlign w:val="center"/>
            <w:hideMark/>
          </w:tcPr>
          <w:p w14:paraId="7490FF0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Rouleau</w:t>
            </w:r>
          </w:p>
        </w:tc>
        <w:tc>
          <w:tcPr>
            <w:tcW w:w="953" w:type="dxa"/>
            <w:tcBorders>
              <w:top w:val="nil"/>
              <w:left w:val="nil"/>
              <w:bottom w:val="single" w:sz="4" w:space="0" w:color="auto"/>
              <w:right w:val="nil"/>
            </w:tcBorders>
            <w:shd w:val="clear" w:color="auto" w:fill="auto"/>
            <w:noWrap/>
            <w:vAlign w:val="center"/>
            <w:hideMark/>
          </w:tcPr>
          <w:p w14:paraId="7994D6A1"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135</w:t>
            </w:r>
          </w:p>
        </w:tc>
        <w:tc>
          <w:tcPr>
            <w:tcW w:w="953" w:type="dxa"/>
            <w:tcBorders>
              <w:top w:val="nil"/>
              <w:left w:val="single" w:sz="4" w:space="0" w:color="auto"/>
              <w:bottom w:val="single" w:sz="4" w:space="0" w:color="auto"/>
              <w:right w:val="nil"/>
            </w:tcBorders>
            <w:shd w:val="clear" w:color="auto" w:fill="auto"/>
            <w:noWrap/>
            <w:vAlign w:val="center"/>
            <w:hideMark/>
          </w:tcPr>
          <w:p w14:paraId="5DFAE116"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82</w:t>
            </w:r>
          </w:p>
        </w:tc>
        <w:tc>
          <w:tcPr>
            <w:tcW w:w="1209" w:type="dxa"/>
            <w:tcBorders>
              <w:top w:val="nil"/>
              <w:left w:val="single" w:sz="4" w:space="0" w:color="auto"/>
              <w:bottom w:val="single" w:sz="4" w:space="0" w:color="auto"/>
              <w:right w:val="nil"/>
            </w:tcBorders>
            <w:shd w:val="clear" w:color="auto" w:fill="auto"/>
            <w:noWrap/>
            <w:vAlign w:val="center"/>
            <w:hideMark/>
          </w:tcPr>
          <w:p w14:paraId="7C99F9E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center"/>
            <w:hideMark/>
          </w:tcPr>
          <w:p w14:paraId="3A152F3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center"/>
            <w:hideMark/>
          </w:tcPr>
          <w:p w14:paraId="59C14D96"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53</w:t>
            </w:r>
          </w:p>
        </w:tc>
        <w:tc>
          <w:tcPr>
            <w:tcW w:w="1134" w:type="dxa"/>
            <w:tcBorders>
              <w:top w:val="nil"/>
              <w:left w:val="nil"/>
              <w:bottom w:val="single" w:sz="4" w:space="0" w:color="auto"/>
              <w:right w:val="nil"/>
            </w:tcBorders>
            <w:shd w:val="clear" w:color="auto" w:fill="auto"/>
            <w:noWrap/>
            <w:vAlign w:val="center"/>
            <w:hideMark/>
          </w:tcPr>
          <w:p w14:paraId="67CA4FF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center"/>
            <w:hideMark/>
          </w:tcPr>
          <w:p w14:paraId="576A230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35842D31"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6091D5C"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18</w:t>
            </w:r>
          </w:p>
        </w:tc>
        <w:tc>
          <w:tcPr>
            <w:tcW w:w="5188" w:type="dxa"/>
            <w:tcBorders>
              <w:top w:val="nil"/>
              <w:left w:val="nil"/>
              <w:bottom w:val="single" w:sz="4" w:space="0" w:color="auto"/>
              <w:right w:val="single" w:sz="4" w:space="0" w:color="auto"/>
            </w:tcBorders>
            <w:shd w:val="clear" w:color="auto" w:fill="auto"/>
            <w:noWrap/>
            <w:vAlign w:val="center"/>
            <w:hideMark/>
          </w:tcPr>
          <w:p w14:paraId="76B8160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xml:space="preserve">Paires de </w:t>
            </w:r>
            <w:proofErr w:type="gramStart"/>
            <w:r w:rsidRPr="00E966C9">
              <w:rPr>
                <w:rFonts w:ascii="Calibri" w:eastAsia="Times New Roman" w:hAnsi="Calibri" w:cs="Calibri"/>
                <w:color w:val="000000"/>
                <w:sz w:val="24"/>
                <w:szCs w:val="24"/>
                <w:lang w:val="fr-FR" w:eastAsia="fr-FR"/>
              </w:rPr>
              <w:t>gants  (</w:t>
            </w:r>
            <w:proofErr w:type="gramEnd"/>
            <w:r w:rsidRPr="00E966C9">
              <w:rPr>
                <w:rFonts w:ascii="Calibri" w:eastAsia="Times New Roman" w:hAnsi="Calibri" w:cs="Calibri"/>
                <w:color w:val="000000"/>
                <w:sz w:val="24"/>
                <w:szCs w:val="24"/>
                <w:lang w:val="fr-FR" w:eastAsia="fr-FR"/>
              </w:rPr>
              <w:t>protection pour pulvérisation)</w:t>
            </w:r>
          </w:p>
        </w:tc>
        <w:tc>
          <w:tcPr>
            <w:tcW w:w="1200" w:type="dxa"/>
            <w:tcBorders>
              <w:top w:val="nil"/>
              <w:left w:val="nil"/>
              <w:bottom w:val="single" w:sz="4" w:space="0" w:color="auto"/>
              <w:right w:val="single" w:sz="4" w:space="0" w:color="auto"/>
            </w:tcBorders>
            <w:shd w:val="clear" w:color="auto" w:fill="auto"/>
            <w:noWrap/>
            <w:vAlign w:val="center"/>
            <w:hideMark/>
          </w:tcPr>
          <w:p w14:paraId="0F311E6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Paire</w:t>
            </w:r>
          </w:p>
        </w:tc>
        <w:tc>
          <w:tcPr>
            <w:tcW w:w="953" w:type="dxa"/>
            <w:tcBorders>
              <w:top w:val="nil"/>
              <w:left w:val="nil"/>
              <w:bottom w:val="single" w:sz="4" w:space="0" w:color="auto"/>
              <w:right w:val="nil"/>
            </w:tcBorders>
            <w:shd w:val="clear" w:color="auto" w:fill="auto"/>
            <w:noWrap/>
            <w:vAlign w:val="bottom"/>
            <w:hideMark/>
          </w:tcPr>
          <w:p w14:paraId="6A68EB06"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175</w:t>
            </w:r>
          </w:p>
        </w:tc>
        <w:tc>
          <w:tcPr>
            <w:tcW w:w="953" w:type="dxa"/>
            <w:tcBorders>
              <w:top w:val="nil"/>
              <w:left w:val="single" w:sz="4" w:space="0" w:color="auto"/>
              <w:bottom w:val="single" w:sz="4" w:space="0" w:color="auto"/>
              <w:right w:val="nil"/>
            </w:tcBorders>
            <w:shd w:val="clear" w:color="auto" w:fill="auto"/>
            <w:noWrap/>
            <w:vAlign w:val="bottom"/>
            <w:hideMark/>
          </w:tcPr>
          <w:p w14:paraId="560D448F"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108</w:t>
            </w:r>
          </w:p>
        </w:tc>
        <w:tc>
          <w:tcPr>
            <w:tcW w:w="1209" w:type="dxa"/>
            <w:tcBorders>
              <w:top w:val="nil"/>
              <w:left w:val="single" w:sz="4" w:space="0" w:color="auto"/>
              <w:bottom w:val="single" w:sz="4" w:space="0" w:color="auto"/>
              <w:right w:val="nil"/>
            </w:tcBorders>
            <w:shd w:val="clear" w:color="auto" w:fill="auto"/>
            <w:noWrap/>
            <w:vAlign w:val="bottom"/>
            <w:hideMark/>
          </w:tcPr>
          <w:p w14:paraId="560BF3B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bottom"/>
            <w:hideMark/>
          </w:tcPr>
          <w:p w14:paraId="2390D40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bottom"/>
            <w:hideMark/>
          </w:tcPr>
          <w:p w14:paraId="0622B44A"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67</w:t>
            </w:r>
          </w:p>
        </w:tc>
        <w:tc>
          <w:tcPr>
            <w:tcW w:w="1134" w:type="dxa"/>
            <w:tcBorders>
              <w:top w:val="nil"/>
              <w:left w:val="nil"/>
              <w:bottom w:val="single" w:sz="4" w:space="0" w:color="auto"/>
              <w:right w:val="nil"/>
            </w:tcBorders>
            <w:shd w:val="clear" w:color="auto" w:fill="auto"/>
            <w:noWrap/>
            <w:vAlign w:val="bottom"/>
            <w:hideMark/>
          </w:tcPr>
          <w:p w14:paraId="7C6B20A5"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bottom"/>
            <w:hideMark/>
          </w:tcPr>
          <w:p w14:paraId="34D048C3"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0BC27528"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AC68E2A"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19</w:t>
            </w:r>
          </w:p>
        </w:tc>
        <w:tc>
          <w:tcPr>
            <w:tcW w:w="5188" w:type="dxa"/>
            <w:tcBorders>
              <w:top w:val="nil"/>
              <w:left w:val="nil"/>
              <w:bottom w:val="single" w:sz="4" w:space="0" w:color="auto"/>
              <w:right w:val="single" w:sz="4" w:space="0" w:color="auto"/>
            </w:tcBorders>
            <w:shd w:val="clear" w:color="auto" w:fill="auto"/>
            <w:noWrap/>
            <w:vAlign w:val="center"/>
            <w:hideMark/>
          </w:tcPr>
          <w:p w14:paraId="1E48A12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Demi masque à cartouche,</w:t>
            </w:r>
          </w:p>
        </w:tc>
        <w:tc>
          <w:tcPr>
            <w:tcW w:w="1200" w:type="dxa"/>
            <w:tcBorders>
              <w:top w:val="nil"/>
              <w:left w:val="nil"/>
              <w:bottom w:val="single" w:sz="4" w:space="0" w:color="auto"/>
              <w:right w:val="single" w:sz="4" w:space="0" w:color="auto"/>
            </w:tcBorders>
            <w:shd w:val="clear" w:color="auto" w:fill="auto"/>
            <w:noWrap/>
            <w:vAlign w:val="center"/>
            <w:hideMark/>
          </w:tcPr>
          <w:p w14:paraId="635BEC8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nil"/>
            </w:tcBorders>
            <w:shd w:val="clear" w:color="auto" w:fill="auto"/>
            <w:noWrap/>
            <w:vAlign w:val="bottom"/>
            <w:hideMark/>
          </w:tcPr>
          <w:p w14:paraId="588CCA55"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154</w:t>
            </w:r>
          </w:p>
        </w:tc>
        <w:tc>
          <w:tcPr>
            <w:tcW w:w="953" w:type="dxa"/>
            <w:tcBorders>
              <w:top w:val="nil"/>
              <w:left w:val="single" w:sz="4" w:space="0" w:color="auto"/>
              <w:bottom w:val="single" w:sz="4" w:space="0" w:color="auto"/>
              <w:right w:val="nil"/>
            </w:tcBorders>
            <w:shd w:val="clear" w:color="auto" w:fill="auto"/>
            <w:noWrap/>
            <w:vAlign w:val="bottom"/>
            <w:hideMark/>
          </w:tcPr>
          <w:p w14:paraId="2C3B04EF"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87</w:t>
            </w:r>
          </w:p>
        </w:tc>
        <w:tc>
          <w:tcPr>
            <w:tcW w:w="1209" w:type="dxa"/>
            <w:tcBorders>
              <w:top w:val="nil"/>
              <w:left w:val="single" w:sz="4" w:space="0" w:color="auto"/>
              <w:bottom w:val="single" w:sz="4" w:space="0" w:color="auto"/>
              <w:right w:val="nil"/>
            </w:tcBorders>
            <w:shd w:val="clear" w:color="auto" w:fill="auto"/>
            <w:noWrap/>
            <w:vAlign w:val="bottom"/>
            <w:hideMark/>
          </w:tcPr>
          <w:p w14:paraId="6F39076F"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bottom"/>
            <w:hideMark/>
          </w:tcPr>
          <w:p w14:paraId="79DF198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bottom"/>
            <w:hideMark/>
          </w:tcPr>
          <w:p w14:paraId="7EE2E83E"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67</w:t>
            </w:r>
          </w:p>
        </w:tc>
        <w:tc>
          <w:tcPr>
            <w:tcW w:w="1134" w:type="dxa"/>
            <w:tcBorders>
              <w:top w:val="nil"/>
              <w:left w:val="nil"/>
              <w:bottom w:val="single" w:sz="4" w:space="0" w:color="auto"/>
              <w:right w:val="nil"/>
            </w:tcBorders>
            <w:shd w:val="clear" w:color="auto" w:fill="auto"/>
            <w:noWrap/>
            <w:vAlign w:val="bottom"/>
            <w:hideMark/>
          </w:tcPr>
          <w:p w14:paraId="61F48623"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bottom"/>
            <w:hideMark/>
          </w:tcPr>
          <w:p w14:paraId="7CCAD10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4586076A"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E15313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5188" w:type="dxa"/>
            <w:tcBorders>
              <w:top w:val="nil"/>
              <w:left w:val="nil"/>
              <w:bottom w:val="single" w:sz="4" w:space="0" w:color="auto"/>
              <w:right w:val="single" w:sz="4" w:space="0" w:color="auto"/>
            </w:tcBorders>
            <w:shd w:val="clear" w:color="auto" w:fill="auto"/>
            <w:noWrap/>
            <w:vAlign w:val="center"/>
            <w:hideMark/>
          </w:tcPr>
          <w:p w14:paraId="4E0DA88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Cartouche pour masque</w:t>
            </w:r>
          </w:p>
        </w:tc>
        <w:tc>
          <w:tcPr>
            <w:tcW w:w="1200" w:type="dxa"/>
            <w:tcBorders>
              <w:top w:val="nil"/>
              <w:left w:val="nil"/>
              <w:bottom w:val="single" w:sz="4" w:space="0" w:color="auto"/>
              <w:right w:val="single" w:sz="4" w:space="0" w:color="auto"/>
            </w:tcBorders>
            <w:shd w:val="clear" w:color="auto" w:fill="auto"/>
            <w:noWrap/>
            <w:vAlign w:val="center"/>
            <w:hideMark/>
          </w:tcPr>
          <w:p w14:paraId="7D06261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proofErr w:type="gramStart"/>
            <w:r w:rsidRPr="00E966C9">
              <w:rPr>
                <w:rFonts w:ascii="Calibri" w:eastAsia="Times New Roman" w:hAnsi="Calibri" w:cs="Calibri"/>
                <w:color w:val="000000"/>
                <w:sz w:val="24"/>
                <w:szCs w:val="24"/>
                <w:lang w:val="fr-FR" w:eastAsia="fr-FR"/>
              </w:rPr>
              <w:t>pièce</w:t>
            </w:r>
            <w:proofErr w:type="gramEnd"/>
          </w:p>
        </w:tc>
        <w:tc>
          <w:tcPr>
            <w:tcW w:w="953" w:type="dxa"/>
            <w:tcBorders>
              <w:top w:val="nil"/>
              <w:left w:val="nil"/>
              <w:bottom w:val="single" w:sz="4" w:space="0" w:color="auto"/>
              <w:right w:val="nil"/>
            </w:tcBorders>
            <w:shd w:val="clear" w:color="auto" w:fill="auto"/>
            <w:noWrap/>
            <w:vAlign w:val="bottom"/>
            <w:hideMark/>
          </w:tcPr>
          <w:p w14:paraId="6FEF45C5"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770</w:t>
            </w:r>
          </w:p>
        </w:tc>
        <w:tc>
          <w:tcPr>
            <w:tcW w:w="953" w:type="dxa"/>
            <w:tcBorders>
              <w:top w:val="nil"/>
              <w:left w:val="single" w:sz="4" w:space="0" w:color="auto"/>
              <w:bottom w:val="single" w:sz="4" w:space="0" w:color="auto"/>
              <w:right w:val="nil"/>
            </w:tcBorders>
            <w:shd w:val="clear" w:color="auto" w:fill="auto"/>
            <w:noWrap/>
            <w:vAlign w:val="bottom"/>
            <w:hideMark/>
          </w:tcPr>
          <w:p w14:paraId="49549079"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435</w:t>
            </w:r>
          </w:p>
        </w:tc>
        <w:tc>
          <w:tcPr>
            <w:tcW w:w="1209" w:type="dxa"/>
            <w:tcBorders>
              <w:top w:val="nil"/>
              <w:left w:val="single" w:sz="4" w:space="0" w:color="auto"/>
              <w:bottom w:val="single" w:sz="4" w:space="0" w:color="auto"/>
              <w:right w:val="nil"/>
            </w:tcBorders>
            <w:shd w:val="clear" w:color="auto" w:fill="auto"/>
            <w:noWrap/>
            <w:vAlign w:val="bottom"/>
            <w:hideMark/>
          </w:tcPr>
          <w:p w14:paraId="4C37602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bottom"/>
            <w:hideMark/>
          </w:tcPr>
          <w:p w14:paraId="03717F9C"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bottom"/>
            <w:hideMark/>
          </w:tcPr>
          <w:p w14:paraId="34392E4F"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335</w:t>
            </w:r>
          </w:p>
        </w:tc>
        <w:tc>
          <w:tcPr>
            <w:tcW w:w="1134" w:type="dxa"/>
            <w:tcBorders>
              <w:top w:val="nil"/>
              <w:left w:val="nil"/>
              <w:bottom w:val="single" w:sz="4" w:space="0" w:color="auto"/>
              <w:right w:val="nil"/>
            </w:tcBorders>
            <w:shd w:val="clear" w:color="auto" w:fill="auto"/>
            <w:noWrap/>
            <w:vAlign w:val="bottom"/>
            <w:hideMark/>
          </w:tcPr>
          <w:p w14:paraId="10B24DB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bottom"/>
            <w:hideMark/>
          </w:tcPr>
          <w:p w14:paraId="235D189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6A6515C0"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1D7592E"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20</w:t>
            </w:r>
          </w:p>
        </w:tc>
        <w:tc>
          <w:tcPr>
            <w:tcW w:w="5188" w:type="dxa"/>
            <w:tcBorders>
              <w:top w:val="nil"/>
              <w:left w:val="nil"/>
              <w:bottom w:val="single" w:sz="4" w:space="0" w:color="auto"/>
              <w:right w:val="single" w:sz="4" w:space="0" w:color="auto"/>
            </w:tcBorders>
            <w:shd w:val="clear" w:color="auto" w:fill="auto"/>
            <w:noWrap/>
            <w:vAlign w:val="bottom"/>
            <w:hideMark/>
          </w:tcPr>
          <w:p w14:paraId="7D851439" w14:textId="77777777" w:rsidR="00E966C9" w:rsidRPr="00E966C9" w:rsidRDefault="00E966C9" w:rsidP="00E966C9">
            <w:pPr>
              <w:spacing w:after="0" w:line="240" w:lineRule="auto"/>
              <w:ind w:firstLineChars="100" w:firstLine="240"/>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Lunettes masque (protège pour la pulvérisation)</w:t>
            </w:r>
          </w:p>
        </w:tc>
        <w:tc>
          <w:tcPr>
            <w:tcW w:w="1200" w:type="dxa"/>
            <w:tcBorders>
              <w:top w:val="nil"/>
              <w:left w:val="nil"/>
              <w:bottom w:val="single" w:sz="4" w:space="0" w:color="auto"/>
              <w:right w:val="single" w:sz="4" w:space="0" w:color="auto"/>
            </w:tcBorders>
            <w:shd w:val="clear" w:color="auto" w:fill="auto"/>
            <w:noWrap/>
            <w:vAlign w:val="center"/>
            <w:hideMark/>
          </w:tcPr>
          <w:p w14:paraId="7565B8B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nil"/>
            </w:tcBorders>
            <w:shd w:val="clear" w:color="auto" w:fill="auto"/>
            <w:noWrap/>
            <w:vAlign w:val="bottom"/>
            <w:hideMark/>
          </w:tcPr>
          <w:p w14:paraId="5A6CB8AC"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154</w:t>
            </w:r>
          </w:p>
        </w:tc>
        <w:tc>
          <w:tcPr>
            <w:tcW w:w="953" w:type="dxa"/>
            <w:tcBorders>
              <w:top w:val="nil"/>
              <w:left w:val="single" w:sz="4" w:space="0" w:color="auto"/>
              <w:bottom w:val="single" w:sz="4" w:space="0" w:color="auto"/>
              <w:right w:val="nil"/>
            </w:tcBorders>
            <w:shd w:val="clear" w:color="auto" w:fill="auto"/>
            <w:noWrap/>
            <w:vAlign w:val="bottom"/>
            <w:hideMark/>
          </w:tcPr>
          <w:p w14:paraId="17F57721"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87</w:t>
            </w:r>
          </w:p>
        </w:tc>
        <w:tc>
          <w:tcPr>
            <w:tcW w:w="1209" w:type="dxa"/>
            <w:tcBorders>
              <w:top w:val="nil"/>
              <w:left w:val="single" w:sz="4" w:space="0" w:color="auto"/>
              <w:bottom w:val="single" w:sz="4" w:space="0" w:color="auto"/>
              <w:right w:val="nil"/>
            </w:tcBorders>
            <w:shd w:val="clear" w:color="auto" w:fill="auto"/>
            <w:noWrap/>
            <w:vAlign w:val="bottom"/>
            <w:hideMark/>
          </w:tcPr>
          <w:p w14:paraId="3EE7DBE5"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bottom"/>
            <w:hideMark/>
          </w:tcPr>
          <w:p w14:paraId="5FEBAEC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bottom"/>
            <w:hideMark/>
          </w:tcPr>
          <w:p w14:paraId="6F9D69F9"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67</w:t>
            </w:r>
          </w:p>
        </w:tc>
        <w:tc>
          <w:tcPr>
            <w:tcW w:w="1134" w:type="dxa"/>
            <w:tcBorders>
              <w:top w:val="nil"/>
              <w:left w:val="nil"/>
              <w:bottom w:val="single" w:sz="4" w:space="0" w:color="auto"/>
              <w:right w:val="nil"/>
            </w:tcBorders>
            <w:shd w:val="clear" w:color="auto" w:fill="auto"/>
            <w:noWrap/>
            <w:vAlign w:val="bottom"/>
            <w:hideMark/>
          </w:tcPr>
          <w:p w14:paraId="04F7798F"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bottom"/>
            <w:hideMark/>
          </w:tcPr>
          <w:p w14:paraId="24FF1F6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52CC2D00" w14:textId="77777777" w:rsidTr="00E966C9">
        <w:trPr>
          <w:trHeight w:val="62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3004456"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lastRenderedPageBreak/>
              <w:t>21</w:t>
            </w:r>
          </w:p>
        </w:tc>
        <w:tc>
          <w:tcPr>
            <w:tcW w:w="5188" w:type="dxa"/>
            <w:tcBorders>
              <w:top w:val="nil"/>
              <w:left w:val="nil"/>
              <w:bottom w:val="single" w:sz="4" w:space="0" w:color="auto"/>
              <w:right w:val="single" w:sz="4" w:space="0" w:color="auto"/>
            </w:tcBorders>
            <w:shd w:val="clear" w:color="auto" w:fill="auto"/>
            <w:vAlign w:val="bottom"/>
            <w:hideMark/>
          </w:tcPr>
          <w:p w14:paraId="7C4A6C0F" w14:textId="77777777" w:rsidR="00E966C9" w:rsidRPr="00E966C9" w:rsidRDefault="00E966C9" w:rsidP="00E966C9">
            <w:pPr>
              <w:spacing w:after="0" w:line="240" w:lineRule="auto"/>
              <w:ind w:firstLineChars="100" w:firstLine="240"/>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Combinaison à capuchon (protection pour la pulvérisation)</w:t>
            </w:r>
          </w:p>
        </w:tc>
        <w:tc>
          <w:tcPr>
            <w:tcW w:w="1200" w:type="dxa"/>
            <w:tcBorders>
              <w:top w:val="nil"/>
              <w:left w:val="nil"/>
              <w:bottom w:val="single" w:sz="4" w:space="0" w:color="auto"/>
              <w:right w:val="single" w:sz="4" w:space="0" w:color="auto"/>
            </w:tcBorders>
            <w:shd w:val="clear" w:color="auto" w:fill="auto"/>
            <w:noWrap/>
            <w:vAlign w:val="center"/>
            <w:hideMark/>
          </w:tcPr>
          <w:p w14:paraId="4E206CF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nil"/>
            </w:tcBorders>
            <w:shd w:val="clear" w:color="auto" w:fill="auto"/>
            <w:noWrap/>
            <w:vAlign w:val="bottom"/>
            <w:hideMark/>
          </w:tcPr>
          <w:p w14:paraId="4D0120C3"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144</w:t>
            </w:r>
          </w:p>
        </w:tc>
        <w:tc>
          <w:tcPr>
            <w:tcW w:w="953" w:type="dxa"/>
            <w:tcBorders>
              <w:top w:val="nil"/>
              <w:left w:val="single" w:sz="4" w:space="0" w:color="auto"/>
              <w:bottom w:val="single" w:sz="4" w:space="0" w:color="auto"/>
              <w:right w:val="nil"/>
            </w:tcBorders>
            <w:shd w:val="clear" w:color="auto" w:fill="auto"/>
            <w:noWrap/>
            <w:vAlign w:val="bottom"/>
            <w:hideMark/>
          </w:tcPr>
          <w:p w14:paraId="3F52BB4C"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77</w:t>
            </w:r>
          </w:p>
        </w:tc>
        <w:tc>
          <w:tcPr>
            <w:tcW w:w="1209" w:type="dxa"/>
            <w:tcBorders>
              <w:top w:val="nil"/>
              <w:left w:val="single" w:sz="4" w:space="0" w:color="auto"/>
              <w:bottom w:val="single" w:sz="4" w:space="0" w:color="auto"/>
              <w:right w:val="nil"/>
            </w:tcBorders>
            <w:shd w:val="clear" w:color="auto" w:fill="auto"/>
            <w:noWrap/>
            <w:vAlign w:val="bottom"/>
            <w:hideMark/>
          </w:tcPr>
          <w:p w14:paraId="63E8200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bottom"/>
            <w:hideMark/>
          </w:tcPr>
          <w:p w14:paraId="5B20DEE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bottom"/>
            <w:hideMark/>
          </w:tcPr>
          <w:p w14:paraId="1714B052"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67</w:t>
            </w:r>
          </w:p>
        </w:tc>
        <w:tc>
          <w:tcPr>
            <w:tcW w:w="1134" w:type="dxa"/>
            <w:tcBorders>
              <w:top w:val="nil"/>
              <w:left w:val="nil"/>
              <w:bottom w:val="single" w:sz="4" w:space="0" w:color="auto"/>
              <w:right w:val="nil"/>
            </w:tcBorders>
            <w:shd w:val="clear" w:color="auto" w:fill="auto"/>
            <w:noWrap/>
            <w:vAlign w:val="bottom"/>
            <w:hideMark/>
          </w:tcPr>
          <w:p w14:paraId="0FBCF03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bottom"/>
            <w:hideMark/>
          </w:tcPr>
          <w:p w14:paraId="5E57365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2720EDDD" w14:textId="77777777" w:rsidTr="00E966C9">
        <w:trPr>
          <w:trHeight w:val="29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DE735D5"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22</w:t>
            </w:r>
          </w:p>
        </w:tc>
        <w:tc>
          <w:tcPr>
            <w:tcW w:w="5188" w:type="dxa"/>
            <w:tcBorders>
              <w:top w:val="nil"/>
              <w:left w:val="nil"/>
              <w:bottom w:val="single" w:sz="4" w:space="0" w:color="auto"/>
              <w:right w:val="single" w:sz="4" w:space="0" w:color="auto"/>
            </w:tcBorders>
            <w:shd w:val="clear" w:color="auto" w:fill="auto"/>
            <w:noWrap/>
            <w:vAlign w:val="bottom"/>
            <w:hideMark/>
          </w:tcPr>
          <w:p w14:paraId="2A092E9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Limes plates</w:t>
            </w:r>
          </w:p>
        </w:tc>
        <w:tc>
          <w:tcPr>
            <w:tcW w:w="1200" w:type="dxa"/>
            <w:tcBorders>
              <w:top w:val="nil"/>
              <w:left w:val="nil"/>
              <w:bottom w:val="single" w:sz="4" w:space="0" w:color="auto"/>
              <w:right w:val="single" w:sz="4" w:space="0" w:color="auto"/>
            </w:tcBorders>
            <w:shd w:val="clear" w:color="auto" w:fill="auto"/>
            <w:noWrap/>
            <w:vAlign w:val="center"/>
            <w:hideMark/>
          </w:tcPr>
          <w:p w14:paraId="3D4DBE7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nil"/>
            </w:tcBorders>
            <w:shd w:val="clear" w:color="auto" w:fill="auto"/>
            <w:noWrap/>
            <w:vAlign w:val="bottom"/>
            <w:hideMark/>
          </w:tcPr>
          <w:p w14:paraId="6A9079A6"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494</w:t>
            </w:r>
          </w:p>
        </w:tc>
        <w:tc>
          <w:tcPr>
            <w:tcW w:w="953" w:type="dxa"/>
            <w:tcBorders>
              <w:top w:val="nil"/>
              <w:left w:val="single" w:sz="4" w:space="0" w:color="auto"/>
              <w:bottom w:val="single" w:sz="4" w:space="0" w:color="auto"/>
              <w:right w:val="nil"/>
            </w:tcBorders>
            <w:shd w:val="clear" w:color="auto" w:fill="auto"/>
            <w:noWrap/>
            <w:vAlign w:val="bottom"/>
            <w:hideMark/>
          </w:tcPr>
          <w:p w14:paraId="4397CBC4"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262</w:t>
            </w:r>
          </w:p>
        </w:tc>
        <w:tc>
          <w:tcPr>
            <w:tcW w:w="1209" w:type="dxa"/>
            <w:tcBorders>
              <w:top w:val="nil"/>
              <w:left w:val="single" w:sz="4" w:space="0" w:color="auto"/>
              <w:bottom w:val="single" w:sz="4" w:space="0" w:color="auto"/>
              <w:right w:val="nil"/>
            </w:tcBorders>
            <w:shd w:val="clear" w:color="auto" w:fill="auto"/>
            <w:noWrap/>
            <w:vAlign w:val="bottom"/>
            <w:hideMark/>
          </w:tcPr>
          <w:p w14:paraId="3170FEB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bottom"/>
            <w:hideMark/>
          </w:tcPr>
          <w:p w14:paraId="56E8642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bottom"/>
            <w:hideMark/>
          </w:tcPr>
          <w:p w14:paraId="2C573CC8"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232</w:t>
            </w:r>
          </w:p>
        </w:tc>
        <w:tc>
          <w:tcPr>
            <w:tcW w:w="1134" w:type="dxa"/>
            <w:tcBorders>
              <w:top w:val="nil"/>
              <w:left w:val="nil"/>
              <w:bottom w:val="single" w:sz="4" w:space="0" w:color="auto"/>
              <w:right w:val="nil"/>
            </w:tcBorders>
            <w:shd w:val="clear" w:color="auto" w:fill="auto"/>
            <w:noWrap/>
            <w:vAlign w:val="bottom"/>
            <w:hideMark/>
          </w:tcPr>
          <w:p w14:paraId="29C38DD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bottom"/>
            <w:hideMark/>
          </w:tcPr>
          <w:p w14:paraId="4E261C85"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3EA809A9"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551FF11"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23</w:t>
            </w:r>
          </w:p>
        </w:tc>
        <w:tc>
          <w:tcPr>
            <w:tcW w:w="5188" w:type="dxa"/>
            <w:tcBorders>
              <w:top w:val="nil"/>
              <w:left w:val="nil"/>
              <w:bottom w:val="single" w:sz="4" w:space="0" w:color="auto"/>
              <w:right w:val="single" w:sz="4" w:space="0" w:color="auto"/>
            </w:tcBorders>
            <w:shd w:val="clear" w:color="auto" w:fill="auto"/>
            <w:noWrap/>
            <w:vAlign w:val="center"/>
            <w:hideMark/>
          </w:tcPr>
          <w:p w14:paraId="25B3097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Bêche</w:t>
            </w:r>
          </w:p>
        </w:tc>
        <w:tc>
          <w:tcPr>
            <w:tcW w:w="1200" w:type="dxa"/>
            <w:tcBorders>
              <w:top w:val="nil"/>
              <w:left w:val="nil"/>
              <w:bottom w:val="single" w:sz="4" w:space="0" w:color="auto"/>
              <w:right w:val="single" w:sz="4" w:space="0" w:color="auto"/>
            </w:tcBorders>
            <w:shd w:val="clear" w:color="auto" w:fill="auto"/>
            <w:noWrap/>
            <w:vAlign w:val="center"/>
            <w:hideMark/>
          </w:tcPr>
          <w:p w14:paraId="607EEF59"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nil"/>
            </w:tcBorders>
            <w:shd w:val="clear" w:color="auto" w:fill="auto"/>
            <w:noWrap/>
            <w:vAlign w:val="bottom"/>
            <w:hideMark/>
          </w:tcPr>
          <w:p w14:paraId="00B1105D"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434</w:t>
            </w:r>
          </w:p>
        </w:tc>
        <w:tc>
          <w:tcPr>
            <w:tcW w:w="953" w:type="dxa"/>
            <w:tcBorders>
              <w:top w:val="nil"/>
              <w:left w:val="single" w:sz="4" w:space="0" w:color="auto"/>
              <w:bottom w:val="single" w:sz="4" w:space="0" w:color="auto"/>
              <w:right w:val="nil"/>
            </w:tcBorders>
            <w:shd w:val="clear" w:color="auto" w:fill="auto"/>
            <w:noWrap/>
            <w:vAlign w:val="bottom"/>
            <w:hideMark/>
          </w:tcPr>
          <w:p w14:paraId="23CD69E6"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232</w:t>
            </w:r>
          </w:p>
        </w:tc>
        <w:tc>
          <w:tcPr>
            <w:tcW w:w="1209" w:type="dxa"/>
            <w:tcBorders>
              <w:top w:val="nil"/>
              <w:left w:val="single" w:sz="4" w:space="0" w:color="auto"/>
              <w:bottom w:val="single" w:sz="4" w:space="0" w:color="auto"/>
              <w:right w:val="nil"/>
            </w:tcBorders>
            <w:shd w:val="clear" w:color="auto" w:fill="auto"/>
            <w:noWrap/>
            <w:vAlign w:val="bottom"/>
            <w:hideMark/>
          </w:tcPr>
          <w:p w14:paraId="1A64532E"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bottom"/>
            <w:hideMark/>
          </w:tcPr>
          <w:p w14:paraId="15D7DAA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bottom"/>
            <w:hideMark/>
          </w:tcPr>
          <w:p w14:paraId="14EBE6B7"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202</w:t>
            </w:r>
          </w:p>
        </w:tc>
        <w:tc>
          <w:tcPr>
            <w:tcW w:w="1134" w:type="dxa"/>
            <w:tcBorders>
              <w:top w:val="nil"/>
              <w:left w:val="nil"/>
              <w:bottom w:val="single" w:sz="4" w:space="0" w:color="auto"/>
              <w:right w:val="nil"/>
            </w:tcBorders>
            <w:shd w:val="clear" w:color="auto" w:fill="auto"/>
            <w:noWrap/>
            <w:vAlign w:val="bottom"/>
            <w:hideMark/>
          </w:tcPr>
          <w:p w14:paraId="38FEB27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bottom"/>
            <w:hideMark/>
          </w:tcPr>
          <w:p w14:paraId="1E1249D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493BBA1D"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F876D96"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24</w:t>
            </w:r>
          </w:p>
        </w:tc>
        <w:tc>
          <w:tcPr>
            <w:tcW w:w="5188" w:type="dxa"/>
            <w:tcBorders>
              <w:top w:val="nil"/>
              <w:left w:val="nil"/>
              <w:bottom w:val="single" w:sz="4" w:space="0" w:color="auto"/>
              <w:right w:val="single" w:sz="4" w:space="0" w:color="auto"/>
            </w:tcBorders>
            <w:shd w:val="clear" w:color="auto" w:fill="auto"/>
            <w:noWrap/>
            <w:vAlign w:val="bottom"/>
            <w:hideMark/>
          </w:tcPr>
          <w:p w14:paraId="1984017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Pelle</w:t>
            </w:r>
          </w:p>
        </w:tc>
        <w:tc>
          <w:tcPr>
            <w:tcW w:w="1200" w:type="dxa"/>
            <w:tcBorders>
              <w:top w:val="nil"/>
              <w:left w:val="nil"/>
              <w:bottom w:val="single" w:sz="4" w:space="0" w:color="auto"/>
              <w:right w:val="single" w:sz="4" w:space="0" w:color="auto"/>
            </w:tcBorders>
            <w:shd w:val="clear" w:color="auto" w:fill="auto"/>
            <w:noWrap/>
            <w:vAlign w:val="center"/>
            <w:hideMark/>
          </w:tcPr>
          <w:p w14:paraId="7839E4C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nil"/>
            </w:tcBorders>
            <w:shd w:val="clear" w:color="auto" w:fill="auto"/>
            <w:noWrap/>
            <w:vAlign w:val="bottom"/>
            <w:hideMark/>
          </w:tcPr>
          <w:p w14:paraId="6009EA33"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224</w:t>
            </w:r>
          </w:p>
        </w:tc>
        <w:tc>
          <w:tcPr>
            <w:tcW w:w="953" w:type="dxa"/>
            <w:tcBorders>
              <w:top w:val="nil"/>
              <w:left w:val="single" w:sz="4" w:space="0" w:color="auto"/>
              <w:bottom w:val="single" w:sz="4" w:space="0" w:color="auto"/>
              <w:right w:val="nil"/>
            </w:tcBorders>
            <w:shd w:val="clear" w:color="auto" w:fill="auto"/>
            <w:noWrap/>
            <w:vAlign w:val="bottom"/>
            <w:hideMark/>
          </w:tcPr>
          <w:p w14:paraId="776A8CF4"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135</w:t>
            </w:r>
          </w:p>
        </w:tc>
        <w:tc>
          <w:tcPr>
            <w:tcW w:w="1209" w:type="dxa"/>
            <w:tcBorders>
              <w:top w:val="nil"/>
              <w:left w:val="single" w:sz="4" w:space="0" w:color="auto"/>
              <w:bottom w:val="single" w:sz="4" w:space="0" w:color="auto"/>
              <w:right w:val="nil"/>
            </w:tcBorders>
            <w:shd w:val="clear" w:color="auto" w:fill="auto"/>
            <w:noWrap/>
            <w:vAlign w:val="bottom"/>
            <w:hideMark/>
          </w:tcPr>
          <w:p w14:paraId="4DAE521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bottom"/>
            <w:hideMark/>
          </w:tcPr>
          <w:p w14:paraId="33903A7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bottom"/>
            <w:hideMark/>
          </w:tcPr>
          <w:p w14:paraId="3F1F8F3E"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89</w:t>
            </w:r>
          </w:p>
        </w:tc>
        <w:tc>
          <w:tcPr>
            <w:tcW w:w="1134" w:type="dxa"/>
            <w:tcBorders>
              <w:top w:val="nil"/>
              <w:left w:val="nil"/>
              <w:bottom w:val="single" w:sz="4" w:space="0" w:color="auto"/>
              <w:right w:val="nil"/>
            </w:tcBorders>
            <w:shd w:val="clear" w:color="auto" w:fill="auto"/>
            <w:noWrap/>
            <w:vAlign w:val="bottom"/>
            <w:hideMark/>
          </w:tcPr>
          <w:p w14:paraId="38C7173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bottom"/>
            <w:hideMark/>
          </w:tcPr>
          <w:p w14:paraId="48D25CB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31DA6F91"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35FB804"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25</w:t>
            </w:r>
          </w:p>
        </w:tc>
        <w:tc>
          <w:tcPr>
            <w:tcW w:w="5188" w:type="dxa"/>
            <w:tcBorders>
              <w:top w:val="nil"/>
              <w:left w:val="nil"/>
              <w:bottom w:val="single" w:sz="4" w:space="0" w:color="auto"/>
              <w:right w:val="single" w:sz="4" w:space="0" w:color="auto"/>
            </w:tcBorders>
            <w:shd w:val="clear" w:color="auto" w:fill="auto"/>
            <w:noWrap/>
            <w:vAlign w:val="bottom"/>
            <w:hideMark/>
          </w:tcPr>
          <w:p w14:paraId="5A231DE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proofErr w:type="spellStart"/>
            <w:r w:rsidRPr="00E966C9">
              <w:rPr>
                <w:rFonts w:ascii="Calibri" w:eastAsia="Times New Roman" w:hAnsi="Calibri" w:cs="Calibri"/>
                <w:color w:val="000000"/>
                <w:sz w:val="24"/>
                <w:szCs w:val="24"/>
                <w:lang w:val="fr-FR" w:eastAsia="fr-FR"/>
              </w:rPr>
              <w:t>Transplantoire</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103E5C4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nil"/>
            </w:tcBorders>
            <w:shd w:val="clear" w:color="auto" w:fill="auto"/>
            <w:noWrap/>
            <w:vAlign w:val="bottom"/>
            <w:hideMark/>
          </w:tcPr>
          <w:p w14:paraId="43676005"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56</w:t>
            </w:r>
          </w:p>
        </w:tc>
        <w:tc>
          <w:tcPr>
            <w:tcW w:w="953" w:type="dxa"/>
            <w:tcBorders>
              <w:top w:val="nil"/>
              <w:left w:val="single" w:sz="4" w:space="0" w:color="auto"/>
              <w:bottom w:val="single" w:sz="4" w:space="0" w:color="auto"/>
              <w:right w:val="nil"/>
            </w:tcBorders>
            <w:shd w:val="clear" w:color="auto" w:fill="auto"/>
            <w:noWrap/>
            <w:vAlign w:val="bottom"/>
            <w:hideMark/>
          </w:tcPr>
          <w:p w14:paraId="6FDB7130"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53</w:t>
            </w:r>
          </w:p>
        </w:tc>
        <w:tc>
          <w:tcPr>
            <w:tcW w:w="1209" w:type="dxa"/>
            <w:tcBorders>
              <w:top w:val="nil"/>
              <w:left w:val="single" w:sz="4" w:space="0" w:color="auto"/>
              <w:bottom w:val="single" w:sz="4" w:space="0" w:color="auto"/>
              <w:right w:val="nil"/>
            </w:tcBorders>
            <w:shd w:val="clear" w:color="auto" w:fill="auto"/>
            <w:noWrap/>
            <w:vAlign w:val="bottom"/>
            <w:hideMark/>
          </w:tcPr>
          <w:p w14:paraId="5092225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bottom"/>
            <w:hideMark/>
          </w:tcPr>
          <w:p w14:paraId="113B5C3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bottom"/>
            <w:hideMark/>
          </w:tcPr>
          <w:p w14:paraId="2D4D54D7"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w:t>
            </w:r>
          </w:p>
        </w:tc>
        <w:tc>
          <w:tcPr>
            <w:tcW w:w="1134" w:type="dxa"/>
            <w:tcBorders>
              <w:top w:val="nil"/>
              <w:left w:val="nil"/>
              <w:bottom w:val="single" w:sz="4" w:space="0" w:color="auto"/>
              <w:right w:val="nil"/>
            </w:tcBorders>
            <w:shd w:val="clear" w:color="auto" w:fill="auto"/>
            <w:noWrap/>
            <w:vAlign w:val="bottom"/>
            <w:hideMark/>
          </w:tcPr>
          <w:p w14:paraId="0ABC920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bottom"/>
            <w:hideMark/>
          </w:tcPr>
          <w:p w14:paraId="7F3BBD4F"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4EB29E94"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3F6EEDC"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26</w:t>
            </w:r>
          </w:p>
        </w:tc>
        <w:tc>
          <w:tcPr>
            <w:tcW w:w="5188" w:type="dxa"/>
            <w:tcBorders>
              <w:top w:val="nil"/>
              <w:left w:val="nil"/>
              <w:bottom w:val="single" w:sz="4" w:space="0" w:color="auto"/>
              <w:right w:val="single" w:sz="4" w:space="0" w:color="auto"/>
            </w:tcBorders>
            <w:shd w:val="clear" w:color="auto" w:fill="auto"/>
            <w:noWrap/>
            <w:vAlign w:val="bottom"/>
            <w:hideMark/>
          </w:tcPr>
          <w:p w14:paraId="533637F3"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Petite scie</w:t>
            </w:r>
          </w:p>
        </w:tc>
        <w:tc>
          <w:tcPr>
            <w:tcW w:w="1200" w:type="dxa"/>
            <w:tcBorders>
              <w:top w:val="nil"/>
              <w:left w:val="nil"/>
              <w:bottom w:val="single" w:sz="4" w:space="0" w:color="auto"/>
              <w:right w:val="single" w:sz="4" w:space="0" w:color="auto"/>
            </w:tcBorders>
            <w:shd w:val="clear" w:color="auto" w:fill="auto"/>
            <w:noWrap/>
            <w:vAlign w:val="center"/>
            <w:hideMark/>
          </w:tcPr>
          <w:p w14:paraId="620D50CC"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nil"/>
            </w:tcBorders>
            <w:shd w:val="clear" w:color="auto" w:fill="auto"/>
            <w:noWrap/>
            <w:vAlign w:val="bottom"/>
            <w:hideMark/>
          </w:tcPr>
          <w:p w14:paraId="33E1950D"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12</w:t>
            </w:r>
          </w:p>
        </w:tc>
        <w:tc>
          <w:tcPr>
            <w:tcW w:w="953" w:type="dxa"/>
            <w:tcBorders>
              <w:top w:val="nil"/>
              <w:left w:val="single" w:sz="4" w:space="0" w:color="auto"/>
              <w:bottom w:val="single" w:sz="4" w:space="0" w:color="auto"/>
              <w:right w:val="nil"/>
            </w:tcBorders>
            <w:shd w:val="clear" w:color="auto" w:fill="auto"/>
            <w:noWrap/>
            <w:vAlign w:val="bottom"/>
            <w:hideMark/>
          </w:tcPr>
          <w:p w14:paraId="701FDF9F"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11</w:t>
            </w:r>
          </w:p>
        </w:tc>
        <w:tc>
          <w:tcPr>
            <w:tcW w:w="1209" w:type="dxa"/>
            <w:tcBorders>
              <w:top w:val="nil"/>
              <w:left w:val="single" w:sz="4" w:space="0" w:color="auto"/>
              <w:bottom w:val="single" w:sz="4" w:space="0" w:color="auto"/>
              <w:right w:val="nil"/>
            </w:tcBorders>
            <w:shd w:val="clear" w:color="auto" w:fill="auto"/>
            <w:noWrap/>
            <w:vAlign w:val="bottom"/>
            <w:hideMark/>
          </w:tcPr>
          <w:p w14:paraId="11D2D70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bottom"/>
            <w:hideMark/>
          </w:tcPr>
          <w:p w14:paraId="60907345"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bottom"/>
            <w:hideMark/>
          </w:tcPr>
          <w:p w14:paraId="20A319B3"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w:t>
            </w:r>
          </w:p>
        </w:tc>
        <w:tc>
          <w:tcPr>
            <w:tcW w:w="1134" w:type="dxa"/>
            <w:tcBorders>
              <w:top w:val="nil"/>
              <w:left w:val="nil"/>
              <w:bottom w:val="single" w:sz="4" w:space="0" w:color="auto"/>
              <w:right w:val="nil"/>
            </w:tcBorders>
            <w:shd w:val="clear" w:color="auto" w:fill="auto"/>
            <w:noWrap/>
            <w:vAlign w:val="bottom"/>
            <w:hideMark/>
          </w:tcPr>
          <w:p w14:paraId="2C1DB6A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bottom"/>
            <w:hideMark/>
          </w:tcPr>
          <w:p w14:paraId="0AF406B9"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1BCAC025"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57A7686"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27</w:t>
            </w:r>
          </w:p>
        </w:tc>
        <w:tc>
          <w:tcPr>
            <w:tcW w:w="5188" w:type="dxa"/>
            <w:tcBorders>
              <w:top w:val="nil"/>
              <w:left w:val="nil"/>
              <w:bottom w:val="single" w:sz="4" w:space="0" w:color="auto"/>
              <w:right w:val="single" w:sz="4" w:space="0" w:color="auto"/>
            </w:tcBorders>
            <w:shd w:val="clear" w:color="auto" w:fill="auto"/>
            <w:noWrap/>
            <w:vAlign w:val="bottom"/>
            <w:hideMark/>
          </w:tcPr>
          <w:p w14:paraId="3621B59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proofErr w:type="spellStart"/>
            <w:r w:rsidRPr="00E966C9">
              <w:rPr>
                <w:rFonts w:ascii="Calibri" w:eastAsia="Times New Roman" w:hAnsi="Calibri" w:cs="Calibri"/>
                <w:color w:val="000000"/>
                <w:sz w:val="24"/>
                <w:szCs w:val="24"/>
                <w:lang w:val="fr-FR" w:eastAsia="fr-FR"/>
              </w:rPr>
              <w:t>Greffoires</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4640439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nil"/>
            </w:tcBorders>
            <w:shd w:val="clear" w:color="auto" w:fill="auto"/>
            <w:noWrap/>
            <w:vAlign w:val="bottom"/>
            <w:hideMark/>
          </w:tcPr>
          <w:p w14:paraId="2A6CBFC2"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24</w:t>
            </w:r>
          </w:p>
        </w:tc>
        <w:tc>
          <w:tcPr>
            <w:tcW w:w="953" w:type="dxa"/>
            <w:tcBorders>
              <w:top w:val="nil"/>
              <w:left w:val="single" w:sz="4" w:space="0" w:color="auto"/>
              <w:bottom w:val="single" w:sz="4" w:space="0" w:color="auto"/>
              <w:right w:val="nil"/>
            </w:tcBorders>
            <w:shd w:val="clear" w:color="auto" w:fill="auto"/>
            <w:noWrap/>
            <w:vAlign w:val="bottom"/>
            <w:hideMark/>
          </w:tcPr>
          <w:p w14:paraId="29054427"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22</w:t>
            </w:r>
          </w:p>
        </w:tc>
        <w:tc>
          <w:tcPr>
            <w:tcW w:w="1209" w:type="dxa"/>
            <w:tcBorders>
              <w:top w:val="nil"/>
              <w:left w:val="single" w:sz="4" w:space="0" w:color="auto"/>
              <w:bottom w:val="single" w:sz="4" w:space="0" w:color="auto"/>
              <w:right w:val="nil"/>
            </w:tcBorders>
            <w:shd w:val="clear" w:color="auto" w:fill="auto"/>
            <w:noWrap/>
            <w:vAlign w:val="bottom"/>
            <w:hideMark/>
          </w:tcPr>
          <w:p w14:paraId="4A145B5E"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bottom"/>
            <w:hideMark/>
          </w:tcPr>
          <w:p w14:paraId="0A01FEC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bottom"/>
            <w:hideMark/>
          </w:tcPr>
          <w:p w14:paraId="099761F9"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w:t>
            </w:r>
          </w:p>
        </w:tc>
        <w:tc>
          <w:tcPr>
            <w:tcW w:w="1134" w:type="dxa"/>
            <w:tcBorders>
              <w:top w:val="nil"/>
              <w:left w:val="nil"/>
              <w:bottom w:val="single" w:sz="4" w:space="0" w:color="auto"/>
              <w:right w:val="nil"/>
            </w:tcBorders>
            <w:shd w:val="clear" w:color="auto" w:fill="auto"/>
            <w:noWrap/>
            <w:vAlign w:val="bottom"/>
            <w:hideMark/>
          </w:tcPr>
          <w:p w14:paraId="0F964CD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bottom"/>
            <w:hideMark/>
          </w:tcPr>
          <w:p w14:paraId="140EEDF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1F9A6B03"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C3A0882"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28</w:t>
            </w:r>
          </w:p>
        </w:tc>
        <w:tc>
          <w:tcPr>
            <w:tcW w:w="5188" w:type="dxa"/>
            <w:tcBorders>
              <w:top w:val="nil"/>
              <w:left w:val="nil"/>
              <w:bottom w:val="single" w:sz="4" w:space="0" w:color="auto"/>
              <w:right w:val="single" w:sz="4" w:space="0" w:color="auto"/>
            </w:tcBorders>
            <w:shd w:val="clear" w:color="auto" w:fill="auto"/>
            <w:noWrap/>
            <w:vAlign w:val="bottom"/>
            <w:hideMark/>
          </w:tcPr>
          <w:p w14:paraId="69653E7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Gouges</w:t>
            </w:r>
          </w:p>
        </w:tc>
        <w:tc>
          <w:tcPr>
            <w:tcW w:w="1200" w:type="dxa"/>
            <w:tcBorders>
              <w:top w:val="nil"/>
              <w:left w:val="nil"/>
              <w:bottom w:val="single" w:sz="4" w:space="0" w:color="auto"/>
              <w:right w:val="single" w:sz="4" w:space="0" w:color="auto"/>
            </w:tcBorders>
            <w:shd w:val="clear" w:color="auto" w:fill="auto"/>
            <w:noWrap/>
            <w:vAlign w:val="center"/>
            <w:hideMark/>
          </w:tcPr>
          <w:p w14:paraId="6C1B2463"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684FE824"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12</w:t>
            </w:r>
          </w:p>
        </w:tc>
        <w:tc>
          <w:tcPr>
            <w:tcW w:w="953" w:type="dxa"/>
            <w:tcBorders>
              <w:top w:val="nil"/>
              <w:left w:val="nil"/>
              <w:bottom w:val="single" w:sz="4" w:space="0" w:color="auto"/>
              <w:right w:val="single" w:sz="4" w:space="0" w:color="auto"/>
            </w:tcBorders>
            <w:shd w:val="clear" w:color="auto" w:fill="auto"/>
            <w:noWrap/>
            <w:vAlign w:val="bottom"/>
            <w:hideMark/>
          </w:tcPr>
          <w:p w14:paraId="5C89A8C9"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11</w:t>
            </w:r>
          </w:p>
        </w:tc>
        <w:tc>
          <w:tcPr>
            <w:tcW w:w="1209" w:type="dxa"/>
            <w:tcBorders>
              <w:top w:val="nil"/>
              <w:left w:val="nil"/>
              <w:bottom w:val="single" w:sz="4" w:space="0" w:color="auto"/>
              <w:right w:val="single" w:sz="4" w:space="0" w:color="auto"/>
            </w:tcBorders>
            <w:shd w:val="clear" w:color="auto" w:fill="auto"/>
            <w:noWrap/>
            <w:vAlign w:val="bottom"/>
            <w:hideMark/>
          </w:tcPr>
          <w:p w14:paraId="281CFC9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7B12F0F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20B311D8"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10C0445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3B0A924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0589EA0E"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20814EE"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29</w:t>
            </w:r>
          </w:p>
        </w:tc>
        <w:tc>
          <w:tcPr>
            <w:tcW w:w="5188" w:type="dxa"/>
            <w:tcBorders>
              <w:top w:val="nil"/>
              <w:left w:val="nil"/>
              <w:bottom w:val="single" w:sz="4" w:space="0" w:color="auto"/>
              <w:right w:val="single" w:sz="4" w:space="0" w:color="auto"/>
            </w:tcBorders>
            <w:shd w:val="clear" w:color="auto" w:fill="auto"/>
            <w:noWrap/>
            <w:vAlign w:val="center"/>
            <w:hideMark/>
          </w:tcPr>
          <w:p w14:paraId="0B17A2D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Tournevis plat</w:t>
            </w:r>
          </w:p>
        </w:tc>
        <w:tc>
          <w:tcPr>
            <w:tcW w:w="1200" w:type="dxa"/>
            <w:tcBorders>
              <w:top w:val="nil"/>
              <w:left w:val="nil"/>
              <w:bottom w:val="single" w:sz="4" w:space="0" w:color="auto"/>
              <w:right w:val="single" w:sz="4" w:space="0" w:color="auto"/>
            </w:tcBorders>
            <w:shd w:val="clear" w:color="auto" w:fill="auto"/>
            <w:noWrap/>
            <w:vAlign w:val="center"/>
            <w:hideMark/>
          </w:tcPr>
          <w:p w14:paraId="24CEC45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2B4DEFFF"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32</w:t>
            </w:r>
          </w:p>
        </w:tc>
        <w:tc>
          <w:tcPr>
            <w:tcW w:w="953" w:type="dxa"/>
            <w:tcBorders>
              <w:top w:val="nil"/>
              <w:left w:val="nil"/>
              <w:bottom w:val="single" w:sz="4" w:space="0" w:color="auto"/>
              <w:right w:val="single" w:sz="4" w:space="0" w:color="auto"/>
            </w:tcBorders>
            <w:shd w:val="clear" w:color="auto" w:fill="auto"/>
            <w:noWrap/>
            <w:vAlign w:val="bottom"/>
            <w:hideMark/>
          </w:tcPr>
          <w:p w14:paraId="67FCC40B"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31</w:t>
            </w:r>
          </w:p>
        </w:tc>
        <w:tc>
          <w:tcPr>
            <w:tcW w:w="1209" w:type="dxa"/>
            <w:tcBorders>
              <w:top w:val="nil"/>
              <w:left w:val="nil"/>
              <w:bottom w:val="single" w:sz="4" w:space="0" w:color="auto"/>
              <w:right w:val="single" w:sz="4" w:space="0" w:color="auto"/>
            </w:tcBorders>
            <w:shd w:val="clear" w:color="auto" w:fill="auto"/>
            <w:noWrap/>
            <w:vAlign w:val="bottom"/>
            <w:hideMark/>
          </w:tcPr>
          <w:p w14:paraId="66F9B73E"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14F7B49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7DD6FFDB"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3C2264F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0E87A9CE"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7C52C2FF"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6E4C0A1"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30</w:t>
            </w:r>
          </w:p>
        </w:tc>
        <w:tc>
          <w:tcPr>
            <w:tcW w:w="5188" w:type="dxa"/>
            <w:tcBorders>
              <w:top w:val="nil"/>
              <w:left w:val="nil"/>
              <w:bottom w:val="single" w:sz="4" w:space="0" w:color="auto"/>
              <w:right w:val="single" w:sz="4" w:space="0" w:color="auto"/>
            </w:tcBorders>
            <w:shd w:val="clear" w:color="auto" w:fill="auto"/>
            <w:noWrap/>
            <w:vAlign w:val="bottom"/>
            <w:hideMark/>
          </w:tcPr>
          <w:p w14:paraId="60BE940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Pâte à greffer</w:t>
            </w:r>
          </w:p>
        </w:tc>
        <w:tc>
          <w:tcPr>
            <w:tcW w:w="1200" w:type="dxa"/>
            <w:tcBorders>
              <w:top w:val="nil"/>
              <w:left w:val="nil"/>
              <w:bottom w:val="single" w:sz="4" w:space="0" w:color="auto"/>
              <w:right w:val="single" w:sz="4" w:space="0" w:color="auto"/>
            </w:tcBorders>
            <w:shd w:val="clear" w:color="auto" w:fill="auto"/>
            <w:noWrap/>
            <w:vAlign w:val="center"/>
            <w:hideMark/>
          </w:tcPr>
          <w:p w14:paraId="0A421C4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Kg</w:t>
            </w:r>
          </w:p>
        </w:tc>
        <w:tc>
          <w:tcPr>
            <w:tcW w:w="953" w:type="dxa"/>
            <w:tcBorders>
              <w:top w:val="nil"/>
              <w:left w:val="nil"/>
              <w:bottom w:val="single" w:sz="4" w:space="0" w:color="auto"/>
              <w:right w:val="single" w:sz="4" w:space="0" w:color="auto"/>
            </w:tcBorders>
            <w:shd w:val="clear" w:color="auto" w:fill="auto"/>
            <w:noWrap/>
            <w:vAlign w:val="bottom"/>
            <w:hideMark/>
          </w:tcPr>
          <w:p w14:paraId="25437EB3"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10</w:t>
            </w:r>
          </w:p>
        </w:tc>
        <w:tc>
          <w:tcPr>
            <w:tcW w:w="953" w:type="dxa"/>
            <w:tcBorders>
              <w:top w:val="nil"/>
              <w:left w:val="nil"/>
              <w:bottom w:val="single" w:sz="4" w:space="0" w:color="auto"/>
              <w:right w:val="single" w:sz="4" w:space="0" w:color="auto"/>
            </w:tcBorders>
            <w:shd w:val="clear" w:color="auto" w:fill="auto"/>
            <w:noWrap/>
            <w:vAlign w:val="bottom"/>
            <w:hideMark/>
          </w:tcPr>
          <w:p w14:paraId="296067A1"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7</w:t>
            </w:r>
          </w:p>
        </w:tc>
        <w:tc>
          <w:tcPr>
            <w:tcW w:w="1209" w:type="dxa"/>
            <w:tcBorders>
              <w:top w:val="nil"/>
              <w:left w:val="nil"/>
              <w:bottom w:val="single" w:sz="4" w:space="0" w:color="auto"/>
              <w:right w:val="single" w:sz="4" w:space="0" w:color="auto"/>
            </w:tcBorders>
            <w:shd w:val="clear" w:color="auto" w:fill="auto"/>
            <w:noWrap/>
            <w:vAlign w:val="bottom"/>
            <w:hideMark/>
          </w:tcPr>
          <w:p w14:paraId="727453B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73BC979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250FEB99"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w:t>
            </w:r>
          </w:p>
        </w:tc>
        <w:tc>
          <w:tcPr>
            <w:tcW w:w="1134" w:type="dxa"/>
            <w:tcBorders>
              <w:top w:val="nil"/>
              <w:left w:val="nil"/>
              <w:bottom w:val="single" w:sz="4" w:space="0" w:color="auto"/>
              <w:right w:val="single" w:sz="4" w:space="0" w:color="auto"/>
            </w:tcBorders>
            <w:shd w:val="clear" w:color="auto" w:fill="auto"/>
            <w:noWrap/>
            <w:vAlign w:val="bottom"/>
            <w:hideMark/>
          </w:tcPr>
          <w:p w14:paraId="6ECE1689"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436A5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322995CD"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E0FB08B"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31</w:t>
            </w:r>
          </w:p>
        </w:tc>
        <w:tc>
          <w:tcPr>
            <w:tcW w:w="5188" w:type="dxa"/>
            <w:tcBorders>
              <w:top w:val="nil"/>
              <w:left w:val="nil"/>
              <w:bottom w:val="single" w:sz="4" w:space="0" w:color="auto"/>
              <w:right w:val="single" w:sz="4" w:space="0" w:color="auto"/>
            </w:tcBorders>
            <w:shd w:val="clear" w:color="auto" w:fill="auto"/>
            <w:noWrap/>
            <w:vAlign w:val="bottom"/>
            <w:hideMark/>
          </w:tcPr>
          <w:p w14:paraId="0AF47A6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Conteneurs (</w:t>
            </w:r>
            <w:proofErr w:type="spellStart"/>
            <w:r w:rsidRPr="00E966C9">
              <w:rPr>
                <w:rFonts w:ascii="Calibri" w:eastAsia="Times New Roman" w:hAnsi="Calibri" w:cs="Calibri"/>
                <w:color w:val="000000"/>
                <w:sz w:val="24"/>
                <w:szCs w:val="24"/>
                <w:lang w:val="fr-FR" w:eastAsia="fr-FR"/>
              </w:rPr>
              <w:t>polybacs</w:t>
            </w:r>
            <w:proofErr w:type="spellEnd"/>
            <w:r w:rsidRPr="00E966C9">
              <w:rPr>
                <w:rFonts w:ascii="Calibri" w:eastAsia="Times New Roman" w:hAnsi="Calibri" w:cs="Calibri"/>
                <w:color w:val="000000"/>
                <w:sz w:val="24"/>
                <w:szCs w:val="24"/>
                <w:lang w:val="fr-FR" w:eastAsia="fr-FR"/>
              </w:rPr>
              <w:t xml:space="preserve"> 18 x 30 cm)</w:t>
            </w:r>
          </w:p>
        </w:tc>
        <w:tc>
          <w:tcPr>
            <w:tcW w:w="1200" w:type="dxa"/>
            <w:tcBorders>
              <w:top w:val="nil"/>
              <w:left w:val="nil"/>
              <w:bottom w:val="single" w:sz="4" w:space="0" w:color="auto"/>
              <w:right w:val="single" w:sz="4" w:space="0" w:color="auto"/>
            </w:tcBorders>
            <w:shd w:val="clear" w:color="auto" w:fill="auto"/>
            <w:noWrap/>
            <w:vAlign w:val="center"/>
            <w:hideMark/>
          </w:tcPr>
          <w:p w14:paraId="600758F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Sachet</w:t>
            </w:r>
          </w:p>
        </w:tc>
        <w:tc>
          <w:tcPr>
            <w:tcW w:w="953" w:type="dxa"/>
            <w:tcBorders>
              <w:top w:val="nil"/>
              <w:left w:val="nil"/>
              <w:bottom w:val="single" w:sz="4" w:space="0" w:color="auto"/>
              <w:right w:val="single" w:sz="4" w:space="0" w:color="auto"/>
            </w:tcBorders>
            <w:shd w:val="clear" w:color="auto" w:fill="auto"/>
            <w:noWrap/>
            <w:vAlign w:val="bottom"/>
            <w:hideMark/>
          </w:tcPr>
          <w:p w14:paraId="14EDD0E2"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102 500</w:t>
            </w:r>
          </w:p>
        </w:tc>
        <w:tc>
          <w:tcPr>
            <w:tcW w:w="953" w:type="dxa"/>
            <w:tcBorders>
              <w:top w:val="nil"/>
              <w:left w:val="nil"/>
              <w:bottom w:val="single" w:sz="4" w:space="0" w:color="auto"/>
              <w:right w:val="single" w:sz="4" w:space="0" w:color="auto"/>
            </w:tcBorders>
            <w:shd w:val="clear" w:color="auto" w:fill="auto"/>
            <w:noWrap/>
            <w:vAlign w:val="bottom"/>
            <w:hideMark/>
          </w:tcPr>
          <w:p w14:paraId="027321F5"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66 250</w:t>
            </w:r>
          </w:p>
        </w:tc>
        <w:tc>
          <w:tcPr>
            <w:tcW w:w="1209" w:type="dxa"/>
            <w:tcBorders>
              <w:top w:val="nil"/>
              <w:left w:val="nil"/>
              <w:bottom w:val="single" w:sz="4" w:space="0" w:color="auto"/>
              <w:right w:val="single" w:sz="4" w:space="0" w:color="auto"/>
            </w:tcBorders>
            <w:shd w:val="clear" w:color="auto" w:fill="auto"/>
            <w:noWrap/>
            <w:vAlign w:val="bottom"/>
            <w:hideMark/>
          </w:tcPr>
          <w:p w14:paraId="15EA5BC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5AD03F8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02222B83"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36 250</w:t>
            </w:r>
          </w:p>
        </w:tc>
        <w:tc>
          <w:tcPr>
            <w:tcW w:w="1134" w:type="dxa"/>
            <w:tcBorders>
              <w:top w:val="nil"/>
              <w:left w:val="nil"/>
              <w:bottom w:val="single" w:sz="4" w:space="0" w:color="auto"/>
              <w:right w:val="single" w:sz="4" w:space="0" w:color="auto"/>
            </w:tcBorders>
            <w:shd w:val="clear" w:color="auto" w:fill="auto"/>
            <w:noWrap/>
            <w:vAlign w:val="bottom"/>
            <w:hideMark/>
          </w:tcPr>
          <w:p w14:paraId="73EBF1A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A305F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0BC31DF4"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064999E"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32</w:t>
            </w:r>
          </w:p>
        </w:tc>
        <w:tc>
          <w:tcPr>
            <w:tcW w:w="5188" w:type="dxa"/>
            <w:tcBorders>
              <w:top w:val="nil"/>
              <w:left w:val="nil"/>
              <w:bottom w:val="single" w:sz="4" w:space="0" w:color="auto"/>
              <w:right w:val="single" w:sz="4" w:space="0" w:color="auto"/>
            </w:tcBorders>
            <w:shd w:val="clear" w:color="auto" w:fill="auto"/>
            <w:noWrap/>
            <w:vAlign w:val="bottom"/>
            <w:hideMark/>
          </w:tcPr>
          <w:p w14:paraId="2E65E21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Conteneurs (</w:t>
            </w:r>
            <w:proofErr w:type="spellStart"/>
            <w:r w:rsidRPr="00E966C9">
              <w:rPr>
                <w:rFonts w:ascii="Calibri" w:eastAsia="Times New Roman" w:hAnsi="Calibri" w:cs="Calibri"/>
                <w:color w:val="000000"/>
                <w:sz w:val="24"/>
                <w:szCs w:val="24"/>
                <w:lang w:val="fr-FR" w:eastAsia="fr-FR"/>
              </w:rPr>
              <w:t>polybacs</w:t>
            </w:r>
            <w:proofErr w:type="spellEnd"/>
            <w:r w:rsidRPr="00E966C9">
              <w:rPr>
                <w:rFonts w:ascii="Calibri" w:eastAsia="Times New Roman" w:hAnsi="Calibri" w:cs="Calibri"/>
                <w:color w:val="000000"/>
                <w:sz w:val="24"/>
                <w:szCs w:val="24"/>
                <w:lang w:val="fr-FR" w:eastAsia="fr-FR"/>
              </w:rPr>
              <w:t xml:space="preserve"> 10 x 20 cm),</w:t>
            </w:r>
          </w:p>
        </w:tc>
        <w:tc>
          <w:tcPr>
            <w:tcW w:w="1200" w:type="dxa"/>
            <w:tcBorders>
              <w:top w:val="nil"/>
              <w:left w:val="nil"/>
              <w:bottom w:val="single" w:sz="4" w:space="0" w:color="auto"/>
              <w:right w:val="single" w:sz="4" w:space="0" w:color="auto"/>
            </w:tcBorders>
            <w:shd w:val="clear" w:color="auto" w:fill="auto"/>
            <w:noWrap/>
            <w:vAlign w:val="center"/>
            <w:hideMark/>
          </w:tcPr>
          <w:p w14:paraId="159F863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Sachet</w:t>
            </w:r>
          </w:p>
        </w:tc>
        <w:tc>
          <w:tcPr>
            <w:tcW w:w="953" w:type="dxa"/>
            <w:tcBorders>
              <w:top w:val="nil"/>
              <w:left w:val="nil"/>
              <w:bottom w:val="single" w:sz="4" w:space="0" w:color="auto"/>
              <w:right w:val="single" w:sz="4" w:space="0" w:color="auto"/>
            </w:tcBorders>
            <w:shd w:val="clear" w:color="auto" w:fill="auto"/>
            <w:noWrap/>
            <w:vAlign w:val="bottom"/>
            <w:hideMark/>
          </w:tcPr>
          <w:p w14:paraId="23EBD501"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132 500</w:t>
            </w:r>
          </w:p>
        </w:tc>
        <w:tc>
          <w:tcPr>
            <w:tcW w:w="953" w:type="dxa"/>
            <w:tcBorders>
              <w:top w:val="nil"/>
              <w:left w:val="nil"/>
              <w:bottom w:val="single" w:sz="4" w:space="0" w:color="auto"/>
              <w:right w:val="single" w:sz="4" w:space="0" w:color="auto"/>
            </w:tcBorders>
            <w:shd w:val="clear" w:color="auto" w:fill="auto"/>
            <w:noWrap/>
            <w:vAlign w:val="bottom"/>
            <w:hideMark/>
          </w:tcPr>
          <w:p w14:paraId="29573A9E"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111 250</w:t>
            </w:r>
          </w:p>
        </w:tc>
        <w:tc>
          <w:tcPr>
            <w:tcW w:w="1209" w:type="dxa"/>
            <w:tcBorders>
              <w:top w:val="nil"/>
              <w:left w:val="nil"/>
              <w:bottom w:val="single" w:sz="4" w:space="0" w:color="auto"/>
              <w:right w:val="single" w:sz="4" w:space="0" w:color="auto"/>
            </w:tcBorders>
            <w:shd w:val="clear" w:color="auto" w:fill="auto"/>
            <w:noWrap/>
            <w:vAlign w:val="bottom"/>
            <w:hideMark/>
          </w:tcPr>
          <w:p w14:paraId="12707C2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00583D0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54296931"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21 250</w:t>
            </w:r>
          </w:p>
        </w:tc>
        <w:tc>
          <w:tcPr>
            <w:tcW w:w="1134" w:type="dxa"/>
            <w:tcBorders>
              <w:top w:val="nil"/>
              <w:left w:val="nil"/>
              <w:bottom w:val="single" w:sz="4" w:space="0" w:color="auto"/>
              <w:right w:val="single" w:sz="4" w:space="0" w:color="auto"/>
            </w:tcBorders>
            <w:shd w:val="clear" w:color="auto" w:fill="auto"/>
            <w:noWrap/>
            <w:vAlign w:val="bottom"/>
            <w:hideMark/>
          </w:tcPr>
          <w:p w14:paraId="53B5531E"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4297B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51D71124"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760BE6E"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33</w:t>
            </w:r>
          </w:p>
        </w:tc>
        <w:tc>
          <w:tcPr>
            <w:tcW w:w="5188" w:type="dxa"/>
            <w:tcBorders>
              <w:top w:val="nil"/>
              <w:left w:val="nil"/>
              <w:bottom w:val="single" w:sz="4" w:space="0" w:color="auto"/>
              <w:right w:val="single" w:sz="4" w:space="0" w:color="auto"/>
            </w:tcBorders>
            <w:shd w:val="clear" w:color="auto" w:fill="auto"/>
            <w:noWrap/>
            <w:vAlign w:val="center"/>
            <w:hideMark/>
          </w:tcPr>
          <w:p w14:paraId="357662E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Conteneurs (</w:t>
            </w:r>
            <w:proofErr w:type="spellStart"/>
            <w:r w:rsidRPr="00E966C9">
              <w:rPr>
                <w:rFonts w:ascii="Calibri" w:eastAsia="Times New Roman" w:hAnsi="Calibri" w:cs="Calibri"/>
                <w:color w:val="000000"/>
                <w:sz w:val="24"/>
                <w:szCs w:val="24"/>
                <w:lang w:val="fr-FR" w:eastAsia="fr-FR"/>
              </w:rPr>
              <w:t>Polybacs</w:t>
            </w:r>
            <w:proofErr w:type="spellEnd"/>
            <w:r w:rsidRPr="00E966C9">
              <w:rPr>
                <w:rFonts w:ascii="Calibri" w:eastAsia="Times New Roman" w:hAnsi="Calibri" w:cs="Calibri"/>
                <w:color w:val="000000"/>
                <w:sz w:val="24"/>
                <w:szCs w:val="24"/>
                <w:lang w:val="fr-FR" w:eastAsia="fr-FR"/>
              </w:rPr>
              <w:t xml:space="preserve"> 15 x 25 cm)</w:t>
            </w:r>
          </w:p>
        </w:tc>
        <w:tc>
          <w:tcPr>
            <w:tcW w:w="1200" w:type="dxa"/>
            <w:tcBorders>
              <w:top w:val="nil"/>
              <w:left w:val="nil"/>
              <w:bottom w:val="single" w:sz="4" w:space="0" w:color="auto"/>
              <w:right w:val="single" w:sz="4" w:space="0" w:color="auto"/>
            </w:tcBorders>
            <w:shd w:val="clear" w:color="auto" w:fill="auto"/>
            <w:noWrap/>
            <w:vAlign w:val="center"/>
            <w:hideMark/>
          </w:tcPr>
          <w:p w14:paraId="19BDACDC"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Sachet</w:t>
            </w:r>
          </w:p>
        </w:tc>
        <w:tc>
          <w:tcPr>
            <w:tcW w:w="953" w:type="dxa"/>
            <w:tcBorders>
              <w:top w:val="nil"/>
              <w:left w:val="nil"/>
              <w:bottom w:val="single" w:sz="4" w:space="0" w:color="auto"/>
              <w:right w:val="single" w:sz="4" w:space="0" w:color="auto"/>
            </w:tcBorders>
            <w:shd w:val="clear" w:color="auto" w:fill="auto"/>
            <w:noWrap/>
            <w:vAlign w:val="bottom"/>
            <w:hideMark/>
          </w:tcPr>
          <w:p w14:paraId="1C9D4572"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45 000</w:t>
            </w:r>
          </w:p>
        </w:tc>
        <w:tc>
          <w:tcPr>
            <w:tcW w:w="953" w:type="dxa"/>
            <w:tcBorders>
              <w:top w:val="nil"/>
              <w:left w:val="nil"/>
              <w:bottom w:val="single" w:sz="4" w:space="0" w:color="auto"/>
              <w:right w:val="single" w:sz="4" w:space="0" w:color="auto"/>
            </w:tcBorders>
            <w:shd w:val="clear" w:color="auto" w:fill="auto"/>
            <w:noWrap/>
            <w:vAlign w:val="bottom"/>
            <w:hideMark/>
          </w:tcPr>
          <w:p w14:paraId="587DF1DE"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45 000</w:t>
            </w:r>
          </w:p>
        </w:tc>
        <w:tc>
          <w:tcPr>
            <w:tcW w:w="1209" w:type="dxa"/>
            <w:tcBorders>
              <w:top w:val="nil"/>
              <w:left w:val="nil"/>
              <w:bottom w:val="single" w:sz="4" w:space="0" w:color="auto"/>
              <w:right w:val="single" w:sz="4" w:space="0" w:color="auto"/>
            </w:tcBorders>
            <w:shd w:val="clear" w:color="auto" w:fill="auto"/>
            <w:noWrap/>
            <w:vAlign w:val="bottom"/>
            <w:hideMark/>
          </w:tcPr>
          <w:p w14:paraId="72B4A81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17A251E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492CDE03"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594E03C9"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F42909"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7DFD5932"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2B967DF"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34</w:t>
            </w:r>
          </w:p>
        </w:tc>
        <w:tc>
          <w:tcPr>
            <w:tcW w:w="5188" w:type="dxa"/>
            <w:tcBorders>
              <w:top w:val="nil"/>
              <w:left w:val="nil"/>
              <w:bottom w:val="single" w:sz="4" w:space="0" w:color="auto"/>
              <w:right w:val="single" w:sz="4" w:space="0" w:color="auto"/>
            </w:tcBorders>
            <w:shd w:val="clear" w:color="auto" w:fill="auto"/>
            <w:noWrap/>
            <w:vAlign w:val="center"/>
            <w:hideMark/>
          </w:tcPr>
          <w:p w14:paraId="5DD2AF0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xml:space="preserve">Touque d'eau plastique (100 </w:t>
            </w:r>
            <w:proofErr w:type="gramStart"/>
            <w:r w:rsidRPr="00E966C9">
              <w:rPr>
                <w:rFonts w:ascii="Calibri" w:eastAsia="Times New Roman" w:hAnsi="Calibri" w:cs="Calibri"/>
                <w:color w:val="000000"/>
                <w:sz w:val="24"/>
                <w:szCs w:val="24"/>
                <w:lang w:val="fr-FR" w:eastAsia="fr-FR"/>
              </w:rPr>
              <w:t>litre</w:t>
            </w:r>
            <w:proofErr w:type="gramEnd"/>
            <w:r w:rsidRPr="00E966C9">
              <w:rPr>
                <w:rFonts w:ascii="Calibri" w:eastAsia="Times New Roman" w:hAnsi="Calibri" w:cs="Calibri"/>
                <w:color w:val="000000"/>
                <w:sz w:val="24"/>
                <w:szCs w:val="24"/>
                <w:lang w:val="fr-FR" w:eastAsia="fr-FR"/>
              </w:rPr>
              <w:t>)</w:t>
            </w:r>
          </w:p>
        </w:tc>
        <w:tc>
          <w:tcPr>
            <w:tcW w:w="1200" w:type="dxa"/>
            <w:tcBorders>
              <w:top w:val="nil"/>
              <w:left w:val="nil"/>
              <w:bottom w:val="single" w:sz="4" w:space="0" w:color="auto"/>
              <w:right w:val="single" w:sz="4" w:space="0" w:color="auto"/>
            </w:tcBorders>
            <w:shd w:val="clear" w:color="auto" w:fill="auto"/>
            <w:noWrap/>
            <w:vAlign w:val="center"/>
            <w:hideMark/>
          </w:tcPr>
          <w:p w14:paraId="76917149"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44B4043E"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9</w:t>
            </w:r>
          </w:p>
        </w:tc>
        <w:tc>
          <w:tcPr>
            <w:tcW w:w="953" w:type="dxa"/>
            <w:tcBorders>
              <w:top w:val="nil"/>
              <w:left w:val="nil"/>
              <w:bottom w:val="single" w:sz="4" w:space="0" w:color="auto"/>
              <w:right w:val="single" w:sz="4" w:space="0" w:color="auto"/>
            </w:tcBorders>
            <w:shd w:val="clear" w:color="auto" w:fill="auto"/>
            <w:noWrap/>
            <w:vAlign w:val="bottom"/>
            <w:hideMark/>
          </w:tcPr>
          <w:p w14:paraId="491388C7"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9</w:t>
            </w:r>
          </w:p>
        </w:tc>
        <w:tc>
          <w:tcPr>
            <w:tcW w:w="1209" w:type="dxa"/>
            <w:tcBorders>
              <w:top w:val="nil"/>
              <w:left w:val="nil"/>
              <w:bottom w:val="single" w:sz="4" w:space="0" w:color="auto"/>
              <w:right w:val="single" w:sz="4" w:space="0" w:color="auto"/>
            </w:tcBorders>
            <w:shd w:val="clear" w:color="auto" w:fill="auto"/>
            <w:noWrap/>
            <w:vAlign w:val="bottom"/>
            <w:hideMark/>
          </w:tcPr>
          <w:p w14:paraId="0D73145C"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12E0CDA3"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553DB33D"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3B1220E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183F29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32062E6E"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B53E007"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35</w:t>
            </w:r>
          </w:p>
        </w:tc>
        <w:tc>
          <w:tcPr>
            <w:tcW w:w="5188" w:type="dxa"/>
            <w:tcBorders>
              <w:top w:val="nil"/>
              <w:left w:val="nil"/>
              <w:bottom w:val="single" w:sz="4" w:space="0" w:color="auto"/>
              <w:right w:val="single" w:sz="4" w:space="0" w:color="auto"/>
            </w:tcBorders>
            <w:shd w:val="clear" w:color="auto" w:fill="auto"/>
            <w:noWrap/>
            <w:vAlign w:val="center"/>
            <w:hideMark/>
          </w:tcPr>
          <w:p w14:paraId="5BC658F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Pelle à main</w:t>
            </w:r>
          </w:p>
        </w:tc>
        <w:tc>
          <w:tcPr>
            <w:tcW w:w="1200" w:type="dxa"/>
            <w:tcBorders>
              <w:top w:val="nil"/>
              <w:left w:val="nil"/>
              <w:bottom w:val="single" w:sz="4" w:space="0" w:color="auto"/>
              <w:right w:val="single" w:sz="4" w:space="0" w:color="auto"/>
            </w:tcBorders>
            <w:shd w:val="clear" w:color="auto" w:fill="auto"/>
            <w:noWrap/>
            <w:vAlign w:val="center"/>
            <w:hideMark/>
          </w:tcPr>
          <w:p w14:paraId="634FCF4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07CF9E94"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2</w:t>
            </w:r>
          </w:p>
        </w:tc>
        <w:tc>
          <w:tcPr>
            <w:tcW w:w="953" w:type="dxa"/>
            <w:tcBorders>
              <w:top w:val="nil"/>
              <w:left w:val="nil"/>
              <w:bottom w:val="single" w:sz="4" w:space="0" w:color="auto"/>
              <w:right w:val="single" w:sz="4" w:space="0" w:color="auto"/>
            </w:tcBorders>
            <w:shd w:val="clear" w:color="auto" w:fill="auto"/>
            <w:noWrap/>
            <w:vAlign w:val="bottom"/>
            <w:hideMark/>
          </w:tcPr>
          <w:p w14:paraId="430347B1"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w:t>
            </w:r>
          </w:p>
        </w:tc>
        <w:tc>
          <w:tcPr>
            <w:tcW w:w="1209" w:type="dxa"/>
            <w:tcBorders>
              <w:top w:val="nil"/>
              <w:left w:val="nil"/>
              <w:bottom w:val="single" w:sz="4" w:space="0" w:color="auto"/>
              <w:right w:val="single" w:sz="4" w:space="0" w:color="auto"/>
            </w:tcBorders>
            <w:shd w:val="clear" w:color="auto" w:fill="auto"/>
            <w:noWrap/>
            <w:vAlign w:val="bottom"/>
            <w:hideMark/>
          </w:tcPr>
          <w:p w14:paraId="6FE2266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51E8BDE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68C9F11A"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2633566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866CBC"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1A02EE0C"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2300C67"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36</w:t>
            </w:r>
          </w:p>
        </w:tc>
        <w:tc>
          <w:tcPr>
            <w:tcW w:w="5188" w:type="dxa"/>
            <w:tcBorders>
              <w:top w:val="nil"/>
              <w:left w:val="nil"/>
              <w:bottom w:val="single" w:sz="4" w:space="0" w:color="auto"/>
              <w:right w:val="single" w:sz="4" w:space="0" w:color="auto"/>
            </w:tcBorders>
            <w:shd w:val="clear" w:color="auto" w:fill="auto"/>
            <w:noWrap/>
            <w:vAlign w:val="center"/>
            <w:hideMark/>
          </w:tcPr>
          <w:p w14:paraId="7858881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Tamis à terreau</w:t>
            </w:r>
          </w:p>
        </w:tc>
        <w:tc>
          <w:tcPr>
            <w:tcW w:w="1200" w:type="dxa"/>
            <w:tcBorders>
              <w:top w:val="nil"/>
              <w:left w:val="nil"/>
              <w:bottom w:val="single" w:sz="4" w:space="0" w:color="auto"/>
              <w:right w:val="single" w:sz="4" w:space="0" w:color="auto"/>
            </w:tcBorders>
            <w:shd w:val="clear" w:color="auto" w:fill="auto"/>
            <w:noWrap/>
            <w:vAlign w:val="center"/>
            <w:hideMark/>
          </w:tcPr>
          <w:p w14:paraId="776A78F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nil"/>
            </w:tcBorders>
            <w:shd w:val="clear" w:color="auto" w:fill="auto"/>
            <w:noWrap/>
            <w:vAlign w:val="bottom"/>
            <w:hideMark/>
          </w:tcPr>
          <w:p w14:paraId="4AAF204D"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24</w:t>
            </w:r>
          </w:p>
        </w:tc>
        <w:tc>
          <w:tcPr>
            <w:tcW w:w="953" w:type="dxa"/>
            <w:tcBorders>
              <w:top w:val="nil"/>
              <w:left w:val="single" w:sz="4" w:space="0" w:color="auto"/>
              <w:bottom w:val="single" w:sz="4" w:space="0" w:color="auto"/>
              <w:right w:val="nil"/>
            </w:tcBorders>
            <w:shd w:val="clear" w:color="auto" w:fill="auto"/>
            <w:noWrap/>
            <w:vAlign w:val="bottom"/>
            <w:hideMark/>
          </w:tcPr>
          <w:p w14:paraId="3B7706F6"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24</w:t>
            </w:r>
          </w:p>
        </w:tc>
        <w:tc>
          <w:tcPr>
            <w:tcW w:w="1209" w:type="dxa"/>
            <w:tcBorders>
              <w:top w:val="nil"/>
              <w:left w:val="single" w:sz="4" w:space="0" w:color="auto"/>
              <w:bottom w:val="single" w:sz="4" w:space="0" w:color="auto"/>
              <w:right w:val="nil"/>
            </w:tcBorders>
            <w:shd w:val="clear" w:color="auto" w:fill="auto"/>
            <w:noWrap/>
            <w:vAlign w:val="bottom"/>
            <w:hideMark/>
          </w:tcPr>
          <w:p w14:paraId="6052CEC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bottom"/>
            <w:hideMark/>
          </w:tcPr>
          <w:p w14:paraId="63D47A9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bottom"/>
            <w:hideMark/>
          </w:tcPr>
          <w:p w14:paraId="696FF72D"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0</w:t>
            </w:r>
          </w:p>
        </w:tc>
        <w:tc>
          <w:tcPr>
            <w:tcW w:w="1134" w:type="dxa"/>
            <w:tcBorders>
              <w:top w:val="nil"/>
              <w:left w:val="nil"/>
              <w:bottom w:val="single" w:sz="4" w:space="0" w:color="auto"/>
              <w:right w:val="nil"/>
            </w:tcBorders>
            <w:shd w:val="clear" w:color="auto" w:fill="auto"/>
            <w:noWrap/>
            <w:vAlign w:val="bottom"/>
            <w:hideMark/>
          </w:tcPr>
          <w:p w14:paraId="076A7103"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bottom"/>
            <w:hideMark/>
          </w:tcPr>
          <w:p w14:paraId="197E36A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45D66C72"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D730C3C"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37</w:t>
            </w:r>
          </w:p>
        </w:tc>
        <w:tc>
          <w:tcPr>
            <w:tcW w:w="5188" w:type="dxa"/>
            <w:tcBorders>
              <w:top w:val="nil"/>
              <w:left w:val="nil"/>
              <w:bottom w:val="single" w:sz="4" w:space="0" w:color="auto"/>
              <w:right w:val="single" w:sz="4" w:space="0" w:color="auto"/>
            </w:tcBorders>
            <w:shd w:val="clear" w:color="auto" w:fill="auto"/>
            <w:noWrap/>
            <w:vAlign w:val="center"/>
            <w:hideMark/>
          </w:tcPr>
          <w:p w14:paraId="41A95DBF"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Balance électronique de 50 - 100 Kg</w:t>
            </w:r>
          </w:p>
        </w:tc>
        <w:tc>
          <w:tcPr>
            <w:tcW w:w="1200" w:type="dxa"/>
            <w:tcBorders>
              <w:top w:val="nil"/>
              <w:left w:val="nil"/>
              <w:bottom w:val="single" w:sz="4" w:space="0" w:color="auto"/>
              <w:right w:val="single" w:sz="4" w:space="0" w:color="auto"/>
            </w:tcBorders>
            <w:shd w:val="clear" w:color="auto" w:fill="auto"/>
            <w:noWrap/>
            <w:vAlign w:val="center"/>
            <w:hideMark/>
          </w:tcPr>
          <w:p w14:paraId="197E3D48"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1B01C548"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2</w:t>
            </w:r>
          </w:p>
        </w:tc>
        <w:tc>
          <w:tcPr>
            <w:tcW w:w="953" w:type="dxa"/>
            <w:tcBorders>
              <w:top w:val="nil"/>
              <w:left w:val="nil"/>
              <w:bottom w:val="single" w:sz="4" w:space="0" w:color="auto"/>
              <w:right w:val="single" w:sz="4" w:space="0" w:color="auto"/>
            </w:tcBorders>
            <w:shd w:val="clear" w:color="auto" w:fill="auto"/>
            <w:noWrap/>
            <w:vAlign w:val="bottom"/>
            <w:hideMark/>
          </w:tcPr>
          <w:p w14:paraId="2DFA11A1"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2</w:t>
            </w:r>
          </w:p>
        </w:tc>
        <w:tc>
          <w:tcPr>
            <w:tcW w:w="1209" w:type="dxa"/>
            <w:tcBorders>
              <w:top w:val="nil"/>
              <w:left w:val="nil"/>
              <w:bottom w:val="single" w:sz="4" w:space="0" w:color="auto"/>
              <w:right w:val="single" w:sz="4" w:space="0" w:color="auto"/>
            </w:tcBorders>
            <w:shd w:val="clear" w:color="auto" w:fill="auto"/>
            <w:noWrap/>
            <w:vAlign w:val="bottom"/>
            <w:hideMark/>
          </w:tcPr>
          <w:p w14:paraId="6D832959"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5BD62FB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42F09CF3"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23C1F59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2F7572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0F6401B2"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E0B3AFD"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38</w:t>
            </w:r>
          </w:p>
        </w:tc>
        <w:tc>
          <w:tcPr>
            <w:tcW w:w="5188" w:type="dxa"/>
            <w:tcBorders>
              <w:top w:val="nil"/>
              <w:left w:val="nil"/>
              <w:bottom w:val="single" w:sz="4" w:space="0" w:color="auto"/>
              <w:right w:val="single" w:sz="4" w:space="0" w:color="auto"/>
            </w:tcBorders>
            <w:shd w:val="clear" w:color="auto" w:fill="auto"/>
            <w:noWrap/>
            <w:vAlign w:val="center"/>
            <w:hideMark/>
          </w:tcPr>
          <w:p w14:paraId="1FE2D32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Entonnoir</w:t>
            </w:r>
          </w:p>
        </w:tc>
        <w:tc>
          <w:tcPr>
            <w:tcW w:w="1200" w:type="dxa"/>
            <w:tcBorders>
              <w:top w:val="nil"/>
              <w:left w:val="nil"/>
              <w:bottom w:val="single" w:sz="4" w:space="0" w:color="auto"/>
              <w:right w:val="single" w:sz="4" w:space="0" w:color="auto"/>
            </w:tcBorders>
            <w:shd w:val="clear" w:color="auto" w:fill="auto"/>
            <w:noWrap/>
            <w:vAlign w:val="center"/>
            <w:hideMark/>
          </w:tcPr>
          <w:p w14:paraId="5BCA5CF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nil"/>
            </w:tcBorders>
            <w:shd w:val="clear" w:color="auto" w:fill="auto"/>
            <w:noWrap/>
            <w:vAlign w:val="bottom"/>
            <w:hideMark/>
          </w:tcPr>
          <w:p w14:paraId="7D5CA672"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10</w:t>
            </w:r>
          </w:p>
        </w:tc>
        <w:tc>
          <w:tcPr>
            <w:tcW w:w="953" w:type="dxa"/>
            <w:tcBorders>
              <w:top w:val="nil"/>
              <w:left w:val="single" w:sz="4" w:space="0" w:color="auto"/>
              <w:bottom w:val="single" w:sz="4" w:space="0" w:color="auto"/>
              <w:right w:val="nil"/>
            </w:tcBorders>
            <w:shd w:val="clear" w:color="auto" w:fill="auto"/>
            <w:noWrap/>
            <w:vAlign w:val="bottom"/>
            <w:hideMark/>
          </w:tcPr>
          <w:p w14:paraId="666A7140"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10</w:t>
            </w:r>
          </w:p>
        </w:tc>
        <w:tc>
          <w:tcPr>
            <w:tcW w:w="1209" w:type="dxa"/>
            <w:tcBorders>
              <w:top w:val="nil"/>
              <w:left w:val="single" w:sz="4" w:space="0" w:color="auto"/>
              <w:bottom w:val="single" w:sz="4" w:space="0" w:color="auto"/>
              <w:right w:val="nil"/>
            </w:tcBorders>
            <w:shd w:val="clear" w:color="auto" w:fill="auto"/>
            <w:noWrap/>
            <w:vAlign w:val="bottom"/>
            <w:hideMark/>
          </w:tcPr>
          <w:p w14:paraId="1C879E9C"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single" w:sz="4" w:space="0" w:color="auto"/>
              <w:bottom w:val="single" w:sz="4" w:space="0" w:color="auto"/>
              <w:right w:val="nil"/>
            </w:tcBorders>
            <w:shd w:val="clear" w:color="auto" w:fill="auto"/>
            <w:noWrap/>
            <w:vAlign w:val="bottom"/>
            <w:hideMark/>
          </w:tcPr>
          <w:p w14:paraId="19DC91E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single" w:sz="4" w:space="0" w:color="auto"/>
              <w:bottom w:val="single" w:sz="4" w:space="0" w:color="auto"/>
              <w:right w:val="nil"/>
            </w:tcBorders>
            <w:shd w:val="clear" w:color="auto" w:fill="auto"/>
            <w:noWrap/>
            <w:vAlign w:val="bottom"/>
            <w:hideMark/>
          </w:tcPr>
          <w:p w14:paraId="3DD60C7B"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0</w:t>
            </w:r>
          </w:p>
        </w:tc>
        <w:tc>
          <w:tcPr>
            <w:tcW w:w="1134" w:type="dxa"/>
            <w:tcBorders>
              <w:top w:val="nil"/>
              <w:left w:val="nil"/>
              <w:bottom w:val="single" w:sz="4" w:space="0" w:color="auto"/>
              <w:right w:val="nil"/>
            </w:tcBorders>
            <w:shd w:val="clear" w:color="auto" w:fill="auto"/>
            <w:noWrap/>
            <w:vAlign w:val="bottom"/>
            <w:hideMark/>
          </w:tcPr>
          <w:p w14:paraId="57A9A20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single" w:sz="4" w:space="0" w:color="auto"/>
              <w:bottom w:val="single" w:sz="4" w:space="0" w:color="auto"/>
              <w:right w:val="nil"/>
            </w:tcBorders>
            <w:shd w:val="clear" w:color="auto" w:fill="auto"/>
            <w:noWrap/>
            <w:vAlign w:val="bottom"/>
            <w:hideMark/>
          </w:tcPr>
          <w:p w14:paraId="21BA9E9F"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01165014" w14:textId="77777777" w:rsidTr="00E966C9">
        <w:trPr>
          <w:trHeight w:val="36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AA1CB88"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39</w:t>
            </w:r>
          </w:p>
        </w:tc>
        <w:tc>
          <w:tcPr>
            <w:tcW w:w="5188" w:type="dxa"/>
            <w:tcBorders>
              <w:top w:val="nil"/>
              <w:left w:val="nil"/>
              <w:bottom w:val="single" w:sz="4" w:space="0" w:color="auto"/>
              <w:right w:val="single" w:sz="4" w:space="0" w:color="auto"/>
            </w:tcBorders>
            <w:shd w:val="clear" w:color="auto" w:fill="auto"/>
            <w:noWrap/>
            <w:vAlign w:val="center"/>
            <w:hideMark/>
          </w:tcPr>
          <w:p w14:paraId="7C09C6EB"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Jalons</w:t>
            </w:r>
          </w:p>
        </w:tc>
        <w:tc>
          <w:tcPr>
            <w:tcW w:w="1200" w:type="dxa"/>
            <w:tcBorders>
              <w:top w:val="nil"/>
              <w:left w:val="nil"/>
              <w:bottom w:val="single" w:sz="4" w:space="0" w:color="auto"/>
              <w:right w:val="single" w:sz="4" w:space="0" w:color="auto"/>
            </w:tcBorders>
            <w:shd w:val="clear" w:color="auto" w:fill="auto"/>
            <w:noWrap/>
            <w:vAlign w:val="center"/>
            <w:hideMark/>
          </w:tcPr>
          <w:p w14:paraId="1E210D26"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7502344E"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40</w:t>
            </w:r>
          </w:p>
        </w:tc>
        <w:tc>
          <w:tcPr>
            <w:tcW w:w="953" w:type="dxa"/>
            <w:tcBorders>
              <w:top w:val="nil"/>
              <w:left w:val="nil"/>
              <w:bottom w:val="single" w:sz="4" w:space="0" w:color="auto"/>
              <w:right w:val="single" w:sz="4" w:space="0" w:color="auto"/>
            </w:tcBorders>
            <w:shd w:val="clear" w:color="auto" w:fill="auto"/>
            <w:noWrap/>
            <w:vAlign w:val="bottom"/>
            <w:hideMark/>
          </w:tcPr>
          <w:p w14:paraId="709D9BCE"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40</w:t>
            </w:r>
          </w:p>
        </w:tc>
        <w:tc>
          <w:tcPr>
            <w:tcW w:w="1209" w:type="dxa"/>
            <w:tcBorders>
              <w:top w:val="nil"/>
              <w:left w:val="nil"/>
              <w:bottom w:val="single" w:sz="4" w:space="0" w:color="auto"/>
              <w:right w:val="single" w:sz="4" w:space="0" w:color="auto"/>
            </w:tcBorders>
            <w:shd w:val="clear" w:color="auto" w:fill="auto"/>
            <w:noWrap/>
            <w:vAlign w:val="bottom"/>
            <w:hideMark/>
          </w:tcPr>
          <w:p w14:paraId="696F174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65DC2EB1"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4AF835D6"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2F361E0C"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A2B7AE4"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3B61011F"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00ABB2C"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40</w:t>
            </w:r>
          </w:p>
        </w:tc>
        <w:tc>
          <w:tcPr>
            <w:tcW w:w="5188" w:type="dxa"/>
            <w:tcBorders>
              <w:top w:val="nil"/>
              <w:left w:val="nil"/>
              <w:bottom w:val="single" w:sz="4" w:space="0" w:color="auto"/>
              <w:right w:val="single" w:sz="4" w:space="0" w:color="auto"/>
            </w:tcBorders>
            <w:shd w:val="clear" w:color="auto" w:fill="auto"/>
            <w:noWrap/>
            <w:vAlign w:val="center"/>
            <w:hideMark/>
          </w:tcPr>
          <w:p w14:paraId="46BB71C2"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PH-Mètre</w:t>
            </w:r>
          </w:p>
        </w:tc>
        <w:tc>
          <w:tcPr>
            <w:tcW w:w="1200" w:type="dxa"/>
            <w:tcBorders>
              <w:top w:val="nil"/>
              <w:left w:val="nil"/>
              <w:bottom w:val="single" w:sz="4" w:space="0" w:color="auto"/>
              <w:right w:val="single" w:sz="4" w:space="0" w:color="auto"/>
            </w:tcBorders>
            <w:shd w:val="clear" w:color="auto" w:fill="auto"/>
            <w:noWrap/>
            <w:vAlign w:val="center"/>
            <w:hideMark/>
          </w:tcPr>
          <w:p w14:paraId="2007FE90"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Pièce</w:t>
            </w:r>
          </w:p>
        </w:tc>
        <w:tc>
          <w:tcPr>
            <w:tcW w:w="953" w:type="dxa"/>
            <w:tcBorders>
              <w:top w:val="nil"/>
              <w:left w:val="nil"/>
              <w:bottom w:val="single" w:sz="4" w:space="0" w:color="auto"/>
              <w:right w:val="single" w:sz="4" w:space="0" w:color="auto"/>
            </w:tcBorders>
            <w:shd w:val="clear" w:color="auto" w:fill="auto"/>
            <w:noWrap/>
            <w:vAlign w:val="bottom"/>
            <w:hideMark/>
          </w:tcPr>
          <w:p w14:paraId="6DBDA10B" w14:textId="77777777" w:rsidR="00E966C9" w:rsidRPr="00E966C9" w:rsidRDefault="00E966C9" w:rsidP="00E966C9">
            <w:pPr>
              <w:spacing w:after="0" w:line="240" w:lineRule="auto"/>
              <w:jc w:val="right"/>
              <w:rPr>
                <w:rFonts w:ascii="Calibri" w:eastAsia="Times New Roman" w:hAnsi="Calibri" w:cs="Calibri"/>
                <w:b/>
                <w:bCs/>
                <w:color w:val="000000"/>
                <w:sz w:val="24"/>
                <w:szCs w:val="24"/>
                <w:lang w:val="fr-FR" w:eastAsia="fr-FR"/>
              </w:rPr>
            </w:pPr>
            <w:r w:rsidRPr="00E966C9">
              <w:rPr>
                <w:rFonts w:ascii="Calibri" w:eastAsia="Times New Roman" w:hAnsi="Calibri" w:cs="Calibri"/>
                <w:b/>
                <w:bCs/>
                <w:color w:val="000000"/>
                <w:sz w:val="24"/>
                <w:szCs w:val="24"/>
                <w:lang w:val="fr-FR" w:eastAsia="fr-FR"/>
              </w:rPr>
              <w:t>3</w:t>
            </w:r>
          </w:p>
        </w:tc>
        <w:tc>
          <w:tcPr>
            <w:tcW w:w="953" w:type="dxa"/>
            <w:tcBorders>
              <w:top w:val="nil"/>
              <w:left w:val="nil"/>
              <w:bottom w:val="single" w:sz="4" w:space="0" w:color="auto"/>
              <w:right w:val="single" w:sz="4" w:space="0" w:color="auto"/>
            </w:tcBorders>
            <w:shd w:val="clear" w:color="auto" w:fill="auto"/>
            <w:noWrap/>
            <w:vAlign w:val="bottom"/>
            <w:hideMark/>
          </w:tcPr>
          <w:p w14:paraId="1ED80ED2"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3</w:t>
            </w:r>
          </w:p>
        </w:tc>
        <w:tc>
          <w:tcPr>
            <w:tcW w:w="1209" w:type="dxa"/>
            <w:tcBorders>
              <w:top w:val="nil"/>
              <w:left w:val="nil"/>
              <w:bottom w:val="single" w:sz="4" w:space="0" w:color="auto"/>
              <w:right w:val="single" w:sz="4" w:space="0" w:color="auto"/>
            </w:tcBorders>
            <w:shd w:val="clear" w:color="auto" w:fill="auto"/>
            <w:noWrap/>
            <w:vAlign w:val="bottom"/>
            <w:hideMark/>
          </w:tcPr>
          <w:p w14:paraId="61BD5073"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36C43487"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201FF656"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053A0C2D"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1EF1C00A" w14:textId="77777777" w:rsidR="00E966C9" w:rsidRPr="00E966C9" w:rsidRDefault="00E966C9" w:rsidP="00E966C9">
            <w:pPr>
              <w:spacing w:after="0" w:line="240" w:lineRule="auto"/>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 </w:t>
            </w:r>
          </w:p>
        </w:tc>
      </w:tr>
      <w:tr w:rsidR="00E966C9" w:rsidRPr="00E966C9" w14:paraId="421AE919"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374D2AA"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41</w:t>
            </w:r>
          </w:p>
        </w:tc>
        <w:tc>
          <w:tcPr>
            <w:tcW w:w="5188" w:type="dxa"/>
            <w:tcBorders>
              <w:top w:val="nil"/>
              <w:left w:val="nil"/>
              <w:bottom w:val="single" w:sz="4" w:space="0" w:color="auto"/>
              <w:right w:val="single" w:sz="4" w:space="0" w:color="auto"/>
            </w:tcBorders>
            <w:shd w:val="clear" w:color="auto" w:fill="auto"/>
            <w:noWrap/>
            <w:vAlign w:val="center"/>
            <w:hideMark/>
          </w:tcPr>
          <w:p w14:paraId="03C2736B"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Bâche de serre (plastique) 6mx12m</w:t>
            </w:r>
          </w:p>
        </w:tc>
        <w:tc>
          <w:tcPr>
            <w:tcW w:w="1200" w:type="dxa"/>
            <w:tcBorders>
              <w:top w:val="nil"/>
              <w:left w:val="nil"/>
              <w:bottom w:val="single" w:sz="4" w:space="0" w:color="auto"/>
              <w:right w:val="single" w:sz="4" w:space="0" w:color="auto"/>
            </w:tcBorders>
            <w:shd w:val="clear" w:color="auto" w:fill="auto"/>
            <w:noWrap/>
            <w:vAlign w:val="center"/>
            <w:hideMark/>
          </w:tcPr>
          <w:p w14:paraId="55D27110" w14:textId="77777777" w:rsidR="00E966C9" w:rsidRPr="00E966C9" w:rsidRDefault="00E966C9" w:rsidP="00E966C9">
            <w:pPr>
              <w:spacing w:after="0" w:line="240" w:lineRule="auto"/>
              <w:rPr>
                <w:rFonts w:ascii="Calibri" w:eastAsia="Times New Roman" w:hAnsi="Calibri" w:cs="Calibri"/>
                <w:color w:val="000000"/>
                <w:sz w:val="22"/>
                <w:lang w:val="fr-FR" w:eastAsia="fr-FR"/>
              </w:rPr>
            </w:pPr>
            <w:proofErr w:type="gramStart"/>
            <w:r w:rsidRPr="00E966C9">
              <w:rPr>
                <w:rFonts w:ascii="Calibri" w:eastAsia="Times New Roman" w:hAnsi="Calibri" w:cs="Calibri"/>
                <w:color w:val="000000"/>
                <w:sz w:val="22"/>
                <w:lang w:val="fr-FR" w:eastAsia="fr-FR"/>
              </w:rPr>
              <w:t>plastique</w:t>
            </w:r>
            <w:proofErr w:type="gramEnd"/>
          </w:p>
        </w:tc>
        <w:tc>
          <w:tcPr>
            <w:tcW w:w="953" w:type="dxa"/>
            <w:tcBorders>
              <w:top w:val="nil"/>
              <w:left w:val="nil"/>
              <w:bottom w:val="single" w:sz="4" w:space="0" w:color="auto"/>
              <w:right w:val="single" w:sz="4" w:space="0" w:color="auto"/>
            </w:tcBorders>
            <w:shd w:val="clear" w:color="auto" w:fill="auto"/>
            <w:noWrap/>
            <w:vAlign w:val="bottom"/>
            <w:hideMark/>
          </w:tcPr>
          <w:p w14:paraId="05485E90" w14:textId="77777777" w:rsidR="00E966C9" w:rsidRPr="00E966C9" w:rsidRDefault="00E966C9" w:rsidP="00E966C9">
            <w:pPr>
              <w:spacing w:after="0" w:line="240" w:lineRule="auto"/>
              <w:jc w:val="right"/>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2</w:t>
            </w:r>
          </w:p>
        </w:tc>
        <w:tc>
          <w:tcPr>
            <w:tcW w:w="953" w:type="dxa"/>
            <w:tcBorders>
              <w:top w:val="nil"/>
              <w:left w:val="nil"/>
              <w:bottom w:val="single" w:sz="4" w:space="0" w:color="auto"/>
              <w:right w:val="single" w:sz="4" w:space="0" w:color="auto"/>
            </w:tcBorders>
            <w:shd w:val="clear" w:color="auto" w:fill="auto"/>
            <w:noWrap/>
            <w:vAlign w:val="bottom"/>
            <w:hideMark/>
          </w:tcPr>
          <w:p w14:paraId="4460756E"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2</w:t>
            </w:r>
          </w:p>
        </w:tc>
        <w:tc>
          <w:tcPr>
            <w:tcW w:w="1209" w:type="dxa"/>
            <w:tcBorders>
              <w:top w:val="nil"/>
              <w:left w:val="nil"/>
              <w:bottom w:val="single" w:sz="4" w:space="0" w:color="auto"/>
              <w:right w:val="single" w:sz="4" w:space="0" w:color="auto"/>
            </w:tcBorders>
            <w:shd w:val="clear" w:color="auto" w:fill="auto"/>
            <w:noWrap/>
            <w:vAlign w:val="bottom"/>
            <w:hideMark/>
          </w:tcPr>
          <w:p w14:paraId="4385E2DD"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025D1354"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47BB253A"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71900640"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4CB079"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r>
      <w:tr w:rsidR="00E966C9" w:rsidRPr="00E966C9" w14:paraId="1B9E623B" w14:textId="77777777" w:rsidTr="00E966C9">
        <w:trPr>
          <w:trHeight w:val="5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D6D4770"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42</w:t>
            </w:r>
          </w:p>
        </w:tc>
        <w:tc>
          <w:tcPr>
            <w:tcW w:w="5188" w:type="dxa"/>
            <w:tcBorders>
              <w:top w:val="nil"/>
              <w:left w:val="nil"/>
              <w:bottom w:val="single" w:sz="4" w:space="0" w:color="auto"/>
              <w:right w:val="single" w:sz="4" w:space="0" w:color="auto"/>
            </w:tcBorders>
            <w:shd w:val="clear" w:color="auto" w:fill="auto"/>
            <w:noWrap/>
            <w:vAlign w:val="bottom"/>
            <w:hideMark/>
          </w:tcPr>
          <w:p w14:paraId="045A67FC"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Sacs emballages semences (25Kg)</w:t>
            </w:r>
          </w:p>
        </w:tc>
        <w:tc>
          <w:tcPr>
            <w:tcW w:w="1200" w:type="dxa"/>
            <w:tcBorders>
              <w:top w:val="nil"/>
              <w:left w:val="nil"/>
              <w:bottom w:val="single" w:sz="4" w:space="0" w:color="auto"/>
              <w:right w:val="single" w:sz="4" w:space="0" w:color="auto"/>
            </w:tcBorders>
            <w:shd w:val="clear" w:color="auto" w:fill="auto"/>
            <w:vAlign w:val="center"/>
            <w:hideMark/>
          </w:tcPr>
          <w:p w14:paraId="1B53EF4A"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Paquet de 100 pièces</w:t>
            </w:r>
          </w:p>
        </w:tc>
        <w:tc>
          <w:tcPr>
            <w:tcW w:w="953" w:type="dxa"/>
            <w:tcBorders>
              <w:top w:val="nil"/>
              <w:left w:val="nil"/>
              <w:bottom w:val="single" w:sz="4" w:space="0" w:color="auto"/>
              <w:right w:val="single" w:sz="4" w:space="0" w:color="auto"/>
            </w:tcBorders>
            <w:shd w:val="clear" w:color="auto" w:fill="auto"/>
            <w:noWrap/>
            <w:vAlign w:val="bottom"/>
            <w:hideMark/>
          </w:tcPr>
          <w:p w14:paraId="7E0F9AF5" w14:textId="77777777" w:rsidR="00E966C9" w:rsidRPr="00E966C9" w:rsidRDefault="00E966C9" w:rsidP="00E966C9">
            <w:pPr>
              <w:spacing w:after="0" w:line="240" w:lineRule="auto"/>
              <w:jc w:val="right"/>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1</w:t>
            </w:r>
          </w:p>
        </w:tc>
        <w:tc>
          <w:tcPr>
            <w:tcW w:w="953" w:type="dxa"/>
            <w:tcBorders>
              <w:top w:val="nil"/>
              <w:left w:val="nil"/>
              <w:bottom w:val="single" w:sz="4" w:space="0" w:color="auto"/>
              <w:right w:val="single" w:sz="4" w:space="0" w:color="auto"/>
            </w:tcBorders>
            <w:shd w:val="clear" w:color="auto" w:fill="auto"/>
            <w:noWrap/>
            <w:vAlign w:val="bottom"/>
            <w:hideMark/>
          </w:tcPr>
          <w:p w14:paraId="37B8A83C"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1</w:t>
            </w:r>
          </w:p>
        </w:tc>
        <w:tc>
          <w:tcPr>
            <w:tcW w:w="1209" w:type="dxa"/>
            <w:tcBorders>
              <w:top w:val="nil"/>
              <w:left w:val="nil"/>
              <w:bottom w:val="single" w:sz="4" w:space="0" w:color="auto"/>
              <w:right w:val="single" w:sz="4" w:space="0" w:color="auto"/>
            </w:tcBorders>
            <w:shd w:val="clear" w:color="auto" w:fill="auto"/>
            <w:noWrap/>
            <w:vAlign w:val="bottom"/>
            <w:hideMark/>
          </w:tcPr>
          <w:p w14:paraId="421AC9C2"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18BAE7A7"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5555B2C8"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53B87693"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A9D006"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r>
      <w:tr w:rsidR="00E966C9" w:rsidRPr="00E966C9" w14:paraId="201A430B" w14:textId="77777777" w:rsidTr="00E966C9">
        <w:trPr>
          <w:trHeight w:val="5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62B2210"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43</w:t>
            </w:r>
          </w:p>
        </w:tc>
        <w:tc>
          <w:tcPr>
            <w:tcW w:w="5188" w:type="dxa"/>
            <w:tcBorders>
              <w:top w:val="nil"/>
              <w:left w:val="nil"/>
              <w:bottom w:val="single" w:sz="4" w:space="0" w:color="auto"/>
              <w:right w:val="single" w:sz="4" w:space="0" w:color="auto"/>
            </w:tcBorders>
            <w:shd w:val="clear" w:color="auto" w:fill="auto"/>
            <w:noWrap/>
            <w:vAlign w:val="bottom"/>
            <w:hideMark/>
          </w:tcPr>
          <w:p w14:paraId="5FC6953B"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Sacs emballages semences (50Kg)</w:t>
            </w:r>
          </w:p>
        </w:tc>
        <w:tc>
          <w:tcPr>
            <w:tcW w:w="1200" w:type="dxa"/>
            <w:tcBorders>
              <w:top w:val="nil"/>
              <w:left w:val="nil"/>
              <w:bottom w:val="single" w:sz="4" w:space="0" w:color="auto"/>
              <w:right w:val="single" w:sz="4" w:space="0" w:color="auto"/>
            </w:tcBorders>
            <w:shd w:val="clear" w:color="auto" w:fill="auto"/>
            <w:vAlign w:val="center"/>
            <w:hideMark/>
          </w:tcPr>
          <w:p w14:paraId="6057D4F8"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Paquet de 100 pièces</w:t>
            </w:r>
          </w:p>
        </w:tc>
        <w:tc>
          <w:tcPr>
            <w:tcW w:w="953" w:type="dxa"/>
            <w:tcBorders>
              <w:top w:val="nil"/>
              <w:left w:val="nil"/>
              <w:bottom w:val="single" w:sz="4" w:space="0" w:color="auto"/>
              <w:right w:val="single" w:sz="4" w:space="0" w:color="auto"/>
            </w:tcBorders>
            <w:shd w:val="clear" w:color="auto" w:fill="auto"/>
            <w:noWrap/>
            <w:vAlign w:val="bottom"/>
            <w:hideMark/>
          </w:tcPr>
          <w:p w14:paraId="24921473" w14:textId="77777777" w:rsidR="00E966C9" w:rsidRPr="00E966C9" w:rsidRDefault="00E966C9" w:rsidP="00E966C9">
            <w:pPr>
              <w:spacing w:after="0" w:line="240" w:lineRule="auto"/>
              <w:jc w:val="right"/>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1</w:t>
            </w:r>
          </w:p>
        </w:tc>
        <w:tc>
          <w:tcPr>
            <w:tcW w:w="953" w:type="dxa"/>
            <w:tcBorders>
              <w:top w:val="nil"/>
              <w:left w:val="nil"/>
              <w:bottom w:val="single" w:sz="4" w:space="0" w:color="auto"/>
              <w:right w:val="single" w:sz="4" w:space="0" w:color="auto"/>
            </w:tcBorders>
            <w:shd w:val="clear" w:color="auto" w:fill="auto"/>
            <w:noWrap/>
            <w:vAlign w:val="bottom"/>
            <w:hideMark/>
          </w:tcPr>
          <w:p w14:paraId="132737E7"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1</w:t>
            </w:r>
          </w:p>
        </w:tc>
        <w:tc>
          <w:tcPr>
            <w:tcW w:w="1209" w:type="dxa"/>
            <w:tcBorders>
              <w:top w:val="nil"/>
              <w:left w:val="nil"/>
              <w:bottom w:val="single" w:sz="4" w:space="0" w:color="auto"/>
              <w:right w:val="single" w:sz="4" w:space="0" w:color="auto"/>
            </w:tcBorders>
            <w:shd w:val="clear" w:color="auto" w:fill="auto"/>
            <w:noWrap/>
            <w:vAlign w:val="bottom"/>
            <w:hideMark/>
          </w:tcPr>
          <w:p w14:paraId="62984E44"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07FF6D22"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6D0A7070"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448876A4"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23C5874"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r>
      <w:tr w:rsidR="00E966C9" w:rsidRPr="00E966C9" w14:paraId="025D6067" w14:textId="77777777" w:rsidTr="00E966C9">
        <w:trPr>
          <w:trHeight w:val="5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A8ABBDD"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44</w:t>
            </w:r>
          </w:p>
        </w:tc>
        <w:tc>
          <w:tcPr>
            <w:tcW w:w="5188" w:type="dxa"/>
            <w:tcBorders>
              <w:top w:val="nil"/>
              <w:left w:val="nil"/>
              <w:bottom w:val="single" w:sz="4" w:space="0" w:color="auto"/>
              <w:right w:val="single" w:sz="4" w:space="0" w:color="auto"/>
            </w:tcBorders>
            <w:shd w:val="clear" w:color="auto" w:fill="auto"/>
            <w:noWrap/>
            <w:vAlign w:val="bottom"/>
            <w:hideMark/>
          </w:tcPr>
          <w:p w14:paraId="2755CFF9"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Sacs emballages semences (100Kg)</w:t>
            </w:r>
          </w:p>
        </w:tc>
        <w:tc>
          <w:tcPr>
            <w:tcW w:w="1200" w:type="dxa"/>
            <w:tcBorders>
              <w:top w:val="nil"/>
              <w:left w:val="nil"/>
              <w:bottom w:val="single" w:sz="4" w:space="0" w:color="auto"/>
              <w:right w:val="single" w:sz="4" w:space="0" w:color="auto"/>
            </w:tcBorders>
            <w:shd w:val="clear" w:color="auto" w:fill="auto"/>
            <w:vAlign w:val="center"/>
            <w:hideMark/>
          </w:tcPr>
          <w:p w14:paraId="22185043"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Paquet de 100 pièces</w:t>
            </w:r>
          </w:p>
        </w:tc>
        <w:tc>
          <w:tcPr>
            <w:tcW w:w="953" w:type="dxa"/>
            <w:tcBorders>
              <w:top w:val="nil"/>
              <w:left w:val="nil"/>
              <w:bottom w:val="single" w:sz="4" w:space="0" w:color="auto"/>
              <w:right w:val="single" w:sz="4" w:space="0" w:color="auto"/>
            </w:tcBorders>
            <w:shd w:val="clear" w:color="auto" w:fill="auto"/>
            <w:noWrap/>
            <w:vAlign w:val="bottom"/>
            <w:hideMark/>
          </w:tcPr>
          <w:p w14:paraId="19CBD4C9" w14:textId="77777777" w:rsidR="00E966C9" w:rsidRPr="00E966C9" w:rsidRDefault="00E966C9" w:rsidP="00E966C9">
            <w:pPr>
              <w:spacing w:after="0" w:line="240" w:lineRule="auto"/>
              <w:jc w:val="right"/>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1</w:t>
            </w:r>
          </w:p>
        </w:tc>
        <w:tc>
          <w:tcPr>
            <w:tcW w:w="953" w:type="dxa"/>
            <w:tcBorders>
              <w:top w:val="nil"/>
              <w:left w:val="nil"/>
              <w:bottom w:val="single" w:sz="4" w:space="0" w:color="auto"/>
              <w:right w:val="single" w:sz="4" w:space="0" w:color="auto"/>
            </w:tcBorders>
            <w:shd w:val="clear" w:color="auto" w:fill="auto"/>
            <w:noWrap/>
            <w:vAlign w:val="bottom"/>
            <w:hideMark/>
          </w:tcPr>
          <w:p w14:paraId="3BAEF092"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1</w:t>
            </w:r>
          </w:p>
        </w:tc>
        <w:tc>
          <w:tcPr>
            <w:tcW w:w="1209" w:type="dxa"/>
            <w:tcBorders>
              <w:top w:val="nil"/>
              <w:left w:val="nil"/>
              <w:bottom w:val="single" w:sz="4" w:space="0" w:color="auto"/>
              <w:right w:val="single" w:sz="4" w:space="0" w:color="auto"/>
            </w:tcBorders>
            <w:shd w:val="clear" w:color="auto" w:fill="auto"/>
            <w:noWrap/>
            <w:vAlign w:val="bottom"/>
            <w:hideMark/>
          </w:tcPr>
          <w:p w14:paraId="414FEACE"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31EFAB8A"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5294AAA4"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2C6349CB"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812C004"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r>
      <w:tr w:rsidR="00E966C9" w:rsidRPr="00E966C9" w14:paraId="40F69B7F" w14:textId="77777777" w:rsidTr="00E966C9">
        <w:trPr>
          <w:trHeight w:val="58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3480823"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45</w:t>
            </w:r>
          </w:p>
        </w:tc>
        <w:tc>
          <w:tcPr>
            <w:tcW w:w="5188" w:type="dxa"/>
            <w:tcBorders>
              <w:top w:val="nil"/>
              <w:left w:val="nil"/>
              <w:bottom w:val="single" w:sz="4" w:space="0" w:color="auto"/>
              <w:right w:val="single" w:sz="4" w:space="0" w:color="auto"/>
            </w:tcBorders>
            <w:shd w:val="clear" w:color="auto" w:fill="auto"/>
            <w:noWrap/>
            <w:vAlign w:val="bottom"/>
            <w:hideMark/>
          </w:tcPr>
          <w:p w14:paraId="0D6D13D1"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xml:space="preserve">Sacs emballages bandes </w:t>
            </w:r>
            <w:proofErr w:type="spellStart"/>
            <w:r w:rsidRPr="00E966C9">
              <w:rPr>
                <w:rFonts w:ascii="Calibri" w:eastAsia="Times New Roman" w:hAnsi="Calibri" w:cs="Calibri"/>
                <w:color w:val="000000"/>
                <w:sz w:val="22"/>
                <w:lang w:val="fr-FR" w:eastAsia="fr-FR"/>
              </w:rPr>
              <w:t>bleu-verte</w:t>
            </w:r>
            <w:proofErr w:type="spellEnd"/>
          </w:p>
        </w:tc>
        <w:tc>
          <w:tcPr>
            <w:tcW w:w="1200" w:type="dxa"/>
            <w:tcBorders>
              <w:top w:val="nil"/>
              <w:left w:val="nil"/>
              <w:bottom w:val="single" w:sz="4" w:space="0" w:color="auto"/>
              <w:right w:val="single" w:sz="4" w:space="0" w:color="auto"/>
            </w:tcBorders>
            <w:shd w:val="clear" w:color="auto" w:fill="auto"/>
            <w:vAlign w:val="center"/>
            <w:hideMark/>
          </w:tcPr>
          <w:p w14:paraId="2C9DEF07"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Paquet de 100 pièces</w:t>
            </w:r>
          </w:p>
        </w:tc>
        <w:tc>
          <w:tcPr>
            <w:tcW w:w="953" w:type="dxa"/>
            <w:tcBorders>
              <w:top w:val="nil"/>
              <w:left w:val="nil"/>
              <w:bottom w:val="single" w:sz="4" w:space="0" w:color="auto"/>
              <w:right w:val="single" w:sz="4" w:space="0" w:color="auto"/>
            </w:tcBorders>
            <w:shd w:val="clear" w:color="auto" w:fill="auto"/>
            <w:noWrap/>
            <w:vAlign w:val="bottom"/>
            <w:hideMark/>
          </w:tcPr>
          <w:p w14:paraId="41E79890" w14:textId="77777777" w:rsidR="00E966C9" w:rsidRPr="00E966C9" w:rsidRDefault="00E966C9" w:rsidP="00E966C9">
            <w:pPr>
              <w:spacing w:after="0" w:line="240" w:lineRule="auto"/>
              <w:jc w:val="right"/>
              <w:rPr>
                <w:rFonts w:ascii="Calibri" w:eastAsia="Times New Roman" w:hAnsi="Calibri" w:cs="Calibri"/>
                <w:b/>
                <w:bCs/>
                <w:color w:val="000000"/>
                <w:sz w:val="22"/>
                <w:lang w:val="fr-FR" w:eastAsia="fr-FR"/>
              </w:rPr>
            </w:pPr>
            <w:r w:rsidRPr="00E966C9">
              <w:rPr>
                <w:rFonts w:ascii="Calibri" w:eastAsia="Times New Roman" w:hAnsi="Calibri" w:cs="Calibri"/>
                <w:b/>
                <w:bCs/>
                <w:color w:val="000000"/>
                <w:sz w:val="22"/>
                <w:lang w:val="fr-FR" w:eastAsia="fr-FR"/>
              </w:rPr>
              <w:t>1</w:t>
            </w:r>
          </w:p>
        </w:tc>
        <w:tc>
          <w:tcPr>
            <w:tcW w:w="953" w:type="dxa"/>
            <w:tcBorders>
              <w:top w:val="nil"/>
              <w:left w:val="nil"/>
              <w:bottom w:val="single" w:sz="4" w:space="0" w:color="auto"/>
              <w:right w:val="single" w:sz="4" w:space="0" w:color="auto"/>
            </w:tcBorders>
            <w:shd w:val="clear" w:color="auto" w:fill="auto"/>
            <w:noWrap/>
            <w:vAlign w:val="bottom"/>
            <w:hideMark/>
          </w:tcPr>
          <w:p w14:paraId="6CD4AEEA"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1</w:t>
            </w:r>
          </w:p>
        </w:tc>
        <w:tc>
          <w:tcPr>
            <w:tcW w:w="1209" w:type="dxa"/>
            <w:tcBorders>
              <w:top w:val="nil"/>
              <w:left w:val="nil"/>
              <w:bottom w:val="single" w:sz="4" w:space="0" w:color="auto"/>
              <w:right w:val="single" w:sz="4" w:space="0" w:color="auto"/>
            </w:tcBorders>
            <w:shd w:val="clear" w:color="auto" w:fill="auto"/>
            <w:noWrap/>
            <w:vAlign w:val="bottom"/>
            <w:hideMark/>
          </w:tcPr>
          <w:p w14:paraId="364748B6"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67BD31C6"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602B79F4"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7EF27D99"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37C94F5E"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r>
      <w:tr w:rsidR="00E966C9" w:rsidRPr="00E966C9" w14:paraId="10ACFF16"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FB82284"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lastRenderedPageBreak/>
              <w:t>46</w:t>
            </w:r>
          </w:p>
        </w:tc>
        <w:tc>
          <w:tcPr>
            <w:tcW w:w="5188" w:type="dxa"/>
            <w:tcBorders>
              <w:top w:val="nil"/>
              <w:left w:val="nil"/>
              <w:bottom w:val="single" w:sz="4" w:space="0" w:color="auto"/>
              <w:right w:val="single" w:sz="4" w:space="0" w:color="auto"/>
            </w:tcBorders>
            <w:shd w:val="clear" w:color="auto" w:fill="auto"/>
            <w:noWrap/>
            <w:vAlign w:val="bottom"/>
            <w:hideMark/>
          </w:tcPr>
          <w:p w14:paraId="6610F173"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Moto pompe</w:t>
            </w:r>
          </w:p>
        </w:tc>
        <w:tc>
          <w:tcPr>
            <w:tcW w:w="1200" w:type="dxa"/>
            <w:tcBorders>
              <w:top w:val="nil"/>
              <w:left w:val="nil"/>
              <w:bottom w:val="single" w:sz="4" w:space="0" w:color="auto"/>
              <w:right w:val="single" w:sz="4" w:space="0" w:color="auto"/>
            </w:tcBorders>
            <w:shd w:val="clear" w:color="auto" w:fill="auto"/>
            <w:noWrap/>
            <w:vAlign w:val="bottom"/>
            <w:hideMark/>
          </w:tcPr>
          <w:p w14:paraId="330BBE44" w14:textId="77777777" w:rsidR="00E966C9" w:rsidRPr="00E966C9" w:rsidRDefault="00E966C9" w:rsidP="00E966C9">
            <w:pPr>
              <w:spacing w:after="0" w:line="240" w:lineRule="auto"/>
              <w:rPr>
                <w:rFonts w:ascii="Calibri" w:eastAsia="Times New Roman" w:hAnsi="Calibri" w:cs="Calibri"/>
                <w:color w:val="000000"/>
                <w:sz w:val="22"/>
                <w:lang w:val="fr-FR" w:eastAsia="fr-FR"/>
              </w:rPr>
            </w:pPr>
            <w:proofErr w:type="gramStart"/>
            <w:r w:rsidRPr="00E966C9">
              <w:rPr>
                <w:rFonts w:ascii="Calibri" w:eastAsia="Times New Roman" w:hAnsi="Calibri" w:cs="Calibri"/>
                <w:color w:val="000000"/>
                <w:sz w:val="22"/>
                <w:lang w:val="fr-FR" w:eastAsia="fr-FR"/>
              </w:rPr>
              <w:t>pièce</w:t>
            </w:r>
            <w:proofErr w:type="gramEnd"/>
          </w:p>
        </w:tc>
        <w:tc>
          <w:tcPr>
            <w:tcW w:w="953" w:type="dxa"/>
            <w:tcBorders>
              <w:top w:val="nil"/>
              <w:left w:val="nil"/>
              <w:bottom w:val="single" w:sz="4" w:space="0" w:color="auto"/>
              <w:right w:val="single" w:sz="4" w:space="0" w:color="auto"/>
            </w:tcBorders>
            <w:shd w:val="clear" w:color="auto" w:fill="auto"/>
            <w:noWrap/>
            <w:vAlign w:val="bottom"/>
            <w:hideMark/>
          </w:tcPr>
          <w:p w14:paraId="648F0959"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3</w:t>
            </w:r>
          </w:p>
        </w:tc>
        <w:tc>
          <w:tcPr>
            <w:tcW w:w="953" w:type="dxa"/>
            <w:tcBorders>
              <w:top w:val="nil"/>
              <w:left w:val="nil"/>
              <w:bottom w:val="single" w:sz="4" w:space="0" w:color="auto"/>
              <w:right w:val="single" w:sz="4" w:space="0" w:color="auto"/>
            </w:tcBorders>
            <w:shd w:val="clear" w:color="auto" w:fill="auto"/>
            <w:noWrap/>
            <w:vAlign w:val="bottom"/>
            <w:hideMark/>
          </w:tcPr>
          <w:p w14:paraId="5E668295"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2</w:t>
            </w:r>
          </w:p>
        </w:tc>
        <w:tc>
          <w:tcPr>
            <w:tcW w:w="1209" w:type="dxa"/>
            <w:tcBorders>
              <w:top w:val="nil"/>
              <w:left w:val="nil"/>
              <w:bottom w:val="single" w:sz="4" w:space="0" w:color="auto"/>
              <w:right w:val="single" w:sz="4" w:space="0" w:color="auto"/>
            </w:tcBorders>
            <w:shd w:val="clear" w:color="auto" w:fill="auto"/>
            <w:noWrap/>
            <w:vAlign w:val="bottom"/>
            <w:hideMark/>
          </w:tcPr>
          <w:p w14:paraId="1DAC7382"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7BD812D9"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2B57F9C2"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691542BE"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FAE66DC"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r>
      <w:tr w:rsidR="00E966C9" w:rsidRPr="00E966C9" w14:paraId="7FA71328" w14:textId="77777777" w:rsidTr="00E966C9">
        <w:trPr>
          <w:trHeight w:val="31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7C29787" w14:textId="77777777" w:rsidR="00E966C9" w:rsidRPr="00E966C9" w:rsidRDefault="00E966C9" w:rsidP="00E966C9">
            <w:pPr>
              <w:spacing w:after="0" w:line="240" w:lineRule="auto"/>
              <w:jc w:val="right"/>
              <w:rPr>
                <w:rFonts w:ascii="Calibri" w:eastAsia="Times New Roman" w:hAnsi="Calibri" w:cs="Calibri"/>
                <w:color w:val="000000"/>
                <w:sz w:val="24"/>
                <w:szCs w:val="24"/>
                <w:lang w:val="fr-FR" w:eastAsia="fr-FR"/>
              </w:rPr>
            </w:pPr>
            <w:r w:rsidRPr="00E966C9">
              <w:rPr>
                <w:rFonts w:ascii="Calibri" w:eastAsia="Times New Roman" w:hAnsi="Calibri" w:cs="Calibri"/>
                <w:color w:val="000000"/>
                <w:sz w:val="24"/>
                <w:szCs w:val="24"/>
                <w:lang w:val="fr-FR" w:eastAsia="fr-FR"/>
              </w:rPr>
              <w:t>47</w:t>
            </w:r>
          </w:p>
        </w:tc>
        <w:tc>
          <w:tcPr>
            <w:tcW w:w="5188" w:type="dxa"/>
            <w:tcBorders>
              <w:top w:val="nil"/>
              <w:left w:val="nil"/>
              <w:bottom w:val="single" w:sz="4" w:space="0" w:color="auto"/>
              <w:right w:val="single" w:sz="4" w:space="0" w:color="auto"/>
            </w:tcBorders>
            <w:shd w:val="clear" w:color="auto" w:fill="auto"/>
            <w:noWrap/>
            <w:vAlign w:val="bottom"/>
            <w:hideMark/>
          </w:tcPr>
          <w:p w14:paraId="5F3BFA25"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Tuyau d'irrigation flexible</w:t>
            </w:r>
          </w:p>
        </w:tc>
        <w:tc>
          <w:tcPr>
            <w:tcW w:w="1200" w:type="dxa"/>
            <w:tcBorders>
              <w:top w:val="nil"/>
              <w:left w:val="nil"/>
              <w:bottom w:val="single" w:sz="4" w:space="0" w:color="auto"/>
              <w:right w:val="single" w:sz="4" w:space="0" w:color="auto"/>
            </w:tcBorders>
            <w:shd w:val="clear" w:color="auto" w:fill="auto"/>
            <w:noWrap/>
            <w:vAlign w:val="bottom"/>
            <w:hideMark/>
          </w:tcPr>
          <w:p w14:paraId="1AF8510F" w14:textId="77777777" w:rsidR="00E966C9" w:rsidRPr="00E966C9" w:rsidRDefault="00E966C9" w:rsidP="00E966C9">
            <w:pPr>
              <w:spacing w:after="0" w:line="240" w:lineRule="auto"/>
              <w:rPr>
                <w:rFonts w:ascii="Calibri" w:eastAsia="Times New Roman" w:hAnsi="Calibri" w:cs="Calibri"/>
                <w:color w:val="000000"/>
                <w:sz w:val="22"/>
                <w:lang w:val="fr-FR" w:eastAsia="fr-FR"/>
              </w:rPr>
            </w:pPr>
            <w:proofErr w:type="gramStart"/>
            <w:r w:rsidRPr="00E966C9">
              <w:rPr>
                <w:rFonts w:ascii="Calibri" w:eastAsia="Times New Roman" w:hAnsi="Calibri" w:cs="Calibri"/>
                <w:color w:val="000000"/>
                <w:sz w:val="22"/>
                <w:lang w:val="fr-FR" w:eastAsia="fr-FR"/>
              </w:rPr>
              <w:t>m</w:t>
            </w:r>
            <w:proofErr w:type="gramEnd"/>
          </w:p>
        </w:tc>
        <w:tc>
          <w:tcPr>
            <w:tcW w:w="953" w:type="dxa"/>
            <w:tcBorders>
              <w:top w:val="nil"/>
              <w:left w:val="nil"/>
              <w:bottom w:val="single" w:sz="4" w:space="0" w:color="auto"/>
              <w:right w:val="single" w:sz="4" w:space="0" w:color="auto"/>
            </w:tcBorders>
            <w:shd w:val="clear" w:color="auto" w:fill="auto"/>
            <w:noWrap/>
            <w:vAlign w:val="bottom"/>
            <w:hideMark/>
          </w:tcPr>
          <w:p w14:paraId="434A6A57"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300</w:t>
            </w:r>
          </w:p>
        </w:tc>
        <w:tc>
          <w:tcPr>
            <w:tcW w:w="953" w:type="dxa"/>
            <w:tcBorders>
              <w:top w:val="nil"/>
              <w:left w:val="nil"/>
              <w:bottom w:val="single" w:sz="4" w:space="0" w:color="auto"/>
              <w:right w:val="single" w:sz="4" w:space="0" w:color="auto"/>
            </w:tcBorders>
            <w:shd w:val="clear" w:color="auto" w:fill="auto"/>
            <w:noWrap/>
            <w:vAlign w:val="bottom"/>
            <w:hideMark/>
          </w:tcPr>
          <w:p w14:paraId="18DE66CC"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200</w:t>
            </w:r>
          </w:p>
        </w:tc>
        <w:tc>
          <w:tcPr>
            <w:tcW w:w="1209" w:type="dxa"/>
            <w:tcBorders>
              <w:top w:val="nil"/>
              <w:left w:val="nil"/>
              <w:bottom w:val="single" w:sz="4" w:space="0" w:color="auto"/>
              <w:right w:val="single" w:sz="4" w:space="0" w:color="auto"/>
            </w:tcBorders>
            <w:shd w:val="clear" w:color="auto" w:fill="auto"/>
            <w:noWrap/>
            <w:vAlign w:val="bottom"/>
            <w:hideMark/>
          </w:tcPr>
          <w:p w14:paraId="271A55C3"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851" w:type="dxa"/>
            <w:tcBorders>
              <w:top w:val="nil"/>
              <w:left w:val="nil"/>
              <w:bottom w:val="single" w:sz="4" w:space="0" w:color="auto"/>
              <w:right w:val="single" w:sz="4" w:space="0" w:color="auto"/>
            </w:tcBorders>
            <w:shd w:val="clear" w:color="auto" w:fill="auto"/>
            <w:noWrap/>
            <w:vAlign w:val="bottom"/>
            <w:hideMark/>
          </w:tcPr>
          <w:p w14:paraId="3858CF6A"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4219EA7A" w14:textId="77777777" w:rsidR="00E966C9" w:rsidRPr="00E966C9" w:rsidRDefault="00E966C9" w:rsidP="00E966C9">
            <w:pPr>
              <w:spacing w:after="0" w:line="240" w:lineRule="auto"/>
              <w:jc w:val="right"/>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77452368"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6C4BDC" w14:textId="77777777" w:rsidR="00E966C9" w:rsidRPr="00E966C9" w:rsidRDefault="00E966C9" w:rsidP="00E966C9">
            <w:pPr>
              <w:spacing w:after="0" w:line="240" w:lineRule="auto"/>
              <w:rPr>
                <w:rFonts w:ascii="Calibri" w:eastAsia="Times New Roman" w:hAnsi="Calibri" w:cs="Calibri"/>
                <w:color w:val="000000"/>
                <w:sz w:val="22"/>
                <w:lang w:val="fr-FR" w:eastAsia="fr-FR"/>
              </w:rPr>
            </w:pPr>
            <w:r w:rsidRPr="00E966C9">
              <w:rPr>
                <w:rFonts w:ascii="Calibri" w:eastAsia="Times New Roman" w:hAnsi="Calibri" w:cs="Calibri"/>
                <w:color w:val="000000"/>
                <w:sz w:val="22"/>
                <w:lang w:val="fr-FR" w:eastAsia="fr-FR"/>
              </w:rPr>
              <w:t> </w:t>
            </w:r>
          </w:p>
        </w:tc>
      </w:tr>
    </w:tbl>
    <w:p w14:paraId="169A1E79" w14:textId="77777777" w:rsidR="00E966C9" w:rsidRDefault="00E966C9" w:rsidP="00535947">
      <w:pPr>
        <w:sectPr w:rsidR="00E966C9" w:rsidSect="00E966C9">
          <w:pgSz w:w="16838" w:h="11906" w:orient="landscape"/>
          <w:pgMar w:top="720" w:right="720" w:bottom="720" w:left="720" w:header="709" w:footer="709" w:gutter="0"/>
          <w:pgNumType w:start="2"/>
          <w:cols w:space="708"/>
          <w:titlePg/>
          <w:docGrid w:linePitch="360"/>
        </w:sectPr>
      </w:pPr>
    </w:p>
    <w:p w14:paraId="2C1148E0" w14:textId="77777777" w:rsidR="00535947" w:rsidRPr="00535947" w:rsidRDefault="00535947" w:rsidP="00535947"/>
    <w:p w14:paraId="63AFEE0F" w14:textId="201BB8FD" w:rsidR="004D598B" w:rsidRPr="006542C5" w:rsidRDefault="004D598B" w:rsidP="004D598B">
      <w:pPr>
        <w:pStyle w:val="Titre2"/>
      </w:pPr>
      <w:bookmarkStart w:id="183" w:name="_Toc121737214"/>
      <w:r w:rsidRPr="006542C5">
        <w:t>Déclaration sur l’honneur – motifs d’exclusion</w:t>
      </w:r>
      <w:bookmarkEnd w:id="180"/>
      <w:bookmarkEnd w:id="183"/>
      <w:r w:rsidRPr="006542C5">
        <w:t xml:space="preserve"> </w:t>
      </w:r>
    </w:p>
    <w:p w14:paraId="6F4CA4DD" w14:textId="77777777" w:rsidR="004D598B" w:rsidRDefault="004D598B" w:rsidP="004D598B">
      <w:pPr>
        <w:pStyle w:val="paragraph"/>
        <w:spacing w:before="0" w:beforeAutospacing="0" w:after="0" w:afterAutospacing="0"/>
        <w:jc w:val="both"/>
        <w:textAlignment w:val="baseline"/>
        <w:rPr>
          <w:rStyle w:val="eop"/>
          <w:rFonts w:cs="Segoe UI"/>
          <w:sz w:val="20"/>
          <w:szCs w:val="20"/>
          <w:lang w:val="fr-FR"/>
        </w:rPr>
      </w:pPr>
      <w:r w:rsidRPr="00F1376D">
        <w:rPr>
          <w:rStyle w:val="normaltextrun"/>
          <w:rFonts w:cs="Segoe UI"/>
          <w:sz w:val="20"/>
          <w:szCs w:val="20"/>
          <w:lang w:val="fr-FR"/>
        </w:rPr>
        <w:t xml:space="preserve">Par la présente, je/nous, agissant en ma/notre qualité de représentant(s) légal/ légaux </w:t>
      </w:r>
      <w:r>
        <w:rPr>
          <w:rStyle w:val="normaltextrun"/>
          <w:rFonts w:cs="Segoe UI"/>
          <w:sz w:val="20"/>
          <w:szCs w:val="20"/>
          <w:lang w:val="fr-FR"/>
        </w:rPr>
        <w:t xml:space="preserve">du soumissionnaire </w:t>
      </w:r>
      <w:r w:rsidRPr="00F1376D">
        <w:rPr>
          <w:rStyle w:val="normaltextrun"/>
          <w:rFonts w:cs="Segoe UI"/>
          <w:sz w:val="20"/>
          <w:szCs w:val="20"/>
          <w:lang w:val="fr-FR"/>
        </w:rPr>
        <w:t>précité, déclare/</w:t>
      </w:r>
      <w:proofErr w:type="spellStart"/>
      <w:r w:rsidRPr="00F1376D">
        <w:rPr>
          <w:rStyle w:val="spellingerror"/>
          <w:rFonts w:ascii="Georgia" w:hAnsi="Georgia" w:cs="Segoe UI"/>
          <w:color w:val="585756"/>
          <w:sz w:val="20"/>
          <w:szCs w:val="20"/>
          <w:lang w:val="fr-FR"/>
        </w:rPr>
        <w:t>rons</w:t>
      </w:r>
      <w:proofErr w:type="spellEnd"/>
      <w:r w:rsidRPr="00F1376D">
        <w:rPr>
          <w:rStyle w:val="normaltextrun"/>
          <w:rFonts w:cs="Segoe UI"/>
          <w:sz w:val="20"/>
          <w:szCs w:val="20"/>
          <w:lang w:val="fr-FR"/>
        </w:rPr>
        <w:t xml:space="preserve"> que </w:t>
      </w:r>
      <w:r>
        <w:rPr>
          <w:rStyle w:val="normaltextrun"/>
          <w:rFonts w:cs="Segoe UI"/>
          <w:sz w:val="20"/>
          <w:szCs w:val="20"/>
          <w:lang w:val="fr-FR"/>
        </w:rPr>
        <w:t xml:space="preserve">le soumissionnaire ne </w:t>
      </w:r>
      <w:r w:rsidRPr="00F1376D">
        <w:rPr>
          <w:rStyle w:val="normaltextrun"/>
          <w:rFonts w:cs="Segoe UI"/>
          <w:sz w:val="20"/>
          <w:szCs w:val="20"/>
          <w:lang w:val="fr-FR"/>
        </w:rPr>
        <w:t>se trouve pas</w:t>
      </w:r>
      <w:r>
        <w:rPr>
          <w:rStyle w:val="normaltextrun"/>
          <w:rFonts w:cs="Segoe UI"/>
          <w:sz w:val="20"/>
          <w:szCs w:val="20"/>
          <w:lang w:val="fr-FR"/>
        </w:rPr>
        <w:t xml:space="preserve"> </w:t>
      </w:r>
      <w:r w:rsidRPr="00F1376D">
        <w:rPr>
          <w:rStyle w:val="normaltextrun"/>
          <w:rFonts w:cs="Segoe UI"/>
          <w:sz w:val="20"/>
          <w:szCs w:val="20"/>
          <w:lang w:val="fr-FR"/>
        </w:rPr>
        <w:t>dans un des cas d’exclusion suivants</w:t>
      </w:r>
      <w:r w:rsidRPr="00F1376D">
        <w:rPr>
          <w:rStyle w:val="normaltextrun"/>
          <w:sz w:val="20"/>
          <w:szCs w:val="20"/>
          <w:lang w:val="fr-FR"/>
        </w:rPr>
        <w:t> </w:t>
      </w:r>
      <w:r w:rsidRPr="00F1376D">
        <w:rPr>
          <w:rStyle w:val="normaltextrun"/>
          <w:rFonts w:cs="Segoe UI"/>
          <w:sz w:val="20"/>
          <w:szCs w:val="20"/>
          <w:lang w:val="fr-FR"/>
        </w:rPr>
        <w:t>:</w:t>
      </w:r>
      <w:r w:rsidRPr="00F1376D">
        <w:rPr>
          <w:rStyle w:val="eop"/>
          <w:rFonts w:cs="Segoe UI"/>
          <w:sz w:val="20"/>
          <w:szCs w:val="20"/>
          <w:lang w:val="fr-FR"/>
        </w:rPr>
        <w:t> </w:t>
      </w:r>
    </w:p>
    <w:p w14:paraId="6A5DB64E" w14:textId="77777777" w:rsidR="004D598B" w:rsidRPr="00442C30" w:rsidRDefault="004D598B" w:rsidP="004D598B">
      <w:pPr>
        <w:pStyle w:val="paragraph"/>
        <w:spacing w:before="0" w:beforeAutospacing="0" w:after="0" w:afterAutospacing="0"/>
        <w:jc w:val="both"/>
        <w:textAlignment w:val="baseline"/>
        <w:rPr>
          <w:rFonts w:ascii="Georgia" w:hAnsi="Georgia" w:cs="Segoe UI"/>
          <w:color w:val="585756"/>
          <w:sz w:val="20"/>
          <w:szCs w:val="20"/>
          <w:lang w:val="fr-FR"/>
        </w:rPr>
      </w:pPr>
    </w:p>
    <w:p w14:paraId="2827D0A3" w14:textId="77777777" w:rsidR="004D598B" w:rsidRPr="00442C30" w:rsidRDefault="004D598B">
      <w:pPr>
        <w:pStyle w:val="paragraph"/>
        <w:numPr>
          <w:ilvl w:val="0"/>
          <w:numId w:val="22"/>
        </w:numPr>
        <w:spacing w:before="0" w:beforeAutospacing="0" w:after="0" w:afterAutospacing="0"/>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 soumissionnaire ni un de ses dirigeants a fait l’objet d’une condamnation prononcée par une </w:t>
      </w:r>
      <w:r w:rsidRPr="00442C30">
        <w:rPr>
          <w:rStyle w:val="normaltextrun"/>
          <w:rFonts w:ascii="Georgia" w:hAnsi="Georgia" w:cs="Segoe UI"/>
          <w:b/>
          <w:bCs/>
          <w:sz w:val="20"/>
          <w:szCs w:val="20"/>
          <w:u w:val="single"/>
          <w:lang w:val="fr-FR"/>
        </w:rPr>
        <w:t>décision judiciaire ayant force de chose jugée</w:t>
      </w:r>
      <w:r w:rsidRPr="00442C30">
        <w:rPr>
          <w:rStyle w:val="normaltextrun"/>
          <w:rFonts w:ascii="Georgia" w:hAnsi="Georgia" w:cs="Segoe UI"/>
          <w:sz w:val="20"/>
          <w:szCs w:val="20"/>
          <w:lang w:val="fr-FR"/>
        </w:rPr>
        <w:t> pour l’une des infractions suivantes :</w:t>
      </w:r>
      <w:r w:rsidRPr="00442C30">
        <w:rPr>
          <w:rStyle w:val="eop"/>
          <w:rFonts w:ascii="Georgia" w:hAnsi="Georgia" w:cs="Segoe UI"/>
          <w:sz w:val="20"/>
          <w:szCs w:val="20"/>
          <w:lang w:val="fr-FR"/>
        </w:rPr>
        <w:t> </w:t>
      </w:r>
    </w:p>
    <w:p w14:paraId="1A7BD230"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1° participation à une </w:t>
      </w:r>
      <w:r w:rsidRPr="00442C30">
        <w:rPr>
          <w:rStyle w:val="normaltextrun"/>
          <w:rFonts w:ascii="Georgia" w:hAnsi="Georgia" w:cs="Segoe UI"/>
          <w:b/>
          <w:bCs/>
          <w:sz w:val="20"/>
          <w:szCs w:val="20"/>
          <w:lang w:val="fr-FR"/>
        </w:rPr>
        <w:t>organisation </w:t>
      </w:r>
      <w:proofErr w:type="gramStart"/>
      <w:r w:rsidRPr="00442C30">
        <w:rPr>
          <w:rStyle w:val="contextualspellingandgrammarerror"/>
          <w:rFonts w:ascii="Georgia" w:hAnsi="Georgia" w:cs="Segoe UI"/>
          <w:b/>
          <w:bCs/>
          <w:color w:val="585756"/>
          <w:sz w:val="20"/>
          <w:szCs w:val="20"/>
          <w:lang w:val="fr-FR"/>
        </w:rPr>
        <w:t>criminelle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1B3B2E2B"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2° </w:t>
      </w:r>
      <w:proofErr w:type="gramStart"/>
      <w:r w:rsidRPr="00442C30">
        <w:rPr>
          <w:rStyle w:val="contextualspellingandgrammarerror"/>
          <w:rFonts w:ascii="Georgia" w:hAnsi="Georgia" w:cs="Segoe UI"/>
          <w:b/>
          <w:bCs/>
          <w:color w:val="585756"/>
          <w:sz w:val="20"/>
          <w:szCs w:val="20"/>
          <w:lang w:val="fr-FR"/>
        </w:rPr>
        <w:t>corruption</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4866D9F9"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3° </w:t>
      </w:r>
      <w:proofErr w:type="gramStart"/>
      <w:r w:rsidRPr="00442C30">
        <w:rPr>
          <w:rStyle w:val="contextualspellingandgrammarerror"/>
          <w:rFonts w:ascii="Georgia" w:hAnsi="Georgia" w:cs="Segoe UI"/>
          <w:b/>
          <w:bCs/>
          <w:color w:val="585756"/>
          <w:sz w:val="20"/>
          <w:szCs w:val="20"/>
          <w:lang w:val="fr-FR"/>
        </w:rPr>
        <w:t>fraude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2CC501B2" w14:textId="77777777" w:rsidR="004D598B" w:rsidRPr="00442C30" w:rsidRDefault="004D598B" w:rsidP="004D598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4° infractions </w:t>
      </w:r>
      <w:r w:rsidRPr="00442C30">
        <w:rPr>
          <w:rStyle w:val="normaltextrun"/>
          <w:rFonts w:ascii="Georgia" w:hAnsi="Georgia" w:cs="Segoe UI"/>
          <w:b/>
          <w:bCs/>
          <w:sz w:val="20"/>
          <w:szCs w:val="20"/>
          <w:lang w:val="fr-FR"/>
        </w:rPr>
        <w:t>terroristes</w:t>
      </w:r>
      <w:r w:rsidRPr="00442C30">
        <w:rPr>
          <w:rStyle w:val="normaltextrun"/>
          <w:rFonts w:ascii="Georgia" w:hAnsi="Georgia" w:cs="Segoe UI"/>
          <w:sz w:val="20"/>
          <w:szCs w:val="20"/>
          <w:lang w:val="fr-FR"/>
        </w:rPr>
        <w:t>, infractions liées aux activités terroristes ou incitation à commettre une telle infraction, complicité ou tentative d’une telle </w:t>
      </w:r>
      <w:proofErr w:type="gramStart"/>
      <w:r w:rsidRPr="00442C30">
        <w:rPr>
          <w:rStyle w:val="contextualspellingandgrammarerror"/>
          <w:rFonts w:ascii="Georgia" w:hAnsi="Georgia" w:cs="Segoe UI"/>
          <w:color w:val="585756"/>
          <w:sz w:val="20"/>
          <w:szCs w:val="20"/>
          <w:lang w:val="fr-FR"/>
        </w:rPr>
        <w:t>infraction;</w:t>
      </w:r>
      <w:proofErr w:type="gramEnd"/>
      <w:r w:rsidRPr="00442C30">
        <w:rPr>
          <w:rStyle w:val="eop"/>
          <w:rFonts w:ascii="Georgia" w:hAnsi="Georgia" w:cs="Segoe UI"/>
          <w:sz w:val="20"/>
          <w:szCs w:val="20"/>
          <w:lang w:val="fr-FR"/>
        </w:rPr>
        <w:t> </w:t>
      </w:r>
    </w:p>
    <w:p w14:paraId="1CDED425"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5° </w:t>
      </w:r>
      <w:r w:rsidRPr="00442C30">
        <w:rPr>
          <w:rStyle w:val="normaltextrun"/>
          <w:rFonts w:ascii="Georgia" w:hAnsi="Georgia" w:cs="Segoe UI"/>
          <w:b/>
          <w:bCs/>
          <w:sz w:val="20"/>
          <w:szCs w:val="20"/>
          <w:lang w:val="fr-FR"/>
        </w:rPr>
        <w:t>blanchimen</w:t>
      </w:r>
      <w:r w:rsidRPr="00442C30">
        <w:rPr>
          <w:rStyle w:val="normaltextrun"/>
          <w:rFonts w:ascii="Georgia" w:hAnsi="Georgia" w:cs="Segoe UI"/>
          <w:sz w:val="20"/>
          <w:szCs w:val="20"/>
          <w:lang w:val="fr-FR"/>
        </w:rPr>
        <w:t>t de capitaux ou </w:t>
      </w:r>
      <w:r w:rsidRPr="00442C30">
        <w:rPr>
          <w:rStyle w:val="normaltextrun"/>
          <w:rFonts w:ascii="Georgia" w:hAnsi="Georgia" w:cs="Segoe UI"/>
          <w:b/>
          <w:bCs/>
          <w:sz w:val="20"/>
          <w:szCs w:val="20"/>
          <w:lang w:val="fr-FR"/>
        </w:rPr>
        <w:t>financement du </w:t>
      </w:r>
      <w:proofErr w:type="gramStart"/>
      <w:r w:rsidRPr="00442C30">
        <w:rPr>
          <w:rStyle w:val="contextualspellingandgrammarerror"/>
          <w:rFonts w:ascii="Georgia" w:hAnsi="Georgia" w:cs="Segoe UI"/>
          <w:b/>
          <w:bCs/>
          <w:color w:val="585756"/>
          <w:sz w:val="20"/>
          <w:szCs w:val="20"/>
          <w:lang w:val="fr-FR"/>
        </w:rPr>
        <w:t>terrorisme</w:t>
      </w:r>
      <w:r w:rsidRPr="00442C30">
        <w:rPr>
          <w:rStyle w:val="contextualspellingandgrammarerror"/>
          <w:rFonts w:ascii="Georgia" w:hAnsi="Georgia" w:cs="Segoe UI"/>
          <w:color w:val="585756"/>
          <w:sz w:val="20"/>
          <w:szCs w:val="20"/>
          <w:lang w:val="fr-FR"/>
        </w:rPr>
        <w:t>;</w:t>
      </w:r>
      <w:proofErr w:type="gramEnd"/>
      <w:r w:rsidRPr="00442C30">
        <w:rPr>
          <w:rStyle w:val="eop"/>
          <w:rFonts w:ascii="Georgia" w:hAnsi="Georgia" w:cs="Segoe UI"/>
          <w:sz w:val="20"/>
          <w:szCs w:val="20"/>
          <w:lang w:val="fr-FR"/>
        </w:rPr>
        <w:t> </w:t>
      </w:r>
    </w:p>
    <w:p w14:paraId="2B7D580C"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6° </w:t>
      </w:r>
      <w:r w:rsidRPr="00442C30">
        <w:rPr>
          <w:rStyle w:val="normaltextrun"/>
          <w:rFonts w:ascii="Georgia" w:hAnsi="Georgia" w:cs="Segoe UI"/>
          <w:b/>
          <w:bCs/>
          <w:sz w:val="20"/>
          <w:szCs w:val="20"/>
          <w:lang w:val="fr-FR"/>
        </w:rPr>
        <w:t>travail des enfants</w:t>
      </w:r>
      <w:r w:rsidRPr="00442C30">
        <w:rPr>
          <w:rStyle w:val="normaltextrun"/>
          <w:rFonts w:ascii="Georgia" w:hAnsi="Georgia" w:cs="Segoe UI"/>
          <w:sz w:val="20"/>
          <w:szCs w:val="20"/>
          <w:lang w:val="fr-FR"/>
        </w:rPr>
        <w:t> et autres formes de traite des êtres humains.</w:t>
      </w:r>
      <w:r w:rsidRPr="00442C30">
        <w:rPr>
          <w:rStyle w:val="eop"/>
          <w:rFonts w:ascii="Georgia" w:hAnsi="Georgia" w:cs="Segoe UI"/>
          <w:sz w:val="20"/>
          <w:szCs w:val="20"/>
          <w:lang w:val="fr-FR"/>
        </w:rPr>
        <w:t> </w:t>
      </w:r>
    </w:p>
    <w:p w14:paraId="02A79E94" w14:textId="77777777" w:rsidR="004D598B" w:rsidRPr="00442C30" w:rsidRDefault="004D598B" w:rsidP="004D598B">
      <w:pPr>
        <w:pStyle w:val="paragraph"/>
        <w:spacing w:before="0" w:beforeAutospacing="0" w:after="0" w:afterAutospacing="0"/>
        <w:ind w:firstLine="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7° occupation de ressortissants de pays tiers en </w:t>
      </w:r>
      <w:r w:rsidRPr="00442C30">
        <w:rPr>
          <w:rStyle w:val="normaltextrun"/>
          <w:rFonts w:ascii="Georgia" w:hAnsi="Georgia" w:cs="Segoe UI"/>
          <w:b/>
          <w:bCs/>
          <w:sz w:val="20"/>
          <w:szCs w:val="20"/>
          <w:lang w:val="fr-FR"/>
        </w:rPr>
        <w:t>séjour illégal</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01EE2B35" w14:textId="77777777" w:rsidR="00422E47" w:rsidRDefault="00422E47" w:rsidP="004D598B">
      <w:pPr>
        <w:pStyle w:val="paragraph"/>
        <w:spacing w:before="0" w:beforeAutospacing="0" w:after="0" w:afterAutospacing="0"/>
        <w:ind w:left="705"/>
        <w:jc w:val="both"/>
        <w:textAlignment w:val="baseline"/>
        <w:rPr>
          <w:rStyle w:val="normaltextrun"/>
          <w:rFonts w:ascii="Georgia" w:hAnsi="Georgia" w:cs="Segoe UI"/>
          <w:sz w:val="20"/>
          <w:szCs w:val="20"/>
          <w:lang w:val="fr-FR"/>
        </w:rPr>
      </w:pPr>
      <w:r w:rsidRPr="00422E47">
        <w:rPr>
          <w:rStyle w:val="normaltextrun"/>
          <w:rFonts w:ascii="Georgia" w:hAnsi="Georgia" w:cs="Segoe UI"/>
          <w:sz w:val="20"/>
          <w:szCs w:val="20"/>
          <w:lang w:val="fr-FR"/>
        </w:rPr>
        <w:t>8° la création de sociétés offshore</w:t>
      </w:r>
    </w:p>
    <w:p w14:paraId="59A87B5F" w14:textId="636DAF62" w:rsidR="004D598B" w:rsidRPr="00442C30" w:rsidRDefault="004D598B" w:rsidP="004D598B">
      <w:pPr>
        <w:pStyle w:val="paragraph"/>
        <w:spacing w:before="0" w:beforeAutospacing="0" w:after="0" w:afterAutospacing="0"/>
        <w:ind w:left="705"/>
        <w:jc w:val="both"/>
        <w:textAlignment w:val="baseline"/>
        <w:rPr>
          <w:rFonts w:ascii="Georgia" w:hAnsi="Georgia" w:cs="Segoe UI"/>
          <w:color w:val="585756"/>
          <w:sz w:val="20"/>
          <w:szCs w:val="20"/>
          <w:lang w:val="fr-FR"/>
        </w:rPr>
      </w:pPr>
      <w:r w:rsidRPr="00442C30">
        <w:rPr>
          <w:rStyle w:val="normaltextrun"/>
          <w:rFonts w:ascii="Georgia" w:hAnsi="Georgia" w:cs="Segoe UI"/>
          <w:sz w:val="20"/>
          <w:szCs w:val="20"/>
          <w:lang w:val="fr-FR"/>
        </w:rPr>
        <w:t>L’exclusion sur base de ce critère vaut pour une durée de 5 ans à compter de la date du jugement.</w:t>
      </w:r>
      <w:r w:rsidRPr="00442C30">
        <w:rPr>
          <w:rStyle w:val="eop"/>
          <w:rFonts w:ascii="Georgia" w:hAnsi="Georgia" w:cs="Segoe UI"/>
          <w:sz w:val="20"/>
          <w:szCs w:val="20"/>
          <w:lang w:val="fr-FR"/>
        </w:rPr>
        <w:t> </w:t>
      </w:r>
    </w:p>
    <w:p w14:paraId="2F91D2B0" w14:textId="77777777" w:rsidR="004D598B" w:rsidRPr="00442C30" w:rsidRDefault="004D598B" w:rsidP="004D598B">
      <w:pPr>
        <w:pStyle w:val="paragraph"/>
        <w:spacing w:before="0" w:beforeAutospacing="0" w:after="0" w:afterAutospacing="0"/>
        <w:ind w:left="360"/>
        <w:jc w:val="both"/>
        <w:textAlignment w:val="baseline"/>
        <w:rPr>
          <w:rStyle w:val="normaltextrun"/>
          <w:rFonts w:ascii="Georgia" w:hAnsi="Georgia" w:cs="Segoe UI"/>
          <w:sz w:val="20"/>
          <w:szCs w:val="20"/>
          <w:lang w:val="fr-FR"/>
        </w:rPr>
      </w:pPr>
    </w:p>
    <w:p w14:paraId="084C885A" w14:textId="77777777" w:rsidR="004D598B" w:rsidRPr="00442C30" w:rsidRDefault="004D598B">
      <w:pPr>
        <w:pStyle w:val="paragraph"/>
        <w:numPr>
          <w:ilvl w:val="0"/>
          <w:numId w:val="13"/>
        </w:numPr>
        <w:spacing w:before="0" w:beforeAutospacing="0" w:after="0" w:afterAutospacing="0"/>
        <w:ind w:left="360" w:firstLine="0"/>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Le soumissionnaire ne satisfait pas à ses obligations relatives au </w:t>
      </w:r>
      <w:r w:rsidRPr="00442C30">
        <w:rPr>
          <w:rStyle w:val="normaltextrun"/>
          <w:rFonts w:ascii="Georgia" w:hAnsi="Georgia" w:cs="Segoe UI"/>
          <w:b/>
          <w:bCs/>
          <w:sz w:val="20"/>
          <w:szCs w:val="20"/>
          <w:u w:val="single"/>
          <w:lang w:val="fr-FR"/>
        </w:rPr>
        <w:t>paiement d’impôts et taxes ou de cotisations de sécurité sociale</w:t>
      </w:r>
      <w:r w:rsidRPr="00442C30">
        <w:rPr>
          <w:rStyle w:val="normaltextrun"/>
          <w:rFonts w:ascii="Georgia" w:hAnsi="Georgia" w:cs="Segoe UI"/>
          <w:sz w:val="20"/>
          <w:szCs w:val="20"/>
          <w:lang w:val="fr-FR"/>
        </w:rPr>
        <w:t> pour un montant de plus de 5.000 </w:t>
      </w:r>
      <w:r w:rsidRPr="00442C30">
        <w:rPr>
          <w:rStyle w:val="contextualspellingandgrammarerror"/>
          <w:rFonts w:ascii="Georgia" w:hAnsi="Georgia" w:cs="Segoe UI"/>
          <w:color w:val="585756"/>
          <w:sz w:val="20"/>
          <w:szCs w:val="20"/>
          <w:lang w:val="fr-FR"/>
        </w:rPr>
        <w:t xml:space="preserve">€, </w:t>
      </w:r>
      <w:proofErr w:type="gramStart"/>
      <w:r w:rsidRPr="00442C30">
        <w:rPr>
          <w:rStyle w:val="normaltextrun"/>
          <w:rFonts w:ascii="Georgia" w:hAnsi="Georgia" w:cs="Segoe UI"/>
          <w:sz w:val="20"/>
          <w:szCs w:val="20"/>
          <w:lang w:val="fr-FR"/>
        </w:rPr>
        <w:t>sauf  lorsque</w:t>
      </w:r>
      <w:proofErr w:type="gramEnd"/>
      <w:r w:rsidRPr="00442C30">
        <w:rPr>
          <w:rStyle w:val="normaltextrun"/>
          <w:rFonts w:ascii="Georgia" w:hAnsi="Georgia" w:cs="Segoe UI"/>
          <w:sz w:val="20"/>
          <w:szCs w:val="20"/>
          <w:lang w:val="fr-FR"/>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7B179313" w14:textId="77777777"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52722A73" w14:textId="77777777" w:rsidR="004D598B" w:rsidRPr="00442C30" w:rsidRDefault="004D598B">
      <w:pPr>
        <w:pStyle w:val="paragraph"/>
        <w:numPr>
          <w:ilvl w:val="0"/>
          <w:numId w:val="14"/>
        </w:numPr>
        <w:spacing w:before="0" w:beforeAutospacing="0" w:after="0" w:afterAutospacing="0"/>
        <w:ind w:left="360" w:firstLine="0"/>
        <w:jc w:val="both"/>
        <w:textAlignment w:val="baseline"/>
        <w:rPr>
          <w:rFonts w:ascii="Georgia" w:hAnsi="Georgia" w:cs="Segoe UI"/>
          <w:color w:val="000000"/>
          <w:sz w:val="20"/>
          <w:szCs w:val="20"/>
          <w:lang w:val="fr-FR"/>
        </w:rPr>
      </w:pPr>
      <w:proofErr w:type="gramStart"/>
      <w:r w:rsidRPr="00442C30">
        <w:rPr>
          <w:rStyle w:val="contextualspellingandgrammarerror"/>
          <w:rFonts w:ascii="Georgia" w:hAnsi="Georgia" w:cs="Segoe UI"/>
          <w:color w:val="000000"/>
          <w:sz w:val="20"/>
          <w:szCs w:val="20"/>
          <w:lang w:val="fr-FR"/>
        </w:rPr>
        <w:t>le</w:t>
      </w:r>
      <w:proofErr w:type="gramEnd"/>
      <w:r w:rsidRPr="00442C30">
        <w:rPr>
          <w:rStyle w:val="contextualspellingandgrammarerror"/>
          <w:rFonts w:ascii="Georgia" w:hAnsi="Georgia" w:cs="Segoe UI"/>
          <w:color w:val="000000"/>
          <w:sz w:val="20"/>
          <w:szCs w:val="20"/>
          <w:lang w:val="fr-FR"/>
        </w:rPr>
        <w:t xml:space="preserve"> soumissionnaire</w:t>
      </w:r>
      <w:r w:rsidRPr="00442C30">
        <w:rPr>
          <w:rStyle w:val="normaltextrun"/>
          <w:rFonts w:ascii="Georgia" w:hAnsi="Georgia" w:cs="Segoe UI"/>
          <w:color w:val="000000"/>
          <w:sz w:val="20"/>
          <w:szCs w:val="20"/>
          <w:lang w:val="fr-FR"/>
        </w:rPr>
        <w:t xml:space="preserve"> est en </w:t>
      </w:r>
      <w:r w:rsidRPr="00442C30">
        <w:rPr>
          <w:rStyle w:val="normaltextrun"/>
          <w:rFonts w:ascii="Georgia" w:hAnsi="Georgia"/>
          <w:b/>
          <w:bCs/>
          <w:color w:val="000000"/>
          <w:sz w:val="20"/>
          <w:szCs w:val="20"/>
          <w:u w:val="single"/>
          <w:lang w:val="fr-FR"/>
        </w:rPr>
        <w:t>état de faillite, de liquidation, de cessation d’activités, de réorganisation judiciaire</w:t>
      </w:r>
      <w:r w:rsidRPr="00442C30">
        <w:rPr>
          <w:rStyle w:val="normaltextrun"/>
          <w:rFonts w:ascii="Georgia" w:hAnsi="Georgia" w:cs="Segoe UI"/>
          <w:b/>
          <w:bCs/>
          <w:color w:val="000000"/>
          <w:sz w:val="20"/>
          <w:szCs w:val="20"/>
          <w:u w:val="single"/>
          <w:lang w:val="fr-FR"/>
        </w:rPr>
        <w:t>,</w:t>
      </w:r>
      <w:r w:rsidRPr="00442C30">
        <w:rPr>
          <w:rStyle w:val="normaltextrun"/>
          <w:rFonts w:ascii="Georgia" w:hAnsi="Georgia" w:cs="Segoe UI"/>
          <w:color w:val="000000"/>
          <w:sz w:val="20"/>
          <w:szCs w:val="20"/>
          <w:lang w:val="fr-FR"/>
        </w:rPr>
        <w:t> ou a fait l’aveu de sa faillite</w:t>
      </w:r>
      <w:r w:rsidRPr="00442C30">
        <w:rPr>
          <w:rStyle w:val="normaltextrun"/>
          <w:rFonts w:ascii="Georgia" w:hAnsi="Georgia" w:cs="Segoe UI"/>
          <w:color w:val="000000"/>
          <w:sz w:val="20"/>
          <w:szCs w:val="20"/>
          <w:u w:val="single"/>
          <w:lang w:val="fr-FR"/>
        </w:rPr>
        <w:t>,</w:t>
      </w:r>
      <w:r w:rsidRPr="00442C30">
        <w:rPr>
          <w:rStyle w:val="normaltextrun"/>
          <w:rFonts w:ascii="Georgia" w:hAnsi="Georgia" w:cs="Segoe UI"/>
          <w:color w:val="000000"/>
          <w:sz w:val="20"/>
          <w:szCs w:val="20"/>
          <w:lang w:val="fr-FR"/>
        </w:rPr>
        <w:t> ou fait l’objet d’une procédure de liquidation ou de réorganisation judiciaire, ou est dans toute situation analogue résultant d’une procédure de même nature existant dans d’autres réglementations nationales;</w:t>
      </w:r>
      <w:r w:rsidRPr="00442C30">
        <w:rPr>
          <w:rStyle w:val="eop"/>
          <w:rFonts w:ascii="Georgia" w:hAnsi="Georgia" w:cs="Segoe UI"/>
          <w:color w:val="000000"/>
          <w:sz w:val="20"/>
          <w:szCs w:val="20"/>
          <w:lang w:val="fr-FR"/>
        </w:rPr>
        <w:t> </w:t>
      </w:r>
    </w:p>
    <w:p w14:paraId="00D36302" w14:textId="77777777"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
    <w:p w14:paraId="488A066A" w14:textId="77777777" w:rsidR="004D598B" w:rsidRPr="00442C30" w:rsidRDefault="004D598B">
      <w:pPr>
        <w:pStyle w:val="paragraph"/>
        <w:numPr>
          <w:ilvl w:val="0"/>
          <w:numId w:val="15"/>
        </w:numPr>
        <w:spacing w:before="0" w:beforeAutospacing="0" w:after="0" w:afterAutospacing="0"/>
        <w:ind w:left="360" w:firstLine="0"/>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u w:val="single"/>
          <w:lang w:val="fr-FR"/>
        </w:rPr>
        <w:t> ou un de ses dirigeants</w:t>
      </w:r>
      <w:r w:rsidRPr="00442C30">
        <w:rPr>
          <w:rStyle w:val="normaltextrun"/>
          <w:rFonts w:ascii="Georgia" w:hAnsi="Georgia" w:cs="Segoe UI"/>
          <w:sz w:val="20"/>
          <w:szCs w:val="20"/>
          <w:lang w:val="fr-FR"/>
        </w:rPr>
        <w:t> a commis une </w:t>
      </w:r>
      <w:r w:rsidRPr="00442C30">
        <w:rPr>
          <w:rStyle w:val="normaltextrun"/>
          <w:rFonts w:ascii="Georgia" w:hAnsi="Georgia" w:cs="Segoe UI"/>
          <w:b/>
          <w:bCs/>
          <w:sz w:val="20"/>
          <w:szCs w:val="20"/>
          <w:u w:val="single"/>
          <w:lang w:val="fr-FR"/>
        </w:rPr>
        <w:t>faute professionnelle grave qui remet en cause son intégrité.</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normaltextrun"/>
          <w:rFonts w:ascii="Georgia" w:hAnsi="Georgia" w:cs="Segoe UI"/>
          <w:sz w:val="20"/>
          <w:szCs w:val="20"/>
          <w:lang w:val="fr-FR"/>
        </w:rPr>
        <w:t>Sont </w:t>
      </w:r>
      <w:r w:rsidRPr="00442C30">
        <w:rPr>
          <w:rStyle w:val="contextualspellingandgrammarerror"/>
          <w:rFonts w:ascii="Georgia" w:hAnsi="Georgia" w:cs="Segoe UI"/>
          <w:sz w:val="20"/>
          <w:szCs w:val="20"/>
          <w:lang w:val="fr-FR"/>
        </w:rPr>
        <w:t>entre</w:t>
      </w:r>
      <w:r w:rsidRPr="00442C30">
        <w:rPr>
          <w:rStyle w:val="normaltextrun"/>
          <w:rFonts w:ascii="Georgia" w:hAnsi="Georgia" w:cs="Segoe UI"/>
          <w:sz w:val="20"/>
          <w:szCs w:val="20"/>
          <w:lang w:val="fr-FR"/>
        </w:rPr>
        <w:t> autres considérées comme telle faute professionnelle grave</w:t>
      </w:r>
      <w:r w:rsidRPr="00442C30">
        <w:rPr>
          <w:rStyle w:val="normaltextrun"/>
          <w:sz w:val="20"/>
          <w:szCs w:val="20"/>
          <w:lang w:val="fr-FR"/>
        </w:rPr>
        <w:t> </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7224DD4F" w14:textId="7D0331F0" w:rsidR="004D598B" w:rsidRPr="00442C30" w:rsidRDefault="004D598B" w:rsidP="004D598B">
      <w:pPr>
        <w:pStyle w:val="paragraph"/>
        <w:spacing w:before="0" w:beforeAutospacing="0" w:after="0" w:afterAutospacing="0"/>
        <w:ind w:left="720"/>
        <w:textAlignment w:val="baseline"/>
        <w:rPr>
          <w:rFonts w:ascii="Georgia" w:hAnsi="Georgia" w:cs="Segoe UI"/>
          <w:color w:val="585756"/>
          <w:sz w:val="20"/>
          <w:szCs w:val="20"/>
          <w:lang w:val="fr-FR"/>
        </w:rPr>
      </w:pPr>
      <w:r w:rsidRPr="00442C30">
        <w:rPr>
          <w:rStyle w:val="eop"/>
          <w:rFonts w:ascii="Georgia" w:hAnsi="Georgia" w:cs="Segoe UI"/>
          <w:sz w:val="20"/>
          <w:szCs w:val="20"/>
          <w:lang w:val="fr-FR"/>
        </w:rPr>
        <w:t> </w:t>
      </w: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proofErr w:type="spellStart"/>
      <w:r w:rsidRPr="00442C30">
        <w:rPr>
          <w:rStyle w:val="spellingerror"/>
          <w:rFonts w:ascii="Georgia" w:hAnsi="Georgia" w:cs="Segoe UI"/>
          <w:color w:val="585756"/>
          <w:sz w:val="20"/>
          <w:szCs w:val="20"/>
          <w:lang w:val="fr-FR"/>
        </w:rPr>
        <w:t>Enabel</w:t>
      </w:r>
      <w:proofErr w:type="spellEnd"/>
      <w:r w:rsidRPr="00442C30">
        <w:rPr>
          <w:rStyle w:val="normaltextrun"/>
          <w:rFonts w:ascii="Georgia" w:hAnsi="Georgia" w:cs="Segoe UI"/>
          <w:sz w:val="20"/>
          <w:szCs w:val="20"/>
          <w:lang w:val="fr-FR"/>
        </w:rPr>
        <w:t> concernant l’exploitation et les abus sexuels – juin 2019</w:t>
      </w:r>
      <w:r w:rsidR="00422E47">
        <w:rPr>
          <w:rStyle w:val="normaltextrun"/>
          <w:rFonts w:ascii="Georgia" w:hAnsi="Georgia" w:cs="Segoe UI"/>
          <w:color w:val="0078D4"/>
          <w:sz w:val="20"/>
          <w:szCs w:val="20"/>
          <w:u w:val="single"/>
          <w:lang w:val="fr-FR"/>
        </w:rPr>
        <w:t> </w:t>
      </w:r>
      <w:r w:rsidR="00422E47">
        <w:rPr>
          <w:rStyle w:val="normaltextrun"/>
          <w:rFonts w:ascii="Georgia" w:hAnsi="Georgia" w:cs="Segoe UI"/>
          <w:color w:val="0078D4"/>
          <w:sz w:val="20"/>
          <w:szCs w:val="20"/>
          <w:u w:val="single"/>
          <w:shd w:val="clear" w:color="auto" w:fill="FFFF00"/>
          <w:lang w:val="fr-FR"/>
        </w:rPr>
        <w:t>;</w:t>
      </w:r>
    </w:p>
    <w:p w14:paraId="0B4B0BF9" w14:textId="77777777" w:rsidR="004D598B" w:rsidRPr="00442C30" w:rsidRDefault="004D598B">
      <w:pPr>
        <w:pStyle w:val="paragraph"/>
        <w:numPr>
          <w:ilvl w:val="0"/>
          <w:numId w:val="16"/>
        </w:numPr>
        <w:spacing w:before="0" w:beforeAutospacing="0" w:after="0" w:afterAutospacing="0"/>
        <w:ind w:left="1080" w:firstLine="0"/>
        <w:jc w:val="both"/>
        <w:textAlignment w:val="baseline"/>
        <w:rPr>
          <w:rFonts w:ascii="Georgia" w:hAnsi="Georgia" w:cs="Segoe UI"/>
          <w:color w:val="585756"/>
          <w:sz w:val="20"/>
          <w:szCs w:val="20"/>
          <w:lang w:val="fr-FR"/>
        </w:rPr>
      </w:pPr>
      <w:proofErr w:type="gramStart"/>
      <w:r w:rsidRPr="00442C30">
        <w:rPr>
          <w:rStyle w:val="contextualspellingandgrammarerror"/>
          <w:rFonts w:ascii="Georgia" w:hAnsi="Georgia" w:cs="Segoe UI"/>
          <w:color w:val="585756"/>
          <w:sz w:val="20"/>
          <w:szCs w:val="20"/>
          <w:lang w:val="fr-FR"/>
        </w:rPr>
        <w:t>une</w:t>
      </w:r>
      <w:proofErr w:type="gramEnd"/>
      <w:r w:rsidRPr="00442C30">
        <w:rPr>
          <w:rStyle w:val="normaltextrun"/>
          <w:rFonts w:ascii="Georgia" w:hAnsi="Georgia" w:cs="Segoe UI"/>
          <w:sz w:val="20"/>
          <w:szCs w:val="20"/>
          <w:lang w:val="fr-FR"/>
        </w:rPr>
        <w:t> infraction à la Politique de </w:t>
      </w:r>
      <w:proofErr w:type="spellStart"/>
      <w:r w:rsidRPr="00442C30">
        <w:rPr>
          <w:rStyle w:val="spellingerror"/>
          <w:rFonts w:ascii="Georgia" w:hAnsi="Georgia" w:cs="Segoe UI"/>
          <w:color w:val="585756"/>
          <w:sz w:val="20"/>
          <w:szCs w:val="20"/>
          <w:lang w:val="fr-FR"/>
        </w:rPr>
        <w:t>Enabel</w:t>
      </w:r>
      <w:proofErr w:type="spellEnd"/>
      <w:r w:rsidRPr="00442C30">
        <w:rPr>
          <w:rStyle w:val="normaltextrun"/>
          <w:rFonts w:ascii="Georgia" w:hAnsi="Georgia" w:cs="Segoe UI"/>
          <w:sz w:val="20"/>
          <w:szCs w:val="20"/>
          <w:lang w:val="fr-FR"/>
        </w:rPr>
        <w:t> concernant la maîtrise des risques de fraude et de corruption – juin 2019 </w:t>
      </w:r>
      <w:r w:rsidRPr="00442C30">
        <w:rPr>
          <w:rStyle w:val="normaltextrun"/>
          <w:rFonts w:ascii="Georgia" w:hAnsi="Georgia" w:cs="Segoe UI"/>
          <w:color w:val="0078D4"/>
          <w:sz w:val="20"/>
          <w:szCs w:val="20"/>
          <w:u w:val="single"/>
          <w:shd w:val="clear" w:color="auto" w:fill="FFFF00"/>
          <w:lang w:val="fr-FR"/>
        </w:rPr>
        <w:t>&lt;lien&gt;</w:t>
      </w:r>
      <w:r w:rsidRPr="00442C30">
        <w:rPr>
          <w:rStyle w:val="normaltextrun"/>
          <w:rFonts w:ascii="Georgia" w:hAnsi="Georgia" w:cs="Segoe UI"/>
          <w:sz w:val="20"/>
          <w:szCs w:val="20"/>
          <w:lang w:val="fr-FR"/>
        </w:rPr>
        <w:t>; </w:t>
      </w:r>
      <w:r w:rsidRPr="00442C30">
        <w:rPr>
          <w:rStyle w:val="eop"/>
          <w:rFonts w:ascii="Georgia" w:hAnsi="Georgia" w:cs="Segoe UI"/>
          <w:sz w:val="20"/>
          <w:szCs w:val="20"/>
          <w:lang w:val="fr-FR"/>
        </w:rPr>
        <w:t> </w:t>
      </w:r>
    </w:p>
    <w:p w14:paraId="59171510" w14:textId="77777777" w:rsidR="004D598B" w:rsidRPr="00442C30" w:rsidRDefault="004D598B">
      <w:pPr>
        <w:pStyle w:val="paragraph"/>
        <w:numPr>
          <w:ilvl w:val="0"/>
          <w:numId w:val="17"/>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une</w:t>
      </w:r>
      <w:proofErr w:type="gramEnd"/>
      <w:r w:rsidRPr="00442C30">
        <w:rPr>
          <w:rStyle w:val="normaltextrun"/>
          <w:rFonts w:ascii="Georgia" w:hAnsi="Georgia" w:cs="Segoe UI"/>
          <w:sz w:val="20"/>
          <w:szCs w:val="20"/>
          <w:lang w:val="fr-FR"/>
        </w:rPr>
        <w:t> infraction relative </w:t>
      </w:r>
      <w:r w:rsidRPr="00442C30">
        <w:rPr>
          <w:rStyle w:val="normaltextrun"/>
          <w:rFonts w:ascii="Georgia" w:hAnsi="Georgia"/>
          <w:sz w:val="20"/>
          <w:szCs w:val="20"/>
          <w:lang w:val="fr-FR"/>
        </w:rPr>
        <w:t>à</w:t>
      </w:r>
      <w:r w:rsidRPr="00442C30">
        <w:rPr>
          <w:rStyle w:val="normaltextrun"/>
          <w:rFonts w:ascii="Georgia" w:hAnsi="Georgia" w:cs="Segoe UI"/>
          <w:sz w:val="20"/>
          <w:szCs w:val="20"/>
          <w:lang w:val="fr-FR"/>
        </w:rPr>
        <w:t> une disposition d’ordre réglementaire de la législation locale applicable relative </w:t>
      </w:r>
      <w:r w:rsidRPr="00442C30">
        <w:rPr>
          <w:rStyle w:val="contextualspellingandgrammarerror"/>
          <w:rFonts w:ascii="Georgia" w:hAnsi="Georgia" w:cs="Segoe UI"/>
          <w:sz w:val="20"/>
          <w:szCs w:val="20"/>
          <w:lang w:val="fr-FR"/>
        </w:rPr>
        <w:t>au</w:t>
      </w:r>
      <w:r w:rsidRPr="00442C30">
        <w:rPr>
          <w:rStyle w:val="normaltextrun"/>
          <w:rFonts w:ascii="Georgia" w:hAnsi="Georgia" w:cs="Segoe UI"/>
          <w:sz w:val="20"/>
          <w:szCs w:val="20"/>
          <w:lang w:val="fr-FR"/>
        </w:rPr>
        <w:t> harcèlement sexuel au travail</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658FFD32" w14:textId="77777777" w:rsidR="004D598B" w:rsidRPr="00442C30" w:rsidRDefault="004D598B">
      <w:pPr>
        <w:pStyle w:val="paragraph"/>
        <w:numPr>
          <w:ilvl w:val="0"/>
          <w:numId w:val="18"/>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le</w:t>
      </w:r>
      <w:proofErr w:type="gramEnd"/>
      <w:r w:rsidRPr="00442C30">
        <w:rPr>
          <w:rStyle w:val="contextualspellingandgrammarerror"/>
          <w:rFonts w:ascii="Georgia" w:hAnsi="Georgia" w:cs="Segoe UI"/>
          <w:sz w:val="20"/>
          <w:szCs w:val="20"/>
          <w:lang w:val="fr-FR"/>
        </w:rPr>
        <w:t xml:space="preserve"> soumissionnaire</w:t>
      </w:r>
      <w:r w:rsidRPr="00442C30">
        <w:rPr>
          <w:rStyle w:val="normaltextrun"/>
          <w:rFonts w:ascii="Georgia" w:hAnsi="Georgia" w:cs="Segoe UI"/>
          <w:sz w:val="20"/>
          <w:szCs w:val="20"/>
          <w:lang w:val="fr-FR"/>
        </w:rPr>
        <w:t xml:space="preserve"> s’est rendu gravement coupable de fausse déclaration ou faux documents en fournissant les renseignements exigés pour la vérification de l’absence de motifs d’exclusion ou la satisfaction des critères de sélection, ou a caché des informations</w:t>
      </w:r>
      <w:r w:rsidRPr="00442C30">
        <w:rPr>
          <w:rStyle w:val="normaltextrun"/>
          <w:sz w:val="20"/>
          <w:szCs w:val="20"/>
          <w:lang w:val="fr-FR"/>
        </w:rPr>
        <w:t> </w:t>
      </w:r>
      <w:r w:rsidRPr="00442C30">
        <w:rPr>
          <w:rStyle w:val="normaltextrun"/>
          <w:rFonts w:ascii="Georgia" w:hAnsi="Georgia" w:cs="Segoe UI"/>
          <w:sz w:val="20"/>
          <w:szCs w:val="20"/>
          <w:lang w:val="fr-FR"/>
        </w:rPr>
        <w:t>;</w:t>
      </w:r>
      <w:r w:rsidRPr="00442C30">
        <w:rPr>
          <w:rStyle w:val="eop"/>
          <w:rFonts w:ascii="Georgia" w:hAnsi="Georgia" w:cs="Segoe UI"/>
          <w:sz w:val="20"/>
          <w:szCs w:val="20"/>
          <w:lang w:val="fr-FR"/>
        </w:rPr>
        <w:t> </w:t>
      </w:r>
    </w:p>
    <w:p w14:paraId="5FF16711" w14:textId="77777777" w:rsidR="004D598B" w:rsidRPr="00442C30" w:rsidRDefault="004D598B">
      <w:pPr>
        <w:pStyle w:val="paragraph"/>
        <w:numPr>
          <w:ilvl w:val="0"/>
          <w:numId w:val="19"/>
        </w:numPr>
        <w:spacing w:before="0" w:beforeAutospacing="0" w:after="0" w:afterAutospacing="0"/>
        <w:ind w:left="108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lorsque</w:t>
      </w:r>
      <w:proofErr w:type="gramEnd"/>
      <w:r w:rsidRPr="00442C30">
        <w:rPr>
          <w:rStyle w:val="normaltextrun"/>
          <w:rFonts w:ascii="Georgia" w:hAnsi="Georgia" w:cs="Segoe UI"/>
          <w:sz w:val="20"/>
          <w:szCs w:val="20"/>
          <w:lang w:val="fr-FR"/>
        </w:rPr>
        <w:t> </w:t>
      </w:r>
      <w:proofErr w:type="spellStart"/>
      <w:r w:rsidRPr="00442C30">
        <w:rPr>
          <w:rStyle w:val="spellingerror"/>
          <w:rFonts w:ascii="Georgia" w:hAnsi="Georgia" w:cs="Segoe UI"/>
          <w:sz w:val="20"/>
          <w:szCs w:val="20"/>
          <w:lang w:val="fr-FR"/>
        </w:rPr>
        <w:t>Enabel</w:t>
      </w:r>
      <w:proofErr w:type="spellEnd"/>
      <w:r w:rsidRPr="00442C30">
        <w:rPr>
          <w:rStyle w:val="normaltextrun"/>
          <w:rFonts w:ascii="Georgia" w:hAnsi="Georgia" w:cs="Segoe UI"/>
          <w:sz w:val="20"/>
          <w:szCs w:val="20"/>
          <w:lang w:val="fr-FR"/>
        </w:rPr>
        <w:t> dispose d’</w:t>
      </w:r>
      <w:proofErr w:type="spellStart"/>
      <w:r w:rsidRPr="00442C30">
        <w:rPr>
          <w:rStyle w:val="spellingerror"/>
          <w:rFonts w:ascii="Georgia" w:hAnsi="Georgia" w:cs="Segoe UI"/>
          <w:sz w:val="20"/>
          <w:szCs w:val="20"/>
          <w:lang w:val="fr-FR"/>
        </w:rPr>
        <w:t>élements</w:t>
      </w:r>
      <w:proofErr w:type="spellEnd"/>
      <w:r w:rsidRPr="00442C30">
        <w:rPr>
          <w:rStyle w:val="normaltextrun"/>
          <w:rFonts w:ascii="Georgia" w:hAnsi="Georgia" w:cs="Segoe UI"/>
          <w:sz w:val="20"/>
          <w:szCs w:val="20"/>
          <w:lang w:val="fr-FR"/>
        </w:rPr>
        <w:t> suffisamment </w:t>
      </w:r>
      <w:r w:rsidRPr="00442C30">
        <w:rPr>
          <w:rStyle w:val="spellingerror"/>
          <w:rFonts w:ascii="Georgia" w:hAnsi="Georgia" w:cs="Segoe UI"/>
          <w:sz w:val="20"/>
          <w:szCs w:val="20"/>
          <w:lang w:val="fr-FR"/>
        </w:rPr>
        <w:t>plausibles</w:t>
      </w:r>
      <w:r w:rsidRPr="00442C30">
        <w:rPr>
          <w:rStyle w:val="normaltextrun"/>
          <w:rFonts w:ascii="Georgia" w:hAnsi="Georgia" w:cs="Segoe UI"/>
          <w:sz w:val="20"/>
          <w:szCs w:val="20"/>
          <w:lang w:val="fr-FR"/>
        </w:rPr>
        <w:t> pour conclure que le soumissionnaire a commis des actes, conclu des conventions ou procédé à des ententes en vue de fausser la concurrence.</w:t>
      </w:r>
      <w:r w:rsidRPr="00442C30">
        <w:rPr>
          <w:rStyle w:val="eop"/>
          <w:rFonts w:ascii="Georgia" w:hAnsi="Georgia" w:cs="Segoe UI"/>
          <w:sz w:val="20"/>
          <w:szCs w:val="20"/>
          <w:lang w:val="fr-FR"/>
        </w:rPr>
        <w:t> </w:t>
      </w:r>
    </w:p>
    <w:p w14:paraId="4B0BD356" w14:textId="77777777" w:rsidR="004D598B" w:rsidRPr="00442C30" w:rsidRDefault="004D598B" w:rsidP="004D598B">
      <w:pPr>
        <w:pStyle w:val="paragraph"/>
        <w:spacing w:before="0" w:beforeAutospacing="0" w:after="0" w:afterAutospacing="0"/>
        <w:ind w:left="708"/>
        <w:jc w:val="both"/>
        <w:textAlignment w:val="baseline"/>
        <w:rPr>
          <w:rFonts w:ascii="Georgia" w:hAnsi="Georgia" w:cs="Segoe UI"/>
          <w:sz w:val="20"/>
          <w:szCs w:val="20"/>
          <w:lang w:val="fr-FR"/>
        </w:rPr>
      </w:pPr>
      <w:r w:rsidRPr="00442C30">
        <w:rPr>
          <w:rStyle w:val="normaltextrun"/>
          <w:rFonts w:ascii="Georgia" w:hAnsi="Georgia" w:cs="Segoe UI"/>
          <w:sz w:val="20"/>
          <w:szCs w:val="20"/>
          <w:lang w:val="fr-FR"/>
        </w:rPr>
        <w:t>La présence du soumissionnaire sur une des listes d’exclusion </w:t>
      </w:r>
      <w:proofErr w:type="spellStart"/>
      <w:r w:rsidRPr="00442C30">
        <w:rPr>
          <w:rStyle w:val="spellingerror"/>
          <w:rFonts w:ascii="Georgia" w:hAnsi="Georgia" w:cs="Segoe UI"/>
          <w:sz w:val="20"/>
          <w:szCs w:val="20"/>
          <w:lang w:val="fr-FR"/>
        </w:rPr>
        <w:t>Enabel</w:t>
      </w:r>
      <w:proofErr w:type="spellEnd"/>
      <w:r w:rsidRPr="00442C30">
        <w:rPr>
          <w:rStyle w:val="normaltextrun"/>
          <w:rFonts w:ascii="Georgia" w:hAnsi="Georgia" w:cs="Segoe UI"/>
          <w:sz w:val="20"/>
          <w:szCs w:val="20"/>
          <w:lang w:val="fr-FR"/>
        </w:rPr>
        <w:t> en raison d’un tel acte/convention/entente est considérée comme élément suffisamment plausible.</w:t>
      </w:r>
      <w:r w:rsidRPr="00442C30">
        <w:rPr>
          <w:rStyle w:val="eop"/>
          <w:rFonts w:ascii="Georgia" w:hAnsi="Georgia" w:cs="Segoe UI"/>
          <w:sz w:val="20"/>
          <w:szCs w:val="20"/>
          <w:lang w:val="fr-FR"/>
        </w:rPr>
        <w:t> </w:t>
      </w:r>
    </w:p>
    <w:p w14:paraId="1FB7741E" w14:textId="77777777" w:rsidR="004D598B" w:rsidRPr="00442C30" w:rsidRDefault="004D598B" w:rsidP="004D598B">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5BEE6FA0" w14:textId="77777777" w:rsidR="004D598B" w:rsidRPr="00442C30" w:rsidRDefault="004D598B">
      <w:pPr>
        <w:pStyle w:val="paragraph"/>
        <w:numPr>
          <w:ilvl w:val="0"/>
          <w:numId w:val="20"/>
        </w:numPr>
        <w:spacing w:before="0" w:beforeAutospacing="0" w:after="0" w:afterAutospacing="0"/>
        <w:ind w:left="360" w:firstLine="0"/>
        <w:jc w:val="both"/>
        <w:textAlignment w:val="baseline"/>
        <w:rPr>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lorsqu’il</w:t>
      </w:r>
      <w:proofErr w:type="gramEnd"/>
      <w:r w:rsidRPr="00442C30">
        <w:rPr>
          <w:rStyle w:val="normaltextrun"/>
          <w:rFonts w:ascii="Georgia" w:hAnsi="Georgia" w:cs="Segoe UI"/>
          <w:sz w:val="20"/>
          <w:szCs w:val="20"/>
          <w:lang w:val="fr-FR"/>
        </w:rPr>
        <w:t> ne peut être remédié à un conflit d’intérêts par d’autres mesures moins intrusives;</w:t>
      </w:r>
      <w:r w:rsidRPr="00442C30">
        <w:rPr>
          <w:rStyle w:val="eop"/>
          <w:rFonts w:ascii="Georgia" w:hAnsi="Georgia" w:cs="Segoe UI"/>
          <w:sz w:val="20"/>
          <w:szCs w:val="20"/>
          <w:lang w:val="fr-FR"/>
        </w:rPr>
        <w:t> </w:t>
      </w:r>
    </w:p>
    <w:p w14:paraId="653D26F6" w14:textId="77777777" w:rsidR="004D598B" w:rsidRPr="00442C30" w:rsidRDefault="004D598B" w:rsidP="004D598B">
      <w:pPr>
        <w:pStyle w:val="paragraph"/>
        <w:spacing w:before="0" w:beforeAutospacing="0" w:after="0" w:afterAutospacing="0"/>
        <w:ind w:left="720"/>
        <w:textAlignment w:val="baseline"/>
        <w:rPr>
          <w:rFonts w:ascii="Georgia" w:hAnsi="Georgia" w:cs="Segoe UI"/>
          <w:sz w:val="20"/>
          <w:szCs w:val="20"/>
          <w:lang w:val="fr-FR"/>
        </w:rPr>
      </w:pPr>
      <w:r w:rsidRPr="00442C30">
        <w:rPr>
          <w:rStyle w:val="eop"/>
          <w:rFonts w:ascii="Georgia" w:hAnsi="Georgia" w:cs="Segoe UI"/>
          <w:sz w:val="20"/>
          <w:szCs w:val="20"/>
          <w:lang w:val="fr-FR"/>
        </w:rPr>
        <w:t> </w:t>
      </w:r>
    </w:p>
    <w:p w14:paraId="760CA366" w14:textId="77777777" w:rsidR="004D598B" w:rsidRPr="00442C30" w:rsidRDefault="004D598B">
      <w:pPr>
        <w:pStyle w:val="paragraph"/>
        <w:numPr>
          <w:ilvl w:val="0"/>
          <w:numId w:val="21"/>
        </w:numPr>
        <w:spacing w:before="0" w:beforeAutospacing="0" w:after="0" w:afterAutospacing="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w:t>
      </w:r>
      <w:r w:rsidRPr="00442C30">
        <w:rPr>
          <w:rStyle w:val="normaltextrun"/>
          <w:rFonts w:ascii="Georgia" w:hAnsi="Georgia" w:cs="Segoe UI"/>
          <w:b/>
          <w:bCs/>
          <w:sz w:val="20"/>
          <w:szCs w:val="20"/>
          <w:lang w:val="fr-FR"/>
        </w:rPr>
        <w:t>défaillances importantes ou persistantes</w:t>
      </w:r>
      <w:r w:rsidRPr="00442C30">
        <w:rPr>
          <w:rStyle w:val="normaltextrun"/>
          <w:rFonts w:ascii="Georgia" w:hAnsi="Georgia" w:cs="Segoe UI"/>
          <w:sz w:val="20"/>
          <w:szCs w:val="20"/>
          <w:lang w:val="fr-FR"/>
        </w:rPr>
        <w:t> du soumissionnaire ont été constatées lors de l’exécution d’une </w:t>
      </w:r>
      <w:r w:rsidRPr="00442C30">
        <w:rPr>
          <w:rStyle w:val="normaltextrun"/>
          <w:rFonts w:ascii="Georgia" w:hAnsi="Georgia" w:cs="Segoe UI"/>
          <w:b/>
          <w:bCs/>
          <w:sz w:val="20"/>
          <w:szCs w:val="20"/>
          <w:lang w:val="fr-FR"/>
        </w:rPr>
        <w:t>obligation essentielle</w:t>
      </w:r>
      <w:r w:rsidRPr="00442C30">
        <w:rPr>
          <w:rStyle w:val="normaltextrun"/>
          <w:rFonts w:ascii="Georgia" w:hAnsi="Georgia" w:cs="Segoe UI"/>
          <w:sz w:val="20"/>
          <w:szCs w:val="20"/>
          <w:lang w:val="fr-FR"/>
        </w:rPr>
        <w:t> qui lui incombait dans le cadre d’un contrat antérieur </w:t>
      </w:r>
      <w:r w:rsidRPr="00442C30">
        <w:rPr>
          <w:rStyle w:val="contextualspellingandgrammarerror"/>
          <w:rFonts w:ascii="Georgia" w:hAnsi="Georgia" w:cs="Segoe UI"/>
          <w:sz w:val="20"/>
          <w:szCs w:val="20"/>
          <w:lang w:val="fr-FR"/>
        </w:rPr>
        <w:t>passé</w:t>
      </w:r>
      <w:r w:rsidRPr="00442C30">
        <w:rPr>
          <w:rStyle w:val="normaltextrun"/>
          <w:rFonts w:ascii="Georgia" w:hAnsi="Georgia" w:cs="Segoe UI"/>
          <w:sz w:val="20"/>
          <w:szCs w:val="20"/>
          <w:lang w:val="fr-FR"/>
        </w:rPr>
        <w:t> avec un autre pouvoir public, lorsque ces défaillances ont donné lieu à des mesures d’office, des dommages et intérêts ou à une autre sanction comparable.</w:t>
      </w:r>
      <w:r w:rsidRPr="00442C30">
        <w:rPr>
          <w:rStyle w:val="scxw174104514"/>
          <w:rFonts w:ascii="Georgia" w:hAnsi="Georgia" w:cs="Segoe UI"/>
          <w:sz w:val="20"/>
          <w:szCs w:val="20"/>
          <w:lang w:val="fr-FR"/>
        </w:rPr>
        <w:t> </w:t>
      </w:r>
      <w:r w:rsidRPr="00442C30">
        <w:rPr>
          <w:rFonts w:ascii="Georgia" w:hAnsi="Georgia" w:cs="Segoe UI"/>
          <w:sz w:val="20"/>
          <w:szCs w:val="20"/>
          <w:lang w:val="fr-FR"/>
        </w:rPr>
        <w:br/>
      </w:r>
      <w:r w:rsidRPr="00442C30">
        <w:rPr>
          <w:rStyle w:val="scxw174104514"/>
          <w:rFonts w:ascii="Georgia" w:hAnsi="Georgia" w:cs="Segoe UI"/>
          <w:sz w:val="20"/>
          <w:szCs w:val="20"/>
          <w:lang w:val="fr-FR"/>
        </w:rPr>
        <w:t> </w:t>
      </w:r>
      <w:r w:rsidRPr="00442C30">
        <w:rPr>
          <w:rStyle w:val="normaltextrun"/>
          <w:rFonts w:ascii="Georgia" w:hAnsi="Georgia" w:cs="Segoe UI"/>
          <w:sz w:val="20"/>
          <w:szCs w:val="20"/>
          <w:lang w:val="fr-FR"/>
        </w:rPr>
        <w:t>Sont considérées comme ‘défaillances importantes’ le respect des obligations applicables dans les domaines du droit environnemental, social et </w:t>
      </w:r>
      <w:proofErr w:type="gramStart"/>
      <w:r w:rsidRPr="00442C30">
        <w:rPr>
          <w:rStyle w:val="contextualspellingandgrammarerror"/>
          <w:rFonts w:ascii="Georgia" w:hAnsi="Georgia" w:cs="Segoe UI"/>
          <w:sz w:val="20"/>
          <w:szCs w:val="20"/>
          <w:lang w:val="fr-FR"/>
        </w:rPr>
        <w:t>du travail établies</w:t>
      </w:r>
      <w:proofErr w:type="gramEnd"/>
      <w:r w:rsidRPr="00442C30">
        <w:rPr>
          <w:rStyle w:val="normaltextrun"/>
          <w:rFonts w:ascii="Georgia" w:hAnsi="Georgia" w:cs="Segoe UI"/>
          <w:sz w:val="20"/>
          <w:szCs w:val="20"/>
          <w:lang w:val="fr-FR"/>
        </w:rPr>
        <w:t> par le droit de l’Union européenne, le droit national, les conventions collectives ou par les dispositions internationales en matière de droit environnemental, social et du travail.</w:t>
      </w:r>
      <w:r w:rsidRPr="00442C30">
        <w:rPr>
          <w:rStyle w:val="eop"/>
          <w:rFonts w:ascii="Georgia" w:hAnsi="Georgia" w:cs="Segoe UI"/>
          <w:sz w:val="20"/>
          <w:szCs w:val="20"/>
          <w:lang w:val="fr-FR"/>
        </w:rPr>
        <w:t> </w:t>
      </w:r>
      <w:r w:rsidRPr="00442C30">
        <w:rPr>
          <w:rStyle w:val="eop"/>
          <w:rFonts w:ascii="Georgia" w:hAnsi="Georgia" w:cs="Segoe UI"/>
          <w:sz w:val="20"/>
          <w:szCs w:val="20"/>
          <w:lang w:val="fr-FR"/>
        </w:rPr>
        <w:br/>
      </w:r>
      <w:r w:rsidRPr="00442C30">
        <w:rPr>
          <w:rStyle w:val="normaltextrun"/>
          <w:rFonts w:ascii="Georgia" w:hAnsi="Georgia" w:cs="Segoe UI"/>
          <w:sz w:val="20"/>
          <w:szCs w:val="20"/>
          <w:lang w:val="fr-FR"/>
        </w:rPr>
        <w:t>La présence du soumissionnaire sur la liste d’exclusion </w:t>
      </w:r>
      <w:proofErr w:type="spellStart"/>
      <w:r w:rsidRPr="00442C30">
        <w:rPr>
          <w:rStyle w:val="spellingerror"/>
          <w:rFonts w:ascii="Georgia" w:hAnsi="Georgia" w:cs="Segoe UI"/>
          <w:sz w:val="20"/>
          <w:szCs w:val="20"/>
          <w:lang w:val="fr-FR"/>
        </w:rPr>
        <w:t>Enabel</w:t>
      </w:r>
      <w:proofErr w:type="spellEnd"/>
      <w:r w:rsidRPr="00442C30">
        <w:rPr>
          <w:rStyle w:val="normaltextrun"/>
          <w:rFonts w:ascii="Georgia" w:hAnsi="Georgia" w:cs="Segoe UI"/>
          <w:sz w:val="20"/>
          <w:szCs w:val="20"/>
          <w:lang w:val="fr-FR"/>
        </w:rPr>
        <w:t> en raison d’une telle défaillance sert d’un tel constat.</w:t>
      </w:r>
      <w:r w:rsidRPr="00442C30">
        <w:rPr>
          <w:rStyle w:val="eop"/>
          <w:rFonts w:ascii="Georgia" w:hAnsi="Georgia" w:cs="Segoe UI"/>
          <w:sz w:val="20"/>
          <w:szCs w:val="20"/>
          <w:lang w:val="fr-FR"/>
        </w:rPr>
        <w:t> </w:t>
      </w:r>
    </w:p>
    <w:p w14:paraId="5DE57FCE" w14:textId="77777777" w:rsidR="004D598B" w:rsidRPr="00442C30" w:rsidRDefault="004D598B" w:rsidP="004D598B">
      <w:pPr>
        <w:pStyle w:val="paragraph"/>
        <w:spacing w:before="0" w:beforeAutospacing="0" w:after="0" w:afterAutospacing="0"/>
        <w:ind w:left="705"/>
        <w:jc w:val="both"/>
        <w:textAlignment w:val="baseline"/>
        <w:rPr>
          <w:rFonts w:ascii="Georgia" w:hAnsi="Georgia" w:cs="Segoe UI"/>
          <w:sz w:val="20"/>
          <w:szCs w:val="20"/>
          <w:lang w:val="fr-FR"/>
        </w:rPr>
      </w:pPr>
    </w:p>
    <w:p w14:paraId="4864F680" w14:textId="77777777" w:rsidR="004D598B" w:rsidRPr="00442C30" w:rsidRDefault="004D598B">
      <w:pPr>
        <w:pStyle w:val="paragraph"/>
        <w:numPr>
          <w:ilvl w:val="0"/>
          <w:numId w:val="21"/>
        </w:numPr>
        <w:spacing w:before="0" w:beforeAutospacing="0" w:after="0" w:afterAutospacing="0"/>
        <w:ind w:left="360" w:firstLine="0"/>
        <w:jc w:val="both"/>
        <w:textAlignment w:val="baseline"/>
        <w:rPr>
          <w:rStyle w:val="eop"/>
          <w:rFonts w:ascii="Georgia" w:hAnsi="Georgia" w:cs="Segoe UI"/>
          <w:sz w:val="20"/>
          <w:szCs w:val="20"/>
          <w:lang w:val="fr-FR"/>
        </w:rPr>
      </w:pPr>
      <w:proofErr w:type="gramStart"/>
      <w:r w:rsidRPr="00442C30">
        <w:rPr>
          <w:rStyle w:val="contextualspellingandgrammarerror"/>
          <w:rFonts w:ascii="Georgia" w:hAnsi="Georgia" w:cs="Segoe UI"/>
          <w:sz w:val="20"/>
          <w:szCs w:val="20"/>
          <w:lang w:val="fr-FR"/>
        </w:rPr>
        <w:t>des</w:t>
      </w:r>
      <w:proofErr w:type="gramEnd"/>
      <w:r w:rsidRPr="00442C30">
        <w:rPr>
          <w:rStyle w:val="normaltextrun"/>
          <w:rFonts w:ascii="Georgia" w:hAnsi="Georgia" w:cs="Segoe UI"/>
          <w:sz w:val="20"/>
          <w:szCs w:val="20"/>
          <w:lang w:val="fr-FR"/>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r w:rsidRPr="00442C30">
        <w:rPr>
          <w:rStyle w:val="eop"/>
          <w:rFonts w:ascii="Georgia" w:hAnsi="Georgia" w:cs="Segoe UI"/>
          <w:sz w:val="20"/>
          <w:szCs w:val="20"/>
          <w:lang w:val="fr-FR"/>
        </w:rPr>
        <w:t> </w:t>
      </w:r>
    </w:p>
    <w:p w14:paraId="64515F38"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20BED591" w14:textId="77777777" w:rsidR="004D598B" w:rsidRPr="00442C30" w:rsidRDefault="004D598B">
      <w:pPr>
        <w:pStyle w:val="paragraph"/>
        <w:numPr>
          <w:ilvl w:val="0"/>
          <w:numId w:val="21"/>
        </w:numPr>
        <w:spacing w:before="0" w:beforeAutospacing="0" w:after="0" w:afterAutospacing="0"/>
        <w:ind w:left="360" w:firstLine="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Le soumissionnaire ni un de des dirigeants se trouvent sur les listes de personnes, de groupes ou d’entités soumises par les Nations-Unies, l’Union européenne et la Belgique à des sanctions financières</w:t>
      </w:r>
      <w:r w:rsidRPr="00442C30">
        <w:rPr>
          <w:rStyle w:val="eop"/>
          <w:sz w:val="20"/>
          <w:szCs w:val="20"/>
          <w:lang w:val="fr-FR"/>
        </w:rPr>
        <w:t> </w:t>
      </w:r>
      <w:r w:rsidRPr="00442C30">
        <w:rPr>
          <w:rStyle w:val="eop"/>
          <w:rFonts w:ascii="Georgia" w:hAnsi="Georgia" w:cs="Segoe UI"/>
          <w:sz w:val="20"/>
          <w:szCs w:val="20"/>
          <w:lang w:val="fr-FR"/>
        </w:rPr>
        <w:t>:</w:t>
      </w:r>
    </w:p>
    <w:p w14:paraId="5413D692"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p>
    <w:p w14:paraId="181B700A" w14:textId="77777777" w:rsidR="004D598B" w:rsidRPr="00442C30" w:rsidRDefault="004D598B" w:rsidP="004D598B">
      <w:pPr>
        <w:pStyle w:val="paragraph"/>
        <w:spacing w:before="0" w:beforeAutospacing="0" w:after="0" w:afterAutospacing="0"/>
        <w:ind w:left="360"/>
        <w:jc w:val="both"/>
        <w:textAlignment w:val="baseline"/>
        <w:rPr>
          <w:rStyle w:val="eop"/>
          <w:rFonts w:ascii="Georgia" w:hAnsi="Georgia" w:cs="Segoe UI"/>
          <w:sz w:val="20"/>
          <w:szCs w:val="20"/>
          <w:lang w:val="fr-FR"/>
        </w:rPr>
      </w:pPr>
      <w:r w:rsidRPr="00442C30">
        <w:rPr>
          <w:rStyle w:val="eop"/>
          <w:rFonts w:ascii="Georgia" w:hAnsi="Georgia" w:cs="Segoe UI"/>
          <w:sz w:val="20"/>
          <w:szCs w:val="20"/>
          <w:lang w:val="fr-FR"/>
        </w:rPr>
        <w:t xml:space="preserve">Pour les Nations Unies, les listes peuvent être consultées à l’adresse suivante : </w:t>
      </w:r>
      <w:hyperlink r:id="rId71" w:history="1">
        <w:r w:rsidRPr="00442C30">
          <w:rPr>
            <w:rStyle w:val="Lienhypertexte"/>
            <w:rFonts w:ascii="Georgia" w:hAnsi="Georgia" w:cs="Segoe UI"/>
            <w:sz w:val="20"/>
            <w:szCs w:val="20"/>
            <w:lang w:val="fr-FR"/>
          </w:rPr>
          <w:t>https://finances.belgium.be/fr/tresorerie/sanctions-financieres/sanctions-internationales-nations-unies</w:t>
        </w:r>
      </w:hyperlink>
      <w:r w:rsidRPr="00442C30">
        <w:rPr>
          <w:rStyle w:val="eop"/>
          <w:rFonts w:ascii="Georgia" w:hAnsi="Georgia" w:cs="Segoe UI"/>
          <w:sz w:val="20"/>
          <w:szCs w:val="20"/>
          <w:lang w:val="fr-FR"/>
        </w:rPr>
        <w:t xml:space="preserve">  </w:t>
      </w:r>
      <w:r w:rsidRPr="00442C30">
        <w:rPr>
          <w:rStyle w:val="eop"/>
          <w:rFonts w:ascii="Georgia" w:hAnsi="Georgia" w:cs="Segoe UI"/>
          <w:sz w:val="20"/>
          <w:szCs w:val="20"/>
          <w:lang w:val="fr-FR"/>
        </w:rPr>
        <w:br/>
      </w:r>
      <w:r w:rsidRPr="00442C30">
        <w:rPr>
          <w:rStyle w:val="eop"/>
          <w:rFonts w:ascii="Georgia" w:hAnsi="Georgia" w:cs="Segoe UI"/>
          <w:sz w:val="20"/>
          <w:szCs w:val="20"/>
          <w:lang w:val="fr-FR"/>
        </w:rPr>
        <w:br/>
        <w:t xml:space="preserve">Pour l’Union européenne, les listes peuvent être consultées à l’adresse suivante : </w:t>
      </w:r>
      <w:hyperlink r:id="rId72" w:history="1">
        <w:r w:rsidRPr="00442C30">
          <w:rPr>
            <w:rStyle w:val="Lienhypertexte"/>
            <w:rFonts w:ascii="Georgia" w:hAnsi="Georgia" w:cs="Segoe UI"/>
            <w:sz w:val="20"/>
            <w:szCs w:val="20"/>
            <w:lang w:val="fr-FR"/>
          </w:rPr>
          <w:t>https://finances.belgium.be/fr/tresorerie/sanctions-financieres/sanctions-europ%C3%A9ennes-ue</w:t>
        </w:r>
      </w:hyperlink>
    </w:p>
    <w:p w14:paraId="6FA5F0AB" w14:textId="77777777" w:rsidR="004D598B" w:rsidRPr="00442C30" w:rsidRDefault="00000000" w:rsidP="004D598B">
      <w:pPr>
        <w:pStyle w:val="paragraph"/>
        <w:spacing w:after="0"/>
        <w:ind w:left="360"/>
        <w:textAlignment w:val="baseline"/>
        <w:rPr>
          <w:rStyle w:val="eop"/>
          <w:rFonts w:ascii="Georgia" w:hAnsi="Georgia" w:cs="Segoe UI"/>
          <w:sz w:val="20"/>
          <w:szCs w:val="20"/>
          <w:lang w:val="fr-FR"/>
        </w:rPr>
      </w:pPr>
      <w:hyperlink r:id="rId73" w:history="1">
        <w:r w:rsidR="004D598B" w:rsidRPr="00442C30">
          <w:rPr>
            <w:rStyle w:val="Lienhypertexte"/>
            <w:rFonts w:ascii="Georgia" w:hAnsi="Georgia" w:cs="Segoe UI"/>
            <w:sz w:val="20"/>
            <w:szCs w:val="20"/>
            <w:lang w:val="fr-FR"/>
          </w:rPr>
          <w:t>https://eeas.europa.eu/headquarters/headquarters-homepage/8442/consolidated-list-sanctions</w:t>
        </w:r>
      </w:hyperlink>
      <w:r w:rsidR="004D598B" w:rsidRPr="00442C30">
        <w:rPr>
          <w:rStyle w:val="eop"/>
          <w:rFonts w:ascii="Georgia" w:hAnsi="Georgia" w:cs="Segoe UI"/>
          <w:sz w:val="20"/>
          <w:szCs w:val="20"/>
          <w:lang w:val="fr-FR"/>
        </w:rPr>
        <w:br/>
      </w:r>
      <w:r w:rsidR="004D598B" w:rsidRPr="00442C30">
        <w:rPr>
          <w:rStyle w:val="eop"/>
          <w:rFonts w:ascii="Georgia" w:hAnsi="Georgia" w:cs="Segoe UI"/>
          <w:sz w:val="20"/>
          <w:szCs w:val="20"/>
          <w:lang w:val="fr-FR"/>
        </w:rPr>
        <w:br/>
      </w:r>
      <w:hyperlink r:id="rId74" w:history="1">
        <w:r w:rsidR="004D598B" w:rsidRPr="00442C30">
          <w:rPr>
            <w:rStyle w:val="Lienhypertexte"/>
            <w:rFonts w:ascii="Georgia" w:hAnsi="Georgia" w:cs="Segoe UI"/>
            <w:sz w:val="20"/>
            <w:szCs w:val="20"/>
            <w:lang w:val="fr-FR"/>
          </w:rPr>
          <w:t>https://eeas.europa.eu/sites/eeas/files/restrictive_measures-2017-01-17-clean.pdf</w:t>
        </w:r>
      </w:hyperlink>
      <w:r w:rsidR="004D598B" w:rsidRPr="00442C30">
        <w:rPr>
          <w:rStyle w:val="eop"/>
          <w:rFonts w:ascii="Georgia" w:hAnsi="Georgia" w:cs="Segoe UI"/>
          <w:sz w:val="20"/>
          <w:szCs w:val="20"/>
          <w:lang w:val="fr-FR"/>
        </w:rPr>
        <w:br/>
      </w:r>
      <w:r w:rsidR="004D598B" w:rsidRPr="00442C30">
        <w:rPr>
          <w:rStyle w:val="eop"/>
          <w:rFonts w:ascii="Georgia" w:hAnsi="Georgia" w:cs="Segoe UI"/>
          <w:sz w:val="20"/>
          <w:szCs w:val="20"/>
          <w:lang w:val="fr-FR"/>
        </w:rPr>
        <w:br/>
        <w:t xml:space="preserve">Pour la Belgique : </w:t>
      </w:r>
      <w:hyperlink r:id="rId75" w:history="1">
        <w:r w:rsidR="004D598B" w:rsidRPr="00442C30">
          <w:rPr>
            <w:rStyle w:val="Lienhypertexte"/>
            <w:rFonts w:ascii="Georgia" w:hAnsi="Georgia" w:cs="Segoe UI"/>
            <w:sz w:val="20"/>
            <w:szCs w:val="20"/>
            <w:lang w:val="fr-FR"/>
          </w:rPr>
          <w:t>https://finances.belgium.be/fr/sur_le_spf/structure_et_services/administrations_generales/tr%C3%A9sorerie/contr%C3%B4le-des-instruments-1-2</w:t>
        </w:r>
      </w:hyperlink>
    </w:p>
    <w:p w14:paraId="4C0EC36F" w14:textId="77777777" w:rsidR="004D598B" w:rsidRPr="00442C30" w:rsidRDefault="004D598B">
      <w:pPr>
        <w:numPr>
          <w:ilvl w:val="0"/>
          <w:numId w:val="21"/>
        </w:numPr>
        <w:rPr>
          <w:rStyle w:val="eop"/>
          <w:rFonts w:eastAsia="Times New Roman" w:cs="Segoe UI"/>
          <w:color w:val="auto"/>
          <w:sz w:val="20"/>
          <w:szCs w:val="20"/>
          <w:lang w:val="fr-FR" w:eastAsia="nl-BE"/>
        </w:rPr>
      </w:pPr>
      <w:r w:rsidRPr="00442C30">
        <w:rPr>
          <w:rStyle w:val="eop"/>
          <w:rFonts w:cs="Segoe UI"/>
          <w:sz w:val="20"/>
          <w:szCs w:val="20"/>
          <w:lang w:val="fr-FR"/>
        </w:rPr>
        <w:t xml:space="preserve"> </w:t>
      </w:r>
      <w:r w:rsidRPr="00442C30">
        <w:rPr>
          <w:rStyle w:val="eop"/>
          <w:rFonts w:eastAsia="Times New Roman" w:cs="Segoe UI"/>
          <w:color w:val="auto"/>
          <w:sz w:val="20"/>
          <w:szCs w:val="20"/>
          <w:lang w:val="fr-FR" w:eastAsia="nl-BE"/>
        </w:rPr>
        <w:t xml:space="preserve">&lt;…&gt;Si </w:t>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exécute un projet pour un autre bailleur de fonds ou donneur, d’autres motifs d’exclusion supplémentaires sont encore possibles. </w:t>
      </w:r>
    </w:p>
    <w:p w14:paraId="6D6C6824"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Le soumissionnaire déclare formellement être en mesure, sur demande et sans délai, de fournir les certificats et autres formes de pièces justificatives visés, sauf </w:t>
      </w:r>
      <w:proofErr w:type="gramStart"/>
      <w:r w:rsidRPr="00442C30">
        <w:rPr>
          <w:rStyle w:val="eop"/>
          <w:rFonts w:eastAsia="Times New Roman" w:cs="Segoe UI"/>
          <w:color w:val="auto"/>
          <w:sz w:val="20"/>
          <w:szCs w:val="20"/>
          <w:lang w:val="fr-FR" w:eastAsia="nl-BE"/>
        </w:rPr>
        <w:t>si:</w:t>
      </w:r>
      <w:proofErr w:type="gramEnd"/>
      <w:r w:rsidRPr="00442C30">
        <w:rPr>
          <w:rStyle w:val="eop"/>
          <w:rFonts w:eastAsia="Times New Roman" w:cs="Segoe UI"/>
          <w:color w:val="auto"/>
          <w:sz w:val="20"/>
          <w:szCs w:val="20"/>
          <w:lang w:val="fr-FR" w:eastAsia="nl-BE"/>
        </w:rPr>
        <w:t xml:space="preserve"> </w:t>
      </w:r>
    </w:p>
    <w:p w14:paraId="72E41FB7" w14:textId="77777777" w:rsidR="004D598B" w:rsidRPr="00442C30" w:rsidRDefault="004D598B" w:rsidP="004D598B">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a.</w:t>
      </w:r>
      <w:r w:rsidRPr="00442C30">
        <w:rPr>
          <w:rStyle w:val="eop"/>
          <w:rFonts w:eastAsia="Times New Roman" w:cs="Segoe UI"/>
          <w:color w:val="auto"/>
          <w:sz w:val="20"/>
          <w:szCs w:val="20"/>
          <w:lang w:val="fr-FR" w:eastAsia="nl-BE"/>
        </w:rPr>
        <w:tab/>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w:t>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de les obtenir, avec l’autorisation d’accès </w:t>
      </w:r>
      <w:proofErr w:type="gramStart"/>
      <w:r w:rsidRPr="00442C30">
        <w:rPr>
          <w:rStyle w:val="eop"/>
          <w:rFonts w:eastAsia="Times New Roman" w:cs="Segoe UI"/>
          <w:color w:val="auto"/>
          <w:sz w:val="20"/>
          <w:szCs w:val="20"/>
          <w:lang w:val="fr-FR" w:eastAsia="nl-BE"/>
        </w:rPr>
        <w:t>correspondante;</w:t>
      </w:r>
      <w:proofErr w:type="gramEnd"/>
      <w:r w:rsidRPr="00442C30">
        <w:rPr>
          <w:rStyle w:val="eop"/>
          <w:rFonts w:eastAsia="Times New Roman" w:cs="Segoe UI"/>
          <w:color w:val="auto"/>
          <w:sz w:val="20"/>
          <w:szCs w:val="20"/>
          <w:lang w:val="fr-FR" w:eastAsia="nl-BE"/>
        </w:rPr>
        <w:t xml:space="preserve"> </w:t>
      </w:r>
    </w:p>
    <w:p w14:paraId="34A1AC63" w14:textId="77777777" w:rsidR="004D598B" w:rsidRPr="00442C30" w:rsidRDefault="004D598B" w:rsidP="004D598B">
      <w:pPr>
        <w:ind w:left="360" w:firstLine="34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b.</w:t>
      </w:r>
      <w:r w:rsidRPr="00442C30">
        <w:rPr>
          <w:rStyle w:val="eop"/>
          <w:rFonts w:eastAsia="Times New Roman" w:cs="Segoe UI"/>
          <w:color w:val="auto"/>
          <w:sz w:val="20"/>
          <w:szCs w:val="20"/>
          <w:lang w:val="fr-FR" w:eastAsia="nl-BE"/>
        </w:rPr>
        <w:tab/>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est déjà en possession des documents concernés. </w:t>
      </w:r>
    </w:p>
    <w:p w14:paraId="395F2403" w14:textId="77777777" w:rsidR="004D598B" w:rsidRPr="00442C30" w:rsidRDefault="004D598B" w:rsidP="004D598B">
      <w:pPr>
        <w:ind w:left="708"/>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 Le soumissionnaire consent formellement à ce que </w:t>
      </w:r>
      <w:proofErr w:type="spellStart"/>
      <w:r w:rsidRPr="00442C30">
        <w:rPr>
          <w:rStyle w:val="eop"/>
          <w:rFonts w:eastAsia="Times New Roman" w:cs="Segoe UI"/>
          <w:color w:val="auto"/>
          <w:sz w:val="20"/>
          <w:szCs w:val="20"/>
          <w:lang w:val="fr-FR" w:eastAsia="nl-BE"/>
        </w:rPr>
        <w:t>Enabel</w:t>
      </w:r>
      <w:proofErr w:type="spellEnd"/>
      <w:r w:rsidRPr="00442C30">
        <w:rPr>
          <w:rStyle w:val="eop"/>
          <w:rFonts w:eastAsia="Times New Roman" w:cs="Segoe UI"/>
          <w:color w:val="auto"/>
          <w:sz w:val="20"/>
          <w:szCs w:val="20"/>
          <w:lang w:val="fr-FR" w:eastAsia="nl-BE"/>
        </w:rPr>
        <w:t xml:space="preserve"> ait accès aux documents justificatifs étayant les informations fournies dans le présent document. </w:t>
      </w:r>
    </w:p>
    <w:p w14:paraId="11F55CF6"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Date</w:t>
      </w:r>
    </w:p>
    <w:p w14:paraId="0CFC02FE" w14:textId="77777777" w:rsidR="004D598B" w:rsidRPr="00442C30"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 xml:space="preserve">Localisation </w:t>
      </w:r>
    </w:p>
    <w:p w14:paraId="3B0B7189" w14:textId="318FD7FB" w:rsidR="004D598B" w:rsidRDefault="004D598B" w:rsidP="004D598B">
      <w:pPr>
        <w:ind w:left="360"/>
        <w:rPr>
          <w:rStyle w:val="eop"/>
          <w:rFonts w:eastAsia="Times New Roman" w:cs="Segoe UI"/>
          <w:color w:val="auto"/>
          <w:sz w:val="20"/>
          <w:szCs w:val="20"/>
          <w:lang w:val="fr-FR" w:eastAsia="nl-BE"/>
        </w:rPr>
      </w:pPr>
      <w:r w:rsidRPr="00442C30">
        <w:rPr>
          <w:rStyle w:val="eop"/>
          <w:rFonts w:eastAsia="Times New Roman" w:cs="Segoe UI"/>
          <w:color w:val="auto"/>
          <w:sz w:val="20"/>
          <w:szCs w:val="20"/>
          <w:lang w:val="fr-FR" w:eastAsia="nl-BE"/>
        </w:rPr>
        <w:t>Signature</w:t>
      </w:r>
    </w:p>
    <w:p w14:paraId="7EAC425E" w14:textId="77777777" w:rsidR="00E966C9" w:rsidRDefault="00E966C9" w:rsidP="004D598B">
      <w:pPr>
        <w:ind w:left="360"/>
        <w:rPr>
          <w:rStyle w:val="eop"/>
          <w:rFonts w:eastAsia="Times New Roman" w:cs="Segoe UI"/>
          <w:color w:val="auto"/>
          <w:sz w:val="20"/>
          <w:szCs w:val="20"/>
          <w:lang w:val="fr-FR" w:eastAsia="nl-BE"/>
        </w:rPr>
        <w:sectPr w:rsidR="00E966C9" w:rsidSect="00E966C9">
          <w:pgSz w:w="11906" w:h="16838"/>
          <w:pgMar w:top="720" w:right="720" w:bottom="720" w:left="720" w:header="709" w:footer="709" w:gutter="0"/>
          <w:pgNumType w:start="2"/>
          <w:cols w:space="708"/>
          <w:titlePg/>
          <w:docGrid w:linePitch="360"/>
        </w:sectPr>
      </w:pPr>
    </w:p>
    <w:p w14:paraId="765D91B8" w14:textId="77777777" w:rsidR="00E966C9" w:rsidRPr="00442C30" w:rsidRDefault="00E966C9" w:rsidP="004D598B">
      <w:pPr>
        <w:ind w:left="360"/>
        <w:rPr>
          <w:rStyle w:val="eop"/>
          <w:rFonts w:eastAsia="Times New Roman" w:cs="Segoe UI"/>
          <w:color w:val="auto"/>
          <w:sz w:val="20"/>
          <w:szCs w:val="20"/>
          <w:lang w:val="fr-FR" w:eastAsia="nl-BE"/>
        </w:rPr>
      </w:pPr>
    </w:p>
    <w:p w14:paraId="410F7581" w14:textId="77777777" w:rsidR="004D598B" w:rsidRPr="006542C5" w:rsidRDefault="004D598B" w:rsidP="004D598B">
      <w:pPr>
        <w:pStyle w:val="Titre2"/>
      </w:pPr>
      <w:bookmarkStart w:id="184" w:name="_Toc52268504"/>
      <w:bookmarkStart w:id="185" w:name="_Toc121737215"/>
      <w:r w:rsidRPr="006542C5">
        <w:t>Déclaration intégrité soumissionnaires</w:t>
      </w:r>
      <w:bookmarkEnd w:id="184"/>
      <w:bookmarkEnd w:id="185"/>
    </w:p>
    <w:p w14:paraId="091B9C73" w14:textId="77777777" w:rsidR="004D598B" w:rsidRPr="00C32464" w:rsidRDefault="004D598B" w:rsidP="004D598B">
      <w:pPr>
        <w:pStyle w:val="Corpsdetexte"/>
        <w:spacing w:before="60" w:after="60"/>
        <w:rPr>
          <w:rFonts w:ascii="Georgia" w:eastAsia="Calibri" w:hAnsi="Georgia" w:cs="Times New Roman"/>
          <w:color w:val="585756"/>
          <w:szCs w:val="22"/>
          <w:lang w:val="fr-BE"/>
        </w:rPr>
      </w:pPr>
      <w:r w:rsidRPr="00C32464">
        <w:rPr>
          <w:rFonts w:ascii="Georgia" w:eastAsia="Calibri" w:hAnsi="Georgia" w:cs="Times New Roman"/>
          <w:color w:val="585756"/>
          <w:szCs w:val="22"/>
          <w:lang w:val="fr-BE"/>
        </w:rPr>
        <w:t>Par la présente, je / nous, agissant en ma/notre qualité de représentant(s) légal/légaux du soumissionnaire précité, déclare/</w:t>
      </w:r>
      <w:proofErr w:type="spellStart"/>
      <w:r w:rsidRPr="00C32464">
        <w:rPr>
          <w:rFonts w:ascii="Georgia" w:eastAsia="Calibri" w:hAnsi="Georgia" w:cs="Times New Roman"/>
          <w:color w:val="585756"/>
          <w:szCs w:val="22"/>
          <w:lang w:val="fr-BE"/>
        </w:rPr>
        <w:t>rons</w:t>
      </w:r>
      <w:proofErr w:type="spellEnd"/>
      <w:r w:rsidRPr="00C32464">
        <w:rPr>
          <w:rFonts w:ascii="Georgia" w:eastAsia="Calibri" w:hAnsi="Georgia" w:cs="Times New Roman"/>
          <w:color w:val="585756"/>
          <w:szCs w:val="22"/>
          <w:lang w:val="fr-BE"/>
        </w:rPr>
        <w:t xml:space="preserve"> ce qui suit : </w:t>
      </w:r>
    </w:p>
    <w:p w14:paraId="034D9F4E" w14:textId="77777777" w:rsidR="004D598B" w:rsidRDefault="004D598B">
      <w:pPr>
        <w:pStyle w:val="Corpsdetexte2"/>
        <w:numPr>
          <w:ilvl w:val="0"/>
          <w:numId w:val="9"/>
        </w:numPr>
        <w:spacing w:after="0" w:line="280" w:lineRule="auto"/>
        <w:jc w:val="both"/>
      </w:pPr>
      <w:r>
        <w:t xml:space="preserve">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w:t>
      </w:r>
      <w:proofErr w:type="spellStart"/>
      <w:r>
        <w:t>Enabel</w:t>
      </w:r>
      <w:proofErr w:type="spellEnd"/>
      <w:r>
        <w:t>.</w:t>
      </w:r>
    </w:p>
    <w:p w14:paraId="53E5174D" w14:textId="77777777" w:rsidR="004D598B" w:rsidRDefault="004D598B">
      <w:pPr>
        <w:pStyle w:val="Corpsdetexte2"/>
        <w:numPr>
          <w:ilvl w:val="0"/>
          <w:numId w:val="9"/>
        </w:numPr>
        <w:spacing w:after="0" w:line="280" w:lineRule="auto"/>
        <w:jc w:val="both"/>
      </w:pPr>
      <w:r>
        <w:t xml:space="preserve">Les administrateurs, collaborateurs ou leurs partenaires n'ont pas d'intérêts financiers ou autres dans les entreprises, organisations, etc. ayant un lien direct ou indirect avec </w:t>
      </w:r>
      <w:proofErr w:type="spellStart"/>
      <w:r>
        <w:t>Enabel</w:t>
      </w:r>
      <w:proofErr w:type="spellEnd"/>
      <w:r>
        <w:t xml:space="preserve"> (ce qui pourrait, par exemple, entraîner un conflit d'intérêts). </w:t>
      </w:r>
    </w:p>
    <w:p w14:paraId="16BBC603" w14:textId="77777777" w:rsidR="004D598B" w:rsidRDefault="004D598B">
      <w:pPr>
        <w:pStyle w:val="Corpsdetexte2"/>
        <w:numPr>
          <w:ilvl w:val="0"/>
          <w:numId w:val="9"/>
        </w:numPr>
        <w:spacing w:after="0" w:line="280" w:lineRule="auto"/>
        <w:jc w:val="both"/>
      </w:pPr>
      <w:r w:rsidRPr="005B7A7A">
        <w:t xml:space="preserve">J'ai / nous avons pris connaissance des articles relatifs à la déontologie du présent marché public (voir 1.7.), ainsi que de la Politique de </w:t>
      </w:r>
      <w:proofErr w:type="spellStart"/>
      <w:r w:rsidRPr="005B7A7A">
        <w:t>Enabel</w:t>
      </w:r>
      <w:proofErr w:type="spellEnd"/>
      <w:r w:rsidRPr="005B7A7A">
        <w:t xml:space="preserve"> concernant l’exploitation et les abus sexuels ainsi que de la Politique de </w:t>
      </w:r>
      <w:proofErr w:type="spellStart"/>
      <w:r w:rsidRPr="005B7A7A">
        <w:t>Enabel</w:t>
      </w:r>
      <w:proofErr w:type="spellEnd"/>
      <w:r w:rsidRPr="005B7A7A">
        <w:t xml:space="preserve"> concernant la maîtrise des risques de fraude et de </w:t>
      </w:r>
      <w:proofErr w:type="gramStart"/>
      <w:r w:rsidRPr="005B7A7A">
        <w:t>corruption  et</w:t>
      </w:r>
      <w:proofErr w:type="gramEnd"/>
      <w:r w:rsidRPr="005B7A7A">
        <w:t xml:space="preserve"> je / nous déclare/</w:t>
      </w:r>
      <w:proofErr w:type="spellStart"/>
      <w:r w:rsidRPr="005B7A7A">
        <w:t>rons</w:t>
      </w:r>
      <w:proofErr w:type="spellEnd"/>
      <w:r w:rsidRPr="005B7A7A">
        <w:t xml:space="preserve"> souscrire et respecter entièrement ces articles.</w:t>
      </w:r>
    </w:p>
    <w:p w14:paraId="3CA80DD3" w14:textId="77777777" w:rsidR="004D598B" w:rsidRPr="00475BF7" w:rsidRDefault="004D598B" w:rsidP="004D598B">
      <w:pPr>
        <w:pStyle w:val="Corpsdetexte"/>
        <w:spacing w:before="60" w:after="60"/>
        <w:rPr>
          <w:rFonts w:ascii="Georgia" w:eastAsia="Calibri" w:hAnsi="Georgia" w:cs="Times New Roman"/>
          <w:color w:val="585756"/>
          <w:szCs w:val="22"/>
          <w:lang w:val="fr-BE"/>
        </w:rPr>
      </w:pPr>
    </w:p>
    <w:p w14:paraId="16271BFD" w14:textId="77777777" w:rsidR="004D598B" w:rsidRPr="00475BF7" w:rsidRDefault="004D598B" w:rsidP="004D598B">
      <w:pPr>
        <w:pStyle w:val="Corpsdetexte"/>
        <w:spacing w:before="60" w:after="60"/>
        <w:rPr>
          <w:rFonts w:ascii="Georgia" w:eastAsia="Calibri" w:hAnsi="Georgia" w:cs="Times New Roman"/>
          <w:color w:val="585756"/>
          <w:szCs w:val="22"/>
          <w:lang w:val="fr-BE"/>
        </w:rPr>
      </w:pPr>
      <w:r w:rsidRPr="00475BF7">
        <w:rPr>
          <w:rFonts w:ascii="Georgia" w:eastAsia="Calibri" w:hAnsi="Georgia" w:cs="Times New Roman"/>
          <w:color w:val="585756"/>
          <w:szCs w:val="22"/>
          <w:lang w:val="fr-BE"/>
        </w:rPr>
        <w:t>Si le marché précité devait être attribué au soumissionnaire, je/nous déclare/</w:t>
      </w:r>
      <w:proofErr w:type="spellStart"/>
      <w:r w:rsidRPr="00475BF7">
        <w:rPr>
          <w:rFonts w:ascii="Georgia" w:eastAsia="Calibri" w:hAnsi="Georgia" w:cs="Times New Roman"/>
          <w:color w:val="585756"/>
          <w:szCs w:val="22"/>
          <w:lang w:val="fr-BE"/>
        </w:rPr>
        <w:t>rons</w:t>
      </w:r>
      <w:proofErr w:type="spellEnd"/>
      <w:r w:rsidRPr="00475BF7">
        <w:rPr>
          <w:rFonts w:ascii="Georgia" w:eastAsia="Calibri" w:hAnsi="Georgia" w:cs="Times New Roman"/>
          <w:color w:val="585756"/>
          <w:szCs w:val="22"/>
          <w:lang w:val="fr-BE"/>
        </w:rPr>
        <w:t xml:space="preserve">, par ailleurs, marquer mon/notre accord avec les dispositions suivantes : </w:t>
      </w:r>
    </w:p>
    <w:p w14:paraId="7569858F" w14:textId="77777777" w:rsidR="004D598B" w:rsidRDefault="004D598B">
      <w:pPr>
        <w:pStyle w:val="Corpsdetexte2"/>
        <w:numPr>
          <w:ilvl w:val="0"/>
          <w:numId w:val="10"/>
        </w:numPr>
        <w:spacing w:after="0" w:line="280" w:lineRule="auto"/>
        <w:jc w:val="both"/>
      </w:pPr>
      <w:r>
        <w:t xml:space="preserve">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w:t>
      </w:r>
      <w:proofErr w:type="spellStart"/>
      <w:r>
        <w:t>Enabel</w:t>
      </w:r>
      <w:proofErr w:type="spellEnd"/>
      <w:r>
        <w:t>, qui sont directement ou indirectement concernés par le suivi et/ou le contrôle de l'exécution du marché, quel que soit leur rang hiérarchique.</w:t>
      </w:r>
    </w:p>
    <w:p w14:paraId="6C35B82E" w14:textId="77777777" w:rsidR="004D598B" w:rsidRDefault="004D598B">
      <w:pPr>
        <w:pStyle w:val="Corpsdetexte2"/>
        <w:numPr>
          <w:ilvl w:val="0"/>
          <w:numId w:val="10"/>
        </w:numPr>
        <w:spacing w:after="0" w:line="280" w:lineRule="auto"/>
        <w:jc w:val="both"/>
      </w:pPr>
      <w:r>
        <w:t>Tout contrat (marché public) sera résilié, dès lors qu’il s’avérerait que l’attribution du contrat ou son exécution aurait donné lieu à l’obtention ou l’offre des avantages appréciables en argent précités.</w:t>
      </w:r>
    </w:p>
    <w:p w14:paraId="63E7B904" w14:textId="77777777" w:rsidR="004D598B" w:rsidRDefault="004D598B">
      <w:pPr>
        <w:pStyle w:val="Corpsdetexte2"/>
        <w:numPr>
          <w:ilvl w:val="0"/>
          <w:numId w:val="10"/>
        </w:numPr>
        <w:spacing w:after="0" w:line="280" w:lineRule="auto"/>
        <w:jc w:val="both"/>
      </w:pPr>
      <w:r>
        <w:t xml:space="preserve">Tout manquement à se conformer à une ou plusieurs des clauses déontologiques </w:t>
      </w:r>
      <w:r w:rsidRPr="003623F0">
        <w:rPr>
          <w:highlight w:val="yellow"/>
        </w:rPr>
        <w:t>aboutira</w:t>
      </w:r>
      <w:r>
        <w:t xml:space="preserve"> à l’exclusion du contractant du présent marché et d’autres marchés publics pour </w:t>
      </w:r>
      <w:proofErr w:type="spellStart"/>
      <w:r>
        <w:t>Enabel</w:t>
      </w:r>
      <w:proofErr w:type="spellEnd"/>
      <w:r>
        <w:t>.</w:t>
      </w:r>
    </w:p>
    <w:p w14:paraId="4BB1B57B" w14:textId="77777777" w:rsidR="004D598B" w:rsidRDefault="004D598B" w:rsidP="004D598B">
      <w:pPr>
        <w:pStyle w:val="Corpsdetexte2"/>
        <w:spacing w:after="0" w:line="280" w:lineRule="auto"/>
        <w:ind w:left="720"/>
        <w:jc w:val="both"/>
      </w:pPr>
    </w:p>
    <w:p w14:paraId="7B8C0027" w14:textId="77777777" w:rsidR="004D598B" w:rsidRPr="00475BF7" w:rsidRDefault="004D598B" w:rsidP="004D598B">
      <w:pPr>
        <w:pStyle w:val="Corpsdetexte"/>
        <w:spacing w:before="60" w:after="60"/>
        <w:rPr>
          <w:rFonts w:ascii="Georgia" w:eastAsia="Calibri" w:hAnsi="Georgia" w:cs="Times New Roman"/>
          <w:color w:val="585756"/>
          <w:sz w:val="21"/>
          <w:szCs w:val="21"/>
          <w:lang w:val="fr-BE"/>
        </w:rPr>
      </w:pPr>
      <w:r w:rsidRPr="00475BF7">
        <w:rPr>
          <w:rFonts w:ascii="Georgia" w:eastAsia="Calibri" w:hAnsi="Georgia" w:cs="Times New Roman"/>
          <w:color w:val="585756"/>
          <w:sz w:val="21"/>
          <w:szCs w:val="21"/>
          <w:lang w:val="fr-BE"/>
        </w:rPr>
        <w:t xml:space="preserve">Le soumissionnaire prend enfin connaissance du fait que </w:t>
      </w:r>
      <w:proofErr w:type="spellStart"/>
      <w:r>
        <w:rPr>
          <w:rFonts w:ascii="Georgia" w:eastAsia="Calibri" w:hAnsi="Georgia" w:cs="Times New Roman"/>
          <w:color w:val="585756"/>
          <w:sz w:val="21"/>
          <w:szCs w:val="21"/>
          <w:lang w:val="fr-BE"/>
        </w:rPr>
        <w:t>Enabel</w:t>
      </w:r>
      <w:proofErr w:type="spellEnd"/>
      <w:r>
        <w:rPr>
          <w:rFonts w:ascii="Georgia" w:eastAsia="Calibri" w:hAnsi="Georgia" w:cs="Times New Roman"/>
          <w:color w:val="585756"/>
          <w:sz w:val="21"/>
          <w:szCs w:val="21"/>
          <w:lang w:val="fr-BE"/>
        </w:rPr>
        <w:t xml:space="preserve"> </w:t>
      </w:r>
      <w:r w:rsidRPr="00475BF7">
        <w:rPr>
          <w:rFonts w:ascii="Georgia" w:eastAsia="Calibri" w:hAnsi="Georgia" w:cs="Times New Roman"/>
          <w:color w:val="585756"/>
          <w:sz w:val="21"/>
          <w:szCs w:val="21"/>
          <w:lang w:val="fr-BE"/>
        </w:rPr>
        <w:t>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44EEDB84" w14:textId="77777777" w:rsidR="004D598B" w:rsidRPr="00A4613C" w:rsidRDefault="004D598B" w:rsidP="004D598B">
      <w:pPr>
        <w:pStyle w:val="Corpsdetexte2"/>
        <w:rPr>
          <w:kern w:val="18"/>
          <w:szCs w:val="21"/>
        </w:rPr>
      </w:pPr>
      <w:r w:rsidRPr="00A4613C">
        <w:rPr>
          <w:kern w:val="18"/>
          <w:szCs w:val="21"/>
        </w:rPr>
        <w:t xml:space="preserve">Date </w:t>
      </w:r>
    </w:p>
    <w:p w14:paraId="1A6840D4" w14:textId="77777777" w:rsidR="004D598B" w:rsidRPr="00A4613C" w:rsidRDefault="004D598B" w:rsidP="004D598B">
      <w:pPr>
        <w:pStyle w:val="Corpsdetexte2"/>
        <w:rPr>
          <w:kern w:val="18"/>
          <w:szCs w:val="21"/>
        </w:rPr>
      </w:pPr>
      <w:r w:rsidRPr="00A4613C">
        <w:rPr>
          <w:kern w:val="18"/>
          <w:szCs w:val="21"/>
        </w:rPr>
        <w:t xml:space="preserve">Localisation </w:t>
      </w:r>
    </w:p>
    <w:p w14:paraId="2C8BD1BE" w14:textId="317AFA2C" w:rsidR="004D598B" w:rsidRDefault="004D598B" w:rsidP="004D598B">
      <w:pPr>
        <w:pStyle w:val="Corpsdetexte2"/>
        <w:rPr>
          <w:kern w:val="18"/>
          <w:szCs w:val="21"/>
        </w:rPr>
      </w:pPr>
      <w:r w:rsidRPr="00A4613C">
        <w:rPr>
          <w:kern w:val="18"/>
          <w:szCs w:val="21"/>
        </w:rPr>
        <w:t xml:space="preserve">Signature </w:t>
      </w:r>
    </w:p>
    <w:p w14:paraId="7E4545C5" w14:textId="77777777" w:rsidR="00E966C9" w:rsidRDefault="00E966C9" w:rsidP="004D598B">
      <w:pPr>
        <w:pStyle w:val="Corpsdetexte2"/>
        <w:rPr>
          <w:kern w:val="18"/>
          <w:szCs w:val="21"/>
        </w:rPr>
        <w:sectPr w:rsidR="00E966C9" w:rsidSect="00E966C9">
          <w:pgSz w:w="11906" w:h="16838"/>
          <w:pgMar w:top="720" w:right="720" w:bottom="720" w:left="720" w:header="709" w:footer="709" w:gutter="0"/>
          <w:pgNumType w:start="2"/>
          <w:cols w:space="708"/>
          <w:titlePg/>
          <w:docGrid w:linePitch="360"/>
        </w:sectPr>
      </w:pPr>
    </w:p>
    <w:p w14:paraId="55DC44B9" w14:textId="77777777" w:rsidR="00E966C9" w:rsidRDefault="00E966C9" w:rsidP="004D598B">
      <w:pPr>
        <w:pStyle w:val="Corpsdetexte2"/>
        <w:rPr>
          <w:kern w:val="18"/>
          <w:szCs w:val="21"/>
        </w:rPr>
      </w:pPr>
    </w:p>
    <w:p w14:paraId="0AFA3FDE" w14:textId="77777777" w:rsidR="004D598B" w:rsidRDefault="004D598B" w:rsidP="004D598B">
      <w:pPr>
        <w:pStyle w:val="Titre2"/>
      </w:pPr>
      <w:bookmarkStart w:id="186" w:name="_Toc51592073"/>
      <w:bookmarkStart w:id="187" w:name="_Toc52268505"/>
      <w:bookmarkStart w:id="188" w:name="_Toc121737216"/>
      <w:r>
        <w:t>Dossier de sélection – capacité économique</w:t>
      </w:r>
      <w:bookmarkEnd w:id="186"/>
      <w:bookmarkEnd w:id="187"/>
      <w:bookmarkEnd w:id="188"/>
      <w:r>
        <w:t xml:space="preserve"> </w:t>
      </w:r>
    </w:p>
    <w:tbl>
      <w:tblPr>
        <w:tblW w:w="8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24"/>
        <w:gridCol w:w="2103"/>
      </w:tblGrid>
      <w:tr w:rsidR="004D598B" w:rsidRPr="00A4592E" w14:paraId="2C59DA65" w14:textId="77777777" w:rsidTr="001E7D68">
        <w:trPr>
          <w:cantSplit/>
          <w:trHeight w:val="373"/>
        </w:trPr>
        <w:tc>
          <w:tcPr>
            <w:tcW w:w="8052" w:type="dxa"/>
            <w:gridSpan w:val="3"/>
            <w:tcBorders>
              <w:top w:val="single" w:sz="4" w:space="0" w:color="auto"/>
              <w:left w:val="single" w:sz="4" w:space="0" w:color="auto"/>
              <w:bottom w:val="single" w:sz="4" w:space="0" w:color="auto"/>
              <w:right w:val="single" w:sz="4" w:space="0" w:color="auto"/>
            </w:tcBorders>
            <w:hideMark/>
          </w:tcPr>
          <w:p w14:paraId="3D70D2F5" w14:textId="77777777" w:rsidR="004D598B" w:rsidRPr="00442C30" w:rsidRDefault="004D598B" w:rsidP="001E7D68">
            <w:pPr>
              <w:spacing w:after="200"/>
              <w:rPr>
                <w:rFonts w:cs="Arial"/>
                <w:b/>
                <w:bCs/>
                <w:sz w:val="20"/>
                <w:lang w:val="fr-FR"/>
              </w:rPr>
            </w:pPr>
            <w:r w:rsidRPr="00442C30">
              <w:rPr>
                <w:rFonts w:cs="Arial"/>
                <w:b/>
                <w:bCs/>
                <w:sz w:val="20"/>
                <w:szCs w:val="20"/>
              </w:rPr>
              <w:t xml:space="preserve">Capacité économique et financière – voir art. 67 de l’A.R. </w:t>
            </w:r>
            <w:proofErr w:type="gramStart"/>
            <w:r w:rsidRPr="00442C30">
              <w:rPr>
                <w:rFonts w:cs="Arial"/>
                <w:b/>
                <w:bCs/>
                <w:sz w:val="20"/>
                <w:szCs w:val="20"/>
              </w:rPr>
              <w:t>du  18</w:t>
            </w:r>
            <w:proofErr w:type="gramEnd"/>
            <w:r w:rsidRPr="00442C30">
              <w:rPr>
                <w:rFonts w:cs="Arial"/>
                <w:b/>
                <w:bCs/>
                <w:sz w:val="20"/>
                <w:szCs w:val="20"/>
              </w:rPr>
              <w:t>.04.2017</w:t>
            </w:r>
          </w:p>
        </w:tc>
      </w:tr>
      <w:tr w:rsidR="004D598B" w:rsidRPr="00442C30" w14:paraId="21D4B30C" w14:textId="77777777" w:rsidTr="001E7D68">
        <w:trPr>
          <w:cantSplit/>
          <w:trHeight w:val="373"/>
        </w:trPr>
        <w:tc>
          <w:tcPr>
            <w:tcW w:w="5925" w:type="dxa"/>
            <w:tcBorders>
              <w:top w:val="single" w:sz="4" w:space="0" w:color="auto"/>
              <w:left w:val="single" w:sz="4" w:space="0" w:color="auto"/>
              <w:bottom w:val="single" w:sz="4" w:space="0" w:color="auto"/>
              <w:right w:val="single" w:sz="4" w:space="0" w:color="auto"/>
            </w:tcBorders>
          </w:tcPr>
          <w:p w14:paraId="68745D1F" w14:textId="7352DAF8" w:rsidR="00E966C9" w:rsidRPr="00442C30" w:rsidRDefault="004D598B" w:rsidP="00E966C9">
            <w:pPr>
              <w:pStyle w:val="BTCtextCTB"/>
              <w:rPr>
                <w:rFonts w:ascii="Georgia" w:hAnsi="Georgia" w:cs="Arial"/>
                <w:sz w:val="20"/>
                <w:lang w:val="fr-FR"/>
              </w:rPr>
            </w:pPr>
            <w:r w:rsidRPr="00442C30">
              <w:rPr>
                <w:rFonts w:ascii="Georgia" w:eastAsia="Calibri" w:hAnsi="Georgia"/>
                <w:color w:val="585756"/>
                <w:kern w:val="18"/>
                <w:sz w:val="21"/>
                <w:szCs w:val="21"/>
              </w:rPr>
              <w:t xml:space="preserve">Le soumissionnaire doit avoir réalisé au cours d’un des trois derniers exercices un chiffre d’affaires total au moins égal à </w:t>
            </w:r>
            <w:r w:rsidR="00E966C9">
              <w:rPr>
                <w:rFonts w:ascii="Georgia" w:eastAsia="Calibri" w:hAnsi="Georgia"/>
                <w:color w:val="585756"/>
                <w:kern w:val="18"/>
                <w:sz w:val="21"/>
                <w:szCs w:val="21"/>
              </w:rPr>
              <w:t>75.000</w:t>
            </w:r>
            <w:r w:rsidRPr="00442C30">
              <w:rPr>
                <w:rFonts w:ascii="Georgia" w:eastAsia="Calibri" w:hAnsi="Georgia"/>
                <w:color w:val="585756"/>
                <w:kern w:val="18"/>
                <w:sz w:val="21"/>
                <w:szCs w:val="21"/>
              </w:rPr>
              <w:t xml:space="preserve"> </w:t>
            </w:r>
            <w:proofErr w:type="gramStart"/>
            <w:r w:rsidRPr="00442C30">
              <w:rPr>
                <w:rFonts w:ascii="Georgia" w:eastAsia="Calibri" w:hAnsi="Georgia"/>
                <w:color w:val="585756"/>
                <w:kern w:val="18"/>
                <w:sz w:val="21"/>
                <w:szCs w:val="21"/>
              </w:rPr>
              <w:t>EUROS .</w:t>
            </w:r>
            <w:proofErr w:type="gramEnd"/>
            <w:r w:rsidRPr="00442C30">
              <w:rPr>
                <w:rFonts w:ascii="Georgia" w:eastAsia="Calibri" w:hAnsi="Georgia"/>
                <w:color w:val="585756"/>
                <w:kern w:val="18"/>
                <w:sz w:val="21"/>
                <w:szCs w:val="21"/>
              </w:rPr>
              <w:t xml:space="preserve"> Il joindra à son offre une déclaration relative au chiffre d’affaires total réalisé pendant les trois derniers exercices, à moins que le chiffre d’affaires total soit mentionné dans les comptes annuels approuvés qui peuvent être consultés via le guichet électronique (il s’agit des comptes annuels déposés auprès de la Banque Nationale de Belgique, libellés selon le schéma comptable complet, ou selon le schéma comptable raccourci dans laquelle la mention facultative du </w:t>
            </w:r>
          </w:p>
          <w:p w14:paraId="5BF7D4D4" w14:textId="2A91CF74" w:rsidR="004D598B" w:rsidRPr="00442C30" w:rsidRDefault="004D598B" w:rsidP="001E7D68">
            <w:pPr>
              <w:pStyle w:val="BTCtextCTB"/>
              <w:rPr>
                <w:rFonts w:ascii="Georgia" w:hAnsi="Georgia" w:cs="Arial"/>
                <w:sz w:val="20"/>
                <w:lang w:val="fr-FR"/>
              </w:rPr>
            </w:pPr>
          </w:p>
        </w:tc>
        <w:tc>
          <w:tcPr>
            <w:tcW w:w="2127" w:type="dxa"/>
            <w:gridSpan w:val="2"/>
            <w:tcBorders>
              <w:top w:val="single" w:sz="4" w:space="0" w:color="auto"/>
              <w:left w:val="single" w:sz="4" w:space="0" w:color="auto"/>
              <w:bottom w:val="single" w:sz="4" w:space="0" w:color="auto"/>
              <w:right w:val="single" w:sz="4" w:space="0" w:color="auto"/>
            </w:tcBorders>
          </w:tcPr>
          <w:p w14:paraId="4DAC9D89" w14:textId="77777777" w:rsidR="004D598B" w:rsidRPr="00442C30" w:rsidRDefault="004D598B" w:rsidP="001E7D68">
            <w:pPr>
              <w:pStyle w:val="BTCtextCTB"/>
              <w:rPr>
                <w:rFonts w:ascii="Georgia" w:hAnsi="Georgia" w:cs="Arial"/>
                <w:sz w:val="20"/>
                <w:lang w:val="fr-FR"/>
              </w:rPr>
            </w:pPr>
          </w:p>
          <w:p w14:paraId="72246669" w14:textId="77777777" w:rsidR="004D598B" w:rsidRPr="00442C30" w:rsidRDefault="004D598B" w:rsidP="001E7D68">
            <w:pPr>
              <w:pStyle w:val="BTCtextCTB"/>
              <w:rPr>
                <w:rFonts w:ascii="Georgia" w:hAnsi="Georgia" w:cs="Arial"/>
                <w:sz w:val="20"/>
                <w:lang w:val="fr-FR"/>
              </w:rPr>
            </w:pPr>
          </w:p>
          <w:p w14:paraId="7979BB95" w14:textId="77777777" w:rsidR="004D598B" w:rsidRPr="00442C30" w:rsidRDefault="004D598B" w:rsidP="001E7D68">
            <w:pPr>
              <w:pStyle w:val="BTCtextCTB"/>
              <w:rPr>
                <w:rFonts w:ascii="Georgia" w:hAnsi="Georgia" w:cs="Arial"/>
                <w:sz w:val="20"/>
                <w:lang w:val="fr-FR"/>
              </w:rPr>
            </w:pPr>
          </w:p>
          <w:p w14:paraId="4E1E43A1" w14:textId="77777777" w:rsidR="004D598B" w:rsidRPr="00442C30" w:rsidRDefault="004D598B" w:rsidP="001E7D68">
            <w:pPr>
              <w:pStyle w:val="BTCtextCTB"/>
              <w:rPr>
                <w:rFonts w:ascii="Georgia" w:hAnsi="Georgia" w:cs="Arial"/>
                <w:sz w:val="20"/>
                <w:lang w:val="fr-FR"/>
              </w:rPr>
            </w:pPr>
          </w:p>
          <w:p w14:paraId="7A15651B" w14:textId="6310989E" w:rsidR="004D598B" w:rsidRPr="00442C30" w:rsidRDefault="004D598B" w:rsidP="001E7D68">
            <w:pPr>
              <w:pStyle w:val="BTCtextCTB"/>
              <w:rPr>
                <w:rFonts w:ascii="Georgia" w:hAnsi="Georgia" w:cs="Arial"/>
                <w:sz w:val="20"/>
                <w:lang w:val="fr-FR"/>
              </w:rPr>
            </w:pPr>
            <w:r w:rsidRPr="00442C30">
              <w:rPr>
                <w:rFonts w:ascii="Georgia" w:hAnsi="Georgia" w:cs="Arial"/>
                <w:sz w:val="20"/>
                <w:lang w:val="fr-FR"/>
              </w:rPr>
              <w:t xml:space="preserve">Voir </w:t>
            </w:r>
            <w:r w:rsidR="00CC2BFF">
              <w:rPr>
                <w:rFonts w:ascii="Georgia" w:hAnsi="Georgia" w:cs="Arial"/>
                <w:sz w:val="20"/>
                <w:lang w:val="fr-FR"/>
              </w:rPr>
              <w:t>déclaration signée</w:t>
            </w:r>
          </w:p>
        </w:tc>
      </w:tr>
      <w:tr w:rsidR="004D598B" w:rsidRPr="00442C30" w14:paraId="477DF3ED" w14:textId="77777777" w:rsidTr="00E966C9">
        <w:trPr>
          <w:cantSplit/>
          <w:trHeight w:val="373"/>
        </w:trPr>
        <w:tc>
          <w:tcPr>
            <w:tcW w:w="5949" w:type="dxa"/>
            <w:gridSpan w:val="2"/>
            <w:tcBorders>
              <w:top w:val="single" w:sz="4" w:space="0" w:color="auto"/>
              <w:left w:val="single" w:sz="4" w:space="0" w:color="auto"/>
              <w:bottom w:val="single" w:sz="4" w:space="0" w:color="auto"/>
              <w:right w:val="single" w:sz="4" w:space="0" w:color="auto"/>
            </w:tcBorders>
          </w:tcPr>
          <w:p w14:paraId="77E59F1C" w14:textId="322788F9" w:rsidR="004D598B" w:rsidRPr="00442C30" w:rsidRDefault="004D598B" w:rsidP="001E7D68">
            <w:pPr>
              <w:pStyle w:val="BTCtextCTB"/>
              <w:rPr>
                <w:rFonts w:ascii="Georgia" w:eastAsia="Calibri" w:hAnsi="Georgia"/>
                <w:color w:val="585756"/>
                <w:kern w:val="18"/>
                <w:sz w:val="21"/>
                <w:szCs w:val="21"/>
              </w:rPr>
            </w:pPr>
            <w:r w:rsidRPr="00442C30">
              <w:rPr>
                <w:rFonts w:ascii="Georgia" w:eastAsia="Calibri" w:hAnsi="Georgia"/>
                <w:color w:val="585756"/>
                <w:kern w:val="18"/>
                <w:sz w:val="21"/>
                <w:szCs w:val="21"/>
              </w:rPr>
              <w:t xml:space="preserve">Le soumissionnaire doit également prouver sa solvabilité financière. </w:t>
            </w:r>
          </w:p>
          <w:p w14:paraId="3F15E783" w14:textId="77777777" w:rsidR="004D598B" w:rsidRPr="00442C30" w:rsidRDefault="004D598B" w:rsidP="001E7D68">
            <w:pPr>
              <w:pStyle w:val="BTCtextCTB"/>
              <w:rPr>
                <w:rFonts w:ascii="Georgia" w:eastAsia="Calibri" w:hAnsi="Georgia"/>
                <w:color w:val="585756"/>
                <w:kern w:val="18"/>
                <w:sz w:val="21"/>
                <w:szCs w:val="21"/>
              </w:rPr>
            </w:pPr>
            <w:r w:rsidRPr="00442C30">
              <w:rPr>
                <w:rFonts w:ascii="Georgia" w:eastAsia="Calibri" w:hAnsi="Georgia"/>
                <w:color w:val="585756"/>
                <w:kern w:val="18"/>
                <w:sz w:val="21"/>
                <w:szCs w:val="21"/>
              </w:rPr>
              <w:t xml:space="preserve">Cette capacité financière sera jugée sur base des comptes annuels approuvés </w:t>
            </w:r>
            <w:proofErr w:type="gramStart"/>
            <w:r w:rsidRPr="00442C30">
              <w:rPr>
                <w:rFonts w:ascii="Georgia" w:eastAsia="Calibri" w:hAnsi="Georgia"/>
                <w:color w:val="585756"/>
                <w:kern w:val="18"/>
                <w:sz w:val="21"/>
                <w:szCs w:val="21"/>
              </w:rPr>
              <w:t>des trois dernières années déposés</w:t>
            </w:r>
            <w:proofErr w:type="gramEnd"/>
            <w:r w:rsidRPr="00442C30">
              <w:rPr>
                <w:rFonts w:ascii="Georgia" w:eastAsia="Calibri" w:hAnsi="Georgia"/>
                <w:color w:val="585756"/>
                <w:kern w:val="18"/>
                <w:sz w:val="21"/>
                <w:szCs w:val="21"/>
              </w:rPr>
              <w:t xml:space="preserve"> auprès de la Banque Nationale de Belgique. Les soumissionnaires qui ont déposé les comptes annuels approuvés auprès de la Banque Nationale de Belgique, ne sont pas tenus de les joindre à leur offre, étant donné que le pouvoir adjudicateur est à même de les consulter via le guichet électronique de l’autorité fédérale </w:t>
            </w:r>
          </w:p>
          <w:p w14:paraId="465F6D9F" w14:textId="77777777" w:rsidR="004D598B" w:rsidRPr="00442C30" w:rsidRDefault="004D598B" w:rsidP="001E7D68">
            <w:pPr>
              <w:pStyle w:val="BTCtextCTB"/>
              <w:rPr>
                <w:rFonts w:ascii="Georgia" w:eastAsia="Calibri" w:hAnsi="Georgia"/>
                <w:color w:val="585756"/>
                <w:kern w:val="18"/>
                <w:sz w:val="21"/>
                <w:szCs w:val="21"/>
              </w:rPr>
            </w:pPr>
            <w:r w:rsidRPr="00442C30">
              <w:rPr>
                <w:rFonts w:ascii="Georgia" w:eastAsia="Calibri" w:hAnsi="Georgia"/>
                <w:color w:val="585756"/>
                <w:kern w:val="18"/>
                <w:sz w:val="21"/>
                <w:szCs w:val="21"/>
              </w:rPr>
              <w:t>Les soumissionnaires qui n’ont pas déposé les comptes annuels approuvés des trois dernières années comptables auprès de la Banque Nationale de Belgique, sont tenus de les joindre à leur offre. Cette obligation vaut également pour les comptes annuels approuvés récemment et qui n’ont pas encore été déposés auprès de la Banque Nationale de Belgique, parce que le délai légal accordé pour le dépôt de ceux-ci n’est pas encore échu. Pour les entreprises individuelles, il convient de faire rédiger un document reprenant tous les actifs et tous les passifs par un comptable IEC ou un réviseur d’entreprise. Ce document doit être certifié conforme par un comptable IEC agréé ou par le réviseur d’entreprise, selon le cas. Le document doit refléter une situation financière récente (datant de 6 mois au maximum, à compter de la date d’ouverture des offres). Au cas où l’entreprise n’a pas encore publié de compte annuel, un bilan intermédiaire certifié conforme par le comptable IEC ou par le réviseur d’entreprise suffit.</w:t>
            </w:r>
          </w:p>
          <w:p w14:paraId="55FD4F37" w14:textId="77777777" w:rsidR="004D598B" w:rsidRPr="00442C30" w:rsidRDefault="004D598B" w:rsidP="001E7D68">
            <w:pPr>
              <w:pStyle w:val="BTCtextCTB"/>
              <w:rPr>
                <w:rFonts w:ascii="Georgia" w:eastAsia="Calibri" w:hAnsi="Georgia"/>
                <w:color w:val="585756"/>
                <w:kern w:val="18"/>
                <w:sz w:val="21"/>
                <w:szCs w:val="21"/>
              </w:rPr>
            </w:pPr>
            <w:r w:rsidRPr="00442C30">
              <w:rPr>
                <w:rFonts w:ascii="Georgia" w:eastAsia="Calibri" w:hAnsi="Georgia"/>
                <w:color w:val="585756"/>
                <w:kern w:val="18"/>
                <w:sz w:val="21"/>
                <w:szCs w:val="21"/>
              </w:rPr>
              <w:t>Les entreprises étrangères doivent joindre également à leur offre les comptes annuels approuvés des trois dernières années ou un document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71D4E4BE" w14:textId="77777777" w:rsidR="004D598B" w:rsidRPr="00442C30" w:rsidRDefault="004D598B" w:rsidP="001E7D68">
            <w:pPr>
              <w:pStyle w:val="BTCtextCTB"/>
              <w:rPr>
                <w:rFonts w:ascii="Georgia" w:eastAsia="Calibri" w:hAnsi="Georgia"/>
                <w:color w:val="585756"/>
                <w:kern w:val="18"/>
                <w:sz w:val="21"/>
                <w:szCs w:val="21"/>
              </w:rPr>
            </w:pPr>
          </w:p>
        </w:tc>
        <w:tc>
          <w:tcPr>
            <w:tcW w:w="2103" w:type="dxa"/>
            <w:tcBorders>
              <w:top w:val="single" w:sz="4" w:space="0" w:color="auto"/>
              <w:left w:val="single" w:sz="4" w:space="0" w:color="auto"/>
              <w:bottom w:val="single" w:sz="4" w:space="0" w:color="auto"/>
              <w:right w:val="single" w:sz="4" w:space="0" w:color="auto"/>
            </w:tcBorders>
          </w:tcPr>
          <w:p w14:paraId="0F583F38" w14:textId="21F515E3" w:rsidR="004D598B" w:rsidRPr="00442C30" w:rsidRDefault="00E966C9" w:rsidP="001E7D68">
            <w:pPr>
              <w:pStyle w:val="BTCtextCTB"/>
              <w:rPr>
                <w:rFonts w:ascii="Georgia" w:hAnsi="Georgia" w:cs="Arial"/>
                <w:sz w:val="20"/>
                <w:lang w:val="fr-FR"/>
              </w:rPr>
            </w:pPr>
            <w:r>
              <w:rPr>
                <w:rFonts w:ascii="Georgia" w:hAnsi="Georgia" w:cs="Arial"/>
                <w:sz w:val="20"/>
                <w:lang w:val="fr-FR"/>
              </w:rPr>
              <w:t>Comptes annuels certifiés/approuvés</w:t>
            </w:r>
          </w:p>
        </w:tc>
      </w:tr>
    </w:tbl>
    <w:p w14:paraId="4BE151AC" w14:textId="77777777" w:rsidR="004D598B" w:rsidRPr="006542C5" w:rsidRDefault="004D598B" w:rsidP="004D598B"/>
    <w:p w14:paraId="1E071C16" w14:textId="77777777" w:rsidR="004D598B" w:rsidRDefault="004D598B" w:rsidP="004D598B">
      <w:pPr>
        <w:pStyle w:val="Titre2"/>
      </w:pPr>
      <w:bookmarkStart w:id="189" w:name="_Toc51592074"/>
      <w:bookmarkStart w:id="190" w:name="_Toc52268506"/>
      <w:bookmarkStart w:id="191" w:name="_Toc121737217"/>
      <w:r>
        <w:lastRenderedPageBreak/>
        <w:t>Dossier de sélection – aptitude technique</w:t>
      </w:r>
      <w:bookmarkEnd w:id="189"/>
      <w:bookmarkEnd w:id="190"/>
      <w:bookmarkEnd w:id="191"/>
    </w:p>
    <w:tbl>
      <w:tblPr>
        <w:tblW w:w="7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2185"/>
      </w:tblGrid>
      <w:tr w:rsidR="004D598B" w:rsidRPr="00962495" w14:paraId="28C90C1F" w14:textId="77777777" w:rsidTr="00CC2BFF">
        <w:trPr>
          <w:cantSplit/>
          <w:trHeight w:val="493"/>
        </w:trPr>
        <w:tc>
          <w:tcPr>
            <w:tcW w:w="7992" w:type="dxa"/>
            <w:gridSpan w:val="2"/>
            <w:tcBorders>
              <w:top w:val="single" w:sz="4" w:space="0" w:color="auto"/>
              <w:left w:val="single" w:sz="4" w:space="0" w:color="auto"/>
              <w:bottom w:val="single" w:sz="4" w:space="0" w:color="auto"/>
              <w:right w:val="single" w:sz="4" w:space="0" w:color="auto"/>
            </w:tcBorders>
            <w:hideMark/>
          </w:tcPr>
          <w:p w14:paraId="1685DF02" w14:textId="77777777" w:rsidR="004D598B" w:rsidRPr="00962495" w:rsidRDefault="004D598B" w:rsidP="001E7D68">
            <w:pPr>
              <w:pStyle w:val="BTCtextCTB"/>
              <w:rPr>
                <w:rFonts w:ascii="Georgia" w:hAnsi="Georgia" w:cs="Arial"/>
                <w:sz w:val="20"/>
                <w:lang w:val="fr-FR"/>
              </w:rPr>
            </w:pPr>
            <w:r w:rsidRPr="00962495">
              <w:rPr>
                <w:rFonts w:ascii="Georgia" w:eastAsia="Calibri" w:hAnsi="Georgia" w:cs="Arial"/>
                <w:b/>
                <w:bCs/>
                <w:color w:val="585756"/>
                <w:sz w:val="20"/>
              </w:rPr>
              <w:t xml:space="preserve">Aptitude technique : voir art. </w:t>
            </w:r>
            <w:proofErr w:type="gramStart"/>
            <w:r w:rsidRPr="00962495">
              <w:rPr>
                <w:rFonts w:ascii="Georgia" w:eastAsia="Calibri" w:hAnsi="Georgia" w:cs="Arial"/>
                <w:b/>
                <w:bCs/>
                <w:color w:val="585756"/>
                <w:sz w:val="20"/>
              </w:rPr>
              <w:t>68  de</w:t>
            </w:r>
            <w:proofErr w:type="gramEnd"/>
            <w:r w:rsidRPr="00962495">
              <w:rPr>
                <w:rFonts w:ascii="Georgia" w:eastAsia="Calibri" w:hAnsi="Georgia" w:cs="Arial"/>
                <w:b/>
                <w:bCs/>
                <w:color w:val="585756"/>
                <w:sz w:val="20"/>
              </w:rPr>
              <w:t xml:space="preserve"> l’A.R. du 18.04.2017</w:t>
            </w:r>
          </w:p>
        </w:tc>
      </w:tr>
      <w:tr w:rsidR="004D598B" w:rsidRPr="00962495" w14:paraId="68D551EE" w14:textId="77777777" w:rsidTr="00CC2BFF">
        <w:trPr>
          <w:cantSplit/>
          <w:trHeight w:val="493"/>
        </w:trPr>
        <w:tc>
          <w:tcPr>
            <w:tcW w:w="5807" w:type="dxa"/>
            <w:tcBorders>
              <w:top w:val="single" w:sz="4" w:space="0" w:color="auto"/>
              <w:left w:val="single" w:sz="4" w:space="0" w:color="auto"/>
              <w:bottom w:val="single" w:sz="4" w:space="0" w:color="auto"/>
              <w:right w:val="single" w:sz="4" w:space="0" w:color="auto"/>
            </w:tcBorders>
          </w:tcPr>
          <w:p w14:paraId="1E40B293" w14:textId="1A013A71" w:rsidR="004D598B" w:rsidRPr="00962495" w:rsidRDefault="004D598B" w:rsidP="00CC2BFF">
            <w:pPr>
              <w:pStyle w:val="BTCtextCTB"/>
              <w:rPr>
                <w:rFonts w:ascii="Georgia" w:hAnsi="Georgia" w:cs="Arial"/>
                <w:color w:val="404040"/>
                <w:sz w:val="21"/>
                <w:szCs w:val="21"/>
                <w:lang w:val="fr-FR"/>
              </w:rPr>
            </w:pPr>
            <w:r w:rsidRPr="00962495">
              <w:rPr>
                <w:rFonts w:ascii="Georgia" w:hAnsi="Georgia" w:cs="Arial"/>
                <w:color w:val="404040"/>
                <w:sz w:val="21"/>
                <w:szCs w:val="21"/>
                <w:lang w:val="fr-FR"/>
              </w:rPr>
              <w:t xml:space="preserve">Le soumissionnaire doit </w:t>
            </w:r>
            <w:r w:rsidR="00CC2BFF">
              <w:rPr>
                <w:rFonts w:ascii="Georgia" w:hAnsi="Georgia" w:cs="Arial"/>
                <w:color w:val="404040"/>
                <w:sz w:val="21"/>
                <w:szCs w:val="21"/>
                <w:lang w:val="fr-FR"/>
              </w:rPr>
              <w:t>prouver avoir effectué avec succès deux</w:t>
            </w:r>
            <w:r w:rsidRPr="00962495">
              <w:rPr>
                <w:rFonts w:ascii="Georgia" w:hAnsi="Georgia" w:cs="Arial"/>
                <w:color w:val="404040"/>
                <w:sz w:val="21"/>
                <w:szCs w:val="21"/>
                <w:lang w:val="fr-FR"/>
              </w:rPr>
              <w:t xml:space="preserve"> livraisons</w:t>
            </w:r>
            <w:r w:rsidR="00CC2BFF">
              <w:rPr>
                <w:rFonts w:ascii="Georgia" w:hAnsi="Georgia" w:cs="Arial"/>
                <w:color w:val="404040"/>
                <w:sz w:val="21"/>
                <w:szCs w:val="21"/>
                <w:lang w:val="fr-FR"/>
              </w:rPr>
              <w:t xml:space="preserve"> </w:t>
            </w:r>
            <w:proofErr w:type="gramStart"/>
            <w:r w:rsidR="00CC2BFF">
              <w:rPr>
                <w:rFonts w:ascii="Georgia" w:hAnsi="Georgia" w:cs="Arial"/>
                <w:color w:val="404040"/>
                <w:sz w:val="21"/>
                <w:szCs w:val="21"/>
                <w:lang w:val="fr-FR"/>
              </w:rPr>
              <w:t xml:space="preserve">similaires </w:t>
            </w:r>
            <w:r w:rsidRPr="00962495">
              <w:rPr>
                <w:rFonts w:ascii="Georgia" w:hAnsi="Georgia" w:cs="Arial"/>
                <w:color w:val="404040"/>
                <w:sz w:val="21"/>
                <w:szCs w:val="21"/>
                <w:lang w:val="fr-FR"/>
              </w:rPr>
              <w:t xml:space="preserve"> au</w:t>
            </w:r>
            <w:proofErr w:type="gramEnd"/>
            <w:r w:rsidRPr="00962495">
              <w:rPr>
                <w:rFonts w:ascii="Georgia" w:hAnsi="Georgia" w:cs="Arial"/>
                <w:color w:val="404040"/>
                <w:sz w:val="21"/>
                <w:szCs w:val="21"/>
                <w:lang w:val="fr-FR"/>
              </w:rPr>
              <w:t xml:space="preserve"> cours des trois dernières années.</w:t>
            </w:r>
          </w:p>
          <w:p w14:paraId="330F6122" w14:textId="77777777" w:rsidR="004D598B" w:rsidRPr="00962495" w:rsidRDefault="004D598B" w:rsidP="001E7D68">
            <w:pPr>
              <w:pStyle w:val="BTCtextCTB"/>
              <w:rPr>
                <w:rFonts w:ascii="Georgia" w:hAnsi="Georgia" w:cs="Arial"/>
                <w:color w:val="404040"/>
                <w:sz w:val="21"/>
                <w:szCs w:val="21"/>
                <w:lang w:val="fr-FR"/>
              </w:rPr>
            </w:pPr>
            <w:r w:rsidRPr="00962495">
              <w:rPr>
                <w:rFonts w:ascii="Georgia" w:hAnsi="Georgia" w:cs="Arial"/>
                <w:color w:val="404040"/>
                <w:sz w:val="21"/>
                <w:szCs w:val="21"/>
                <w:lang w:val="fr-FR"/>
              </w:rPr>
              <w:t xml:space="preserve">Le soumissionnaire joint à son offre une liste reprenant les fournitures livrées les plus importants qui ont été effectués au cours des trois dernières années, avec mention du montant et de la date et les destinataires publics ou privés. Les références sont </w:t>
            </w:r>
            <w:proofErr w:type="gramStart"/>
            <w:r w:rsidRPr="00962495">
              <w:rPr>
                <w:rFonts w:ascii="Georgia" w:hAnsi="Georgia" w:cs="Arial"/>
                <w:color w:val="404040"/>
                <w:sz w:val="21"/>
                <w:szCs w:val="21"/>
                <w:lang w:val="fr-FR"/>
              </w:rPr>
              <w:t>prouvés</w:t>
            </w:r>
            <w:proofErr w:type="gramEnd"/>
            <w:r w:rsidRPr="00962495">
              <w:rPr>
                <w:rFonts w:ascii="Georgia" w:hAnsi="Georgia" w:cs="Arial"/>
                <w:color w:val="404040"/>
                <w:sz w:val="21"/>
                <w:szCs w:val="21"/>
                <w:lang w:val="fr-FR"/>
              </w:rPr>
              <w:t xml:space="preserve"> par des attestations émises ou contresignées par l’autorité compétente ou, lorsque le destinataire était un acheteur privé par une attestation de l’acheteur ou à défaut par une simple déclaration du fournisseurs.</w:t>
            </w:r>
          </w:p>
          <w:p w14:paraId="700E23E0" w14:textId="77777777" w:rsidR="004D598B" w:rsidRPr="00962495" w:rsidRDefault="004D598B" w:rsidP="001E7D68">
            <w:pPr>
              <w:pStyle w:val="BTCtextCTB"/>
              <w:rPr>
                <w:rFonts w:ascii="Georgia" w:hAnsi="Georgia" w:cs="Arial"/>
                <w:color w:val="404040"/>
                <w:sz w:val="21"/>
                <w:szCs w:val="21"/>
                <w:lang w:val="fr-FR"/>
              </w:rPr>
            </w:pPr>
          </w:p>
        </w:tc>
        <w:tc>
          <w:tcPr>
            <w:tcW w:w="2185" w:type="dxa"/>
            <w:tcBorders>
              <w:top w:val="single" w:sz="4" w:space="0" w:color="auto"/>
              <w:left w:val="single" w:sz="4" w:space="0" w:color="auto"/>
              <w:bottom w:val="single" w:sz="4" w:space="0" w:color="auto"/>
              <w:right w:val="single" w:sz="4" w:space="0" w:color="auto"/>
            </w:tcBorders>
          </w:tcPr>
          <w:p w14:paraId="69833000" w14:textId="78614197" w:rsidR="004D598B" w:rsidRPr="00962495" w:rsidRDefault="00CC2BFF" w:rsidP="001E7D68">
            <w:pPr>
              <w:pStyle w:val="BTCtextCTB"/>
              <w:rPr>
                <w:rFonts w:ascii="Georgia" w:hAnsi="Georgia" w:cs="Arial"/>
                <w:sz w:val="20"/>
                <w:lang w:val="fr-FR"/>
              </w:rPr>
            </w:pPr>
            <w:r>
              <w:rPr>
                <w:rFonts w:ascii="Georgia" w:hAnsi="Georgia" w:cs="Arial"/>
                <w:sz w:val="20"/>
                <w:lang w:val="fr-FR"/>
              </w:rPr>
              <w:t xml:space="preserve">Liste de deux marchés similaires + PV de réception </w:t>
            </w:r>
          </w:p>
        </w:tc>
      </w:tr>
    </w:tbl>
    <w:p w14:paraId="0F1E2D72" w14:textId="77777777" w:rsidR="004D598B" w:rsidRPr="00962495" w:rsidRDefault="004D598B" w:rsidP="004D598B"/>
    <w:p w14:paraId="13C23453" w14:textId="77777777" w:rsidR="004D598B" w:rsidRPr="00962495" w:rsidRDefault="004D598B" w:rsidP="004D598B"/>
    <w:p w14:paraId="6A80CB79" w14:textId="1C5E19B0" w:rsidR="004D598B" w:rsidRDefault="004D598B" w:rsidP="004D598B">
      <w:pPr>
        <w:pStyle w:val="Corpsdetexte"/>
      </w:pPr>
      <w:r w:rsidRPr="00962495">
        <w:rPr>
          <w:rFonts w:ascii="Georgia" w:hAnsi="Georgia"/>
        </w:rPr>
        <w:br w:type="page"/>
      </w:r>
    </w:p>
    <w:sectPr w:rsidR="004D598B" w:rsidSect="00E966C9">
      <w:pgSz w:w="11906" w:h="16838"/>
      <w:pgMar w:top="720" w:right="720" w:bottom="720" w:left="720"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7F405" w14:textId="77777777" w:rsidR="00273B88" w:rsidRDefault="00273B88" w:rsidP="00C913B3">
      <w:pPr>
        <w:spacing w:after="0" w:line="240" w:lineRule="auto"/>
      </w:pPr>
      <w:r>
        <w:separator/>
      </w:r>
    </w:p>
  </w:endnote>
  <w:endnote w:type="continuationSeparator" w:id="0">
    <w:p w14:paraId="00CFA86A" w14:textId="77777777" w:rsidR="00273B88" w:rsidRDefault="00273B88"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auto"/>
    <w:pitch w:val="variable"/>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A7BB" w14:textId="18CBA1B4" w:rsidR="005E14CE" w:rsidRPr="004B0850" w:rsidRDefault="00CA2B3E" w:rsidP="004B0850">
    <w:pPr>
      <w:pStyle w:val="Pieddepage"/>
      <w:tabs>
        <w:tab w:val="clear" w:pos="9072"/>
        <w:tab w:val="right" w:pos="9070"/>
      </w:tabs>
      <w:rPr>
        <w:sz w:val="16"/>
        <w:szCs w:val="16"/>
      </w:rPr>
    </w:pPr>
    <w:r>
      <w:rPr>
        <w:sz w:val="16"/>
        <w:szCs w:val="16"/>
      </w:rPr>
      <w:t>CSC RDC182081T</w:t>
    </w:r>
  </w:p>
  <w:p w14:paraId="304CCBB9" w14:textId="2B805100" w:rsidR="005E14CE" w:rsidRDefault="00D14610">
    <w:pPr>
      <w:pStyle w:val="Pieddepage"/>
      <w:jc w:val="right"/>
    </w:pPr>
    <w:r>
      <w:rPr>
        <w:noProof/>
      </w:rPr>
      <mc:AlternateContent>
        <mc:Choice Requires="wps">
          <w:drawing>
            <wp:anchor distT="45720" distB="45720" distL="114300" distR="114300" simplePos="0" relativeHeight="251656704" behindDoc="1" locked="0" layoutInCell="1" allowOverlap="1" wp14:anchorId="55629253" wp14:editId="7EF8D7EB">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27E8DAE5" w14:textId="77777777" w:rsidR="005E14CE" w:rsidRPr="00126C92" w:rsidRDefault="005E14CE"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29253" id="_x0000_t202" coordsize="21600,21600" o:spt="202" path="m,l,21600r21600,l21600,xe">
              <v:stroke joinstyle="miter"/>
              <v:path gradientshapeok="t" o:connecttype="rect"/>
            </v:shapetype>
            <v:shape id="Zone de texte 310" o:spid="_x0000_s1029" type="#_x0000_t202" style="position:absolute;left:0;text-align:left;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27E8DAE5" w14:textId="77777777" w:rsidR="005E14CE" w:rsidRPr="00126C92" w:rsidRDefault="005E14CE" w:rsidP="008367A0">
                    <w:pPr>
                      <w:pStyle w:val="Basdepage"/>
                    </w:pP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25</w:t>
    </w:r>
    <w:r w:rsidR="005E14CE">
      <w:fldChar w:fldCharType="end"/>
    </w:r>
  </w:p>
  <w:p w14:paraId="0D30556C" w14:textId="77777777" w:rsidR="005E14CE" w:rsidRDefault="005E14CE"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FA19" w14:textId="7E8BC2C4" w:rsidR="005E14CE" w:rsidRDefault="00D14610">
    <w:pPr>
      <w:pStyle w:val="Pieddepage"/>
      <w:jc w:val="right"/>
    </w:pPr>
    <w:r>
      <w:rPr>
        <w:noProof/>
      </w:rPr>
      <mc:AlternateContent>
        <mc:Choice Requires="wps">
          <w:drawing>
            <wp:anchor distT="45720" distB="45720" distL="114300" distR="114300" simplePos="0" relativeHeight="251658752" behindDoc="1" locked="0" layoutInCell="1" allowOverlap="1" wp14:anchorId="739A9B1B" wp14:editId="2097E729">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0800BC4" w14:textId="77777777" w:rsidR="005E14CE" w:rsidRPr="00126C92" w:rsidRDefault="005E14CE"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9A9B1B" id="_x0000_t202" coordsize="21600,21600" o:spt="202" path="m,l,21600r21600,l21600,xe">
              <v:stroke joinstyle="miter"/>
              <v:path gradientshapeok="t" o:connecttype="rect"/>
            </v:shapetype>
            <v:shape id="Zone de texte 3" o:spid="_x0000_s1030"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0800BC4"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2B504AA0"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1</w:t>
    </w:r>
    <w:r w:rsidR="005E14CE">
      <w:fldChar w:fldCharType="end"/>
    </w:r>
  </w:p>
  <w:p w14:paraId="197A7CE8" w14:textId="77777777" w:rsidR="005E14CE" w:rsidRDefault="005E14C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75ED" w14:textId="69237050" w:rsidR="005E14CE" w:rsidRDefault="00D14610">
    <w:pPr>
      <w:pStyle w:val="Pieddepage"/>
      <w:jc w:val="right"/>
    </w:pPr>
    <w:r>
      <w:rPr>
        <w:noProof/>
      </w:rPr>
      <mc:AlternateContent>
        <mc:Choice Requires="wps">
          <w:drawing>
            <wp:anchor distT="45720" distB="45720" distL="114300" distR="114300" simplePos="0" relativeHeight="251659776" behindDoc="1" locked="0" layoutInCell="1" allowOverlap="1" wp14:anchorId="02F0D543" wp14:editId="1EBA38D8">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C9C4165" w14:textId="77777777" w:rsidR="005E14CE" w:rsidRPr="00126C92" w:rsidRDefault="005E14CE"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0D543" id="_x0000_t202" coordsize="21600,21600" o:spt="202" path="m,l,21600r21600,l21600,xe">
              <v:stroke joinstyle="miter"/>
              <v:path gradientshapeok="t" o:connecttype="rect"/>
            </v:shapetype>
            <v:shape id="_x0000_s1031"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6C9C4165" w14:textId="77777777" w:rsidR="005E14CE" w:rsidRPr="00126C92" w:rsidRDefault="005E14CE"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1859E1A" w14:textId="77777777" w:rsidR="005E14CE" w:rsidRPr="00126C92" w:rsidRDefault="005E14CE"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5E14CE">
      <w:fldChar w:fldCharType="begin"/>
    </w:r>
    <w:r w:rsidR="005E14CE">
      <w:instrText>PAGE   \* MERGEFORMAT</w:instrText>
    </w:r>
    <w:r w:rsidR="005E14CE">
      <w:fldChar w:fldCharType="separate"/>
    </w:r>
    <w:r w:rsidR="00C00342" w:rsidRPr="00C00342">
      <w:rPr>
        <w:noProof/>
        <w:lang w:val="fr-FR"/>
      </w:rPr>
      <w:t>2</w:t>
    </w:r>
    <w:r w:rsidR="005E14CE">
      <w:fldChar w:fldCharType="end"/>
    </w:r>
  </w:p>
  <w:p w14:paraId="527CFB09" w14:textId="77777777" w:rsidR="005E14CE" w:rsidRDefault="005E14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D763D" w14:textId="77777777" w:rsidR="00273B88" w:rsidRDefault="00273B88" w:rsidP="00C913B3">
      <w:pPr>
        <w:spacing w:after="0" w:line="240" w:lineRule="auto"/>
      </w:pPr>
      <w:r>
        <w:separator/>
      </w:r>
    </w:p>
  </w:footnote>
  <w:footnote w:type="continuationSeparator" w:id="0">
    <w:p w14:paraId="61174763" w14:textId="77777777" w:rsidR="00273B88" w:rsidRDefault="00273B88" w:rsidP="00C913B3">
      <w:pPr>
        <w:spacing w:after="0" w:line="240" w:lineRule="auto"/>
      </w:pPr>
      <w:r>
        <w:continuationSeparator/>
      </w:r>
    </w:p>
  </w:footnote>
  <w:footnote w:id="1">
    <w:p w14:paraId="76C72B7D" w14:textId="77777777" w:rsidR="005E14CE" w:rsidRDefault="005E14CE" w:rsidP="00C91137">
      <w:pPr>
        <w:pStyle w:val="Notedebasdepage"/>
      </w:pPr>
      <w:r>
        <w:rPr>
          <w:rStyle w:val="Appelnotedebasdep"/>
        </w:rPr>
        <w:footnoteRef/>
      </w:r>
      <w:r>
        <w:t xml:space="preserve"> M.B. du 30 décembre 1998, du 17 novembre 2001, du 6 juillet 2012, du 15 janvier 2013 et du 26 mars 2013.</w:t>
      </w:r>
    </w:p>
  </w:footnote>
  <w:footnote w:id="2">
    <w:p w14:paraId="51DC4555" w14:textId="77777777" w:rsidR="005E14CE" w:rsidRPr="0021448A" w:rsidRDefault="005E14CE" w:rsidP="00C91137">
      <w:pPr>
        <w:pStyle w:val="Notedebasdepage"/>
        <w:rPr>
          <w:rStyle w:val="Appelnotedebasdep"/>
          <w:sz w:val="22"/>
          <w:szCs w:val="22"/>
        </w:rPr>
      </w:pPr>
      <w:r w:rsidRPr="0021448A">
        <w:rPr>
          <w:rStyle w:val="Appelnotedebasdep"/>
          <w:sz w:val="22"/>
          <w:szCs w:val="22"/>
        </w:rPr>
        <w:footnoteRef/>
      </w:r>
      <w:r w:rsidRPr="0021448A">
        <w:rPr>
          <w:rStyle w:val="Appelnotedebasdep"/>
          <w:sz w:val="22"/>
          <w:szCs w:val="22"/>
        </w:rPr>
        <w:t xml:space="preserve"> M.B. du 1er juillet 1999.</w:t>
      </w:r>
    </w:p>
  </w:footnote>
  <w:footnote w:id="3">
    <w:p w14:paraId="3A706C31" w14:textId="77777777" w:rsidR="005E14CE" w:rsidRPr="00C81AA0" w:rsidRDefault="005E14CE" w:rsidP="0067285B">
      <w:pPr>
        <w:pStyle w:val="Notedebasdepage"/>
      </w:pPr>
      <w:r w:rsidRPr="00C81AA0">
        <w:rPr>
          <w:rStyle w:val="Appelnotedebasdep"/>
        </w:rPr>
        <w:footnoteRef/>
      </w:r>
      <w:r w:rsidRPr="00C81AA0">
        <w:t xml:space="preserve"> M.B. du 18 novembre 2008.</w:t>
      </w:r>
    </w:p>
  </w:footnote>
  <w:footnote w:id="4">
    <w:p w14:paraId="05F368D9" w14:textId="77777777" w:rsidR="005E14CE" w:rsidRPr="00C81AA0" w:rsidRDefault="005E14CE" w:rsidP="0067285B">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5">
    <w:p w14:paraId="541900B0" w14:textId="77777777" w:rsidR="005E14CE" w:rsidRPr="002B17C5" w:rsidRDefault="005E14CE" w:rsidP="002A1F15">
      <w:pPr>
        <w:pStyle w:val="Notedebasdepage"/>
      </w:pPr>
      <w:r w:rsidRPr="00C81AA0">
        <w:rPr>
          <w:rStyle w:val="Appelnotedebasdep"/>
        </w:rPr>
        <w:footnoteRef/>
      </w:r>
      <w:r w:rsidRPr="00C81AA0">
        <w:t xml:space="preserve"> </w:t>
      </w:r>
      <w:r w:rsidRPr="002B17C5">
        <w:t xml:space="preserve">M.B. 14 juillet 2016. </w:t>
      </w:r>
    </w:p>
  </w:footnote>
  <w:footnote w:id="6">
    <w:p w14:paraId="5E3C4E75" w14:textId="77777777" w:rsidR="005E14CE" w:rsidRPr="00C81AA0" w:rsidRDefault="005E14CE" w:rsidP="002A1F15">
      <w:pPr>
        <w:pStyle w:val="Notedebasdepage"/>
      </w:pPr>
      <w:r w:rsidRPr="00C81AA0">
        <w:rPr>
          <w:rStyle w:val="Appelnotedebasdep"/>
        </w:rPr>
        <w:footnoteRef/>
      </w:r>
      <w:r w:rsidRPr="00C81AA0">
        <w:t xml:space="preserve"> M.B. du 21 juin 2013.</w:t>
      </w:r>
    </w:p>
  </w:footnote>
  <w:footnote w:id="7">
    <w:p w14:paraId="4A9AB545" w14:textId="77777777" w:rsidR="005E14CE" w:rsidRPr="00C81AA0" w:rsidRDefault="005E14CE" w:rsidP="002A1F15">
      <w:pPr>
        <w:pStyle w:val="Notedebasdepage"/>
      </w:pPr>
      <w:r w:rsidRPr="00C81AA0">
        <w:rPr>
          <w:rStyle w:val="Appelnotedebasdep"/>
        </w:rPr>
        <w:footnoteRef/>
      </w:r>
      <w:r w:rsidRPr="00C81AA0">
        <w:t xml:space="preserve"> M.B. 9 mai 2017. </w:t>
      </w:r>
    </w:p>
  </w:footnote>
  <w:footnote w:id="8">
    <w:p w14:paraId="2C28FEF2" w14:textId="77777777" w:rsidR="005E14CE" w:rsidRPr="002B17C5" w:rsidRDefault="005E14CE" w:rsidP="002A1F15">
      <w:pPr>
        <w:pStyle w:val="Notedebasdepage"/>
      </w:pPr>
      <w:r>
        <w:rPr>
          <w:rStyle w:val="Appelnotedebasdep"/>
        </w:rPr>
        <w:footnoteRef/>
      </w:r>
      <w:r>
        <w:t xml:space="preserve"> M.B. 27 juin 2017.</w:t>
      </w:r>
    </w:p>
  </w:footnote>
  <w:footnote w:id="9">
    <w:p w14:paraId="5590A5D1" w14:textId="77777777" w:rsidR="005E14CE" w:rsidRPr="00067DE5" w:rsidRDefault="005E14CE" w:rsidP="00FB4DBA">
      <w:pPr>
        <w:pStyle w:val="Notedebasdepage"/>
      </w:pPr>
      <w:r>
        <w:rPr>
          <w:rStyle w:val="Appelnotedebasdep"/>
        </w:rPr>
        <w:footnoteRef/>
      </w:r>
      <w:r>
        <w:t xml:space="preserve"> Ne pas confondre durée du marché et délai d’exécution.</w:t>
      </w:r>
    </w:p>
  </w:footnote>
  <w:footnote w:id="10">
    <w:p w14:paraId="3CD81A9E" w14:textId="77777777" w:rsidR="004D598B" w:rsidRDefault="004D598B" w:rsidP="004D598B">
      <w:pPr>
        <w:pStyle w:val="Notedebasdepage"/>
      </w:pPr>
      <w:r>
        <w:rPr>
          <w:rStyle w:val="Appelnotedebasdep"/>
        </w:rPr>
        <w:footnoteRef/>
      </w:r>
      <w:r>
        <w:t xml:space="preserve"> </w:t>
      </w:r>
      <w:r w:rsidRPr="000D3026">
        <w:t>Comme indiqué sur le document officiel.</w:t>
      </w:r>
    </w:p>
  </w:footnote>
  <w:footnote w:id="11">
    <w:p w14:paraId="4981F857" w14:textId="77777777" w:rsidR="004D598B" w:rsidRDefault="004D598B" w:rsidP="004D598B">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2">
    <w:p w14:paraId="1A20EC63" w14:textId="77777777" w:rsidR="004D598B" w:rsidRDefault="004D598B" w:rsidP="004D598B">
      <w:pPr>
        <w:pStyle w:val="Notedebasdepage"/>
      </w:pPr>
      <w:r>
        <w:rPr>
          <w:rStyle w:val="Appelnotedebasdep"/>
        </w:rPr>
        <w:footnoteRef/>
      </w:r>
      <w:r>
        <w:t xml:space="preserve"> </w:t>
      </w:r>
      <w:r w:rsidRPr="000D3026">
        <w:t>A défaut des autres documents d'identités: titre de séjour ou passeport diplomatique.</w:t>
      </w:r>
    </w:p>
  </w:footnote>
  <w:footnote w:id="13">
    <w:p w14:paraId="7C195014" w14:textId="77777777" w:rsidR="004D598B" w:rsidRDefault="004D598B" w:rsidP="004D598B">
      <w:pPr>
        <w:pStyle w:val="Notedebasdepage"/>
      </w:pPr>
      <w:r>
        <w:rPr>
          <w:rStyle w:val="Appelnotedebasdep"/>
        </w:rPr>
        <w:footnoteRef/>
      </w:r>
      <w:r>
        <w:t xml:space="preserve"> </w:t>
      </w:r>
      <w:r w:rsidRPr="000D3026">
        <w:t>Voir le tableau des dénominations correspondantes par pays.</w:t>
      </w:r>
    </w:p>
  </w:footnote>
  <w:footnote w:id="14">
    <w:p w14:paraId="7221FF5B" w14:textId="77777777" w:rsidR="004D598B" w:rsidRDefault="004D598B" w:rsidP="004D598B">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5">
    <w:p w14:paraId="1D4E3C13" w14:textId="77777777" w:rsidR="004D598B" w:rsidRDefault="004D598B" w:rsidP="004D598B">
      <w:pPr>
        <w:pStyle w:val="Notedebasdepage"/>
      </w:pPr>
      <w:r>
        <w:rPr>
          <w:rStyle w:val="Appelnotedebasdep"/>
        </w:rPr>
        <w:footnoteRef/>
      </w:r>
      <w:r>
        <w:t xml:space="preserve"> </w:t>
      </w:r>
      <w:r w:rsidRPr="000D3026">
        <w:t>Dénomination nationale et sa traduction en EN ou FR, le cas échéant.</w:t>
      </w:r>
    </w:p>
  </w:footnote>
  <w:footnote w:id="16">
    <w:p w14:paraId="5D635BAC" w14:textId="77777777" w:rsidR="004D598B" w:rsidRDefault="004D598B" w:rsidP="004D598B">
      <w:pPr>
        <w:pStyle w:val="Notedebasdepage"/>
      </w:pPr>
      <w:r>
        <w:rPr>
          <w:rStyle w:val="Appelnotedebasdep"/>
        </w:rPr>
        <w:footnoteRef/>
      </w:r>
      <w:r>
        <w:t xml:space="preserve"> </w:t>
      </w:r>
      <w:r w:rsidRPr="000D3026">
        <w:t>ONG = Organisation non gouvernementale, à remplir pour les organisations sans but lucratif.</w:t>
      </w:r>
    </w:p>
  </w:footnote>
  <w:footnote w:id="17">
    <w:p w14:paraId="47C0CD38" w14:textId="77777777" w:rsidR="004D598B" w:rsidRDefault="004D598B" w:rsidP="004D598B">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8">
    <w:p w14:paraId="4A8DC139" w14:textId="77777777" w:rsidR="004D598B" w:rsidRDefault="004D598B" w:rsidP="004D598B">
      <w:pPr>
        <w:pStyle w:val="Notedebasdepage"/>
      </w:pPr>
      <w:r>
        <w:rPr>
          <w:rStyle w:val="Appelnotedebasdep"/>
        </w:rPr>
        <w:footnoteRef/>
      </w:r>
      <w:r>
        <w:t xml:space="preserve"> </w:t>
      </w:r>
      <w:r w:rsidRPr="00FC215D">
        <w:t>Entité de droit public DOTÉE DE LA PERSONNALITÉ JURIDIQUE: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9">
    <w:p w14:paraId="3B3A866B" w14:textId="77777777" w:rsidR="004D598B" w:rsidRDefault="004D598B" w:rsidP="004D598B">
      <w:pPr>
        <w:pStyle w:val="Notedebasdepage"/>
      </w:pPr>
      <w:r>
        <w:rPr>
          <w:rStyle w:val="Appelnotedebasdep"/>
        </w:rPr>
        <w:footnoteRef/>
      </w:r>
      <w:r>
        <w:t xml:space="preserve"> </w:t>
      </w:r>
      <w:r w:rsidRPr="00FC215D">
        <w:t>Dénomination nationale et sa traduction en EN ou FR, le cas échéant.</w:t>
      </w:r>
    </w:p>
  </w:footnote>
  <w:footnote w:id="20">
    <w:p w14:paraId="4F438120" w14:textId="77777777" w:rsidR="004D598B" w:rsidRDefault="004D598B" w:rsidP="004D598B">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644F0" w14:textId="77777777" w:rsidR="005E14CE" w:rsidRDefault="005E14CE"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C7160" w14:textId="5532211B" w:rsidR="005E14CE" w:rsidRDefault="00D14610" w:rsidP="0034799E">
    <w:pPr>
      <w:pStyle w:val="En-tte"/>
      <w:tabs>
        <w:tab w:val="clear" w:pos="4536"/>
        <w:tab w:val="clear" w:pos="9072"/>
        <w:tab w:val="left" w:pos="1620"/>
      </w:tabs>
    </w:pPr>
    <w:r>
      <w:rPr>
        <w:noProof/>
      </w:rPr>
      <w:drawing>
        <wp:anchor distT="36576" distB="59055" distL="163068" distR="161925" simplePos="0" relativeHeight="251655680" behindDoc="0" locked="1" layoutInCell="1" allowOverlap="1" wp14:anchorId="41945C02" wp14:editId="56F02116">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5E14C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A01ED" w14:textId="3365D8F7" w:rsidR="005E14CE" w:rsidRDefault="00D14610" w:rsidP="0034799E">
    <w:pPr>
      <w:pStyle w:val="En-tte"/>
      <w:tabs>
        <w:tab w:val="clear" w:pos="4536"/>
        <w:tab w:val="clear" w:pos="9072"/>
        <w:tab w:val="left" w:pos="1620"/>
      </w:tabs>
    </w:pPr>
    <w:r>
      <w:rPr>
        <w:noProof/>
      </w:rPr>
      <w:drawing>
        <wp:anchor distT="0" distB="0" distL="114300" distR="114300" simplePos="0" relativeHeight="251657728" behindDoc="1" locked="0" layoutInCell="1" allowOverlap="1" wp14:anchorId="0D3D479C" wp14:editId="5085ADB5">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3C014EE"/>
    <w:multiLevelType w:val="hybridMultilevel"/>
    <w:tmpl w:val="2B9C442C"/>
    <w:lvl w:ilvl="0" w:tplc="240C0001">
      <w:start w:val="1"/>
      <w:numFmt w:val="bullet"/>
      <w:lvlText w:val=""/>
      <w:lvlJc w:val="left"/>
      <w:pPr>
        <w:ind w:left="360" w:hanging="360"/>
      </w:pPr>
      <w:rPr>
        <w:rFonts w:ascii="Symbol" w:hAnsi="Symbol" w:hint="default"/>
      </w:rPr>
    </w:lvl>
    <w:lvl w:ilvl="1" w:tplc="240C0003" w:tentative="1">
      <w:start w:val="1"/>
      <w:numFmt w:val="bullet"/>
      <w:lvlText w:val="o"/>
      <w:lvlJc w:val="left"/>
      <w:pPr>
        <w:ind w:left="1080" w:hanging="360"/>
      </w:pPr>
      <w:rPr>
        <w:rFonts w:ascii="Courier New" w:hAnsi="Courier New" w:cs="Courier New" w:hint="default"/>
      </w:rPr>
    </w:lvl>
    <w:lvl w:ilvl="2" w:tplc="240C0005" w:tentative="1">
      <w:start w:val="1"/>
      <w:numFmt w:val="bullet"/>
      <w:lvlText w:val=""/>
      <w:lvlJc w:val="left"/>
      <w:pPr>
        <w:ind w:left="1800" w:hanging="360"/>
      </w:pPr>
      <w:rPr>
        <w:rFonts w:ascii="Wingdings" w:hAnsi="Wingdings" w:hint="default"/>
      </w:rPr>
    </w:lvl>
    <w:lvl w:ilvl="3" w:tplc="240C0001" w:tentative="1">
      <w:start w:val="1"/>
      <w:numFmt w:val="bullet"/>
      <w:lvlText w:val=""/>
      <w:lvlJc w:val="left"/>
      <w:pPr>
        <w:ind w:left="2520" w:hanging="360"/>
      </w:pPr>
      <w:rPr>
        <w:rFonts w:ascii="Symbol" w:hAnsi="Symbol" w:hint="default"/>
      </w:rPr>
    </w:lvl>
    <w:lvl w:ilvl="4" w:tplc="240C0003" w:tentative="1">
      <w:start w:val="1"/>
      <w:numFmt w:val="bullet"/>
      <w:lvlText w:val="o"/>
      <w:lvlJc w:val="left"/>
      <w:pPr>
        <w:ind w:left="3240" w:hanging="360"/>
      </w:pPr>
      <w:rPr>
        <w:rFonts w:ascii="Courier New" w:hAnsi="Courier New" w:cs="Courier New" w:hint="default"/>
      </w:rPr>
    </w:lvl>
    <w:lvl w:ilvl="5" w:tplc="240C0005" w:tentative="1">
      <w:start w:val="1"/>
      <w:numFmt w:val="bullet"/>
      <w:lvlText w:val=""/>
      <w:lvlJc w:val="left"/>
      <w:pPr>
        <w:ind w:left="3960" w:hanging="360"/>
      </w:pPr>
      <w:rPr>
        <w:rFonts w:ascii="Wingdings" w:hAnsi="Wingdings" w:hint="default"/>
      </w:rPr>
    </w:lvl>
    <w:lvl w:ilvl="6" w:tplc="240C0001" w:tentative="1">
      <w:start w:val="1"/>
      <w:numFmt w:val="bullet"/>
      <w:lvlText w:val=""/>
      <w:lvlJc w:val="left"/>
      <w:pPr>
        <w:ind w:left="4680" w:hanging="360"/>
      </w:pPr>
      <w:rPr>
        <w:rFonts w:ascii="Symbol" w:hAnsi="Symbol" w:hint="default"/>
      </w:rPr>
    </w:lvl>
    <w:lvl w:ilvl="7" w:tplc="240C0003" w:tentative="1">
      <w:start w:val="1"/>
      <w:numFmt w:val="bullet"/>
      <w:lvlText w:val="o"/>
      <w:lvlJc w:val="left"/>
      <w:pPr>
        <w:ind w:left="5400" w:hanging="360"/>
      </w:pPr>
      <w:rPr>
        <w:rFonts w:ascii="Courier New" w:hAnsi="Courier New" w:cs="Courier New" w:hint="default"/>
      </w:rPr>
    </w:lvl>
    <w:lvl w:ilvl="8" w:tplc="240C0005" w:tentative="1">
      <w:start w:val="1"/>
      <w:numFmt w:val="bullet"/>
      <w:lvlText w:val=""/>
      <w:lvlJc w:val="left"/>
      <w:pPr>
        <w:ind w:left="6120" w:hanging="360"/>
      </w:pPr>
      <w:rPr>
        <w:rFonts w:ascii="Wingdings" w:hAnsi="Wingdings" w:hint="default"/>
      </w:rPr>
    </w:lvl>
  </w:abstractNum>
  <w:abstractNum w:abstractNumId="2" w15:restartNumberingAfterBreak="0">
    <w:nsid w:val="045C5E5E"/>
    <w:multiLevelType w:val="hybridMultilevel"/>
    <w:tmpl w:val="BE46F990"/>
    <w:lvl w:ilvl="0" w:tplc="A3C651D4">
      <w:start w:val="6"/>
      <w:numFmt w:val="decimal"/>
      <w:lvlText w:val="%1."/>
      <w:lvlJc w:val="left"/>
      <w:pPr>
        <w:tabs>
          <w:tab w:val="num" w:pos="720"/>
        </w:tabs>
        <w:ind w:left="720" w:hanging="360"/>
      </w:pPr>
    </w:lvl>
    <w:lvl w:ilvl="1" w:tplc="98600418" w:tentative="1">
      <w:start w:val="1"/>
      <w:numFmt w:val="decimal"/>
      <w:lvlText w:val="%2."/>
      <w:lvlJc w:val="left"/>
      <w:pPr>
        <w:tabs>
          <w:tab w:val="num" w:pos="1440"/>
        </w:tabs>
        <w:ind w:left="1440" w:hanging="360"/>
      </w:pPr>
    </w:lvl>
    <w:lvl w:ilvl="2" w:tplc="5538BF74" w:tentative="1">
      <w:start w:val="1"/>
      <w:numFmt w:val="decimal"/>
      <w:lvlText w:val="%3."/>
      <w:lvlJc w:val="left"/>
      <w:pPr>
        <w:tabs>
          <w:tab w:val="num" w:pos="2160"/>
        </w:tabs>
        <w:ind w:left="2160" w:hanging="360"/>
      </w:pPr>
    </w:lvl>
    <w:lvl w:ilvl="3" w:tplc="63E0195C" w:tentative="1">
      <w:start w:val="1"/>
      <w:numFmt w:val="decimal"/>
      <w:lvlText w:val="%4."/>
      <w:lvlJc w:val="left"/>
      <w:pPr>
        <w:tabs>
          <w:tab w:val="num" w:pos="2880"/>
        </w:tabs>
        <w:ind w:left="2880" w:hanging="360"/>
      </w:pPr>
    </w:lvl>
    <w:lvl w:ilvl="4" w:tplc="4950D884" w:tentative="1">
      <w:start w:val="1"/>
      <w:numFmt w:val="decimal"/>
      <w:lvlText w:val="%5."/>
      <w:lvlJc w:val="left"/>
      <w:pPr>
        <w:tabs>
          <w:tab w:val="num" w:pos="3600"/>
        </w:tabs>
        <w:ind w:left="3600" w:hanging="360"/>
      </w:pPr>
    </w:lvl>
    <w:lvl w:ilvl="5" w:tplc="E6084382" w:tentative="1">
      <w:start w:val="1"/>
      <w:numFmt w:val="decimal"/>
      <w:lvlText w:val="%6."/>
      <w:lvlJc w:val="left"/>
      <w:pPr>
        <w:tabs>
          <w:tab w:val="num" w:pos="4320"/>
        </w:tabs>
        <w:ind w:left="4320" w:hanging="360"/>
      </w:pPr>
    </w:lvl>
    <w:lvl w:ilvl="6" w:tplc="5AE0B79E" w:tentative="1">
      <w:start w:val="1"/>
      <w:numFmt w:val="decimal"/>
      <w:lvlText w:val="%7."/>
      <w:lvlJc w:val="left"/>
      <w:pPr>
        <w:tabs>
          <w:tab w:val="num" w:pos="5040"/>
        </w:tabs>
        <w:ind w:left="5040" w:hanging="360"/>
      </w:pPr>
    </w:lvl>
    <w:lvl w:ilvl="7" w:tplc="9F96A9D2" w:tentative="1">
      <w:start w:val="1"/>
      <w:numFmt w:val="decimal"/>
      <w:lvlText w:val="%8."/>
      <w:lvlJc w:val="left"/>
      <w:pPr>
        <w:tabs>
          <w:tab w:val="num" w:pos="5760"/>
        </w:tabs>
        <w:ind w:left="5760" w:hanging="360"/>
      </w:pPr>
    </w:lvl>
    <w:lvl w:ilvl="8" w:tplc="7CF2D12E" w:tentative="1">
      <w:start w:val="1"/>
      <w:numFmt w:val="decimal"/>
      <w:lvlText w:val="%9."/>
      <w:lvlJc w:val="left"/>
      <w:pPr>
        <w:tabs>
          <w:tab w:val="num" w:pos="6480"/>
        </w:tabs>
        <w:ind w:left="6480" w:hanging="360"/>
      </w:pPr>
    </w:lvl>
  </w:abstractNum>
  <w:abstractNum w:abstractNumId="3" w15:restartNumberingAfterBreak="0">
    <w:nsid w:val="153F4430"/>
    <w:multiLevelType w:val="hybridMultilevel"/>
    <w:tmpl w:val="344C975A"/>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4" w15:restartNumberingAfterBreak="0">
    <w:nsid w:val="16D93C89"/>
    <w:multiLevelType w:val="hybridMultilevel"/>
    <w:tmpl w:val="139EF1E0"/>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5"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1001"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1CCC71E2"/>
    <w:multiLevelType w:val="hybridMultilevel"/>
    <w:tmpl w:val="84785298"/>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8" w15:restartNumberingAfterBreak="0">
    <w:nsid w:val="1E2B7BE7"/>
    <w:multiLevelType w:val="hybridMultilevel"/>
    <w:tmpl w:val="2C308AB6"/>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9"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10" w15:restartNumberingAfterBreak="0">
    <w:nsid w:val="21FD0C4C"/>
    <w:multiLevelType w:val="hybridMultilevel"/>
    <w:tmpl w:val="BF48E23A"/>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1"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12"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13" w15:restartNumberingAfterBreak="0">
    <w:nsid w:val="266E041C"/>
    <w:multiLevelType w:val="hybridMultilevel"/>
    <w:tmpl w:val="A2949D16"/>
    <w:lvl w:ilvl="0" w:tplc="37B6AE74">
      <w:start w:val="4"/>
      <w:numFmt w:val="decimal"/>
      <w:lvlText w:val="%1."/>
      <w:lvlJc w:val="left"/>
      <w:pPr>
        <w:tabs>
          <w:tab w:val="num" w:pos="720"/>
        </w:tabs>
        <w:ind w:left="720" w:hanging="360"/>
      </w:pPr>
    </w:lvl>
    <w:lvl w:ilvl="1" w:tplc="0BA4EACA" w:tentative="1">
      <w:start w:val="1"/>
      <w:numFmt w:val="decimal"/>
      <w:lvlText w:val="%2."/>
      <w:lvlJc w:val="left"/>
      <w:pPr>
        <w:tabs>
          <w:tab w:val="num" w:pos="1440"/>
        </w:tabs>
        <w:ind w:left="1440" w:hanging="360"/>
      </w:pPr>
    </w:lvl>
    <w:lvl w:ilvl="2" w:tplc="0D328E96" w:tentative="1">
      <w:start w:val="1"/>
      <w:numFmt w:val="decimal"/>
      <w:lvlText w:val="%3."/>
      <w:lvlJc w:val="left"/>
      <w:pPr>
        <w:tabs>
          <w:tab w:val="num" w:pos="2160"/>
        </w:tabs>
        <w:ind w:left="2160" w:hanging="360"/>
      </w:pPr>
    </w:lvl>
    <w:lvl w:ilvl="3" w:tplc="BDD64230" w:tentative="1">
      <w:start w:val="1"/>
      <w:numFmt w:val="decimal"/>
      <w:lvlText w:val="%4."/>
      <w:lvlJc w:val="left"/>
      <w:pPr>
        <w:tabs>
          <w:tab w:val="num" w:pos="2880"/>
        </w:tabs>
        <w:ind w:left="2880" w:hanging="360"/>
      </w:pPr>
    </w:lvl>
    <w:lvl w:ilvl="4" w:tplc="B16E4BF6" w:tentative="1">
      <w:start w:val="1"/>
      <w:numFmt w:val="decimal"/>
      <w:lvlText w:val="%5."/>
      <w:lvlJc w:val="left"/>
      <w:pPr>
        <w:tabs>
          <w:tab w:val="num" w:pos="3600"/>
        </w:tabs>
        <w:ind w:left="3600" w:hanging="360"/>
      </w:pPr>
    </w:lvl>
    <w:lvl w:ilvl="5" w:tplc="8A74243A" w:tentative="1">
      <w:start w:val="1"/>
      <w:numFmt w:val="decimal"/>
      <w:lvlText w:val="%6."/>
      <w:lvlJc w:val="left"/>
      <w:pPr>
        <w:tabs>
          <w:tab w:val="num" w:pos="4320"/>
        </w:tabs>
        <w:ind w:left="4320" w:hanging="360"/>
      </w:pPr>
    </w:lvl>
    <w:lvl w:ilvl="6" w:tplc="17A6B420" w:tentative="1">
      <w:start w:val="1"/>
      <w:numFmt w:val="decimal"/>
      <w:lvlText w:val="%7."/>
      <w:lvlJc w:val="left"/>
      <w:pPr>
        <w:tabs>
          <w:tab w:val="num" w:pos="5040"/>
        </w:tabs>
        <w:ind w:left="5040" w:hanging="360"/>
      </w:pPr>
    </w:lvl>
    <w:lvl w:ilvl="7" w:tplc="C464B1DC" w:tentative="1">
      <w:start w:val="1"/>
      <w:numFmt w:val="decimal"/>
      <w:lvlText w:val="%8."/>
      <w:lvlJc w:val="left"/>
      <w:pPr>
        <w:tabs>
          <w:tab w:val="num" w:pos="5760"/>
        </w:tabs>
        <w:ind w:left="5760" w:hanging="360"/>
      </w:pPr>
    </w:lvl>
    <w:lvl w:ilvl="8" w:tplc="D3AE5A76" w:tentative="1">
      <w:start w:val="1"/>
      <w:numFmt w:val="decimal"/>
      <w:lvlText w:val="%9."/>
      <w:lvlJc w:val="left"/>
      <w:pPr>
        <w:tabs>
          <w:tab w:val="num" w:pos="6480"/>
        </w:tabs>
        <w:ind w:left="6480" w:hanging="360"/>
      </w:pPr>
    </w:lvl>
  </w:abstractNum>
  <w:abstractNum w:abstractNumId="14"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08A556D"/>
    <w:multiLevelType w:val="hybridMultilevel"/>
    <w:tmpl w:val="F1EA229A"/>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6"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9" w15:restartNumberingAfterBreak="0">
    <w:nsid w:val="40E426FA"/>
    <w:multiLevelType w:val="hybridMultilevel"/>
    <w:tmpl w:val="F452AFA4"/>
    <w:lvl w:ilvl="0" w:tplc="A1F6E8F6">
      <w:start w:val="2"/>
      <w:numFmt w:val="lowerLetter"/>
      <w:lvlText w:val="%1."/>
      <w:lvlJc w:val="left"/>
      <w:pPr>
        <w:tabs>
          <w:tab w:val="num" w:pos="720"/>
        </w:tabs>
        <w:ind w:left="720" w:hanging="360"/>
      </w:pPr>
    </w:lvl>
    <w:lvl w:ilvl="1" w:tplc="C0BA5142" w:tentative="1">
      <w:start w:val="1"/>
      <w:numFmt w:val="lowerLetter"/>
      <w:lvlText w:val="%2."/>
      <w:lvlJc w:val="left"/>
      <w:pPr>
        <w:tabs>
          <w:tab w:val="num" w:pos="1440"/>
        </w:tabs>
        <w:ind w:left="1440" w:hanging="360"/>
      </w:pPr>
    </w:lvl>
    <w:lvl w:ilvl="2" w:tplc="D08AF5E8" w:tentative="1">
      <w:start w:val="1"/>
      <w:numFmt w:val="lowerLetter"/>
      <w:lvlText w:val="%3."/>
      <w:lvlJc w:val="left"/>
      <w:pPr>
        <w:tabs>
          <w:tab w:val="num" w:pos="2160"/>
        </w:tabs>
        <w:ind w:left="2160" w:hanging="360"/>
      </w:pPr>
    </w:lvl>
    <w:lvl w:ilvl="3" w:tplc="4AECAF9E" w:tentative="1">
      <w:start w:val="1"/>
      <w:numFmt w:val="lowerLetter"/>
      <w:lvlText w:val="%4."/>
      <w:lvlJc w:val="left"/>
      <w:pPr>
        <w:tabs>
          <w:tab w:val="num" w:pos="2880"/>
        </w:tabs>
        <w:ind w:left="2880" w:hanging="360"/>
      </w:pPr>
    </w:lvl>
    <w:lvl w:ilvl="4" w:tplc="EFB82F96" w:tentative="1">
      <w:start w:val="1"/>
      <w:numFmt w:val="lowerLetter"/>
      <w:lvlText w:val="%5."/>
      <w:lvlJc w:val="left"/>
      <w:pPr>
        <w:tabs>
          <w:tab w:val="num" w:pos="3600"/>
        </w:tabs>
        <w:ind w:left="3600" w:hanging="360"/>
      </w:pPr>
    </w:lvl>
    <w:lvl w:ilvl="5" w:tplc="069604B2" w:tentative="1">
      <w:start w:val="1"/>
      <w:numFmt w:val="lowerLetter"/>
      <w:lvlText w:val="%6."/>
      <w:lvlJc w:val="left"/>
      <w:pPr>
        <w:tabs>
          <w:tab w:val="num" w:pos="4320"/>
        </w:tabs>
        <w:ind w:left="4320" w:hanging="360"/>
      </w:pPr>
    </w:lvl>
    <w:lvl w:ilvl="6" w:tplc="5E1E32B4" w:tentative="1">
      <w:start w:val="1"/>
      <w:numFmt w:val="lowerLetter"/>
      <w:lvlText w:val="%7."/>
      <w:lvlJc w:val="left"/>
      <w:pPr>
        <w:tabs>
          <w:tab w:val="num" w:pos="5040"/>
        </w:tabs>
        <w:ind w:left="5040" w:hanging="360"/>
      </w:pPr>
    </w:lvl>
    <w:lvl w:ilvl="7" w:tplc="AB6E360E" w:tentative="1">
      <w:start w:val="1"/>
      <w:numFmt w:val="lowerLetter"/>
      <w:lvlText w:val="%8."/>
      <w:lvlJc w:val="left"/>
      <w:pPr>
        <w:tabs>
          <w:tab w:val="num" w:pos="5760"/>
        </w:tabs>
        <w:ind w:left="5760" w:hanging="360"/>
      </w:pPr>
    </w:lvl>
    <w:lvl w:ilvl="8" w:tplc="FE9A0564" w:tentative="1">
      <w:start w:val="1"/>
      <w:numFmt w:val="lowerLetter"/>
      <w:lvlText w:val="%9."/>
      <w:lvlJc w:val="left"/>
      <w:pPr>
        <w:tabs>
          <w:tab w:val="num" w:pos="6480"/>
        </w:tabs>
        <w:ind w:left="6480" w:hanging="360"/>
      </w:pPr>
    </w:lvl>
  </w:abstractNum>
  <w:abstractNum w:abstractNumId="20" w15:restartNumberingAfterBreak="0">
    <w:nsid w:val="41C61455"/>
    <w:multiLevelType w:val="hybridMultilevel"/>
    <w:tmpl w:val="5CD860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A57BF2"/>
    <w:multiLevelType w:val="hybridMultilevel"/>
    <w:tmpl w:val="AD8C73E6"/>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2" w15:restartNumberingAfterBreak="0">
    <w:nsid w:val="54D400E0"/>
    <w:multiLevelType w:val="multilevel"/>
    <w:tmpl w:val="869C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625CC1"/>
    <w:multiLevelType w:val="hybridMultilevel"/>
    <w:tmpl w:val="264EDD16"/>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4" w15:restartNumberingAfterBreak="0">
    <w:nsid w:val="59B540A2"/>
    <w:multiLevelType w:val="hybridMultilevel"/>
    <w:tmpl w:val="EDB49EAC"/>
    <w:lvl w:ilvl="0" w:tplc="240C0001">
      <w:start w:val="1"/>
      <w:numFmt w:val="bullet"/>
      <w:lvlText w:val=""/>
      <w:lvlJc w:val="left"/>
      <w:pPr>
        <w:ind w:left="720" w:hanging="360"/>
      </w:pPr>
      <w:rPr>
        <w:rFonts w:ascii="Symbol" w:hAnsi="Symbol" w:hint="default"/>
      </w:rPr>
    </w:lvl>
    <w:lvl w:ilvl="1" w:tplc="AC5A9834">
      <w:start w:val="12"/>
      <w:numFmt w:val="bullet"/>
      <w:lvlText w:val="-"/>
      <w:lvlJc w:val="left"/>
      <w:pPr>
        <w:ind w:left="1440" w:hanging="360"/>
      </w:pPr>
      <w:rPr>
        <w:rFonts w:ascii="Calibri" w:eastAsiaTheme="minorHAnsi" w:hAnsi="Calibri" w:cs="Calibri"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5" w15:restartNumberingAfterBreak="0">
    <w:nsid w:val="5BA222A5"/>
    <w:multiLevelType w:val="hybridMultilevel"/>
    <w:tmpl w:val="A330D6AA"/>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26" w15:restartNumberingAfterBreak="0">
    <w:nsid w:val="677B356F"/>
    <w:multiLevelType w:val="hybridMultilevel"/>
    <w:tmpl w:val="469C2E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B3646FE"/>
    <w:multiLevelType w:val="hybridMultilevel"/>
    <w:tmpl w:val="7BECAE70"/>
    <w:lvl w:ilvl="0" w:tplc="13D88334">
      <w:start w:val="3"/>
      <w:numFmt w:val="decimal"/>
      <w:lvlText w:val="%1."/>
      <w:lvlJc w:val="left"/>
      <w:pPr>
        <w:tabs>
          <w:tab w:val="num" w:pos="720"/>
        </w:tabs>
        <w:ind w:left="720" w:hanging="360"/>
      </w:pPr>
    </w:lvl>
    <w:lvl w:ilvl="1" w:tplc="F96683EE" w:tentative="1">
      <w:start w:val="1"/>
      <w:numFmt w:val="decimal"/>
      <w:lvlText w:val="%2."/>
      <w:lvlJc w:val="left"/>
      <w:pPr>
        <w:tabs>
          <w:tab w:val="num" w:pos="1440"/>
        </w:tabs>
        <w:ind w:left="1440" w:hanging="360"/>
      </w:pPr>
    </w:lvl>
    <w:lvl w:ilvl="2" w:tplc="C7A6A04A" w:tentative="1">
      <w:start w:val="1"/>
      <w:numFmt w:val="decimal"/>
      <w:lvlText w:val="%3."/>
      <w:lvlJc w:val="left"/>
      <w:pPr>
        <w:tabs>
          <w:tab w:val="num" w:pos="2160"/>
        </w:tabs>
        <w:ind w:left="2160" w:hanging="360"/>
      </w:pPr>
    </w:lvl>
    <w:lvl w:ilvl="3" w:tplc="BB400488" w:tentative="1">
      <w:start w:val="1"/>
      <w:numFmt w:val="decimal"/>
      <w:lvlText w:val="%4."/>
      <w:lvlJc w:val="left"/>
      <w:pPr>
        <w:tabs>
          <w:tab w:val="num" w:pos="2880"/>
        </w:tabs>
        <w:ind w:left="2880" w:hanging="360"/>
      </w:pPr>
    </w:lvl>
    <w:lvl w:ilvl="4" w:tplc="42980CA4" w:tentative="1">
      <w:start w:val="1"/>
      <w:numFmt w:val="decimal"/>
      <w:lvlText w:val="%5."/>
      <w:lvlJc w:val="left"/>
      <w:pPr>
        <w:tabs>
          <w:tab w:val="num" w:pos="3600"/>
        </w:tabs>
        <w:ind w:left="3600" w:hanging="360"/>
      </w:pPr>
    </w:lvl>
    <w:lvl w:ilvl="5" w:tplc="56CC2B28" w:tentative="1">
      <w:start w:val="1"/>
      <w:numFmt w:val="decimal"/>
      <w:lvlText w:val="%6."/>
      <w:lvlJc w:val="left"/>
      <w:pPr>
        <w:tabs>
          <w:tab w:val="num" w:pos="4320"/>
        </w:tabs>
        <w:ind w:left="4320" w:hanging="360"/>
      </w:pPr>
    </w:lvl>
    <w:lvl w:ilvl="6" w:tplc="EC7E5FA0" w:tentative="1">
      <w:start w:val="1"/>
      <w:numFmt w:val="decimal"/>
      <w:lvlText w:val="%7."/>
      <w:lvlJc w:val="left"/>
      <w:pPr>
        <w:tabs>
          <w:tab w:val="num" w:pos="5040"/>
        </w:tabs>
        <w:ind w:left="5040" w:hanging="360"/>
      </w:pPr>
    </w:lvl>
    <w:lvl w:ilvl="7" w:tplc="FE2C6666" w:tentative="1">
      <w:start w:val="1"/>
      <w:numFmt w:val="decimal"/>
      <w:lvlText w:val="%8."/>
      <w:lvlJc w:val="left"/>
      <w:pPr>
        <w:tabs>
          <w:tab w:val="num" w:pos="5760"/>
        </w:tabs>
        <w:ind w:left="5760" w:hanging="360"/>
      </w:pPr>
    </w:lvl>
    <w:lvl w:ilvl="8" w:tplc="B66E410A" w:tentative="1">
      <w:start w:val="1"/>
      <w:numFmt w:val="decimal"/>
      <w:lvlText w:val="%9."/>
      <w:lvlJc w:val="left"/>
      <w:pPr>
        <w:tabs>
          <w:tab w:val="num" w:pos="6480"/>
        </w:tabs>
        <w:ind w:left="6480" w:hanging="360"/>
      </w:pPr>
    </w:lvl>
  </w:abstractNum>
  <w:abstractNum w:abstractNumId="29"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F6517F"/>
    <w:multiLevelType w:val="hybridMultilevel"/>
    <w:tmpl w:val="589EF7F0"/>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31"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32" w15:restartNumberingAfterBreak="0">
    <w:nsid w:val="787565A5"/>
    <w:multiLevelType w:val="multilevel"/>
    <w:tmpl w:val="7F7E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34"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num w:numId="1" w16cid:durableId="1197230501">
    <w:abstractNumId w:val="27"/>
  </w:num>
  <w:num w:numId="2" w16cid:durableId="2134858865">
    <w:abstractNumId w:val="6"/>
  </w:num>
  <w:num w:numId="3" w16cid:durableId="406535231">
    <w:abstractNumId w:val="18"/>
  </w:num>
  <w:num w:numId="4" w16cid:durableId="804464815">
    <w:abstractNumId w:val="17"/>
  </w:num>
  <w:num w:numId="5" w16cid:durableId="1102990716">
    <w:abstractNumId w:val="6"/>
    <w:lvlOverride w:ilvl="0">
      <w:startOverride w:val="2"/>
    </w:lvlOverride>
  </w:num>
  <w:num w:numId="6" w16cid:durableId="504247929">
    <w:abstractNumId w:val="5"/>
  </w:num>
  <w:num w:numId="7" w16cid:durableId="269092744">
    <w:abstractNumId w:val="26"/>
  </w:num>
  <w:num w:numId="8" w16cid:durableId="66071406">
    <w:abstractNumId w:val="14"/>
  </w:num>
  <w:num w:numId="9" w16cid:durableId="1678995074">
    <w:abstractNumId w:val="34"/>
  </w:num>
  <w:num w:numId="10" w16cid:durableId="159850594">
    <w:abstractNumId w:val="16"/>
  </w:num>
  <w:num w:numId="11" w16cid:durableId="852689285">
    <w:abstractNumId w:val="0"/>
  </w:num>
  <w:num w:numId="12" w16cid:durableId="1976717093">
    <w:abstractNumId w:val="29"/>
  </w:num>
  <w:num w:numId="13" w16cid:durableId="910776653">
    <w:abstractNumId w:val="12"/>
  </w:num>
  <w:num w:numId="14" w16cid:durableId="1138958744">
    <w:abstractNumId w:val="28"/>
  </w:num>
  <w:num w:numId="15" w16cid:durableId="1889492569">
    <w:abstractNumId w:val="13"/>
  </w:num>
  <w:num w:numId="16" w16cid:durableId="119962962">
    <w:abstractNumId w:val="19"/>
  </w:num>
  <w:num w:numId="17" w16cid:durableId="1691834469">
    <w:abstractNumId w:val="11"/>
  </w:num>
  <w:num w:numId="18" w16cid:durableId="1606576860">
    <w:abstractNumId w:val="33"/>
  </w:num>
  <w:num w:numId="19" w16cid:durableId="565654567">
    <w:abstractNumId w:val="9"/>
  </w:num>
  <w:num w:numId="20" w16cid:durableId="1405832527">
    <w:abstractNumId w:val="35"/>
  </w:num>
  <w:num w:numId="21" w16cid:durableId="1843619245">
    <w:abstractNumId w:val="2"/>
  </w:num>
  <w:num w:numId="22" w16cid:durableId="683551644">
    <w:abstractNumId w:val="31"/>
  </w:num>
  <w:num w:numId="23" w16cid:durableId="1341741757">
    <w:abstractNumId w:val="15"/>
  </w:num>
  <w:num w:numId="24" w16cid:durableId="1197889676">
    <w:abstractNumId w:val="25"/>
  </w:num>
  <w:num w:numId="25" w16cid:durableId="964385107">
    <w:abstractNumId w:val="30"/>
  </w:num>
  <w:num w:numId="26" w16cid:durableId="55275919">
    <w:abstractNumId w:val="10"/>
  </w:num>
  <w:num w:numId="27" w16cid:durableId="945120102">
    <w:abstractNumId w:val="24"/>
  </w:num>
  <w:num w:numId="28" w16cid:durableId="258950464">
    <w:abstractNumId w:val="21"/>
  </w:num>
  <w:num w:numId="29" w16cid:durableId="1686011124">
    <w:abstractNumId w:val="8"/>
  </w:num>
  <w:num w:numId="30" w16cid:durableId="1719550460">
    <w:abstractNumId w:val="32"/>
  </w:num>
  <w:num w:numId="31" w16cid:durableId="638418732">
    <w:abstractNumId w:val="22"/>
  </w:num>
  <w:num w:numId="32" w16cid:durableId="279341148">
    <w:abstractNumId w:val="3"/>
  </w:num>
  <w:num w:numId="33" w16cid:durableId="1468864237">
    <w:abstractNumId w:val="23"/>
  </w:num>
  <w:num w:numId="34" w16cid:durableId="873690175">
    <w:abstractNumId w:val="7"/>
  </w:num>
  <w:num w:numId="35" w16cid:durableId="1671979436">
    <w:abstractNumId w:val="4"/>
  </w:num>
  <w:num w:numId="36" w16cid:durableId="1480264260">
    <w:abstractNumId w:val="1"/>
  </w:num>
  <w:num w:numId="37" w16cid:durableId="1189099351">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1F"/>
    <w:rsid w:val="00020305"/>
    <w:rsid w:val="0002587C"/>
    <w:rsid w:val="000377C6"/>
    <w:rsid w:val="00043528"/>
    <w:rsid w:val="000534B9"/>
    <w:rsid w:val="00055B71"/>
    <w:rsid w:val="000753B2"/>
    <w:rsid w:val="00075C28"/>
    <w:rsid w:val="000836DD"/>
    <w:rsid w:val="00085BE5"/>
    <w:rsid w:val="0009497E"/>
    <w:rsid w:val="0009627A"/>
    <w:rsid w:val="00096B53"/>
    <w:rsid w:val="000A1A2D"/>
    <w:rsid w:val="000A378C"/>
    <w:rsid w:val="000A5016"/>
    <w:rsid w:val="000C14CC"/>
    <w:rsid w:val="000C7915"/>
    <w:rsid w:val="000D1B41"/>
    <w:rsid w:val="000D7B56"/>
    <w:rsid w:val="000D7F53"/>
    <w:rsid w:val="000E0623"/>
    <w:rsid w:val="000E2C9F"/>
    <w:rsid w:val="001239E9"/>
    <w:rsid w:val="0013597E"/>
    <w:rsid w:val="001545C9"/>
    <w:rsid w:val="00160338"/>
    <w:rsid w:val="001632B0"/>
    <w:rsid w:val="00163C0B"/>
    <w:rsid w:val="00166C38"/>
    <w:rsid w:val="0017001A"/>
    <w:rsid w:val="0017446A"/>
    <w:rsid w:val="00180CEE"/>
    <w:rsid w:val="00184F9E"/>
    <w:rsid w:val="00193F4F"/>
    <w:rsid w:val="00194970"/>
    <w:rsid w:val="00195035"/>
    <w:rsid w:val="001973EF"/>
    <w:rsid w:val="001B139B"/>
    <w:rsid w:val="001B4FB0"/>
    <w:rsid w:val="001B6CA3"/>
    <w:rsid w:val="001C0A40"/>
    <w:rsid w:val="001C4E0F"/>
    <w:rsid w:val="001D3EBE"/>
    <w:rsid w:val="001D5859"/>
    <w:rsid w:val="001D6FD0"/>
    <w:rsid w:val="001F4472"/>
    <w:rsid w:val="00203FF6"/>
    <w:rsid w:val="002050E2"/>
    <w:rsid w:val="00205F93"/>
    <w:rsid w:val="00211A79"/>
    <w:rsid w:val="00212368"/>
    <w:rsid w:val="0021254C"/>
    <w:rsid w:val="00213C86"/>
    <w:rsid w:val="0021448A"/>
    <w:rsid w:val="00214624"/>
    <w:rsid w:val="00215DD3"/>
    <w:rsid w:val="00221AD0"/>
    <w:rsid w:val="00221F11"/>
    <w:rsid w:val="00222417"/>
    <w:rsid w:val="002232F3"/>
    <w:rsid w:val="002375A2"/>
    <w:rsid w:val="00243751"/>
    <w:rsid w:val="00243A56"/>
    <w:rsid w:val="0025086A"/>
    <w:rsid w:val="00251977"/>
    <w:rsid w:val="00261A70"/>
    <w:rsid w:val="00271CBE"/>
    <w:rsid w:val="00273B88"/>
    <w:rsid w:val="00277483"/>
    <w:rsid w:val="00281573"/>
    <w:rsid w:val="00282284"/>
    <w:rsid w:val="002824A2"/>
    <w:rsid w:val="00297B78"/>
    <w:rsid w:val="002A1F15"/>
    <w:rsid w:val="002A4737"/>
    <w:rsid w:val="002B7D5A"/>
    <w:rsid w:val="002C283A"/>
    <w:rsid w:val="002C4003"/>
    <w:rsid w:val="002D1EFB"/>
    <w:rsid w:val="002D5BA6"/>
    <w:rsid w:val="002E061F"/>
    <w:rsid w:val="002E31EB"/>
    <w:rsid w:val="002E3D38"/>
    <w:rsid w:val="002E6840"/>
    <w:rsid w:val="002F37A8"/>
    <w:rsid w:val="00304334"/>
    <w:rsid w:val="003229BC"/>
    <w:rsid w:val="0033204F"/>
    <w:rsid w:val="0033376D"/>
    <w:rsid w:val="0034799E"/>
    <w:rsid w:val="003523F7"/>
    <w:rsid w:val="0036235B"/>
    <w:rsid w:val="003664E0"/>
    <w:rsid w:val="00366789"/>
    <w:rsid w:val="00367799"/>
    <w:rsid w:val="00367C57"/>
    <w:rsid w:val="003803AC"/>
    <w:rsid w:val="00385990"/>
    <w:rsid w:val="00386AAB"/>
    <w:rsid w:val="00392334"/>
    <w:rsid w:val="00397FB3"/>
    <w:rsid w:val="003A7F39"/>
    <w:rsid w:val="003B0144"/>
    <w:rsid w:val="003C06CD"/>
    <w:rsid w:val="003C0B14"/>
    <w:rsid w:val="003D5186"/>
    <w:rsid w:val="003D7DD9"/>
    <w:rsid w:val="003E2F76"/>
    <w:rsid w:val="00401416"/>
    <w:rsid w:val="00413425"/>
    <w:rsid w:val="004145B4"/>
    <w:rsid w:val="00420655"/>
    <w:rsid w:val="00422E47"/>
    <w:rsid w:val="00425E03"/>
    <w:rsid w:val="00444E38"/>
    <w:rsid w:val="00454A3C"/>
    <w:rsid w:val="0046721F"/>
    <w:rsid w:val="00467874"/>
    <w:rsid w:val="00473011"/>
    <w:rsid w:val="00475BF7"/>
    <w:rsid w:val="00476D16"/>
    <w:rsid w:val="00495502"/>
    <w:rsid w:val="004B0850"/>
    <w:rsid w:val="004B5180"/>
    <w:rsid w:val="004C0294"/>
    <w:rsid w:val="004C3576"/>
    <w:rsid w:val="004C5C95"/>
    <w:rsid w:val="004C709F"/>
    <w:rsid w:val="004C7DCF"/>
    <w:rsid w:val="004D0ACA"/>
    <w:rsid w:val="004D598B"/>
    <w:rsid w:val="004F327F"/>
    <w:rsid w:val="005031E1"/>
    <w:rsid w:val="00503D7C"/>
    <w:rsid w:val="0051154E"/>
    <w:rsid w:val="00513514"/>
    <w:rsid w:val="0052583C"/>
    <w:rsid w:val="0052591D"/>
    <w:rsid w:val="0053045A"/>
    <w:rsid w:val="00535947"/>
    <w:rsid w:val="005369DF"/>
    <w:rsid w:val="00536C49"/>
    <w:rsid w:val="0054055C"/>
    <w:rsid w:val="00542E04"/>
    <w:rsid w:val="005441CA"/>
    <w:rsid w:val="00557219"/>
    <w:rsid w:val="0057243F"/>
    <w:rsid w:val="00573991"/>
    <w:rsid w:val="00576654"/>
    <w:rsid w:val="005975EE"/>
    <w:rsid w:val="0059776B"/>
    <w:rsid w:val="005B093C"/>
    <w:rsid w:val="005C33F3"/>
    <w:rsid w:val="005D080C"/>
    <w:rsid w:val="005D1C02"/>
    <w:rsid w:val="005D280A"/>
    <w:rsid w:val="005D38FA"/>
    <w:rsid w:val="005E14CE"/>
    <w:rsid w:val="005E1F5D"/>
    <w:rsid w:val="005F2003"/>
    <w:rsid w:val="005F41D2"/>
    <w:rsid w:val="005F4706"/>
    <w:rsid w:val="005F4C56"/>
    <w:rsid w:val="005F7219"/>
    <w:rsid w:val="00600DA7"/>
    <w:rsid w:val="00610090"/>
    <w:rsid w:val="006166B1"/>
    <w:rsid w:val="00624F93"/>
    <w:rsid w:val="006253A2"/>
    <w:rsid w:val="006272A9"/>
    <w:rsid w:val="00632EAC"/>
    <w:rsid w:val="006337C8"/>
    <w:rsid w:val="00633898"/>
    <w:rsid w:val="00644D17"/>
    <w:rsid w:val="0064646F"/>
    <w:rsid w:val="006548C6"/>
    <w:rsid w:val="0067285B"/>
    <w:rsid w:val="006A46F9"/>
    <w:rsid w:val="006C4396"/>
    <w:rsid w:val="006D5449"/>
    <w:rsid w:val="006E070C"/>
    <w:rsid w:val="006E5D09"/>
    <w:rsid w:val="006E6324"/>
    <w:rsid w:val="0070353A"/>
    <w:rsid w:val="00715AE9"/>
    <w:rsid w:val="00715E8A"/>
    <w:rsid w:val="00733CC4"/>
    <w:rsid w:val="00743FE2"/>
    <w:rsid w:val="007536C6"/>
    <w:rsid w:val="00764668"/>
    <w:rsid w:val="0077036E"/>
    <w:rsid w:val="007749A0"/>
    <w:rsid w:val="00776F9D"/>
    <w:rsid w:val="00785E76"/>
    <w:rsid w:val="00796A17"/>
    <w:rsid w:val="007A262B"/>
    <w:rsid w:val="007A3149"/>
    <w:rsid w:val="007A3A3A"/>
    <w:rsid w:val="007A4576"/>
    <w:rsid w:val="007B186A"/>
    <w:rsid w:val="007C01E4"/>
    <w:rsid w:val="007C2AF2"/>
    <w:rsid w:val="007C43FC"/>
    <w:rsid w:val="007C73C7"/>
    <w:rsid w:val="0080343C"/>
    <w:rsid w:val="00803A94"/>
    <w:rsid w:val="00807F5E"/>
    <w:rsid w:val="00813C4A"/>
    <w:rsid w:val="00820445"/>
    <w:rsid w:val="008367A0"/>
    <w:rsid w:val="008458A6"/>
    <w:rsid w:val="0087034F"/>
    <w:rsid w:val="0087199B"/>
    <w:rsid w:val="00874B20"/>
    <w:rsid w:val="00893352"/>
    <w:rsid w:val="00893F70"/>
    <w:rsid w:val="00895FAA"/>
    <w:rsid w:val="00896FEE"/>
    <w:rsid w:val="0089753C"/>
    <w:rsid w:val="008C4A21"/>
    <w:rsid w:val="008E1C50"/>
    <w:rsid w:val="008E7E40"/>
    <w:rsid w:val="008F078F"/>
    <w:rsid w:val="008F0836"/>
    <w:rsid w:val="008F4769"/>
    <w:rsid w:val="008F4FD5"/>
    <w:rsid w:val="00900075"/>
    <w:rsid w:val="00920B80"/>
    <w:rsid w:val="00920BEE"/>
    <w:rsid w:val="00921701"/>
    <w:rsid w:val="00933EFC"/>
    <w:rsid w:val="00942EC8"/>
    <w:rsid w:val="00944FF0"/>
    <w:rsid w:val="00952034"/>
    <w:rsid w:val="0097389E"/>
    <w:rsid w:val="009804F1"/>
    <w:rsid w:val="009852CA"/>
    <w:rsid w:val="009852D9"/>
    <w:rsid w:val="0098672F"/>
    <w:rsid w:val="009A0DC1"/>
    <w:rsid w:val="009A1CB5"/>
    <w:rsid w:val="009B46F7"/>
    <w:rsid w:val="009B4B2F"/>
    <w:rsid w:val="009C3B9A"/>
    <w:rsid w:val="009D0D3D"/>
    <w:rsid w:val="009D2978"/>
    <w:rsid w:val="009E49AE"/>
    <w:rsid w:val="00A01104"/>
    <w:rsid w:val="00A04E33"/>
    <w:rsid w:val="00A14400"/>
    <w:rsid w:val="00A14D53"/>
    <w:rsid w:val="00A20192"/>
    <w:rsid w:val="00A31CAA"/>
    <w:rsid w:val="00A35988"/>
    <w:rsid w:val="00A379B8"/>
    <w:rsid w:val="00A42E3E"/>
    <w:rsid w:val="00A533CE"/>
    <w:rsid w:val="00A65D6A"/>
    <w:rsid w:val="00A71FDE"/>
    <w:rsid w:val="00A7597D"/>
    <w:rsid w:val="00A87563"/>
    <w:rsid w:val="00A9157E"/>
    <w:rsid w:val="00AA2056"/>
    <w:rsid w:val="00AB1DAB"/>
    <w:rsid w:val="00AE6A1F"/>
    <w:rsid w:val="00B058DA"/>
    <w:rsid w:val="00B21C66"/>
    <w:rsid w:val="00B22D79"/>
    <w:rsid w:val="00B24F54"/>
    <w:rsid w:val="00B3477F"/>
    <w:rsid w:val="00B35CCE"/>
    <w:rsid w:val="00B40BA7"/>
    <w:rsid w:val="00B41B89"/>
    <w:rsid w:val="00B434A1"/>
    <w:rsid w:val="00B55977"/>
    <w:rsid w:val="00B62E1E"/>
    <w:rsid w:val="00B64CF6"/>
    <w:rsid w:val="00B80825"/>
    <w:rsid w:val="00B90610"/>
    <w:rsid w:val="00BB019F"/>
    <w:rsid w:val="00BB6E5A"/>
    <w:rsid w:val="00BB7268"/>
    <w:rsid w:val="00BD0085"/>
    <w:rsid w:val="00BF667C"/>
    <w:rsid w:val="00C00342"/>
    <w:rsid w:val="00C048D9"/>
    <w:rsid w:val="00C077D9"/>
    <w:rsid w:val="00C07E87"/>
    <w:rsid w:val="00C12220"/>
    <w:rsid w:val="00C20B78"/>
    <w:rsid w:val="00C25390"/>
    <w:rsid w:val="00C32464"/>
    <w:rsid w:val="00C33378"/>
    <w:rsid w:val="00C33BE2"/>
    <w:rsid w:val="00C34AC0"/>
    <w:rsid w:val="00C42483"/>
    <w:rsid w:val="00C45EFE"/>
    <w:rsid w:val="00C55D53"/>
    <w:rsid w:val="00C72B94"/>
    <w:rsid w:val="00C72D78"/>
    <w:rsid w:val="00C85114"/>
    <w:rsid w:val="00C91137"/>
    <w:rsid w:val="00C913B3"/>
    <w:rsid w:val="00C93621"/>
    <w:rsid w:val="00CA1D6B"/>
    <w:rsid w:val="00CA2B3E"/>
    <w:rsid w:val="00CA7A0A"/>
    <w:rsid w:val="00CC06F6"/>
    <w:rsid w:val="00CC2BFF"/>
    <w:rsid w:val="00CC3AB9"/>
    <w:rsid w:val="00CD3AF0"/>
    <w:rsid w:val="00CE033F"/>
    <w:rsid w:val="00CE1724"/>
    <w:rsid w:val="00CE7883"/>
    <w:rsid w:val="00CF0222"/>
    <w:rsid w:val="00CF40E1"/>
    <w:rsid w:val="00CF7C26"/>
    <w:rsid w:val="00D07797"/>
    <w:rsid w:val="00D1313F"/>
    <w:rsid w:val="00D1347A"/>
    <w:rsid w:val="00D14610"/>
    <w:rsid w:val="00D357E9"/>
    <w:rsid w:val="00D41E24"/>
    <w:rsid w:val="00D447EB"/>
    <w:rsid w:val="00D44A3B"/>
    <w:rsid w:val="00D50BEA"/>
    <w:rsid w:val="00D652E1"/>
    <w:rsid w:val="00D6578E"/>
    <w:rsid w:val="00D707B6"/>
    <w:rsid w:val="00D71303"/>
    <w:rsid w:val="00D84B77"/>
    <w:rsid w:val="00D86D0A"/>
    <w:rsid w:val="00D9136D"/>
    <w:rsid w:val="00D913B2"/>
    <w:rsid w:val="00D97B74"/>
    <w:rsid w:val="00DA5CC7"/>
    <w:rsid w:val="00DB00F2"/>
    <w:rsid w:val="00DC1553"/>
    <w:rsid w:val="00DC5B1E"/>
    <w:rsid w:val="00DC7B65"/>
    <w:rsid w:val="00DD1C62"/>
    <w:rsid w:val="00DE1076"/>
    <w:rsid w:val="00DF0985"/>
    <w:rsid w:val="00DF1F28"/>
    <w:rsid w:val="00E11978"/>
    <w:rsid w:val="00E169F8"/>
    <w:rsid w:val="00E17A82"/>
    <w:rsid w:val="00E21234"/>
    <w:rsid w:val="00E23335"/>
    <w:rsid w:val="00E410FD"/>
    <w:rsid w:val="00E417BB"/>
    <w:rsid w:val="00E41E2D"/>
    <w:rsid w:val="00E451B0"/>
    <w:rsid w:val="00E55995"/>
    <w:rsid w:val="00E55C39"/>
    <w:rsid w:val="00E66A7C"/>
    <w:rsid w:val="00E67B3E"/>
    <w:rsid w:val="00E7022B"/>
    <w:rsid w:val="00E75AC9"/>
    <w:rsid w:val="00E82C1E"/>
    <w:rsid w:val="00E847C2"/>
    <w:rsid w:val="00E966C9"/>
    <w:rsid w:val="00EA6277"/>
    <w:rsid w:val="00EB72C1"/>
    <w:rsid w:val="00EC027B"/>
    <w:rsid w:val="00EC18C3"/>
    <w:rsid w:val="00EC46A1"/>
    <w:rsid w:val="00EC69E6"/>
    <w:rsid w:val="00ED6E54"/>
    <w:rsid w:val="00EE03A0"/>
    <w:rsid w:val="00EE29E2"/>
    <w:rsid w:val="00EE468D"/>
    <w:rsid w:val="00EF1EFC"/>
    <w:rsid w:val="00EF2884"/>
    <w:rsid w:val="00EF4F86"/>
    <w:rsid w:val="00F023A4"/>
    <w:rsid w:val="00F04881"/>
    <w:rsid w:val="00F07FD9"/>
    <w:rsid w:val="00F14B6C"/>
    <w:rsid w:val="00F15AED"/>
    <w:rsid w:val="00F230FA"/>
    <w:rsid w:val="00F23C85"/>
    <w:rsid w:val="00F26534"/>
    <w:rsid w:val="00F27842"/>
    <w:rsid w:val="00F30294"/>
    <w:rsid w:val="00F331D4"/>
    <w:rsid w:val="00F4104D"/>
    <w:rsid w:val="00F71A96"/>
    <w:rsid w:val="00F727B5"/>
    <w:rsid w:val="00F809B5"/>
    <w:rsid w:val="00F96D74"/>
    <w:rsid w:val="00FB321B"/>
    <w:rsid w:val="00FB4DBA"/>
    <w:rsid w:val="00FC2718"/>
    <w:rsid w:val="00FD0EDC"/>
    <w:rsid w:val="00FD486D"/>
    <w:rsid w:val="00FD4D56"/>
    <w:rsid w:val="00FD62D5"/>
    <w:rsid w:val="00FD703E"/>
    <w:rsid w:val="00FE1D6D"/>
    <w:rsid w:val="00FE552B"/>
    <w:rsid w:val="1F5602A5"/>
    <w:rsid w:val="29630324"/>
    <w:rsid w:val="6F11030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FB03D"/>
  <w15:docId w15:val="{1DD90358-7228-405E-AF23-47F2C014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eastAsia="en-US"/>
    </w:rPr>
  </w:style>
  <w:style w:type="paragraph" w:styleId="Titre1">
    <w:name w:val="heading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nhideWhenUsed/>
    <w:qFormat/>
    <w:rsid w:val="000753B2"/>
    <w:pPr>
      <w:keepNext/>
      <w:keepLines/>
      <w:numPr>
        <w:ilvl w:val="1"/>
        <w:numId w:val="2"/>
      </w:numPr>
      <w:spacing w:before="120" w:after="120" w:line="240" w:lineRule="auto"/>
      <w:ind w:left="576"/>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rsid w:val="00A379B8"/>
    <w:rPr>
      <w:rFonts w:cs="Calibri"/>
      <w:b/>
      <w:color w:val="FFFFFF"/>
      <w:sz w:val="32"/>
      <w:szCs w:val="32"/>
      <w:shd w:val="clear" w:color="auto" w:fill="D81A1C"/>
      <w:lang w:eastAsia="en-US"/>
    </w:rPr>
  </w:style>
  <w:style w:type="character" w:customStyle="1" w:styleId="Titre2Car">
    <w:name w:val="Titre 2 Car"/>
    <w:link w:val="Titre2"/>
    <w:rsid w:val="000753B2"/>
    <w:rPr>
      <w:rFonts w:eastAsia="Times New Roman"/>
      <w:b/>
      <w:color w:val="D81A1A"/>
      <w:sz w:val="28"/>
      <w:szCs w:val="26"/>
      <w:lang w:eastAsia="en-US"/>
    </w:rPr>
  </w:style>
  <w:style w:type="character" w:customStyle="1" w:styleId="Titre3Car">
    <w:name w:val="Titre 3 Car"/>
    <w:aliases w:val="Car Car"/>
    <w:link w:val="Titre3"/>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List numbered,Tableau KASKAS,Tableau normal,Paragraphe  revu,Lvl 1 Bullet"/>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eastAsia="en-US"/>
    </w:rPr>
  </w:style>
  <w:style w:type="character" w:customStyle="1" w:styleId="Titre6Car">
    <w:name w:val="Titre 6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styleId="Notedebasdepage">
    <w:name w:val="footnote text"/>
    <w:basedOn w:val="Normal"/>
    <w:link w:val="NotedebasdepageCar"/>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semiHidden/>
    <w:rsid w:val="005C33F3"/>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BodyTextChar">
    <w:name w:val="Body Text Char"/>
    <w:uiPriority w:val="99"/>
    <w:semiHidden/>
    <w:rsid w:val="005C33F3"/>
    <w:rPr>
      <w:rFonts w:ascii="Georgia" w:hAnsi="Georgia"/>
      <w:color w:val="585756"/>
      <w:sz w:val="21"/>
      <w:szCs w:val="22"/>
      <w:lang w:eastAsia="en-US"/>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semiHidden/>
    <w:rsid w:val="005C33F3"/>
    <w:rPr>
      <w:rFonts w:ascii="Arial" w:eastAsia="DejaVu Sans" w:hAnsi="Arial" w:cs="Tahoma"/>
      <w:kern w:val="18"/>
      <w:szCs w:val="24"/>
      <w:lang w:val="fr-FR"/>
    </w:rPr>
  </w:style>
  <w:style w:type="paragraph" w:customStyle="1" w:styleId="BankNormal">
    <w:name w:val="BankNormal"/>
    <w:basedOn w:val="Normal"/>
    <w:rsid w:val="0067285B"/>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67285B"/>
    <w:pPr>
      <w:spacing w:before="120" w:after="120"/>
      <w:jc w:val="both"/>
    </w:pPr>
    <w:rPr>
      <w:rFonts w:ascii="Garamond" w:eastAsia="Times New Roman" w:hAnsi="Garamond"/>
      <w:sz w:val="24"/>
      <w:lang w:eastAsia="en-US"/>
    </w:rPr>
  </w:style>
  <w:style w:type="paragraph" w:customStyle="1" w:styleId="BTCbulletsCTB">
    <w:name w:val="BTC bullets CTB"/>
    <w:basedOn w:val="Normal"/>
    <w:rsid w:val="0067285B"/>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5F2003"/>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link w:val="Retraitcorpsdetexte2"/>
    <w:uiPriority w:val="99"/>
    <w:semiHidden/>
    <w:rsid w:val="005F2003"/>
    <w:rPr>
      <w:rFonts w:ascii="Arial" w:eastAsia="DejaVu Sans" w:hAnsi="Arial" w:cs="Tahoma"/>
      <w:kern w:val="1"/>
      <w:sz w:val="24"/>
      <w:szCs w:val="24"/>
      <w:lang w:val="fr-FR"/>
    </w:rPr>
  </w:style>
  <w:style w:type="paragraph" w:styleId="Corpsdetexte2">
    <w:name w:val="Body Text 2"/>
    <w:basedOn w:val="Normal"/>
    <w:link w:val="Corpsdetexte2Car"/>
    <w:uiPriority w:val="99"/>
    <w:semiHidden/>
    <w:unhideWhenUsed/>
    <w:rsid w:val="005F2003"/>
    <w:pPr>
      <w:spacing w:after="120" w:line="480" w:lineRule="auto"/>
    </w:pPr>
  </w:style>
  <w:style w:type="character" w:customStyle="1" w:styleId="Corpsdetexte2Car">
    <w:name w:val="Corps de texte 2 Car"/>
    <w:link w:val="Corpsdetexte2"/>
    <w:uiPriority w:val="99"/>
    <w:semiHidden/>
    <w:rsid w:val="005F2003"/>
    <w:rPr>
      <w:rFonts w:ascii="Georgia" w:hAnsi="Georgia"/>
      <w:color w:val="585756"/>
      <w:sz w:val="21"/>
      <w:szCs w:val="22"/>
      <w:lang w:eastAsia="en-US"/>
    </w:rPr>
  </w:style>
  <w:style w:type="paragraph" w:customStyle="1" w:styleId="BTCBullets">
    <w:name w:val="BTC Bullets"/>
    <w:basedOn w:val="Corpsdetexte"/>
    <w:rsid w:val="00B90610"/>
    <w:pPr>
      <w:numPr>
        <w:ilvl w:val="8"/>
        <w:numId w:val="11"/>
      </w:numPr>
      <w:spacing w:after="60"/>
    </w:pPr>
  </w:style>
  <w:style w:type="paragraph" w:styleId="TM5">
    <w:name w:val="toc 5"/>
    <w:basedOn w:val="Normal"/>
    <w:next w:val="Normal"/>
    <w:autoRedefine/>
    <w:uiPriority w:val="39"/>
    <w:unhideWhenUsed/>
    <w:rsid w:val="0087199B"/>
    <w:pPr>
      <w:spacing w:after="100"/>
      <w:ind w:left="880"/>
    </w:pPr>
    <w:rPr>
      <w:rFonts w:ascii="Calibri" w:eastAsia="Times New Roman" w:hAnsi="Calibri"/>
      <w:color w:val="auto"/>
      <w:sz w:val="22"/>
      <w:lang w:val="en-GB" w:eastAsia="en-GB"/>
    </w:rPr>
  </w:style>
  <w:style w:type="paragraph" w:styleId="TM6">
    <w:name w:val="toc 6"/>
    <w:basedOn w:val="Normal"/>
    <w:next w:val="Normal"/>
    <w:autoRedefine/>
    <w:uiPriority w:val="39"/>
    <w:unhideWhenUsed/>
    <w:rsid w:val="0087199B"/>
    <w:pPr>
      <w:spacing w:after="100"/>
      <w:ind w:left="1100"/>
    </w:pPr>
    <w:rPr>
      <w:rFonts w:ascii="Calibri" w:eastAsia="Times New Roman" w:hAnsi="Calibri"/>
      <w:color w:val="auto"/>
      <w:sz w:val="22"/>
      <w:lang w:val="en-GB" w:eastAsia="en-GB"/>
    </w:rPr>
  </w:style>
  <w:style w:type="paragraph" w:styleId="TM7">
    <w:name w:val="toc 7"/>
    <w:basedOn w:val="Normal"/>
    <w:next w:val="Normal"/>
    <w:autoRedefine/>
    <w:uiPriority w:val="39"/>
    <w:unhideWhenUsed/>
    <w:rsid w:val="0087199B"/>
    <w:pPr>
      <w:spacing w:after="100"/>
      <w:ind w:left="1320"/>
    </w:pPr>
    <w:rPr>
      <w:rFonts w:ascii="Calibri" w:eastAsia="Times New Roman" w:hAnsi="Calibri"/>
      <w:color w:val="auto"/>
      <w:sz w:val="22"/>
      <w:lang w:val="en-GB" w:eastAsia="en-GB"/>
    </w:rPr>
  </w:style>
  <w:style w:type="paragraph" w:styleId="TM8">
    <w:name w:val="toc 8"/>
    <w:basedOn w:val="Normal"/>
    <w:next w:val="Normal"/>
    <w:autoRedefine/>
    <w:uiPriority w:val="39"/>
    <w:unhideWhenUsed/>
    <w:rsid w:val="0087199B"/>
    <w:pPr>
      <w:spacing w:after="100"/>
      <w:ind w:left="1540"/>
    </w:pPr>
    <w:rPr>
      <w:rFonts w:ascii="Calibri" w:eastAsia="Times New Roman" w:hAnsi="Calibri"/>
      <w:color w:val="auto"/>
      <w:sz w:val="22"/>
      <w:lang w:val="en-GB" w:eastAsia="en-GB"/>
    </w:rPr>
  </w:style>
  <w:style w:type="paragraph" w:styleId="TM9">
    <w:name w:val="toc 9"/>
    <w:basedOn w:val="Normal"/>
    <w:next w:val="Normal"/>
    <w:autoRedefine/>
    <w:uiPriority w:val="39"/>
    <w:unhideWhenUsed/>
    <w:rsid w:val="0087199B"/>
    <w:pPr>
      <w:spacing w:after="100"/>
      <w:ind w:left="1760"/>
    </w:pPr>
    <w:rPr>
      <w:rFonts w:ascii="Calibri" w:eastAsia="Times New Roman" w:hAnsi="Calibri"/>
      <w:color w:val="auto"/>
      <w:sz w:val="22"/>
      <w:lang w:val="en-GB" w:eastAsia="en-GB"/>
    </w:rPr>
  </w:style>
  <w:style w:type="character" w:customStyle="1" w:styleId="normaltextrun">
    <w:name w:val="normaltextrun"/>
    <w:rsid w:val="004D598B"/>
  </w:style>
  <w:style w:type="paragraph" w:customStyle="1" w:styleId="paragraph">
    <w:name w:val="paragraph"/>
    <w:basedOn w:val="Normal"/>
    <w:rsid w:val="004D598B"/>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eop">
    <w:name w:val="eop"/>
    <w:rsid w:val="004D598B"/>
  </w:style>
  <w:style w:type="table" w:styleId="Grilledutableau">
    <w:name w:val="Table Grid"/>
    <w:basedOn w:val="TableauNormal"/>
    <w:uiPriority w:val="39"/>
    <w:rsid w:val="004D59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ingerror">
    <w:name w:val="spellingerror"/>
    <w:rsid w:val="004D598B"/>
  </w:style>
  <w:style w:type="character" w:customStyle="1" w:styleId="contextualspellingandgrammarerror">
    <w:name w:val="contextualspellingandgrammarerror"/>
    <w:rsid w:val="004D598B"/>
  </w:style>
  <w:style w:type="character" w:customStyle="1" w:styleId="scxw174104514">
    <w:name w:val="scxw174104514"/>
    <w:rsid w:val="004D598B"/>
  </w:style>
  <w:style w:type="character" w:styleId="Mentionnonrsolue">
    <w:name w:val="Unresolved Mention"/>
    <w:uiPriority w:val="99"/>
    <w:semiHidden/>
    <w:unhideWhenUsed/>
    <w:rsid w:val="002375A2"/>
    <w:rPr>
      <w:color w:val="605E5C"/>
      <w:shd w:val="clear" w:color="auto" w:fill="E1DFDD"/>
    </w:rPr>
  </w:style>
  <w:style w:type="character" w:styleId="Marquedecommentaire">
    <w:name w:val="annotation reference"/>
    <w:basedOn w:val="Policepardfaut"/>
    <w:uiPriority w:val="99"/>
    <w:semiHidden/>
    <w:unhideWhenUsed/>
    <w:rsid w:val="00367C57"/>
    <w:rPr>
      <w:sz w:val="16"/>
      <w:szCs w:val="16"/>
    </w:rPr>
  </w:style>
  <w:style w:type="paragraph" w:styleId="Commentaire">
    <w:name w:val="annotation text"/>
    <w:basedOn w:val="Normal"/>
    <w:link w:val="CommentaireCar"/>
    <w:uiPriority w:val="99"/>
    <w:semiHidden/>
    <w:unhideWhenUsed/>
    <w:rsid w:val="00367C57"/>
    <w:pPr>
      <w:spacing w:line="240" w:lineRule="auto"/>
    </w:pPr>
    <w:rPr>
      <w:sz w:val="20"/>
      <w:szCs w:val="20"/>
    </w:rPr>
  </w:style>
  <w:style w:type="character" w:customStyle="1" w:styleId="CommentaireCar">
    <w:name w:val="Commentaire Car"/>
    <w:basedOn w:val="Policepardfaut"/>
    <w:link w:val="Commentaire"/>
    <w:uiPriority w:val="99"/>
    <w:semiHidden/>
    <w:rsid w:val="00367C57"/>
    <w:rPr>
      <w:rFonts w:ascii="Georgia" w:hAnsi="Georgia"/>
      <w:color w:val="585756"/>
      <w:lang w:eastAsia="en-US"/>
    </w:rPr>
  </w:style>
  <w:style w:type="paragraph" w:styleId="Objetducommentaire">
    <w:name w:val="annotation subject"/>
    <w:basedOn w:val="Commentaire"/>
    <w:next w:val="Commentaire"/>
    <w:link w:val="ObjetducommentaireCar"/>
    <w:uiPriority w:val="99"/>
    <w:semiHidden/>
    <w:unhideWhenUsed/>
    <w:rsid w:val="00367C57"/>
    <w:rPr>
      <w:b/>
      <w:bCs/>
    </w:rPr>
  </w:style>
  <w:style w:type="character" w:customStyle="1" w:styleId="ObjetducommentaireCar">
    <w:name w:val="Objet du commentaire Car"/>
    <w:basedOn w:val="CommentaireCar"/>
    <w:link w:val="Objetducommentaire"/>
    <w:uiPriority w:val="99"/>
    <w:semiHidden/>
    <w:rsid w:val="00367C57"/>
    <w:rPr>
      <w:rFonts w:ascii="Georgia" w:hAnsi="Georgia"/>
      <w:b/>
      <w:bCs/>
      <w:color w:val="585756"/>
      <w:lang w:eastAsia="en-US"/>
    </w:rPr>
  </w:style>
  <w:style w:type="character" w:customStyle="1" w:styleId="ParagraphedelisteCar">
    <w:name w:val="Paragraphe de liste Car"/>
    <w:aliases w:val="List numbered Car,Tableau KASKAS Car,Tableau normal Car,Paragraphe  revu Car,Lvl 1 Bullet Car"/>
    <w:link w:val="Paragraphedeliste"/>
    <w:uiPriority w:val="34"/>
    <w:qFormat/>
    <w:locked/>
    <w:rsid w:val="00535947"/>
    <w:rPr>
      <w:rFonts w:ascii="Georgia" w:hAnsi="Georgia"/>
      <w:color w:val="585756"/>
      <w:sz w:val="2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5822">
      <w:bodyDiv w:val="1"/>
      <w:marLeft w:val="0"/>
      <w:marRight w:val="0"/>
      <w:marTop w:val="0"/>
      <w:marBottom w:val="0"/>
      <w:divBdr>
        <w:top w:val="none" w:sz="0" w:space="0" w:color="auto"/>
        <w:left w:val="none" w:sz="0" w:space="0" w:color="auto"/>
        <w:bottom w:val="none" w:sz="0" w:space="0" w:color="auto"/>
        <w:right w:val="none" w:sz="0" w:space="0" w:color="auto"/>
      </w:divBdr>
    </w:div>
    <w:div w:id="601499586">
      <w:bodyDiv w:val="1"/>
      <w:marLeft w:val="0"/>
      <w:marRight w:val="0"/>
      <w:marTop w:val="0"/>
      <w:marBottom w:val="0"/>
      <w:divBdr>
        <w:top w:val="none" w:sz="0" w:space="0" w:color="auto"/>
        <w:left w:val="none" w:sz="0" w:space="0" w:color="auto"/>
        <w:bottom w:val="none" w:sz="0" w:space="0" w:color="auto"/>
        <w:right w:val="none" w:sz="0" w:space="0" w:color="auto"/>
      </w:divBdr>
    </w:div>
    <w:div w:id="632374222">
      <w:bodyDiv w:val="1"/>
      <w:marLeft w:val="0"/>
      <w:marRight w:val="0"/>
      <w:marTop w:val="0"/>
      <w:marBottom w:val="0"/>
      <w:divBdr>
        <w:top w:val="none" w:sz="0" w:space="0" w:color="auto"/>
        <w:left w:val="none" w:sz="0" w:space="0" w:color="auto"/>
        <w:bottom w:val="none" w:sz="0" w:space="0" w:color="auto"/>
        <w:right w:val="none" w:sz="0" w:space="0" w:color="auto"/>
      </w:divBdr>
    </w:div>
    <w:div w:id="634988808">
      <w:bodyDiv w:val="1"/>
      <w:marLeft w:val="0"/>
      <w:marRight w:val="0"/>
      <w:marTop w:val="0"/>
      <w:marBottom w:val="0"/>
      <w:divBdr>
        <w:top w:val="none" w:sz="0" w:space="0" w:color="auto"/>
        <w:left w:val="none" w:sz="0" w:space="0" w:color="auto"/>
        <w:bottom w:val="none" w:sz="0" w:space="0" w:color="auto"/>
        <w:right w:val="none" w:sz="0" w:space="0" w:color="auto"/>
      </w:divBdr>
    </w:div>
    <w:div w:id="188868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nabel.be"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s://finances.belgium.be/sites/default/files/01_marche_public.pdf" TargetMode="External"/><Relationship Id="rId34" Type="http://schemas.openxmlformats.org/officeDocument/2006/relationships/image" Target="media/image12.jfif"/><Relationship Id="rId42" Type="http://schemas.openxmlformats.org/officeDocument/2006/relationships/image" Target="media/image20.png"/><Relationship Id="rId47" Type="http://schemas.openxmlformats.org/officeDocument/2006/relationships/image" Target="media/image25.jfif"/><Relationship Id="rId50" Type="http://schemas.openxmlformats.org/officeDocument/2006/relationships/image" Target="media/image28.jpeg"/><Relationship Id="rId55" Type="http://schemas.openxmlformats.org/officeDocument/2006/relationships/image" Target="media/image33.jfif"/><Relationship Id="rId63" Type="http://schemas.openxmlformats.org/officeDocument/2006/relationships/image" Target="media/image41.jpeg"/><Relationship Id="rId68" Type="http://schemas.openxmlformats.org/officeDocument/2006/relationships/image" Target="media/image43.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finances.belgium.be/fr/tresorerie/sanctions-financieres/sanctions-internationales-nations-unies" TargetMode="External"/><Relationship Id="rId2" Type="http://schemas.openxmlformats.org/officeDocument/2006/relationships/customXml" Target="../customXml/item2.xml"/><Relationship Id="rId16" Type="http://schemas.openxmlformats.org/officeDocument/2006/relationships/hyperlink" Target="http://www.publicprocurement.be" TargetMode="External"/><Relationship Id="rId29" Type="http://schemas.openxmlformats.org/officeDocument/2006/relationships/image" Target="media/image7.jfif"/><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0.jfif"/><Relationship Id="rId37" Type="http://schemas.openxmlformats.org/officeDocument/2006/relationships/image" Target="media/image15.jfif"/><Relationship Id="rId40" Type="http://schemas.openxmlformats.org/officeDocument/2006/relationships/image" Target="media/image18.jfif"/><Relationship Id="rId45" Type="http://schemas.openxmlformats.org/officeDocument/2006/relationships/image" Target="media/image23.jfif"/><Relationship Id="rId53" Type="http://schemas.openxmlformats.org/officeDocument/2006/relationships/image" Target="media/image31.jfif"/><Relationship Id="rId58" Type="http://schemas.openxmlformats.org/officeDocument/2006/relationships/image" Target="media/image36.jfif"/><Relationship Id="rId66" Type="http://schemas.openxmlformats.org/officeDocument/2006/relationships/hyperlink" Target="https://www.filoche-et-ficelle.fr/sac-en-toile-de-jute/1335-sac-en-toile-de-jute-60x105cm-3262070308500.html" TargetMode="External"/><Relationship Id="rId74" Type="http://schemas.openxmlformats.org/officeDocument/2006/relationships/hyperlink" Target="https://eeas.europa.eu/sites/eeas/files/restrictive_measures-2017-01-17-clean.pdf"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6.jfif"/><Relationship Id="rId36" Type="http://schemas.openxmlformats.org/officeDocument/2006/relationships/image" Target="media/image14.jpeg"/><Relationship Id="rId49" Type="http://schemas.openxmlformats.org/officeDocument/2006/relationships/image" Target="media/image27.jfif"/><Relationship Id="rId57" Type="http://schemas.openxmlformats.org/officeDocument/2006/relationships/image" Target="media/image35.jfif"/><Relationship Id="rId61" Type="http://schemas.openxmlformats.org/officeDocument/2006/relationships/image" Target="media/image39.jpeg"/><Relationship Id="rId10" Type="http://schemas.openxmlformats.org/officeDocument/2006/relationships/footnotes" Target="footnotes.xml"/><Relationship Id="rId19" Type="http://schemas.openxmlformats.org/officeDocument/2006/relationships/hyperlink" Target="mailto:procurement.cod@enabel.be" TargetMode="External"/><Relationship Id="rId31" Type="http://schemas.openxmlformats.org/officeDocument/2006/relationships/image" Target="media/image9.jfif"/><Relationship Id="rId44" Type="http://schemas.openxmlformats.org/officeDocument/2006/relationships/image" Target="media/image22.jfif"/><Relationship Id="rId52" Type="http://schemas.openxmlformats.org/officeDocument/2006/relationships/image" Target="media/image30.jfif"/><Relationship Id="rId60" Type="http://schemas.openxmlformats.org/officeDocument/2006/relationships/image" Target="media/image38.jfif"/><Relationship Id="rId65" Type="http://schemas.openxmlformats.org/officeDocument/2006/relationships/hyperlink" Target="https://www.filoche-et-ficelle.fr/sac-en-toile-de-jute/1334-sac-en-toile-de-jute-325gm-56-x-80-cm-3262070430010.html" TargetMode="External"/><Relationship Id="rId73" Type="http://schemas.openxmlformats.org/officeDocument/2006/relationships/hyperlink" Target="https://eeas.europa.eu/headquarters/headquarters-homepage/8442/consolidated-list-sanc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info.cdcdck@minfin.fed.be" TargetMode="External"/><Relationship Id="rId27" Type="http://schemas.openxmlformats.org/officeDocument/2006/relationships/image" Target="media/image5.jpeg"/><Relationship Id="rId30" Type="http://schemas.openxmlformats.org/officeDocument/2006/relationships/image" Target="media/image8.jfif"/><Relationship Id="rId35" Type="http://schemas.openxmlformats.org/officeDocument/2006/relationships/image" Target="media/image13.jfif"/><Relationship Id="rId43" Type="http://schemas.openxmlformats.org/officeDocument/2006/relationships/image" Target="media/image21.jpeg"/><Relationship Id="rId48" Type="http://schemas.openxmlformats.org/officeDocument/2006/relationships/image" Target="media/image26.jfif"/><Relationship Id="rId56" Type="http://schemas.openxmlformats.org/officeDocument/2006/relationships/image" Target="media/image34.jfif"/><Relationship Id="rId64" Type="http://schemas.openxmlformats.org/officeDocument/2006/relationships/image" Target="media/image42.png"/><Relationship Id="rId69" Type="http://schemas.openxmlformats.org/officeDocument/2006/relationships/image" Target="media/image44.jfif"/><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9.jfif"/><Relationship Id="rId72" Type="http://schemas.openxmlformats.org/officeDocument/2006/relationships/hyperlink" Target="https://finances.belgium.be/fr/tresorerie/sanctions-financieres/sanctions-europ%C3%A9ennes-u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nabelintegrity.be" TargetMode="External"/><Relationship Id="rId25" Type="http://schemas.openxmlformats.org/officeDocument/2006/relationships/image" Target="media/image3.jpeg"/><Relationship Id="rId33" Type="http://schemas.openxmlformats.org/officeDocument/2006/relationships/image" Target="media/image11.jfif"/><Relationship Id="rId38" Type="http://schemas.openxmlformats.org/officeDocument/2006/relationships/image" Target="media/image16.jpeg"/><Relationship Id="rId46" Type="http://schemas.openxmlformats.org/officeDocument/2006/relationships/image" Target="media/image24.jfif"/><Relationship Id="rId59" Type="http://schemas.openxmlformats.org/officeDocument/2006/relationships/image" Target="media/image37.jfif"/><Relationship Id="rId67" Type="http://schemas.openxmlformats.org/officeDocument/2006/relationships/hyperlink" Target="https://www.filoche-et-ficelle.fr/sac-en-toile-de-jute/1337-sac-en-toile-de-jute-100-l.html" TargetMode="External"/><Relationship Id="rId20" Type="http://schemas.openxmlformats.org/officeDocument/2006/relationships/hyperlink" Target="mailto:procurement.cod@enabel.be" TargetMode="External"/><Relationship Id="rId41" Type="http://schemas.openxmlformats.org/officeDocument/2006/relationships/image" Target="media/image19.jfif"/><Relationship Id="rId54" Type="http://schemas.openxmlformats.org/officeDocument/2006/relationships/image" Target="media/image32.jfif"/><Relationship Id="rId62" Type="http://schemas.openxmlformats.org/officeDocument/2006/relationships/image" Target="media/image40.png"/><Relationship Id="rId70" Type="http://schemas.openxmlformats.org/officeDocument/2006/relationships/image" Target="media/image45.png"/><Relationship Id="rId75" Type="http://schemas.openxmlformats.org/officeDocument/2006/relationships/hyperlink" Target="https://finances.belgium.be/fr/sur_le_spf/structure_et_services/administrations_generales/tr%C3%A9sorerie/contr%C3%B4le-des-instruments-1-2"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emol\Deskto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TaxCatchAll xmlns="b6df7d5b-c217-44eb-add4-b00859b03a64">
      <Value>2</Value>
      <Value>8</Value>
      <Value>1</Value>
    </TaxCatchAll>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_dlc_DocId xmlns="b6df7d5b-c217-44eb-add4-b00859b03a64">6WVCMDRAQ7RD-738154572-1912</_dlc_DocId>
    <_dlc_DocIdUrl xmlns="b6df7d5b-c217-44eb-add4-b00859b03a64">
      <Url>https://enabelbe.sharepoint.com/sites/IntranetLogisticsAndProcurement/_layouts/15/DocIdRedir.aspx?ID=6WVCMDRAQ7RD-738154572-1912</Url>
      <Description>6WVCMDRAQ7RD-738154572-1912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17" ma:contentTypeDescription="Crée un document." ma:contentTypeScope="" ma:versionID="67dc5f85950e9b760d081a4af9e36c7c">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6d09cf429563ff444710e7ce911806eb"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default="" ma:fieldId="{407e5c9d-d8ef-49a2-9772-290d04896af4}"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CAF6C-6C92-4FF8-B8F1-9E6C4DFB8CCF}">
  <ds:schemaRefs>
    <ds:schemaRef ds:uri="http://schemas.microsoft.com/office/2006/metadata/properties"/>
    <ds:schemaRef ds:uri="http://schemas.microsoft.com/office/infopath/2007/PartnerControls"/>
    <ds:schemaRef ds:uri="01658348-5354-4c90-8e64-ece5dffd82bb"/>
    <ds:schemaRef ds:uri="b6df7d5b-c217-44eb-add4-b00859b03a64"/>
  </ds:schemaRefs>
</ds:datastoreItem>
</file>

<file path=customXml/itemProps2.xml><?xml version="1.0" encoding="utf-8"?>
<ds:datastoreItem xmlns:ds="http://schemas.openxmlformats.org/officeDocument/2006/customXml" ds:itemID="{19E28C94-DA10-4AD9-B9B8-83A29816044F}">
  <ds:schemaRefs>
    <ds:schemaRef ds:uri="http://schemas.microsoft.com/sharepoint/events"/>
  </ds:schemaRefs>
</ds:datastoreItem>
</file>

<file path=customXml/itemProps3.xml><?xml version="1.0" encoding="utf-8"?>
<ds:datastoreItem xmlns:ds="http://schemas.openxmlformats.org/officeDocument/2006/customXml" ds:itemID="{69E0012F-CB3B-4260-8C20-FC6C29C4D735}">
  <ds:schemaRefs>
    <ds:schemaRef ds:uri="http://schemas.microsoft.com/sharepoint/v3/contenttype/forms"/>
  </ds:schemaRefs>
</ds:datastoreItem>
</file>

<file path=customXml/itemProps4.xml><?xml version="1.0" encoding="utf-8"?>
<ds:datastoreItem xmlns:ds="http://schemas.openxmlformats.org/officeDocument/2006/customXml" ds:itemID="{4EB2FC77-A8AF-47B9-A7E5-EE339FE1D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07105A9-18A9-493D-8A13-9F73D7249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6</TotalTime>
  <Pages>56</Pages>
  <Words>16682</Words>
  <Characters>91757</Characters>
  <Application>Microsoft Office Word</Application>
  <DocSecurity>0</DocSecurity>
  <Lines>764</Lines>
  <Paragraphs>216</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108223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Cedric De BUEGER</dc:creator>
  <cp:lastModifiedBy>LECOMTE, Léa</cp:lastModifiedBy>
  <cp:revision>3</cp:revision>
  <cp:lastPrinted>2022-12-21T14:49:00Z</cp:lastPrinted>
  <dcterms:created xsi:type="dcterms:W3CDTF">2022-12-21T14:48:00Z</dcterms:created>
  <dcterms:modified xsi:type="dcterms:W3CDTF">2022-12-21T14:51:00Z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c44182d1-6801-4961-94c2-9fb173aa5fc1</vt:lpwstr>
  </property>
</Properties>
</file>