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1F1ABD8B" w:rsidR="00CF40E1" w:rsidRPr="00B034EB" w:rsidRDefault="000F2C55" w:rsidP="00CF40E1">
      <w:pPr>
        <w:sectPr w:rsidR="00CF40E1" w:rsidRPr="00B034EB"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B034EB">
        <w:rPr>
          <w:noProof/>
        </w:rPr>
        <mc:AlternateContent>
          <mc:Choice Requires="wps">
            <w:drawing>
              <wp:anchor distT="0" distB="0" distL="114300" distR="114300" simplePos="0" relativeHeight="251658240" behindDoc="0" locked="1" layoutInCell="1" allowOverlap="1" wp14:anchorId="0E503D9A" wp14:editId="13076E2F">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3E751E" w:rsidRDefault="003E751E" w:rsidP="004145B4">
                            <w:pPr>
                              <w:pStyle w:val="Titrecouverture"/>
                            </w:pPr>
                            <w:r>
                              <w:t>Cahier Spécial des Charges</w:t>
                            </w:r>
                            <w:r w:rsidRPr="004145B4">
                              <w:t xml:space="preserve"> </w:t>
                            </w:r>
                          </w:p>
                          <w:p w14:paraId="11063250" w14:textId="2CC61409" w:rsidR="003E751E" w:rsidRDefault="003E751E" w:rsidP="004145B4">
                            <w:pPr>
                              <w:pStyle w:val="Titrecouverture"/>
                              <w:rPr>
                                <w:sz w:val="24"/>
                                <w:szCs w:val="24"/>
                              </w:rPr>
                            </w:pPr>
                            <w:r>
                              <w:rPr>
                                <w:sz w:val="24"/>
                                <w:szCs w:val="24"/>
                              </w:rPr>
                              <w:t xml:space="preserve">Marché de Fournitures relatif à </w:t>
                            </w:r>
                            <w:r w:rsidR="0089219A">
                              <w:rPr>
                                <w:sz w:val="24"/>
                                <w:szCs w:val="24"/>
                              </w:rPr>
                              <w:t>la fourniture,</w:t>
                            </w:r>
                            <w:r w:rsidR="005E2688">
                              <w:rPr>
                                <w:sz w:val="24"/>
                                <w:szCs w:val="24"/>
                              </w:rPr>
                              <w:t xml:space="preserve"> la livraison</w:t>
                            </w:r>
                            <w:r w:rsidR="0089219A">
                              <w:rPr>
                                <w:sz w:val="24"/>
                                <w:szCs w:val="24"/>
                              </w:rPr>
                              <w:t xml:space="preserve"> l’installation et la mise en service d’équipements informatiques </w:t>
                            </w:r>
                          </w:p>
                          <w:p w14:paraId="769D3F72" w14:textId="1DE290A6" w:rsidR="0089219A" w:rsidRDefault="0089219A" w:rsidP="004145B4">
                            <w:pPr>
                              <w:pStyle w:val="Titrecouverture"/>
                              <w:rPr>
                                <w:sz w:val="24"/>
                                <w:szCs w:val="24"/>
                              </w:rPr>
                            </w:pPr>
                            <w:r>
                              <w:rPr>
                                <w:sz w:val="24"/>
                                <w:szCs w:val="24"/>
                              </w:rPr>
                              <w:t>ACCORD-CADRE</w:t>
                            </w:r>
                          </w:p>
                          <w:p w14:paraId="48D54630" w14:textId="38F28DA8" w:rsidR="003E751E" w:rsidRDefault="003E751E" w:rsidP="004145B4">
                            <w:pPr>
                              <w:pStyle w:val="Titrecouverture"/>
                              <w:rPr>
                                <w:sz w:val="24"/>
                                <w:szCs w:val="24"/>
                              </w:rPr>
                            </w:pPr>
                            <w:r>
                              <w:rPr>
                                <w:sz w:val="24"/>
                                <w:szCs w:val="24"/>
                              </w:rPr>
                              <w:t>Procédure Ouverte</w:t>
                            </w:r>
                          </w:p>
                          <w:p w14:paraId="7E9B05C2" w14:textId="5D3AAC5C" w:rsidR="003E751E" w:rsidRPr="004145B4" w:rsidRDefault="003E751E" w:rsidP="004145B4">
                            <w:pPr>
                              <w:pStyle w:val="Titrecouverture"/>
                              <w:rPr>
                                <w:sz w:val="24"/>
                                <w:szCs w:val="24"/>
                              </w:rPr>
                            </w:pPr>
                            <w:r>
                              <w:rPr>
                                <w:sz w:val="24"/>
                                <w:szCs w:val="24"/>
                              </w:rPr>
                              <w:t xml:space="preserve">Code Navision : </w:t>
                            </w:r>
                            <w:r w:rsidR="0089219A">
                              <w:rPr>
                                <w:sz w:val="24"/>
                                <w:szCs w:val="24"/>
                              </w:rPr>
                              <w:t>2180COD-10135</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3E751E" w:rsidRDefault="003E751E" w:rsidP="004145B4">
                      <w:pPr>
                        <w:pStyle w:val="Titrecouverture"/>
                      </w:pPr>
                      <w:r>
                        <w:t>Cahier Spécial des Charges</w:t>
                      </w:r>
                      <w:r w:rsidRPr="004145B4">
                        <w:t xml:space="preserve"> </w:t>
                      </w:r>
                    </w:p>
                    <w:p w14:paraId="11063250" w14:textId="2CC61409" w:rsidR="003E751E" w:rsidRDefault="003E751E" w:rsidP="004145B4">
                      <w:pPr>
                        <w:pStyle w:val="Titrecouverture"/>
                        <w:rPr>
                          <w:sz w:val="24"/>
                          <w:szCs w:val="24"/>
                        </w:rPr>
                      </w:pPr>
                      <w:r>
                        <w:rPr>
                          <w:sz w:val="24"/>
                          <w:szCs w:val="24"/>
                        </w:rPr>
                        <w:t xml:space="preserve">Marché de Fournitures relatif à </w:t>
                      </w:r>
                      <w:r w:rsidR="0089219A">
                        <w:rPr>
                          <w:sz w:val="24"/>
                          <w:szCs w:val="24"/>
                        </w:rPr>
                        <w:t>la fourniture,</w:t>
                      </w:r>
                      <w:r w:rsidR="005E2688">
                        <w:rPr>
                          <w:sz w:val="24"/>
                          <w:szCs w:val="24"/>
                        </w:rPr>
                        <w:t xml:space="preserve"> la livraison</w:t>
                      </w:r>
                      <w:r w:rsidR="0089219A">
                        <w:rPr>
                          <w:sz w:val="24"/>
                          <w:szCs w:val="24"/>
                        </w:rPr>
                        <w:t xml:space="preserve"> l’installation et la mise en service d’équipements informatiques </w:t>
                      </w:r>
                    </w:p>
                    <w:p w14:paraId="769D3F72" w14:textId="1DE290A6" w:rsidR="0089219A" w:rsidRDefault="0089219A" w:rsidP="004145B4">
                      <w:pPr>
                        <w:pStyle w:val="Titrecouverture"/>
                        <w:rPr>
                          <w:sz w:val="24"/>
                          <w:szCs w:val="24"/>
                        </w:rPr>
                      </w:pPr>
                      <w:r>
                        <w:rPr>
                          <w:sz w:val="24"/>
                          <w:szCs w:val="24"/>
                        </w:rPr>
                        <w:t>ACCORD-CADRE</w:t>
                      </w:r>
                    </w:p>
                    <w:p w14:paraId="48D54630" w14:textId="38F28DA8" w:rsidR="003E751E" w:rsidRDefault="003E751E" w:rsidP="004145B4">
                      <w:pPr>
                        <w:pStyle w:val="Titrecouverture"/>
                        <w:rPr>
                          <w:sz w:val="24"/>
                          <w:szCs w:val="24"/>
                        </w:rPr>
                      </w:pPr>
                      <w:r>
                        <w:rPr>
                          <w:sz w:val="24"/>
                          <w:szCs w:val="24"/>
                        </w:rPr>
                        <w:t>Procédure Ouverte</w:t>
                      </w:r>
                    </w:p>
                    <w:p w14:paraId="7E9B05C2" w14:textId="5D3AAC5C" w:rsidR="003E751E" w:rsidRPr="004145B4" w:rsidRDefault="003E751E" w:rsidP="004145B4">
                      <w:pPr>
                        <w:pStyle w:val="Titrecouverture"/>
                        <w:rPr>
                          <w:sz w:val="24"/>
                          <w:szCs w:val="24"/>
                        </w:rPr>
                      </w:pPr>
                      <w:r>
                        <w:rPr>
                          <w:sz w:val="24"/>
                          <w:szCs w:val="24"/>
                        </w:rPr>
                        <w:t xml:space="preserve">Code Navision : </w:t>
                      </w:r>
                      <w:r w:rsidR="0089219A">
                        <w:rPr>
                          <w:sz w:val="24"/>
                          <w:szCs w:val="24"/>
                        </w:rPr>
                        <w:t>2180COD-10135</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v:textbox>
                <w10:wrap anchory="page"/>
                <w10:anchorlock/>
              </v:shape>
            </w:pict>
          </mc:Fallback>
        </mc:AlternateContent>
      </w:r>
    </w:p>
    <w:p w14:paraId="1E8C11B3" w14:textId="77777777" w:rsidR="00C45EFE" w:rsidRPr="00B034EB" w:rsidRDefault="00C45EFE" w:rsidP="005D080C">
      <w:pPr>
        <w:pStyle w:val="En-ttedetabledesmatires"/>
        <w:spacing w:after="240"/>
        <w:rPr>
          <w:rFonts w:ascii="Georgia" w:hAnsi="Georgia"/>
          <w:color w:val="585756"/>
        </w:rPr>
      </w:pPr>
      <w:r w:rsidRPr="00B034EB">
        <w:rPr>
          <w:rFonts w:ascii="Georgia" w:hAnsi="Georgia"/>
          <w:color w:val="585756"/>
          <w:lang w:val="fr-FR"/>
        </w:rPr>
        <w:lastRenderedPageBreak/>
        <w:t>Table des matières</w:t>
      </w:r>
    </w:p>
    <w:p w14:paraId="7E7E18D4" w14:textId="35BB2523" w:rsidR="00E62629" w:rsidRDefault="00C45EFE">
      <w:pPr>
        <w:pStyle w:val="TM1"/>
        <w:rPr>
          <w:rFonts w:asciiTheme="minorHAnsi" w:eastAsiaTheme="minorEastAsia" w:hAnsiTheme="minorHAnsi" w:cstheme="minorBidi"/>
          <w:b w:val="0"/>
          <w:noProof/>
          <w:color w:val="auto"/>
          <w:sz w:val="22"/>
          <w:lang w:val="fr-FR" w:eastAsia="fr-FR"/>
        </w:rPr>
      </w:pPr>
      <w:r w:rsidRPr="00B034EB">
        <w:rPr>
          <w:rFonts w:ascii="Georgia" w:hAnsi="Georgia"/>
        </w:rPr>
        <w:fldChar w:fldCharType="begin"/>
      </w:r>
      <w:r w:rsidRPr="00B034EB">
        <w:rPr>
          <w:rFonts w:ascii="Georgia" w:hAnsi="Georgia"/>
        </w:rPr>
        <w:instrText xml:space="preserve"> TOC \o "1-4" \h \z \u </w:instrText>
      </w:r>
      <w:r w:rsidRPr="00B034EB">
        <w:rPr>
          <w:rFonts w:ascii="Georgia" w:hAnsi="Georgia"/>
        </w:rPr>
        <w:fldChar w:fldCharType="separate"/>
      </w:r>
      <w:hyperlink w:anchor="_Toc124423836" w:history="1">
        <w:r w:rsidR="00E62629" w:rsidRPr="00A33B18">
          <w:rPr>
            <w:rStyle w:val="Lienhypertexte"/>
            <w:rFonts w:ascii="Georgia" w:hAnsi="Georgia"/>
            <w:noProof/>
          </w:rPr>
          <w:t>2</w:t>
        </w:r>
        <w:r w:rsidR="00E62629">
          <w:rPr>
            <w:rFonts w:asciiTheme="minorHAnsi" w:eastAsiaTheme="minorEastAsia" w:hAnsiTheme="minorHAnsi" w:cstheme="minorBidi"/>
            <w:b w:val="0"/>
            <w:noProof/>
            <w:color w:val="auto"/>
            <w:sz w:val="22"/>
            <w:lang w:val="fr-FR" w:eastAsia="fr-FR"/>
          </w:rPr>
          <w:tab/>
        </w:r>
        <w:r w:rsidR="00E62629" w:rsidRPr="00A33B18">
          <w:rPr>
            <w:rStyle w:val="Lienhypertexte"/>
            <w:rFonts w:ascii="Georgia" w:hAnsi="Georgia"/>
            <w:noProof/>
          </w:rPr>
          <w:t>Généralités</w:t>
        </w:r>
        <w:r w:rsidR="00E62629">
          <w:rPr>
            <w:noProof/>
            <w:webHidden/>
          </w:rPr>
          <w:tab/>
        </w:r>
        <w:r w:rsidR="00E62629">
          <w:rPr>
            <w:noProof/>
            <w:webHidden/>
          </w:rPr>
          <w:fldChar w:fldCharType="begin"/>
        </w:r>
        <w:r w:rsidR="00E62629">
          <w:rPr>
            <w:noProof/>
            <w:webHidden/>
          </w:rPr>
          <w:instrText xml:space="preserve"> PAGEREF _Toc124423836 \h </w:instrText>
        </w:r>
        <w:r w:rsidR="00E62629">
          <w:rPr>
            <w:noProof/>
            <w:webHidden/>
          </w:rPr>
        </w:r>
        <w:r w:rsidR="00E62629">
          <w:rPr>
            <w:noProof/>
            <w:webHidden/>
          </w:rPr>
          <w:fldChar w:fldCharType="separate"/>
        </w:r>
        <w:r w:rsidR="00E62629">
          <w:rPr>
            <w:noProof/>
            <w:webHidden/>
          </w:rPr>
          <w:t>5</w:t>
        </w:r>
        <w:r w:rsidR="00E62629">
          <w:rPr>
            <w:noProof/>
            <w:webHidden/>
          </w:rPr>
          <w:fldChar w:fldCharType="end"/>
        </w:r>
      </w:hyperlink>
    </w:p>
    <w:p w14:paraId="468B6E15" w14:textId="12739EB3"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37" w:history="1">
        <w:r w:rsidR="00E62629" w:rsidRPr="00A33B18">
          <w:rPr>
            <w:rStyle w:val="Lienhypertexte"/>
            <w:rFonts w:ascii="Georgia" w:hAnsi="Georgia"/>
            <w:noProof/>
          </w:rPr>
          <w:t>2.1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Dérogations aux règles générales d’exécution</w:t>
        </w:r>
        <w:r w:rsidR="00E62629">
          <w:rPr>
            <w:noProof/>
            <w:webHidden/>
          </w:rPr>
          <w:tab/>
        </w:r>
        <w:r w:rsidR="00E62629">
          <w:rPr>
            <w:noProof/>
            <w:webHidden/>
          </w:rPr>
          <w:fldChar w:fldCharType="begin"/>
        </w:r>
        <w:r w:rsidR="00E62629">
          <w:rPr>
            <w:noProof/>
            <w:webHidden/>
          </w:rPr>
          <w:instrText xml:space="preserve"> PAGEREF _Toc124423837 \h </w:instrText>
        </w:r>
        <w:r w:rsidR="00E62629">
          <w:rPr>
            <w:noProof/>
            <w:webHidden/>
          </w:rPr>
        </w:r>
        <w:r w:rsidR="00E62629">
          <w:rPr>
            <w:noProof/>
            <w:webHidden/>
          </w:rPr>
          <w:fldChar w:fldCharType="separate"/>
        </w:r>
        <w:r w:rsidR="00E62629">
          <w:rPr>
            <w:noProof/>
            <w:webHidden/>
          </w:rPr>
          <w:t>5</w:t>
        </w:r>
        <w:r w:rsidR="00E62629">
          <w:rPr>
            <w:noProof/>
            <w:webHidden/>
          </w:rPr>
          <w:fldChar w:fldCharType="end"/>
        </w:r>
      </w:hyperlink>
    </w:p>
    <w:p w14:paraId="6E0AF936" w14:textId="3C5D86C2"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38" w:history="1">
        <w:r w:rsidR="00E62629" w:rsidRPr="00A33B18">
          <w:rPr>
            <w:rStyle w:val="Lienhypertexte"/>
            <w:rFonts w:ascii="Georgia" w:hAnsi="Georgia"/>
            <w:noProof/>
          </w:rPr>
          <w:t>2.2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Pouvoir adjudicateur</w:t>
        </w:r>
        <w:r w:rsidR="00E62629">
          <w:rPr>
            <w:noProof/>
            <w:webHidden/>
          </w:rPr>
          <w:tab/>
        </w:r>
        <w:r w:rsidR="00E62629">
          <w:rPr>
            <w:noProof/>
            <w:webHidden/>
          </w:rPr>
          <w:fldChar w:fldCharType="begin"/>
        </w:r>
        <w:r w:rsidR="00E62629">
          <w:rPr>
            <w:noProof/>
            <w:webHidden/>
          </w:rPr>
          <w:instrText xml:space="preserve"> PAGEREF _Toc124423838 \h </w:instrText>
        </w:r>
        <w:r w:rsidR="00E62629">
          <w:rPr>
            <w:noProof/>
            <w:webHidden/>
          </w:rPr>
        </w:r>
        <w:r w:rsidR="00E62629">
          <w:rPr>
            <w:noProof/>
            <w:webHidden/>
          </w:rPr>
          <w:fldChar w:fldCharType="separate"/>
        </w:r>
        <w:r w:rsidR="00E62629">
          <w:rPr>
            <w:noProof/>
            <w:webHidden/>
          </w:rPr>
          <w:t>5</w:t>
        </w:r>
        <w:r w:rsidR="00E62629">
          <w:rPr>
            <w:noProof/>
            <w:webHidden/>
          </w:rPr>
          <w:fldChar w:fldCharType="end"/>
        </w:r>
      </w:hyperlink>
    </w:p>
    <w:p w14:paraId="360787CD" w14:textId="73FDD878"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39" w:history="1">
        <w:r w:rsidR="00E62629" w:rsidRPr="00A33B18">
          <w:rPr>
            <w:rStyle w:val="Lienhypertexte"/>
            <w:rFonts w:ascii="Georgia" w:hAnsi="Georgia"/>
            <w:noProof/>
          </w:rPr>
          <w:t>2.3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Cadre institutionnel d’Enabel</w:t>
        </w:r>
        <w:r w:rsidR="00E62629">
          <w:rPr>
            <w:noProof/>
            <w:webHidden/>
          </w:rPr>
          <w:tab/>
        </w:r>
        <w:r w:rsidR="00E62629">
          <w:rPr>
            <w:noProof/>
            <w:webHidden/>
          </w:rPr>
          <w:fldChar w:fldCharType="begin"/>
        </w:r>
        <w:r w:rsidR="00E62629">
          <w:rPr>
            <w:noProof/>
            <w:webHidden/>
          </w:rPr>
          <w:instrText xml:space="preserve"> PAGEREF _Toc124423839 \h </w:instrText>
        </w:r>
        <w:r w:rsidR="00E62629">
          <w:rPr>
            <w:noProof/>
            <w:webHidden/>
          </w:rPr>
        </w:r>
        <w:r w:rsidR="00E62629">
          <w:rPr>
            <w:noProof/>
            <w:webHidden/>
          </w:rPr>
          <w:fldChar w:fldCharType="separate"/>
        </w:r>
        <w:r w:rsidR="00E62629">
          <w:rPr>
            <w:noProof/>
            <w:webHidden/>
          </w:rPr>
          <w:t>5</w:t>
        </w:r>
        <w:r w:rsidR="00E62629">
          <w:rPr>
            <w:noProof/>
            <w:webHidden/>
          </w:rPr>
          <w:fldChar w:fldCharType="end"/>
        </w:r>
      </w:hyperlink>
    </w:p>
    <w:p w14:paraId="59F18EA0" w14:textId="793B4F81"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40" w:history="1">
        <w:r w:rsidR="00E62629" w:rsidRPr="00A33B18">
          <w:rPr>
            <w:rStyle w:val="Lienhypertexte"/>
            <w:rFonts w:ascii="Georgia" w:hAnsi="Georgia"/>
            <w:noProof/>
          </w:rPr>
          <w:t>2.4</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Règles régissant le marché</w:t>
        </w:r>
        <w:r w:rsidR="00E62629">
          <w:rPr>
            <w:noProof/>
            <w:webHidden/>
          </w:rPr>
          <w:tab/>
        </w:r>
        <w:r w:rsidR="00E62629">
          <w:rPr>
            <w:noProof/>
            <w:webHidden/>
          </w:rPr>
          <w:fldChar w:fldCharType="begin"/>
        </w:r>
        <w:r w:rsidR="00E62629">
          <w:rPr>
            <w:noProof/>
            <w:webHidden/>
          </w:rPr>
          <w:instrText xml:space="preserve"> PAGEREF _Toc124423840 \h </w:instrText>
        </w:r>
        <w:r w:rsidR="00E62629">
          <w:rPr>
            <w:noProof/>
            <w:webHidden/>
          </w:rPr>
        </w:r>
        <w:r w:rsidR="00E62629">
          <w:rPr>
            <w:noProof/>
            <w:webHidden/>
          </w:rPr>
          <w:fldChar w:fldCharType="separate"/>
        </w:r>
        <w:r w:rsidR="00E62629">
          <w:rPr>
            <w:noProof/>
            <w:webHidden/>
          </w:rPr>
          <w:t>6</w:t>
        </w:r>
        <w:r w:rsidR="00E62629">
          <w:rPr>
            <w:noProof/>
            <w:webHidden/>
          </w:rPr>
          <w:fldChar w:fldCharType="end"/>
        </w:r>
      </w:hyperlink>
    </w:p>
    <w:p w14:paraId="22F97116" w14:textId="01B57AC3"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41" w:history="1">
        <w:r w:rsidR="00E62629" w:rsidRPr="00A33B18">
          <w:rPr>
            <w:rStyle w:val="Lienhypertexte"/>
            <w:rFonts w:ascii="Georgia" w:hAnsi="Georgia"/>
            <w:noProof/>
          </w:rPr>
          <w:t>2.5</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Définitions</w:t>
        </w:r>
        <w:r w:rsidR="00E62629">
          <w:rPr>
            <w:noProof/>
            <w:webHidden/>
          </w:rPr>
          <w:tab/>
        </w:r>
        <w:r w:rsidR="00E62629">
          <w:rPr>
            <w:noProof/>
            <w:webHidden/>
          </w:rPr>
          <w:fldChar w:fldCharType="begin"/>
        </w:r>
        <w:r w:rsidR="00E62629">
          <w:rPr>
            <w:noProof/>
            <w:webHidden/>
          </w:rPr>
          <w:instrText xml:space="preserve"> PAGEREF _Toc124423841 \h </w:instrText>
        </w:r>
        <w:r w:rsidR="00E62629">
          <w:rPr>
            <w:noProof/>
            <w:webHidden/>
          </w:rPr>
        </w:r>
        <w:r w:rsidR="00E62629">
          <w:rPr>
            <w:noProof/>
            <w:webHidden/>
          </w:rPr>
          <w:fldChar w:fldCharType="separate"/>
        </w:r>
        <w:r w:rsidR="00E62629">
          <w:rPr>
            <w:noProof/>
            <w:webHidden/>
          </w:rPr>
          <w:t>7</w:t>
        </w:r>
        <w:r w:rsidR="00E62629">
          <w:rPr>
            <w:noProof/>
            <w:webHidden/>
          </w:rPr>
          <w:fldChar w:fldCharType="end"/>
        </w:r>
      </w:hyperlink>
    </w:p>
    <w:p w14:paraId="56740E1E" w14:textId="6C09D3F6"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42" w:history="1">
        <w:r w:rsidR="00E62629" w:rsidRPr="00A33B18">
          <w:rPr>
            <w:rStyle w:val="Lienhypertexte"/>
            <w:rFonts w:ascii="Georgia" w:hAnsi="Georgia"/>
            <w:noProof/>
          </w:rPr>
          <w:t>2.6</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Confidentialité</w:t>
        </w:r>
        <w:r w:rsidR="00E62629">
          <w:rPr>
            <w:noProof/>
            <w:webHidden/>
          </w:rPr>
          <w:tab/>
        </w:r>
        <w:r w:rsidR="00E62629">
          <w:rPr>
            <w:noProof/>
            <w:webHidden/>
          </w:rPr>
          <w:fldChar w:fldCharType="begin"/>
        </w:r>
        <w:r w:rsidR="00E62629">
          <w:rPr>
            <w:noProof/>
            <w:webHidden/>
          </w:rPr>
          <w:instrText xml:space="preserve"> PAGEREF _Toc124423842 \h </w:instrText>
        </w:r>
        <w:r w:rsidR="00E62629">
          <w:rPr>
            <w:noProof/>
            <w:webHidden/>
          </w:rPr>
        </w:r>
        <w:r w:rsidR="00E62629">
          <w:rPr>
            <w:noProof/>
            <w:webHidden/>
          </w:rPr>
          <w:fldChar w:fldCharType="separate"/>
        </w:r>
        <w:r w:rsidR="00E62629">
          <w:rPr>
            <w:noProof/>
            <w:webHidden/>
          </w:rPr>
          <w:t>8</w:t>
        </w:r>
        <w:r w:rsidR="00E62629">
          <w:rPr>
            <w:noProof/>
            <w:webHidden/>
          </w:rPr>
          <w:fldChar w:fldCharType="end"/>
        </w:r>
      </w:hyperlink>
    </w:p>
    <w:p w14:paraId="3D4E666C" w14:textId="257986DC"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43" w:history="1">
        <w:r w:rsidR="00E62629" w:rsidRPr="00A33B18">
          <w:rPr>
            <w:rStyle w:val="Lienhypertexte"/>
            <w:rFonts w:ascii="Georgia" w:hAnsi="Georgia"/>
            <w:noProof/>
          </w:rPr>
          <w:t>2.7</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Obligations déontologiques</w:t>
        </w:r>
        <w:r w:rsidR="00E62629">
          <w:rPr>
            <w:noProof/>
            <w:webHidden/>
          </w:rPr>
          <w:tab/>
        </w:r>
        <w:r w:rsidR="00E62629">
          <w:rPr>
            <w:noProof/>
            <w:webHidden/>
          </w:rPr>
          <w:fldChar w:fldCharType="begin"/>
        </w:r>
        <w:r w:rsidR="00E62629">
          <w:rPr>
            <w:noProof/>
            <w:webHidden/>
          </w:rPr>
          <w:instrText xml:space="preserve"> PAGEREF _Toc124423843 \h </w:instrText>
        </w:r>
        <w:r w:rsidR="00E62629">
          <w:rPr>
            <w:noProof/>
            <w:webHidden/>
          </w:rPr>
        </w:r>
        <w:r w:rsidR="00E62629">
          <w:rPr>
            <w:noProof/>
            <w:webHidden/>
          </w:rPr>
          <w:fldChar w:fldCharType="separate"/>
        </w:r>
        <w:r w:rsidR="00E62629">
          <w:rPr>
            <w:noProof/>
            <w:webHidden/>
          </w:rPr>
          <w:t>9</w:t>
        </w:r>
        <w:r w:rsidR="00E62629">
          <w:rPr>
            <w:noProof/>
            <w:webHidden/>
          </w:rPr>
          <w:fldChar w:fldCharType="end"/>
        </w:r>
      </w:hyperlink>
    </w:p>
    <w:p w14:paraId="03BC08B1" w14:textId="33F1F6FF"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44" w:history="1">
        <w:r w:rsidR="00E62629" w:rsidRPr="00A33B18">
          <w:rPr>
            <w:rStyle w:val="Lienhypertexte"/>
            <w:rFonts w:ascii="Georgia" w:hAnsi="Georgia"/>
            <w:noProof/>
          </w:rPr>
          <w:t>2.8</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Droit applicable et tribunaux compétents</w:t>
        </w:r>
        <w:r w:rsidR="00E62629">
          <w:rPr>
            <w:noProof/>
            <w:webHidden/>
          </w:rPr>
          <w:tab/>
        </w:r>
        <w:r w:rsidR="00E62629">
          <w:rPr>
            <w:noProof/>
            <w:webHidden/>
          </w:rPr>
          <w:fldChar w:fldCharType="begin"/>
        </w:r>
        <w:r w:rsidR="00E62629">
          <w:rPr>
            <w:noProof/>
            <w:webHidden/>
          </w:rPr>
          <w:instrText xml:space="preserve"> PAGEREF _Toc124423844 \h </w:instrText>
        </w:r>
        <w:r w:rsidR="00E62629">
          <w:rPr>
            <w:noProof/>
            <w:webHidden/>
          </w:rPr>
        </w:r>
        <w:r w:rsidR="00E62629">
          <w:rPr>
            <w:noProof/>
            <w:webHidden/>
          </w:rPr>
          <w:fldChar w:fldCharType="separate"/>
        </w:r>
        <w:r w:rsidR="00E62629">
          <w:rPr>
            <w:noProof/>
            <w:webHidden/>
          </w:rPr>
          <w:t>10</w:t>
        </w:r>
        <w:r w:rsidR="00E62629">
          <w:rPr>
            <w:noProof/>
            <w:webHidden/>
          </w:rPr>
          <w:fldChar w:fldCharType="end"/>
        </w:r>
      </w:hyperlink>
    </w:p>
    <w:p w14:paraId="5FA61E67" w14:textId="2A560EC4" w:rsidR="00E62629" w:rsidRDefault="00000000">
      <w:pPr>
        <w:pStyle w:val="TM1"/>
        <w:rPr>
          <w:rFonts w:asciiTheme="minorHAnsi" w:eastAsiaTheme="minorEastAsia" w:hAnsiTheme="minorHAnsi" w:cstheme="minorBidi"/>
          <w:b w:val="0"/>
          <w:noProof/>
          <w:color w:val="auto"/>
          <w:sz w:val="22"/>
          <w:lang w:val="fr-FR" w:eastAsia="fr-FR"/>
        </w:rPr>
      </w:pPr>
      <w:hyperlink w:anchor="_Toc124423845" w:history="1">
        <w:r w:rsidR="00E62629" w:rsidRPr="00A33B18">
          <w:rPr>
            <w:rStyle w:val="Lienhypertexte"/>
            <w:rFonts w:ascii="Georgia" w:hAnsi="Georgia"/>
            <w:noProof/>
          </w:rPr>
          <w:t>3</w:t>
        </w:r>
        <w:r w:rsidR="00E62629">
          <w:rPr>
            <w:rFonts w:asciiTheme="minorHAnsi" w:eastAsiaTheme="minorEastAsia" w:hAnsiTheme="minorHAnsi" w:cstheme="minorBidi"/>
            <w:b w:val="0"/>
            <w:noProof/>
            <w:color w:val="auto"/>
            <w:sz w:val="22"/>
            <w:lang w:val="fr-FR" w:eastAsia="fr-FR"/>
          </w:rPr>
          <w:tab/>
        </w:r>
        <w:r w:rsidR="00E62629" w:rsidRPr="00A33B18">
          <w:rPr>
            <w:rStyle w:val="Lienhypertexte"/>
            <w:rFonts w:ascii="Georgia" w:hAnsi="Georgia"/>
            <w:noProof/>
          </w:rPr>
          <w:t>Objet et portée du marché</w:t>
        </w:r>
        <w:r w:rsidR="00E62629">
          <w:rPr>
            <w:noProof/>
            <w:webHidden/>
          </w:rPr>
          <w:tab/>
        </w:r>
        <w:r w:rsidR="00E62629">
          <w:rPr>
            <w:noProof/>
            <w:webHidden/>
          </w:rPr>
          <w:fldChar w:fldCharType="begin"/>
        </w:r>
        <w:r w:rsidR="00E62629">
          <w:rPr>
            <w:noProof/>
            <w:webHidden/>
          </w:rPr>
          <w:instrText xml:space="preserve"> PAGEREF _Toc124423845 \h </w:instrText>
        </w:r>
        <w:r w:rsidR="00E62629">
          <w:rPr>
            <w:noProof/>
            <w:webHidden/>
          </w:rPr>
        </w:r>
        <w:r w:rsidR="00E62629">
          <w:rPr>
            <w:noProof/>
            <w:webHidden/>
          </w:rPr>
          <w:fldChar w:fldCharType="separate"/>
        </w:r>
        <w:r w:rsidR="00E62629">
          <w:rPr>
            <w:noProof/>
            <w:webHidden/>
          </w:rPr>
          <w:t>11</w:t>
        </w:r>
        <w:r w:rsidR="00E62629">
          <w:rPr>
            <w:noProof/>
            <w:webHidden/>
          </w:rPr>
          <w:fldChar w:fldCharType="end"/>
        </w:r>
      </w:hyperlink>
    </w:p>
    <w:p w14:paraId="02E946CA" w14:textId="027FA900"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46" w:history="1">
        <w:r w:rsidR="00E62629" w:rsidRPr="00A33B18">
          <w:rPr>
            <w:rStyle w:val="Lienhypertexte"/>
            <w:rFonts w:ascii="Georgia" w:hAnsi="Georgia"/>
            <w:noProof/>
          </w:rPr>
          <w:t>3.1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Nature du marché</w:t>
        </w:r>
        <w:r w:rsidR="00E62629">
          <w:rPr>
            <w:noProof/>
            <w:webHidden/>
          </w:rPr>
          <w:tab/>
        </w:r>
        <w:r w:rsidR="00E62629">
          <w:rPr>
            <w:noProof/>
            <w:webHidden/>
          </w:rPr>
          <w:fldChar w:fldCharType="begin"/>
        </w:r>
        <w:r w:rsidR="00E62629">
          <w:rPr>
            <w:noProof/>
            <w:webHidden/>
          </w:rPr>
          <w:instrText xml:space="preserve"> PAGEREF _Toc124423846 \h </w:instrText>
        </w:r>
        <w:r w:rsidR="00E62629">
          <w:rPr>
            <w:noProof/>
            <w:webHidden/>
          </w:rPr>
        </w:r>
        <w:r w:rsidR="00E62629">
          <w:rPr>
            <w:noProof/>
            <w:webHidden/>
          </w:rPr>
          <w:fldChar w:fldCharType="separate"/>
        </w:r>
        <w:r w:rsidR="00E62629">
          <w:rPr>
            <w:noProof/>
            <w:webHidden/>
          </w:rPr>
          <w:t>11</w:t>
        </w:r>
        <w:r w:rsidR="00E62629">
          <w:rPr>
            <w:noProof/>
            <w:webHidden/>
          </w:rPr>
          <w:fldChar w:fldCharType="end"/>
        </w:r>
      </w:hyperlink>
    </w:p>
    <w:p w14:paraId="4A4D600A" w14:textId="31B1FE14"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47" w:history="1">
        <w:r w:rsidR="00E62629" w:rsidRPr="00A33B18">
          <w:rPr>
            <w:rStyle w:val="Lienhypertexte"/>
            <w:rFonts w:ascii="Georgia" w:hAnsi="Georgia"/>
            <w:noProof/>
          </w:rPr>
          <w:t>3.2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Objet du marché</w:t>
        </w:r>
        <w:r w:rsidR="00E62629">
          <w:rPr>
            <w:noProof/>
            <w:webHidden/>
          </w:rPr>
          <w:tab/>
        </w:r>
        <w:r w:rsidR="00E62629">
          <w:rPr>
            <w:noProof/>
            <w:webHidden/>
          </w:rPr>
          <w:fldChar w:fldCharType="begin"/>
        </w:r>
        <w:r w:rsidR="00E62629">
          <w:rPr>
            <w:noProof/>
            <w:webHidden/>
          </w:rPr>
          <w:instrText xml:space="preserve"> PAGEREF _Toc124423847 \h </w:instrText>
        </w:r>
        <w:r w:rsidR="00E62629">
          <w:rPr>
            <w:noProof/>
            <w:webHidden/>
          </w:rPr>
        </w:r>
        <w:r w:rsidR="00E62629">
          <w:rPr>
            <w:noProof/>
            <w:webHidden/>
          </w:rPr>
          <w:fldChar w:fldCharType="separate"/>
        </w:r>
        <w:r w:rsidR="00E62629">
          <w:rPr>
            <w:noProof/>
            <w:webHidden/>
          </w:rPr>
          <w:t>11</w:t>
        </w:r>
        <w:r w:rsidR="00E62629">
          <w:rPr>
            <w:noProof/>
            <w:webHidden/>
          </w:rPr>
          <w:fldChar w:fldCharType="end"/>
        </w:r>
      </w:hyperlink>
    </w:p>
    <w:p w14:paraId="156A435E" w14:textId="552317CE"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48" w:history="1">
        <w:r w:rsidR="00E62629" w:rsidRPr="00A33B18">
          <w:rPr>
            <w:rStyle w:val="Lienhypertexte"/>
            <w:rFonts w:ascii="Georgia" w:hAnsi="Georgia"/>
            <w:noProof/>
          </w:rPr>
          <w:t>3.3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Lots</w:t>
        </w:r>
        <w:r w:rsidR="00E62629">
          <w:rPr>
            <w:noProof/>
            <w:webHidden/>
          </w:rPr>
          <w:tab/>
        </w:r>
        <w:r w:rsidR="00E62629">
          <w:rPr>
            <w:noProof/>
            <w:webHidden/>
          </w:rPr>
          <w:fldChar w:fldCharType="begin"/>
        </w:r>
        <w:r w:rsidR="00E62629">
          <w:rPr>
            <w:noProof/>
            <w:webHidden/>
          </w:rPr>
          <w:instrText xml:space="preserve"> PAGEREF _Toc124423848 \h </w:instrText>
        </w:r>
        <w:r w:rsidR="00E62629">
          <w:rPr>
            <w:noProof/>
            <w:webHidden/>
          </w:rPr>
        </w:r>
        <w:r w:rsidR="00E62629">
          <w:rPr>
            <w:noProof/>
            <w:webHidden/>
          </w:rPr>
          <w:fldChar w:fldCharType="separate"/>
        </w:r>
        <w:r w:rsidR="00E62629">
          <w:rPr>
            <w:noProof/>
            <w:webHidden/>
          </w:rPr>
          <w:t>11</w:t>
        </w:r>
        <w:r w:rsidR="00E62629">
          <w:rPr>
            <w:noProof/>
            <w:webHidden/>
          </w:rPr>
          <w:fldChar w:fldCharType="end"/>
        </w:r>
      </w:hyperlink>
    </w:p>
    <w:p w14:paraId="28A72E90" w14:textId="3D065254"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49" w:history="1">
        <w:r w:rsidR="00E62629" w:rsidRPr="00A33B18">
          <w:rPr>
            <w:rStyle w:val="Lienhypertexte"/>
            <w:rFonts w:ascii="Georgia" w:hAnsi="Georgia"/>
            <w:noProof/>
          </w:rPr>
          <w:t>3.4</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Postes</w:t>
        </w:r>
        <w:r w:rsidR="00E62629">
          <w:rPr>
            <w:noProof/>
            <w:webHidden/>
          </w:rPr>
          <w:tab/>
        </w:r>
        <w:r w:rsidR="00E62629">
          <w:rPr>
            <w:noProof/>
            <w:webHidden/>
          </w:rPr>
          <w:fldChar w:fldCharType="begin"/>
        </w:r>
        <w:r w:rsidR="00E62629">
          <w:rPr>
            <w:noProof/>
            <w:webHidden/>
          </w:rPr>
          <w:instrText xml:space="preserve"> PAGEREF _Toc124423849 \h </w:instrText>
        </w:r>
        <w:r w:rsidR="00E62629">
          <w:rPr>
            <w:noProof/>
            <w:webHidden/>
          </w:rPr>
        </w:r>
        <w:r w:rsidR="00E62629">
          <w:rPr>
            <w:noProof/>
            <w:webHidden/>
          </w:rPr>
          <w:fldChar w:fldCharType="separate"/>
        </w:r>
        <w:r w:rsidR="00E62629">
          <w:rPr>
            <w:noProof/>
            <w:webHidden/>
          </w:rPr>
          <w:t>11</w:t>
        </w:r>
        <w:r w:rsidR="00E62629">
          <w:rPr>
            <w:noProof/>
            <w:webHidden/>
          </w:rPr>
          <w:fldChar w:fldCharType="end"/>
        </w:r>
      </w:hyperlink>
    </w:p>
    <w:p w14:paraId="30B213BE" w14:textId="76013865"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50" w:history="1">
        <w:r w:rsidR="00E62629" w:rsidRPr="00A33B18">
          <w:rPr>
            <w:rStyle w:val="Lienhypertexte"/>
            <w:rFonts w:ascii="Georgia" w:hAnsi="Georgia"/>
            <w:noProof/>
          </w:rPr>
          <w:t>3.5</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Durée du marché</w:t>
        </w:r>
        <w:r w:rsidR="00E62629">
          <w:rPr>
            <w:noProof/>
            <w:webHidden/>
          </w:rPr>
          <w:tab/>
        </w:r>
        <w:r w:rsidR="00E62629">
          <w:rPr>
            <w:noProof/>
            <w:webHidden/>
          </w:rPr>
          <w:fldChar w:fldCharType="begin"/>
        </w:r>
        <w:r w:rsidR="00E62629">
          <w:rPr>
            <w:noProof/>
            <w:webHidden/>
          </w:rPr>
          <w:instrText xml:space="preserve"> PAGEREF _Toc124423850 \h </w:instrText>
        </w:r>
        <w:r w:rsidR="00E62629">
          <w:rPr>
            <w:noProof/>
            <w:webHidden/>
          </w:rPr>
        </w:r>
        <w:r w:rsidR="00E62629">
          <w:rPr>
            <w:noProof/>
            <w:webHidden/>
          </w:rPr>
          <w:fldChar w:fldCharType="separate"/>
        </w:r>
        <w:r w:rsidR="00E62629">
          <w:rPr>
            <w:noProof/>
            <w:webHidden/>
          </w:rPr>
          <w:t>12</w:t>
        </w:r>
        <w:r w:rsidR="00E62629">
          <w:rPr>
            <w:noProof/>
            <w:webHidden/>
          </w:rPr>
          <w:fldChar w:fldCharType="end"/>
        </w:r>
      </w:hyperlink>
    </w:p>
    <w:p w14:paraId="3AAC3A2A" w14:textId="30EBD1AB"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51" w:history="1">
        <w:r w:rsidR="00E62629" w:rsidRPr="00A33B18">
          <w:rPr>
            <w:rStyle w:val="Lienhypertexte"/>
            <w:rFonts w:ascii="Georgia" w:hAnsi="Georgia"/>
            <w:noProof/>
          </w:rPr>
          <w:t>3.6</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 xml:space="preserve">Variantes </w:t>
        </w:r>
        <w:r w:rsidR="00E62629" w:rsidRPr="00A33B18">
          <w:rPr>
            <w:rStyle w:val="Lienhypertexte"/>
            <w:rFonts w:ascii="Segoe UI Symbol" w:hAnsi="Segoe UI Symbol" w:cs="Segoe UI Symbol"/>
            <w:noProof/>
          </w:rPr>
          <w:t>♣</w:t>
        </w:r>
        <w:r w:rsidR="00E62629">
          <w:rPr>
            <w:noProof/>
            <w:webHidden/>
          </w:rPr>
          <w:tab/>
        </w:r>
        <w:r w:rsidR="00E62629">
          <w:rPr>
            <w:noProof/>
            <w:webHidden/>
          </w:rPr>
          <w:fldChar w:fldCharType="begin"/>
        </w:r>
        <w:r w:rsidR="00E62629">
          <w:rPr>
            <w:noProof/>
            <w:webHidden/>
          </w:rPr>
          <w:instrText xml:space="preserve"> PAGEREF _Toc124423851 \h </w:instrText>
        </w:r>
        <w:r w:rsidR="00E62629">
          <w:rPr>
            <w:noProof/>
            <w:webHidden/>
          </w:rPr>
        </w:r>
        <w:r w:rsidR="00E62629">
          <w:rPr>
            <w:noProof/>
            <w:webHidden/>
          </w:rPr>
          <w:fldChar w:fldCharType="separate"/>
        </w:r>
        <w:r w:rsidR="00E62629">
          <w:rPr>
            <w:noProof/>
            <w:webHidden/>
          </w:rPr>
          <w:t>12</w:t>
        </w:r>
        <w:r w:rsidR="00E62629">
          <w:rPr>
            <w:noProof/>
            <w:webHidden/>
          </w:rPr>
          <w:fldChar w:fldCharType="end"/>
        </w:r>
      </w:hyperlink>
    </w:p>
    <w:p w14:paraId="7C402470" w14:textId="251BEF66"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52" w:history="1">
        <w:r w:rsidR="00E62629" w:rsidRPr="00A33B18">
          <w:rPr>
            <w:rStyle w:val="Lienhypertexte"/>
            <w:rFonts w:ascii="Georgia" w:hAnsi="Georgia"/>
            <w:noProof/>
          </w:rPr>
          <w:t>3.7</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Option</w:t>
        </w:r>
        <w:r w:rsidR="00E62629">
          <w:rPr>
            <w:noProof/>
            <w:webHidden/>
          </w:rPr>
          <w:tab/>
        </w:r>
        <w:r w:rsidR="00E62629">
          <w:rPr>
            <w:noProof/>
            <w:webHidden/>
          </w:rPr>
          <w:fldChar w:fldCharType="begin"/>
        </w:r>
        <w:r w:rsidR="00E62629">
          <w:rPr>
            <w:noProof/>
            <w:webHidden/>
          </w:rPr>
          <w:instrText xml:space="preserve"> PAGEREF _Toc124423852 \h </w:instrText>
        </w:r>
        <w:r w:rsidR="00E62629">
          <w:rPr>
            <w:noProof/>
            <w:webHidden/>
          </w:rPr>
        </w:r>
        <w:r w:rsidR="00E62629">
          <w:rPr>
            <w:noProof/>
            <w:webHidden/>
          </w:rPr>
          <w:fldChar w:fldCharType="separate"/>
        </w:r>
        <w:r w:rsidR="00E62629">
          <w:rPr>
            <w:noProof/>
            <w:webHidden/>
          </w:rPr>
          <w:t>12</w:t>
        </w:r>
        <w:r w:rsidR="00E62629">
          <w:rPr>
            <w:noProof/>
            <w:webHidden/>
          </w:rPr>
          <w:fldChar w:fldCharType="end"/>
        </w:r>
      </w:hyperlink>
    </w:p>
    <w:p w14:paraId="43C2CBF5" w14:textId="5C2D3480"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53" w:history="1">
        <w:r w:rsidR="00E62629" w:rsidRPr="00A33B18">
          <w:rPr>
            <w:rStyle w:val="Lienhypertexte"/>
            <w:rFonts w:ascii="Georgia" w:hAnsi="Georgia"/>
            <w:noProof/>
          </w:rPr>
          <w:t>3.8</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Quantités</w:t>
        </w:r>
        <w:r w:rsidR="00E62629">
          <w:rPr>
            <w:noProof/>
            <w:webHidden/>
          </w:rPr>
          <w:tab/>
        </w:r>
        <w:r w:rsidR="00E62629">
          <w:rPr>
            <w:noProof/>
            <w:webHidden/>
          </w:rPr>
          <w:fldChar w:fldCharType="begin"/>
        </w:r>
        <w:r w:rsidR="00E62629">
          <w:rPr>
            <w:noProof/>
            <w:webHidden/>
          </w:rPr>
          <w:instrText xml:space="preserve"> PAGEREF _Toc124423853 \h </w:instrText>
        </w:r>
        <w:r w:rsidR="00E62629">
          <w:rPr>
            <w:noProof/>
            <w:webHidden/>
          </w:rPr>
        </w:r>
        <w:r w:rsidR="00E62629">
          <w:rPr>
            <w:noProof/>
            <w:webHidden/>
          </w:rPr>
          <w:fldChar w:fldCharType="separate"/>
        </w:r>
        <w:r w:rsidR="00E62629">
          <w:rPr>
            <w:noProof/>
            <w:webHidden/>
          </w:rPr>
          <w:t>12</w:t>
        </w:r>
        <w:r w:rsidR="00E62629">
          <w:rPr>
            <w:noProof/>
            <w:webHidden/>
          </w:rPr>
          <w:fldChar w:fldCharType="end"/>
        </w:r>
      </w:hyperlink>
    </w:p>
    <w:p w14:paraId="231745CE" w14:textId="139DA049" w:rsidR="00E62629" w:rsidRDefault="00000000">
      <w:pPr>
        <w:pStyle w:val="TM1"/>
        <w:rPr>
          <w:rFonts w:asciiTheme="minorHAnsi" w:eastAsiaTheme="minorEastAsia" w:hAnsiTheme="minorHAnsi" w:cstheme="minorBidi"/>
          <w:b w:val="0"/>
          <w:noProof/>
          <w:color w:val="auto"/>
          <w:sz w:val="22"/>
          <w:lang w:val="fr-FR" w:eastAsia="fr-FR"/>
        </w:rPr>
      </w:pPr>
      <w:hyperlink w:anchor="_Toc124423854" w:history="1">
        <w:r w:rsidR="00E62629" w:rsidRPr="00A33B18">
          <w:rPr>
            <w:rStyle w:val="Lienhypertexte"/>
            <w:rFonts w:ascii="Georgia" w:hAnsi="Georgia"/>
            <w:noProof/>
          </w:rPr>
          <w:t>4</w:t>
        </w:r>
        <w:r w:rsidR="00E62629">
          <w:rPr>
            <w:rFonts w:asciiTheme="minorHAnsi" w:eastAsiaTheme="minorEastAsia" w:hAnsiTheme="minorHAnsi" w:cstheme="minorBidi"/>
            <w:b w:val="0"/>
            <w:noProof/>
            <w:color w:val="auto"/>
            <w:sz w:val="22"/>
            <w:lang w:val="fr-FR" w:eastAsia="fr-FR"/>
          </w:rPr>
          <w:tab/>
        </w:r>
        <w:r w:rsidR="00E62629" w:rsidRPr="00A33B18">
          <w:rPr>
            <w:rStyle w:val="Lienhypertexte"/>
            <w:rFonts w:ascii="Georgia" w:hAnsi="Georgia"/>
            <w:noProof/>
          </w:rPr>
          <w:t>Objet et portée du marché</w:t>
        </w:r>
        <w:r w:rsidR="00E62629">
          <w:rPr>
            <w:noProof/>
            <w:webHidden/>
          </w:rPr>
          <w:tab/>
        </w:r>
        <w:r w:rsidR="00E62629">
          <w:rPr>
            <w:noProof/>
            <w:webHidden/>
          </w:rPr>
          <w:fldChar w:fldCharType="begin"/>
        </w:r>
        <w:r w:rsidR="00E62629">
          <w:rPr>
            <w:noProof/>
            <w:webHidden/>
          </w:rPr>
          <w:instrText xml:space="preserve"> PAGEREF _Toc124423854 \h </w:instrText>
        </w:r>
        <w:r w:rsidR="00E62629">
          <w:rPr>
            <w:noProof/>
            <w:webHidden/>
          </w:rPr>
        </w:r>
        <w:r w:rsidR="00E62629">
          <w:rPr>
            <w:noProof/>
            <w:webHidden/>
          </w:rPr>
          <w:fldChar w:fldCharType="separate"/>
        </w:r>
        <w:r w:rsidR="00E62629">
          <w:rPr>
            <w:noProof/>
            <w:webHidden/>
          </w:rPr>
          <w:t>13</w:t>
        </w:r>
        <w:r w:rsidR="00E62629">
          <w:rPr>
            <w:noProof/>
            <w:webHidden/>
          </w:rPr>
          <w:fldChar w:fldCharType="end"/>
        </w:r>
      </w:hyperlink>
    </w:p>
    <w:p w14:paraId="4EDDB478" w14:textId="79A33684"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55" w:history="1">
        <w:r w:rsidR="00E62629" w:rsidRPr="00A33B18">
          <w:rPr>
            <w:rStyle w:val="Lienhypertexte"/>
            <w:rFonts w:ascii="Georgia" w:hAnsi="Georgia"/>
            <w:noProof/>
          </w:rPr>
          <w:t>4.1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Mode de passation</w:t>
        </w:r>
        <w:r w:rsidR="00E62629">
          <w:rPr>
            <w:noProof/>
            <w:webHidden/>
          </w:rPr>
          <w:tab/>
        </w:r>
        <w:r w:rsidR="00E62629">
          <w:rPr>
            <w:noProof/>
            <w:webHidden/>
          </w:rPr>
          <w:fldChar w:fldCharType="begin"/>
        </w:r>
        <w:r w:rsidR="00E62629">
          <w:rPr>
            <w:noProof/>
            <w:webHidden/>
          </w:rPr>
          <w:instrText xml:space="preserve"> PAGEREF _Toc124423855 \h </w:instrText>
        </w:r>
        <w:r w:rsidR="00E62629">
          <w:rPr>
            <w:noProof/>
            <w:webHidden/>
          </w:rPr>
        </w:r>
        <w:r w:rsidR="00E62629">
          <w:rPr>
            <w:noProof/>
            <w:webHidden/>
          </w:rPr>
          <w:fldChar w:fldCharType="separate"/>
        </w:r>
        <w:r w:rsidR="00E62629">
          <w:rPr>
            <w:noProof/>
            <w:webHidden/>
          </w:rPr>
          <w:t>13</w:t>
        </w:r>
        <w:r w:rsidR="00E62629">
          <w:rPr>
            <w:noProof/>
            <w:webHidden/>
          </w:rPr>
          <w:fldChar w:fldCharType="end"/>
        </w:r>
      </w:hyperlink>
    </w:p>
    <w:p w14:paraId="2A61481F" w14:textId="5A790E37"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56" w:history="1">
        <w:r w:rsidR="00E62629" w:rsidRPr="00A33B18">
          <w:rPr>
            <w:rStyle w:val="Lienhypertexte"/>
            <w:rFonts w:ascii="Georgia" w:hAnsi="Georgia"/>
            <w:noProof/>
          </w:rPr>
          <w:t>4.2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Publication</w:t>
        </w:r>
        <w:r w:rsidR="00E62629">
          <w:rPr>
            <w:noProof/>
            <w:webHidden/>
          </w:rPr>
          <w:tab/>
        </w:r>
        <w:r w:rsidR="00E62629">
          <w:rPr>
            <w:noProof/>
            <w:webHidden/>
          </w:rPr>
          <w:fldChar w:fldCharType="begin"/>
        </w:r>
        <w:r w:rsidR="00E62629">
          <w:rPr>
            <w:noProof/>
            <w:webHidden/>
          </w:rPr>
          <w:instrText xml:space="preserve"> PAGEREF _Toc124423856 \h </w:instrText>
        </w:r>
        <w:r w:rsidR="00E62629">
          <w:rPr>
            <w:noProof/>
            <w:webHidden/>
          </w:rPr>
        </w:r>
        <w:r w:rsidR="00E62629">
          <w:rPr>
            <w:noProof/>
            <w:webHidden/>
          </w:rPr>
          <w:fldChar w:fldCharType="separate"/>
        </w:r>
        <w:r w:rsidR="00E62629">
          <w:rPr>
            <w:noProof/>
            <w:webHidden/>
          </w:rPr>
          <w:t>13</w:t>
        </w:r>
        <w:r w:rsidR="00E62629">
          <w:rPr>
            <w:noProof/>
            <w:webHidden/>
          </w:rPr>
          <w:fldChar w:fldCharType="end"/>
        </w:r>
      </w:hyperlink>
    </w:p>
    <w:p w14:paraId="71188FA5" w14:textId="00B5280A" w:rsidR="00E62629" w:rsidRDefault="00000000">
      <w:pPr>
        <w:pStyle w:val="TM3"/>
        <w:rPr>
          <w:rFonts w:asciiTheme="minorHAnsi" w:eastAsiaTheme="minorEastAsia" w:hAnsiTheme="minorHAnsi" w:cstheme="minorBidi"/>
          <w:noProof/>
          <w:color w:val="auto"/>
          <w:sz w:val="22"/>
          <w:lang w:val="fr-FR" w:eastAsia="fr-FR"/>
        </w:rPr>
      </w:pPr>
      <w:hyperlink w:anchor="_Toc124423857" w:history="1">
        <w:r w:rsidR="00E62629" w:rsidRPr="00A33B18">
          <w:rPr>
            <w:rStyle w:val="Lienhypertexte"/>
            <w:rFonts w:ascii="Georgia" w:hAnsi="Georgia"/>
            <w:noProof/>
          </w:rPr>
          <w:t>4.2.1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Publicité officielle</w:t>
        </w:r>
        <w:r w:rsidR="00E62629">
          <w:rPr>
            <w:noProof/>
            <w:webHidden/>
          </w:rPr>
          <w:tab/>
        </w:r>
        <w:r w:rsidR="00E62629">
          <w:rPr>
            <w:noProof/>
            <w:webHidden/>
          </w:rPr>
          <w:fldChar w:fldCharType="begin"/>
        </w:r>
        <w:r w:rsidR="00E62629">
          <w:rPr>
            <w:noProof/>
            <w:webHidden/>
          </w:rPr>
          <w:instrText xml:space="preserve"> PAGEREF _Toc124423857 \h </w:instrText>
        </w:r>
        <w:r w:rsidR="00E62629">
          <w:rPr>
            <w:noProof/>
            <w:webHidden/>
          </w:rPr>
        </w:r>
        <w:r w:rsidR="00E62629">
          <w:rPr>
            <w:noProof/>
            <w:webHidden/>
          </w:rPr>
          <w:fldChar w:fldCharType="separate"/>
        </w:r>
        <w:r w:rsidR="00E62629">
          <w:rPr>
            <w:noProof/>
            <w:webHidden/>
          </w:rPr>
          <w:t>13</w:t>
        </w:r>
        <w:r w:rsidR="00E62629">
          <w:rPr>
            <w:noProof/>
            <w:webHidden/>
          </w:rPr>
          <w:fldChar w:fldCharType="end"/>
        </w:r>
      </w:hyperlink>
    </w:p>
    <w:p w14:paraId="564BAA98" w14:textId="599A3694" w:rsidR="00E62629" w:rsidRDefault="00000000">
      <w:pPr>
        <w:pStyle w:val="TM3"/>
        <w:rPr>
          <w:rFonts w:asciiTheme="minorHAnsi" w:eastAsiaTheme="minorEastAsia" w:hAnsiTheme="minorHAnsi" w:cstheme="minorBidi"/>
          <w:noProof/>
          <w:color w:val="auto"/>
          <w:sz w:val="22"/>
          <w:lang w:val="fr-FR" w:eastAsia="fr-FR"/>
        </w:rPr>
      </w:pPr>
      <w:hyperlink w:anchor="_Toc124423858" w:history="1">
        <w:r w:rsidR="00E62629" w:rsidRPr="00A33B18">
          <w:rPr>
            <w:rStyle w:val="Lienhypertexte"/>
            <w:rFonts w:ascii="Georgia" w:hAnsi="Georgia"/>
            <w:noProof/>
          </w:rPr>
          <w:t>4.2.2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Publications complémentaires</w:t>
        </w:r>
        <w:r w:rsidR="00E62629">
          <w:rPr>
            <w:noProof/>
            <w:webHidden/>
          </w:rPr>
          <w:tab/>
        </w:r>
        <w:r w:rsidR="00E62629">
          <w:rPr>
            <w:noProof/>
            <w:webHidden/>
          </w:rPr>
          <w:fldChar w:fldCharType="begin"/>
        </w:r>
        <w:r w:rsidR="00E62629">
          <w:rPr>
            <w:noProof/>
            <w:webHidden/>
          </w:rPr>
          <w:instrText xml:space="preserve"> PAGEREF _Toc124423858 \h </w:instrText>
        </w:r>
        <w:r w:rsidR="00E62629">
          <w:rPr>
            <w:noProof/>
            <w:webHidden/>
          </w:rPr>
        </w:r>
        <w:r w:rsidR="00E62629">
          <w:rPr>
            <w:noProof/>
            <w:webHidden/>
          </w:rPr>
          <w:fldChar w:fldCharType="separate"/>
        </w:r>
        <w:r w:rsidR="00E62629">
          <w:rPr>
            <w:noProof/>
            <w:webHidden/>
          </w:rPr>
          <w:t>13</w:t>
        </w:r>
        <w:r w:rsidR="00E62629">
          <w:rPr>
            <w:noProof/>
            <w:webHidden/>
          </w:rPr>
          <w:fldChar w:fldCharType="end"/>
        </w:r>
      </w:hyperlink>
    </w:p>
    <w:p w14:paraId="2FDC7A96" w14:textId="05F5097E"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59" w:history="1">
        <w:r w:rsidR="00E62629" w:rsidRPr="00A33B18">
          <w:rPr>
            <w:rStyle w:val="Lienhypertexte"/>
            <w:rFonts w:ascii="Georgia" w:hAnsi="Georgia"/>
            <w:noProof/>
          </w:rPr>
          <w:t>4.3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Information</w:t>
        </w:r>
        <w:r w:rsidR="00E62629">
          <w:rPr>
            <w:noProof/>
            <w:webHidden/>
          </w:rPr>
          <w:tab/>
        </w:r>
        <w:r w:rsidR="00E62629">
          <w:rPr>
            <w:noProof/>
            <w:webHidden/>
          </w:rPr>
          <w:fldChar w:fldCharType="begin"/>
        </w:r>
        <w:r w:rsidR="00E62629">
          <w:rPr>
            <w:noProof/>
            <w:webHidden/>
          </w:rPr>
          <w:instrText xml:space="preserve"> PAGEREF _Toc124423859 \h </w:instrText>
        </w:r>
        <w:r w:rsidR="00E62629">
          <w:rPr>
            <w:noProof/>
            <w:webHidden/>
          </w:rPr>
        </w:r>
        <w:r w:rsidR="00E62629">
          <w:rPr>
            <w:noProof/>
            <w:webHidden/>
          </w:rPr>
          <w:fldChar w:fldCharType="separate"/>
        </w:r>
        <w:r w:rsidR="00E62629">
          <w:rPr>
            <w:noProof/>
            <w:webHidden/>
          </w:rPr>
          <w:t>13</w:t>
        </w:r>
        <w:r w:rsidR="00E62629">
          <w:rPr>
            <w:noProof/>
            <w:webHidden/>
          </w:rPr>
          <w:fldChar w:fldCharType="end"/>
        </w:r>
      </w:hyperlink>
    </w:p>
    <w:p w14:paraId="38579F83" w14:textId="10EA9E9E"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60" w:history="1">
        <w:r w:rsidR="00E62629" w:rsidRPr="00A33B18">
          <w:rPr>
            <w:rStyle w:val="Lienhypertexte"/>
            <w:rFonts w:ascii="Georgia" w:hAnsi="Georgia"/>
            <w:noProof/>
          </w:rPr>
          <w:t>4.4</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Offre</w:t>
        </w:r>
        <w:r w:rsidR="00E62629">
          <w:rPr>
            <w:noProof/>
            <w:webHidden/>
          </w:rPr>
          <w:tab/>
        </w:r>
        <w:r w:rsidR="00E62629">
          <w:rPr>
            <w:noProof/>
            <w:webHidden/>
          </w:rPr>
          <w:fldChar w:fldCharType="begin"/>
        </w:r>
        <w:r w:rsidR="00E62629">
          <w:rPr>
            <w:noProof/>
            <w:webHidden/>
          </w:rPr>
          <w:instrText xml:space="preserve"> PAGEREF _Toc124423860 \h </w:instrText>
        </w:r>
        <w:r w:rsidR="00E62629">
          <w:rPr>
            <w:noProof/>
            <w:webHidden/>
          </w:rPr>
        </w:r>
        <w:r w:rsidR="00E62629">
          <w:rPr>
            <w:noProof/>
            <w:webHidden/>
          </w:rPr>
          <w:fldChar w:fldCharType="separate"/>
        </w:r>
        <w:r w:rsidR="00E62629">
          <w:rPr>
            <w:noProof/>
            <w:webHidden/>
          </w:rPr>
          <w:t>14</w:t>
        </w:r>
        <w:r w:rsidR="00E62629">
          <w:rPr>
            <w:noProof/>
            <w:webHidden/>
          </w:rPr>
          <w:fldChar w:fldCharType="end"/>
        </w:r>
      </w:hyperlink>
    </w:p>
    <w:p w14:paraId="148F4853" w14:textId="6A437920" w:rsidR="00E62629" w:rsidRDefault="00000000">
      <w:pPr>
        <w:pStyle w:val="TM3"/>
        <w:rPr>
          <w:rFonts w:asciiTheme="minorHAnsi" w:eastAsiaTheme="minorEastAsia" w:hAnsiTheme="minorHAnsi" w:cstheme="minorBidi"/>
          <w:noProof/>
          <w:color w:val="auto"/>
          <w:sz w:val="22"/>
          <w:lang w:val="fr-FR" w:eastAsia="fr-FR"/>
        </w:rPr>
      </w:pPr>
      <w:hyperlink w:anchor="_Toc124423861" w:history="1">
        <w:r w:rsidR="00E62629" w:rsidRPr="00A33B18">
          <w:rPr>
            <w:rStyle w:val="Lienhypertexte"/>
            <w:rFonts w:ascii="Georgia" w:hAnsi="Georgia"/>
            <w:noProof/>
          </w:rPr>
          <w:t>4.4.1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Données à mentionner dans l’offre</w:t>
        </w:r>
        <w:r w:rsidR="00E62629">
          <w:rPr>
            <w:noProof/>
            <w:webHidden/>
          </w:rPr>
          <w:tab/>
        </w:r>
        <w:r w:rsidR="00E62629">
          <w:rPr>
            <w:noProof/>
            <w:webHidden/>
          </w:rPr>
          <w:fldChar w:fldCharType="begin"/>
        </w:r>
        <w:r w:rsidR="00E62629">
          <w:rPr>
            <w:noProof/>
            <w:webHidden/>
          </w:rPr>
          <w:instrText xml:space="preserve"> PAGEREF _Toc124423861 \h </w:instrText>
        </w:r>
        <w:r w:rsidR="00E62629">
          <w:rPr>
            <w:noProof/>
            <w:webHidden/>
          </w:rPr>
        </w:r>
        <w:r w:rsidR="00E62629">
          <w:rPr>
            <w:noProof/>
            <w:webHidden/>
          </w:rPr>
          <w:fldChar w:fldCharType="separate"/>
        </w:r>
        <w:r w:rsidR="00E62629">
          <w:rPr>
            <w:noProof/>
            <w:webHidden/>
          </w:rPr>
          <w:t>14</w:t>
        </w:r>
        <w:r w:rsidR="00E62629">
          <w:rPr>
            <w:noProof/>
            <w:webHidden/>
          </w:rPr>
          <w:fldChar w:fldCharType="end"/>
        </w:r>
      </w:hyperlink>
    </w:p>
    <w:p w14:paraId="57D64290" w14:textId="2DDE9226" w:rsidR="00E62629" w:rsidRDefault="00000000">
      <w:pPr>
        <w:pStyle w:val="TM3"/>
        <w:rPr>
          <w:rFonts w:asciiTheme="minorHAnsi" w:eastAsiaTheme="minorEastAsia" w:hAnsiTheme="minorHAnsi" w:cstheme="minorBidi"/>
          <w:noProof/>
          <w:color w:val="auto"/>
          <w:sz w:val="22"/>
          <w:lang w:val="fr-FR" w:eastAsia="fr-FR"/>
        </w:rPr>
      </w:pPr>
      <w:hyperlink w:anchor="_Toc124423862" w:history="1">
        <w:r w:rsidR="00E62629" w:rsidRPr="00A33B18">
          <w:rPr>
            <w:rStyle w:val="Lienhypertexte"/>
            <w:rFonts w:ascii="Georgia" w:hAnsi="Georgia"/>
            <w:noProof/>
          </w:rPr>
          <w:t>4.4.2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Durée de validité de l’offre</w:t>
        </w:r>
        <w:r w:rsidR="00E62629">
          <w:rPr>
            <w:noProof/>
            <w:webHidden/>
          </w:rPr>
          <w:tab/>
        </w:r>
        <w:r w:rsidR="00E62629">
          <w:rPr>
            <w:noProof/>
            <w:webHidden/>
          </w:rPr>
          <w:fldChar w:fldCharType="begin"/>
        </w:r>
        <w:r w:rsidR="00E62629">
          <w:rPr>
            <w:noProof/>
            <w:webHidden/>
          </w:rPr>
          <w:instrText xml:space="preserve"> PAGEREF _Toc124423862 \h </w:instrText>
        </w:r>
        <w:r w:rsidR="00E62629">
          <w:rPr>
            <w:noProof/>
            <w:webHidden/>
          </w:rPr>
        </w:r>
        <w:r w:rsidR="00E62629">
          <w:rPr>
            <w:noProof/>
            <w:webHidden/>
          </w:rPr>
          <w:fldChar w:fldCharType="separate"/>
        </w:r>
        <w:r w:rsidR="00E62629">
          <w:rPr>
            <w:noProof/>
            <w:webHidden/>
          </w:rPr>
          <w:t>14</w:t>
        </w:r>
        <w:r w:rsidR="00E62629">
          <w:rPr>
            <w:noProof/>
            <w:webHidden/>
          </w:rPr>
          <w:fldChar w:fldCharType="end"/>
        </w:r>
      </w:hyperlink>
    </w:p>
    <w:p w14:paraId="51C460CF" w14:textId="39D6D582" w:rsidR="00E62629" w:rsidRDefault="00000000">
      <w:pPr>
        <w:pStyle w:val="TM3"/>
        <w:rPr>
          <w:rFonts w:asciiTheme="minorHAnsi" w:eastAsiaTheme="minorEastAsia" w:hAnsiTheme="minorHAnsi" w:cstheme="minorBidi"/>
          <w:noProof/>
          <w:color w:val="auto"/>
          <w:sz w:val="22"/>
          <w:lang w:val="fr-FR" w:eastAsia="fr-FR"/>
        </w:rPr>
      </w:pPr>
      <w:hyperlink w:anchor="_Toc124423863" w:history="1">
        <w:r w:rsidR="00E62629" w:rsidRPr="00A33B18">
          <w:rPr>
            <w:rStyle w:val="Lienhypertexte"/>
            <w:rFonts w:ascii="Georgia" w:hAnsi="Georgia"/>
            <w:noProof/>
          </w:rPr>
          <w:t>4.4.3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Détermination des prix</w:t>
        </w:r>
        <w:r w:rsidR="00E62629">
          <w:rPr>
            <w:noProof/>
            <w:webHidden/>
          </w:rPr>
          <w:tab/>
        </w:r>
        <w:r w:rsidR="00E62629">
          <w:rPr>
            <w:noProof/>
            <w:webHidden/>
          </w:rPr>
          <w:fldChar w:fldCharType="begin"/>
        </w:r>
        <w:r w:rsidR="00E62629">
          <w:rPr>
            <w:noProof/>
            <w:webHidden/>
          </w:rPr>
          <w:instrText xml:space="preserve"> PAGEREF _Toc124423863 \h </w:instrText>
        </w:r>
        <w:r w:rsidR="00E62629">
          <w:rPr>
            <w:noProof/>
            <w:webHidden/>
          </w:rPr>
        </w:r>
        <w:r w:rsidR="00E62629">
          <w:rPr>
            <w:noProof/>
            <w:webHidden/>
          </w:rPr>
          <w:fldChar w:fldCharType="separate"/>
        </w:r>
        <w:r w:rsidR="00E62629">
          <w:rPr>
            <w:noProof/>
            <w:webHidden/>
          </w:rPr>
          <w:t>14</w:t>
        </w:r>
        <w:r w:rsidR="00E62629">
          <w:rPr>
            <w:noProof/>
            <w:webHidden/>
          </w:rPr>
          <w:fldChar w:fldCharType="end"/>
        </w:r>
      </w:hyperlink>
    </w:p>
    <w:p w14:paraId="75C2BE83" w14:textId="3A9B8F8A" w:rsidR="00E62629" w:rsidRDefault="00000000">
      <w:pPr>
        <w:pStyle w:val="TM3"/>
        <w:rPr>
          <w:rFonts w:asciiTheme="minorHAnsi" w:eastAsiaTheme="minorEastAsia" w:hAnsiTheme="minorHAnsi" w:cstheme="minorBidi"/>
          <w:noProof/>
          <w:color w:val="auto"/>
          <w:sz w:val="22"/>
          <w:lang w:val="fr-FR" w:eastAsia="fr-FR"/>
        </w:rPr>
      </w:pPr>
      <w:hyperlink w:anchor="_Toc124423864" w:history="1">
        <w:r w:rsidR="00E62629" w:rsidRPr="00A33B18">
          <w:rPr>
            <w:rStyle w:val="Lienhypertexte"/>
            <w:rFonts w:ascii="Georgia" w:hAnsi="Georgia"/>
            <w:noProof/>
          </w:rPr>
          <w:t>4.4.4</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Eléments inclus dans le prix</w:t>
        </w:r>
        <w:r w:rsidR="00E62629">
          <w:rPr>
            <w:noProof/>
            <w:webHidden/>
          </w:rPr>
          <w:tab/>
        </w:r>
        <w:r w:rsidR="00E62629">
          <w:rPr>
            <w:noProof/>
            <w:webHidden/>
          </w:rPr>
          <w:fldChar w:fldCharType="begin"/>
        </w:r>
        <w:r w:rsidR="00E62629">
          <w:rPr>
            <w:noProof/>
            <w:webHidden/>
          </w:rPr>
          <w:instrText xml:space="preserve"> PAGEREF _Toc124423864 \h </w:instrText>
        </w:r>
        <w:r w:rsidR="00E62629">
          <w:rPr>
            <w:noProof/>
            <w:webHidden/>
          </w:rPr>
        </w:r>
        <w:r w:rsidR="00E62629">
          <w:rPr>
            <w:noProof/>
            <w:webHidden/>
          </w:rPr>
          <w:fldChar w:fldCharType="separate"/>
        </w:r>
        <w:r w:rsidR="00E62629">
          <w:rPr>
            <w:noProof/>
            <w:webHidden/>
          </w:rPr>
          <w:t>14</w:t>
        </w:r>
        <w:r w:rsidR="00E62629">
          <w:rPr>
            <w:noProof/>
            <w:webHidden/>
          </w:rPr>
          <w:fldChar w:fldCharType="end"/>
        </w:r>
      </w:hyperlink>
    </w:p>
    <w:p w14:paraId="4B139536" w14:textId="2A929277" w:rsidR="00E62629" w:rsidRDefault="00000000">
      <w:pPr>
        <w:pStyle w:val="TM3"/>
        <w:rPr>
          <w:rFonts w:asciiTheme="minorHAnsi" w:eastAsiaTheme="minorEastAsia" w:hAnsiTheme="minorHAnsi" w:cstheme="minorBidi"/>
          <w:noProof/>
          <w:color w:val="auto"/>
          <w:sz w:val="22"/>
          <w:lang w:val="fr-FR" w:eastAsia="fr-FR"/>
        </w:rPr>
      </w:pPr>
      <w:hyperlink w:anchor="_Toc124423865" w:history="1">
        <w:r w:rsidR="00E62629" w:rsidRPr="00A33B18">
          <w:rPr>
            <w:rStyle w:val="Lienhypertexte"/>
            <w:rFonts w:ascii="Georgia" w:hAnsi="Georgia"/>
            <w:noProof/>
          </w:rPr>
          <w:t>4.4.5</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Introduction des offres</w:t>
        </w:r>
        <w:r w:rsidR="00E62629">
          <w:rPr>
            <w:noProof/>
            <w:webHidden/>
          </w:rPr>
          <w:tab/>
        </w:r>
        <w:r w:rsidR="00E62629">
          <w:rPr>
            <w:noProof/>
            <w:webHidden/>
          </w:rPr>
          <w:fldChar w:fldCharType="begin"/>
        </w:r>
        <w:r w:rsidR="00E62629">
          <w:rPr>
            <w:noProof/>
            <w:webHidden/>
          </w:rPr>
          <w:instrText xml:space="preserve"> PAGEREF _Toc124423865 \h </w:instrText>
        </w:r>
        <w:r w:rsidR="00E62629">
          <w:rPr>
            <w:noProof/>
            <w:webHidden/>
          </w:rPr>
        </w:r>
        <w:r w:rsidR="00E62629">
          <w:rPr>
            <w:noProof/>
            <w:webHidden/>
          </w:rPr>
          <w:fldChar w:fldCharType="separate"/>
        </w:r>
        <w:r w:rsidR="00E62629">
          <w:rPr>
            <w:noProof/>
            <w:webHidden/>
          </w:rPr>
          <w:t>15</w:t>
        </w:r>
        <w:r w:rsidR="00E62629">
          <w:rPr>
            <w:noProof/>
            <w:webHidden/>
          </w:rPr>
          <w:fldChar w:fldCharType="end"/>
        </w:r>
      </w:hyperlink>
    </w:p>
    <w:p w14:paraId="49500891" w14:textId="54CD912D" w:rsidR="00E62629" w:rsidRDefault="00000000">
      <w:pPr>
        <w:pStyle w:val="TM3"/>
        <w:rPr>
          <w:rFonts w:asciiTheme="minorHAnsi" w:eastAsiaTheme="minorEastAsia" w:hAnsiTheme="minorHAnsi" w:cstheme="minorBidi"/>
          <w:noProof/>
          <w:color w:val="auto"/>
          <w:sz w:val="22"/>
          <w:lang w:val="fr-FR" w:eastAsia="fr-FR"/>
        </w:rPr>
      </w:pPr>
      <w:hyperlink w:anchor="_Toc124423866" w:history="1">
        <w:r w:rsidR="00E62629" w:rsidRPr="00A33B18">
          <w:rPr>
            <w:rStyle w:val="Lienhypertexte"/>
            <w:rFonts w:ascii="Georgia" w:hAnsi="Georgia"/>
            <w:noProof/>
          </w:rPr>
          <w:t>4.4.6</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Modification ou retrait d’une offre déjà introduite</w:t>
        </w:r>
        <w:r w:rsidR="00E62629">
          <w:rPr>
            <w:noProof/>
            <w:webHidden/>
          </w:rPr>
          <w:tab/>
        </w:r>
        <w:r w:rsidR="00E62629">
          <w:rPr>
            <w:noProof/>
            <w:webHidden/>
          </w:rPr>
          <w:fldChar w:fldCharType="begin"/>
        </w:r>
        <w:r w:rsidR="00E62629">
          <w:rPr>
            <w:noProof/>
            <w:webHidden/>
          </w:rPr>
          <w:instrText xml:space="preserve"> PAGEREF _Toc124423866 \h </w:instrText>
        </w:r>
        <w:r w:rsidR="00E62629">
          <w:rPr>
            <w:noProof/>
            <w:webHidden/>
          </w:rPr>
        </w:r>
        <w:r w:rsidR="00E62629">
          <w:rPr>
            <w:noProof/>
            <w:webHidden/>
          </w:rPr>
          <w:fldChar w:fldCharType="separate"/>
        </w:r>
        <w:r w:rsidR="00E62629">
          <w:rPr>
            <w:noProof/>
            <w:webHidden/>
          </w:rPr>
          <w:t>15</w:t>
        </w:r>
        <w:r w:rsidR="00E62629">
          <w:rPr>
            <w:noProof/>
            <w:webHidden/>
          </w:rPr>
          <w:fldChar w:fldCharType="end"/>
        </w:r>
      </w:hyperlink>
    </w:p>
    <w:p w14:paraId="1E657540" w14:textId="4F8F3287" w:rsidR="00E62629" w:rsidRDefault="00000000">
      <w:pPr>
        <w:pStyle w:val="TM3"/>
        <w:rPr>
          <w:rFonts w:asciiTheme="minorHAnsi" w:eastAsiaTheme="minorEastAsia" w:hAnsiTheme="minorHAnsi" w:cstheme="minorBidi"/>
          <w:noProof/>
          <w:color w:val="auto"/>
          <w:sz w:val="22"/>
          <w:lang w:val="fr-FR" w:eastAsia="fr-FR"/>
        </w:rPr>
      </w:pPr>
      <w:hyperlink w:anchor="_Toc124423867" w:history="1">
        <w:r w:rsidR="00E62629" w:rsidRPr="00A33B18">
          <w:rPr>
            <w:rStyle w:val="Lienhypertexte"/>
            <w:rFonts w:ascii="Georgia" w:hAnsi="Georgia"/>
            <w:noProof/>
          </w:rPr>
          <w:t>4.4.7</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Ouverture des offres</w:t>
        </w:r>
        <w:r w:rsidR="00E62629">
          <w:rPr>
            <w:noProof/>
            <w:webHidden/>
          </w:rPr>
          <w:tab/>
        </w:r>
        <w:r w:rsidR="00E62629">
          <w:rPr>
            <w:noProof/>
            <w:webHidden/>
          </w:rPr>
          <w:fldChar w:fldCharType="begin"/>
        </w:r>
        <w:r w:rsidR="00E62629">
          <w:rPr>
            <w:noProof/>
            <w:webHidden/>
          </w:rPr>
          <w:instrText xml:space="preserve"> PAGEREF _Toc124423867 \h </w:instrText>
        </w:r>
        <w:r w:rsidR="00E62629">
          <w:rPr>
            <w:noProof/>
            <w:webHidden/>
          </w:rPr>
        </w:r>
        <w:r w:rsidR="00E62629">
          <w:rPr>
            <w:noProof/>
            <w:webHidden/>
          </w:rPr>
          <w:fldChar w:fldCharType="separate"/>
        </w:r>
        <w:r w:rsidR="00E62629">
          <w:rPr>
            <w:noProof/>
            <w:webHidden/>
          </w:rPr>
          <w:t>16</w:t>
        </w:r>
        <w:r w:rsidR="00E62629">
          <w:rPr>
            <w:noProof/>
            <w:webHidden/>
          </w:rPr>
          <w:fldChar w:fldCharType="end"/>
        </w:r>
      </w:hyperlink>
    </w:p>
    <w:p w14:paraId="354FD22C" w14:textId="7B098F8F"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68" w:history="1">
        <w:r w:rsidR="00E62629" w:rsidRPr="00A33B18">
          <w:rPr>
            <w:rStyle w:val="Lienhypertexte"/>
            <w:rFonts w:ascii="Georgia" w:hAnsi="Georgia"/>
            <w:noProof/>
          </w:rPr>
          <w:t>4.5</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Sélection des soumissionnaires</w:t>
        </w:r>
        <w:r w:rsidR="00E62629">
          <w:rPr>
            <w:noProof/>
            <w:webHidden/>
          </w:rPr>
          <w:tab/>
        </w:r>
        <w:r w:rsidR="00E62629">
          <w:rPr>
            <w:noProof/>
            <w:webHidden/>
          </w:rPr>
          <w:fldChar w:fldCharType="begin"/>
        </w:r>
        <w:r w:rsidR="00E62629">
          <w:rPr>
            <w:noProof/>
            <w:webHidden/>
          </w:rPr>
          <w:instrText xml:space="preserve"> PAGEREF _Toc124423868 \h </w:instrText>
        </w:r>
        <w:r w:rsidR="00E62629">
          <w:rPr>
            <w:noProof/>
            <w:webHidden/>
          </w:rPr>
        </w:r>
        <w:r w:rsidR="00E62629">
          <w:rPr>
            <w:noProof/>
            <w:webHidden/>
          </w:rPr>
          <w:fldChar w:fldCharType="separate"/>
        </w:r>
        <w:r w:rsidR="00E62629">
          <w:rPr>
            <w:noProof/>
            <w:webHidden/>
          </w:rPr>
          <w:t>16</w:t>
        </w:r>
        <w:r w:rsidR="00E62629">
          <w:rPr>
            <w:noProof/>
            <w:webHidden/>
          </w:rPr>
          <w:fldChar w:fldCharType="end"/>
        </w:r>
      </w:hyperlink>
    </w:p>
    <w:p w14:paraId="523EA51F" w14:textId="529BC07F" w:rsidR="00E62629" w:rsidRDefault="00000000">
      <w:pPr>
        <w:pStyle w:val="TM3"/>
        <w:rPr>
          <w:rFonts w:asciiTheme="minorHAnsi" w:eastAsiaTheme="minorEastAsia" w:hAnsiTheme="minorHAnsi" w:cstheme="minorBidi"/>
          <w:noProof/>
          <w:color w:val="auto"/>
          <w:sz w:val="22"/>
          <w:lang w:val="fr-FR" w:eastAsia="fr-FR"/>
        </w:rPr>
      </w:pPr>
      <w:hyperlink w:anchor="_Toc124423869" w:history="1">
        <w:r w:rsidR="00E62629" w:rsidRPr="00A33B18">
          <w:rPr>
            <w:rStyle w:val="Lienhypertexte"/>
            <w:rFonts w:ascii="Georgia" w:hAnsi="Georgia"/>
            <w:noProof/>
          </w:rPr>
          <w:t>4.5.1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Motifs d’exclusion</w:t>
        </w:r>
        <w:r w:rsidR="00E62629">
          <w:rPr>
            <w:noProof/>
            <w:webHidden/>
          </w:rPr>
          <w:tab/>
        </w:r>
        <w:r w:rsidR="00E62629">
          <w:rPr>
            <w:noProof/>
            <w:webHidden/>
          </w:rPr>
          <w:fldChar w:fldCharType="begin"/>
        </w:r>
        <w:r w:rsidR="00E62629">
          <w:rPr>
            <w:noProof/>
            <w:webHidden/>
          </w:rPr>
          <w:instrText xml:space="preserve"> PAGEREF _Toc124423869 \h </w:instrText>
        </w:r>
        <w:r w:rsidR="00E62629">
          <w:rPr>
            <w:noProof/>
            <w:webHidden/>
          </w:rPr>
        </w:r>
        <w:r w:rsidR="00E62629">
          <w:rPr>
            <w:noProof/>
            <w:webHidden/>
          </w:rPr>
          <w:fldChar w:fldCharType="separate"/>
        </w:r>
        <w:r w:rsidR="00E62629">
          <w:rPr>
            <w:noProof/>
            <w:webHidden/>
          </w:rPr>
          <w:t>16</w:t>
        </w:r>
        <w:r w:rsidR="00E62629">
          <w:rPr>
            <w:noProof/>
            <w:webHidden/>
          </w:rPr>
          <w:fldChar w:fldCharType="end"/>
        </w:r>
      </w:hyperlink>
    </w:p>
    <w:p w14:paraId="48516682" w14:textId="7742C089" w:rsidR="00E62629" w:rsidRDefault="00000000">
      <w:pPr>
        <w:pStyle w:val="TM3"/>
        <w:rPr>
          <w:rFonts w:asciiTheme="minorHAnsi" w:eastAsiaTheme="minorEastAsia" w:hAnsiTheme="minorHAnsi" w:cstheme="minorBidi"/>
          <w:noProof/>
          <w:color w:val="auto"/>
          <w:sz w:val="22"/>
          <w:lang w:val="fr-FR" w:eastAsia="fr-FR"/>
        </w:rPr>
      </w:pPr>
      <w:hyperlink w:anchor="_Toc124423870" w:history="1">
        <w:r w:rsidR="00E62629" w:rsidRPr="00A33B18">
          <w:rPr>
            <w:rStyle w:val="Lienhypertexte"/>
            <w:rFonts w:ascii="Georgia" w:hAnsi="Georgia" w:cs="Arial"/>
            <w:i/>
            <w:noProof/>
            <w:lang w:val="fr-FR"/>
          </w:rPr>
          <w:t>4.5.2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Critères de sélection</w:t>
        </w:r>
        <w:r w:rsidR="00E62629">
          <w:rPr>
            <w:noProof/>
            <w:webHidden/>
          </w:rPr>
          <w:tab/>
        </w:r>
        <w:r w:rsidR="00E62629">
          <w:rPr>
            <w:noProof/>
            <w:webHidden/>
          </w:rPr>
          <w:fldChar w:fldCharType="begin"/>
        </w:r>
        <w:r w:rsidR="00E62629">
          <w:rPr>
            <w:noProof/>
            <w:webHidden/>
          </w:rPr>
          <w:instrText xml:space="preserve"> PAGEREF _Toc124423870 \h </w:instrText>
        </w:r>
        <w:r w:rsidR="00E62629">
          <w:rPr>
            <w:noProof/>
            <w:webHidden/>
          </w:rPr>
        </w:r>
        <w:r w:rsidR="00E62629">
          <w:rPr>
            <w:noProof/>
            <w:webHidden/>
          </w:rPr>
          <w:fldChar w:fldCharType="separate"/>
        </w:r>
        <w:r w:rsidR="00E62629">
          <w:rPr>
            <w:noProof/>
            <w:webHidden/>
          </w:rPr>
          <w:t>17</w:t>
        </w:r>
        <w:r w:rsidR="00E62629">
          <w:rPr>
            <w:noProof/>
            <w:webHidden/>
          </w:rPr>
          <w:fldChar w:fldCharType="end"/>
        </w:r>
      </w:hyperlink>
    </w:p>
    <w:p w14:paraId="75D677AB" w14:textId="02FB0D32" w:rsidR="00E62629" w:rsidRDefault="00000000">
      <w:pPr>
        <w:pStyle w:val="TM3"/>
        <w:rPr>
          <w:rFonts w:asciiTheme="minorHAnsi" w:eastAsiaTheme="minorEastAsia" w:hAnsiTheme="minorHAnsi" w:cstheme="minorBidi"/>
          <w:noProof/>
          <w:color w:val="auto"/>
          <w:sz w:val="22"/>
          <w:lang w:val="fr-FR" w:eastAsia="fr-FR"/>
        </w:rPr>
      </w:pPr>
      <w:hyperlink w:anchor="_Toc124423871" w:history="1">
        <w:r w:rsidR="00E62629" w:rsidRPr="00A33B18">
          <w:rPr>
            <w:rStyle w:val="Lienhypertexte"/>
            <w:rFonts w:ascii="Georgia" w:hAnsi="Georgia"/>
            <w:noProof/>
          </w:rPr>
          <w:t>4.5.3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Modalités d'examen des offres et régularité des offres</w:t>
        </w:r>
        <w:r w:rsidR="00E62629">
          <w:rPr>
            <w:noProof/>
            <w:webHidden/>
          </w:rPr>
          <w:tab/>
        </w:r>
        <w:r w:rsidR="00E62629">
          <w:rPr>
            <w:noProof/>
            <w:webHidden/>
          </w:rPr>
          <w:fldChar w:fldCharType="begin"/>
        </w:r>
        <w:r w:rsidR="00E62629">
          <w:rPr>
            <w:noProof/>
            <w:webHidden/>
          </w:rPr>
          <w:instrText xml:space="preserve"> PAGEREF _Toc124423871 \h </w:instrText>
        </w:r>
        <w:r w:rsidR="00E62629">
          <w:rPr>
            <w:noProof/>
            <w:webHidden/>
          </w:rPr>
        </w:r>
        <w:r w:rsidR="00E62629">
          <w:rPr>
            <w:noProof/>
            <w:webHidden/>
          </w:rPr>
          <w:fldChar w:fldCharType="separate"/>
        </w:r>
        <w:r w:rsidR="00E62629">
          <w:rPr>
            <w:noProof/>
            <w:webHidden/>
          </w:rPr>
          <w:t>18</w:t>
        </w:r>
        <w:r w:rsidR="00E62629">
          <w:rPr>
            <w:noProof/>
            <w:webHidden/>
          </w:rPr>
          <w:fldChar w:fldCharType="end"/>
        </w:r>
      </w:hyperlink>
    </w:p>
    <w:p w14:paraId="3FB9D149" w14:textId="7B35C1D0" w:rsidR="00E62629" w:rsidRDefault="00000000">
      <w:pPr>
        <w:pStyle w:val="TM3"/>
        <w:rPr>
          <w:rFonts w:asciiTheme="minorHAnsi" w:eastAsiaTheme="minorEastAsia" w:hAnsiTheme="minorHAnsi" w:cstheme="minorBidi"/>
          <w:noProof/>
          <w:color w:val="auto"/>
          <w:sz w:val="22"/>
          <w:lang w:val="fr-FR" w:eastAsia="fr-FR"/>
        </w:rPr>
      </w:pPr>
      <w:hyperlink w:anchor="_Toc124423872" w:history="1">
        <w:r w:rsidR="00E62629" w:rsidRPr="00A33B18">
          <w:rPr>
            <w:rStyle w:val="Lienhypertexte"/>
            <w:rFonts w:ascii="Georgia" w:hAnsi="Georgia"/>
            <w:noProof/>
          </w:rPr>
          <w:t>4.5.4</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 xml:space="preserve">Critères d’attribution </w:t>
        </w:r>
        <w:r w:rsidR="00E62629" w:rsidRPr="00A33B18">
          <w:rPr>
            <w:rStyle w:val="Lienhypertexte"/>
            <w:rFonts w:ascii="Segoe UI Symbol" w:hAnsi="Segoe UI Symbol" w:cs="Segoe UI Symbol"/>
            <w:noProof/>
          </w:rPr>
          <w:t>♣</w:t>
        </w:r>
        <w:r w:rsidR="00E62629">
          <w:rPr>
            <w:noProof/>
            <w:webHidden/>
          </w:rPr>
          <w:tab/>
        </w:r>
        <w:r w:rsidR="00E62629">
          <w:rPr>
            <w:noProof/>
            <w:webHidden/>
          </w:rPr>
          <w:fldChar w:fldCharType="begin"/>
        </w:r>
        <w:r w:rsidR="00E62629">
          <w:rPr>
            <w:noProof/>
            <w:webHidden/>
          </w:rPr>
          <w:instrText xml:space="preserve"> PAGEREF _Toc124423872 \h </w:instrText>
        </w:r>
        <w:r w:rsidR="00E62629">
          <w:rPr>
            <w:noProof/>
            <w:webHidden/>
          </w:rPr>
        </w:r>
        <w:r w:rsidR="00E62629">
          <w:rPr>
            <w:noProof/>
            <w:webHidden/>
          </w:rPr>
          <w:fldChar w:fldCharType="separate"/>
        </w:r>
        <w:r w:rsidR="00E62629">
          <w:rPr>
            <w:noProof/>
            <w:webHidden/>
          </w:rPr>
          <w:t>19</w:t>
        </w:r>
        <w:r w:rsidR="00E62629">
          <w:rPr>
            <w:noProof/>
            <w:webHidden/>
          </w:rPr>
          <w:fldChar w:fldCharType="end"/>
        </w:r>
      </w:hyperlink>
    </w:p>
    <w:p w14:paraId="569EA23A" w14:textId="0207B3FE" w:rsidR="00E62629" w:rsidRDefault="00000000">
      <w:pPr>
        <w:pStyle w:val="TM4"/>
        <w:rPr>
          <w:rFonts w:asciiTheme="minorHAnsi" w:eastAsiaTheme="minorEastAsia" w:hAnsiTheme="minorHAnsi" w:cstheme="minorBidi"/>
          <w:noProof/>
          <w:color w:val="auto"/>
          <w:sz w:val="22"/>
          <w:lang w:val="fr-FR" w:eastAsia="fr-FR"/>
        </w:rPr>
      </w:pPr>
      <w:hyperlink w:anchor="_Toc124423873" w:history="1">
        <w:r w:rsidR="00E62629" w:rsidRPr="00A33B18">
          <w:rPr>
            <w:rStyle w:val="Lienhypertexte"/>
            <w:rFonts w:ascii="Georgia" w:hAnsi="Georgia"/>
            <w:noProof/>
          </w:rPr>
          <w:t>4.5.4.1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Attribution de l’accord-cadre</w:t>
        </w:r>
        <w:r w:rsidR="00E62629">
          <w:rPr>
            <w:noProof/>
            <w:webHidden/>
          </w:rPr>
          <w:tab/>
        </w:r>
        <w:r w:rsidR="00E62629">
          <w:rPr>
            <w:noProof/>
            <w:webHidden/>
          </w:rPr>
          <w:fldChar w:fldCharType="begin"/>
        </w:r>
        <w:r w:rsidR="00E62629">
          <w:rPr>
            <w:noProof/>
            <w:webHidden/>
          </w:rPr>
          <w:instrText xml:space="preserve"> PAGEREF _Toc124423873 \h </w:instrText>
        </w:r>
        <w:r w:rsidR="00E62629">
          <w:rPr>
            <w:noProof/>
            <w:webHidden/>
          </w:rPr>
        </w:r>
        <w:r w:rsidR="00E62629">
          <w:rPr>
            <w:noProof/>
            <w:webHidden/>
          </w:rPr>
          <w:fldChar w:fldCharType="separate"/>
        </w:r>
        <w:r w:rsidR="00E62629">
          <w:rPr>
            <w:noProof/>
            <w:webHidden/>
          </w:rPr>
          <w:t>19</w:t>
        </w:r>
        <w:r w:rsidR="00E62629">
          <w:rPr>
            <w:noProof/>
            <w:webHidden/>
          </w:rPr>
          <w:fldChar w:fldCharType="end"/>
        </w:r>
      </w:hyperlink>
    </w:p>
    <w:p w14:paraId="1EC27A91" w14:textId="2A896AE1" w:rsidR="00E62629" w:rsidRDefault="00000000">
      <w:pPr>
        <w:pStyle w:val="TM3"/>
        <w:rPr>
          <w:rFonts w:asciiTheme="minorHAnsi" w:eastAsiaTheme="minorEastAsia" w:hAnsiTheme="minorHAnsi" w:cstheme="minorBidi"/>
          <w:noProof/>
          <w:color w:val="auto"/>
          <w:sz w:val="22"/>
          <w:lang w:val="fr-FR" w:eastAsia="fr-FR"/>
        </w:rPr>
      </w:pPr>
      <w:hyperlink w:anchor="_Toc124423874" w:history="1">
        <w:r w:rsidR="00E62629" w:rsidRPr="00A33B18">
          <w:rPr>
            <w:rStyle w:val="Lienhypertexte"/>
            <w:rFonts w:ascii="Georgia" w:hAnsi="Georgia"/>
            <w:noProof/>
          </w:rPr>
          <w:t>4.5.5</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Conclusion de l’accord cadre</w:t>
        </w:r>
        <w:r w:rsidR="00E62629">
          <w:rPr>
            <w:noProof/>
            <w:webHidden/>
          </w:rPr>
          <w:tab/>
        </w:r>
        <w:r w:rsidR="00E62629">
          <w:rPr>
            <w:noProof/>
            <w:webHidden/>
          </w:rPr>
          <w:fldChar w:fldCharType="begin"/>
        </w:r>
        <w:r w:rsidR="00E62629">
          <w:rPr>
            <w:noProof/>
            <w:webHidden/>
          </w:rPr>
          <w:instrText xml:space="preserve"> PAGEREF _Toc124423874 \h </w:instrText>
        </w:r>
        <w:r w:rsidR="00E62629">
          <w:rPr>
            <w:noProof/>
            <w:webHidden/>
          </w:rPr>
        </w:r>
        <w:r w:rsidR="00E62629">
          <w:rPr>
            <w:noProof/>
            <w:webHidden/>
          </w:rPr>
          <w:fldChar w:fldCharType="separate"/>
        </w:r>
        <w:r w:rsidR="00E62629">
          <w:rPr>
            <w:noProof/>
            <w:webHidden/>
          </w:rPr>
          <w:t>19</w:t>
        </w:r>
        <w:r w:rsidR="00E62629">
          <w:rPr>
            <w:noProof/>
            <w:webHidden/>
          </w:rPr>
          <w:fldChar w:fldCharType="end"/>
        </w:r>
      </w:hyperlink>
    </w:p>
    <w:p w14:paraId="25E4CAF1" w14:textId="7C5D051A" w:rsidR="00E62629" w:rsidRDefault="00000000">
      <w:pPr>
        <w:pStyle w:val="TM4"/>
        <w:rPr>
          <w:rFonts w:asciiTheme="minorHAnsi" w:eastAsiaTheme="minorEastAsia" w:hAnsiTheme="minorHAnsi" w:cstheme="minorBidi"/>
          <w:noProof/>
          <w:color w:val="auto"/>
          <w:sz w:val="22"/>
          <w:lang w:val="fr-FR" w:eastAsia="fr-FR"/>
        </w:rPr>
      </w:pPr>
      <w:hyperlink w:anchor="_Toc124423875" w:history="1">
        <w:r w:rsidR="00E62629" w:rsidRPr="00A33B18">
          <w:rPr>
            <w:rStyle w:val="Lienhypertexte"/>
            <w:rFonts w:ascii="Georgia" w:hAnsi="Georgia"/>
            <w:noProof/>
            <w:lang w:val="en-US"/>
          </w:rPr>
          <w:t>4.5.5.1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lang w:val="en-US"/>
          </w:rPr>
          <w:t>1ere phase</w:t>
        </w:r>
        <w:r w:rsidR="00E62629">
          <w:rPr>
            <w:noProof/>
            <w:webHidden/>
          </w:rPr>
          <w:tab/>
        </w:r>
        <w:r w:rsidR="00E62629">
          <w:rPr>
            <w:noProof/>
            <w:webHidden/>
          </w:rPr>
          <w:fldChar w:fldCharType="begin"/>
        </w:r>
        <w:r w:rsidR="00E62629">
          <w:rPr>
            <w:noProof/>
            <w:webHidden/>
          </w:rPr>
          <w:instrText xml:space="preserve"> PAGEREF _Toc124423875 \h </w:instrText>
        </w:r>
        <w:r w:rsidR="00E62629">
          <w:rPr>
            <w:noProof/>
            <w:webHidden/>
          </w:rPr>
        </w:r>
        <w:r w:rsidR="00E62629">
          <w:rPr>
            <w:noProof/>
            <w:webHidden/>
          </w:rPr>
          <w:fldChar w:fldCharType="separate"/>
        </w:r>
        <w:r w:rsidR="00E62629">
          <w:rPr>
            <w:noProof/>
            <w:webHidden/>
          </w:rPr>
          <w:t>20</w:t>
        </w:r>
        <w:r w:rsidR="00E62629">
          <w:rPr>
            <w:noProof/>
            <w:webHidden/>
          </w:rPr>
          <w:fldChar w:fldCharType="end"/>
        </w:r>
      </w:hyperlink>
    </w:p>
    <w:p w14:paraId="554A5737" w14:textId="010DC67F" w:rsidR="00E62629" w:rsidRDefault="00000000">
      <w:pPr>
        <w:pStyle w:val="TM4"/>
        <w:rPr>
          <w:rFonts w:asciiTheme="minorHAnsi" w:eastAsiaTheme="minorEastAsia" w:hAnsiTheme="minorHAnsi" w:cstheme="minorBidi"/>
          <w:noProof/>
          <w:color w:val="auto"/>
          <w:sz w:val="22"/>
          <w:lang w:val="fr-FR" w:eastAsia="fr-FR"/>
        </w:rPr>
      </w:pPr>
      <w:hyperlink w:anchor="_Toc124423876" w:history="1">
        <w:r w:rsidR="00E62629" w:rsidRPr="00A33B18">
          <w:rPr>
            <w:rStyle w:val="Lienhypertexte"/>
            <w:rFonts w:ascii="Georgia" w:hAnsi="Georgia"/>
            <w:noProof/>
            <w:lang w:val="en-US"/>
          </w:rPr>
          <w:t>4.5.5.2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lang w:val="en-US"/>
          </w:rPr>
          <w:t>2eme Phase</w:t>
        </w:r>
        <w:r w:rsidR="00E62629">
          <w:rPr>
            <w:noProof/>
            <w:webHidden/>
          </w:rPr>
          <w:tab/>
        </w:r>
        <w:r w:rsidR="00E62629">
          <w:rPr>
            <w:noProof/>
            <w:webHidden/>
          </w:rPr>
          <w:fldChar w:fldCharType="begin"/>
        </w:r>
        <w:r w:rsidR="00E62629">
          <w:rPr>
            <w:noProof/>
            <w:webHidden/>
          </w:rPr>
          <w:instrText xml:space="preserve"> PAGEREF _Toc124423876 \h </w:instrText>
        </w:r>
        <w:r w:rsidR="00E62629">
          <w:rPr>
            <w:noProof/>
            <w:webHidden/>
          </w:rPr>
        </w:r>
        <w:r w:rsidR="00E62629">
          <w:rPr>
            <w:noProof/>
            <w:webHidden/>
          </w:rPr>
          <w:fldChar w:fldCharType="separate"/>
        </w:r>
        <w:r w:rsidR="00E62629">
          <w:rPr>
            <w:noProof/>
            <w:webHidden/>
          </w:rPr>
          <w:t>20</w:t>
        </w:r>
        <w:r w:rsidR="00E62629">
          <w:rPr>
            <w:noProof/>
            <w:webHidden/>
          </w:rPr>
          <w:fldChar w:fldCharType="end"/>
        </w:r>
      </w:hyperlink>
    </w:p>
    <w:p w14:paraId="2000C6C1" w14:textId="16BD0624" w:rsidR="00E62629" w:rsidRDefault="00000000">
      <w:pPr>
        <w:pStyle w:val="TM4"/>
        <w:rPr>
          <w:rFonts w:asciiTheme="minorHAnsi" w:eastAsiaTheme="minorEastAsia" w:hAnsiTheme="minorHAnsi" w:cstheme="minorBidi"/>
          <w:noProof/>
          <w:color w:val="auto"/>
          <w:sz w:val="22"/>
          <w:lang w:val="fr-FR" w:eastAsia="fr-FR"/>
        </w:rPr>
      </w:pPr>
      <w:hyperlink w:anchor="_Toc124423877" w:history="1">
        <w:r w:rsidR="00E62629" w:rsidRPr="00A33B18">
          <w:rPr>
            <w:rStyle w:val="Lienhypertexte"/>
            <w:rFonts w:ascii="Georgia" w:eastAsia="DejaVu Sans" w:hAnsi="Georgia"/>
            <w:noProof/>
          </w:rPr>
          <w:t>4.5.5.3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eastAsia="DejaVu Sans" w:hAnsi="Georgia"/>
            <w:noProof/>
          </w:rPr>
          <w:t>3 Concrétisation des besoins et Attribution des marchés subséquents fondés sur l’accord cadre</w:t>
        </w:r>
        <w:r w:rsidR="00E62629">
          <w:rPr>
            <w:noProof/>
            <w:webHidden/>
          </w:rPr>
          <w:tab/>
        </w:r>
        <w:r w:rsidR="00E62629">
          <w:rPr>
            <w:noProof/>
            <w:webHidden/>
          </w:rPr>
          <w:fldChar w:fldCharType="begin"/>
        </w:r>
        <w:r w:rsidR="00E62629">
          <w:rPr>
            <w:noProof/>
            <w:webHidden/>
          </w:rPr>
          <w:instrText xml:space="preserve"> PAGEREF _Toc124423877 \h </w:instrText>
        </w:r>
        <w:r w:rsidR="00E62629">
          <w:rPr>
            <w:noProof/>
            <w:webHidden/>
          </w:rPr>
        </w:r>
        <w:r w:rsidR="00E62629">
          <w:rPr>
            <w:noProof/>
            <w:webHidden/>
          </w:rPr>
          <w:fldChar w:fldCharType="separate"/>
        </w:r>
        <w:r w:rsidR="00E62629">
          <w:rPr>
            <w:noProof/>
            <w:webHidden/>
          </w:rPr>
          <w:t>20</w:t>
        </w:r>
        <w:r w:rsidR="00E62629">
          <w:rPr>
            <w:noProof/>
            <w:webHidden/>
          </w:rPr>
          <w:fldChar w:fldCharType="end"/>
        </w:r>
      </w:hyperlink>
    </w:p>
    <w:p w14:paraId="58D5918F" w14:textId="6A5D0874" w:rsidR="00E62629" w:rsidRDefault="00000000">
      <w:pPr>
        <w:pStyle w:val="TM3"/>
        <w:rPr>
          <w:rFonts w:asciiTheme="minorHAnsi" w:eastAsiaTheme="minorEastAsia" w:hAnsiTheme="minorHAnsi" w:cstheme="minorBidi"/>
          <w:noProof/>
          <w:color w:val="auto"/>
          <w:sz w:val="22"/>
          <w:lang w:val="fr-FR" w:eastAsia="fr-FR"/>
        </w:rPr>
      </w:pPr>
      <w:hyperlink w:anchor="_Toc124423878" w:history="1">
        <w:r w:rsidR="00E62629" w:rsidRPr="00A33B18">
          <w:rPr>
            <w:rStyle w:val="Lienhypertexte"/>
            <w:rFonts w:ascii="Georgia" w:hAnsi="Georgia"/>
            <w:noProof/>
          </w:rPr>
          <w:t>4.5.6</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Conclusion du contrat</w:t>
        </w:r>
        <w:r w:rsidR="00E62629">
          <w:rPr>
            <w:noProof/>
            <w:webHidden/>
          </w:rPr>
          <w:tab/>
        </w:r>
        <w:r w:rsidR="00E62629">
          <w:rPr>
            <w:noProof/>
            <w:webHidden/>
          </w:rPr>
          <w:fldChar w:fldCharType="begin"/>
        </w:r>
        <w:r w:rsidR="00E62629">
          <w:rPr>
            <w:noProof/>
            <w:webHidden/>
          </w:rPr>
          <w:instrText xml:space="preserve"> PAGEREF _Toc124423878 \h </w:instrText>
        </w:r>
        <w:r w:rsidR="00E62629">
          <w:rPr>
            <w:noProof/>
            <w:webHidden/>
          </w:rPr>
        </w:r>
        <w:r w:rsidR="00E62629">
          <w:rPr>
            <w:noProof/>
            <w:webHidden/>
          </w:rPr>
          <w:fldChar w:fldCharType="separate"/>
        </w:r>
        <w:r w:rsidR="00E62629">
          <w:rPr>
            <w:noProof/>
            <w:webHidden/>
          </w:rPr>
          <w:t>21</w:t>
        </w:r>
        <w:r w:rsidR="00E62629">
          <w:rPr>
            <w:noProof/>
            <w:webHidden/>
          </w:rPr>
          <w:fldChar w:fldCharType="end"/>
        </w:r>
      </w:hyperlink>
    </w:p>
    <w:p w14:paraId="143E04AD" w14:textId="580A4B07" w:rsidR="00E62629" w:rsidRDefault="00000000">
      <w:pPr>
        <w:pStyle w:val="TM1"/>
        <w:rPr>
          <w:rFonts w:asciiTheme="minorHAnsi" w:eastAsiaTheme="minorEastAsia" w:hAnsiTheme="minorHAnsi" w:cstheme="minorBidi"/>
          <w:b w:val="0"/>
          <w:noProof/>
          <w:color w:val="auto"/>
          <w:sz w:val="22"/>
          <w:lang w:val="fr-FR" w:eastAsia="fr-FR"/>
        </w:rPr>
      </w:pPr>
      <w:hyperlink w:anchor="_Toc124423879" w:history="1">
        <w:r w:rsidR="00E62629" w:rsidRPr="00A33B18">
          <w:rPr>
            <w:rStyle w:val="Lienhypertexte"/>
            <w:rFonts w:ascii="Georgia" w:hAnsi="Georgia"/>
            <w:noProof/>
          </w:rPr>
          <w:t>5</w:t>
        </w:r>
        <w:r w:rsidR="00E62629">
          <w:rPr>
            <w:rFonts w:asciiTheme="minorHAnsi" w:eastAsiaTheme="minorEastAsia" w:hAnsiTheme="minorHAnsi" w:cstheme="minorBidi"/>
            <w:b w:val="0"/>
            <w:noProof/>
            <w:color w:val="auto"/>
            <w:sz w:val="22"/>
            <w:lang w:val="fr-FR" w:eastAsia="fr-FR"/>
          </w:rPr>
          <w:tab/>
        </w:r>
        <w:r w:rsidR="00E62629" w:rsidRPr="00A33B18">
          <w:rPr>
            <w:rStyle w:val="Lienhypertexte"/>
            <w:rFonts w:ascii="Georgia" w:hAnsi="Georgia"/>
            <w:noProof/>
          </w:rPr>
          <w:t>Dispositions contractuelles particulières</w:t>
        </w:r>
        <w:r w:rsidR="00E62629">
          <w:rPr>
            <w:noProof/>
            <w:webHidden/>
          </w:rPr>
          <w:tab/>
        </w:r>
        <w:r w:rsidR="00E62629">
          <w:rPr>
            <w:noProof/>
            <w:webHidden/>
          </w:rPr>
          <w:fldChar w:fldCharType="begin"/>
        </w:r>
        <w:r w:rsidR="00E62629">
          <w:rPr>
            <w:noProof/>
            <w:webHidden/>
          </w:rPr>
          <w:instrText xml:space="preserve"> PAGEREF _Toc124423879 \h </w:instrText>
        </w:r>
        <w:r w:rsidR="00E62629">
          <w:rPr>
            <w:noProof/>
            <w:webHidden/>
          </w:rPr>
        </w:r>
        <w:r w:rsidR="00E62629">
          <w:rPr>
            <w:noProof/>
            <w:webHidden/>
          </w:rPr>
          <w:fldChar w:fldCharType="separate"/>
        </w:r>
        <w:r w:rsidR="00E62629">
          <w:rPr>
            <w:noProof/>
            <w:webHidden/>
          </w:rPr>
          <w:t>22</w:t>
        </w:r>
        <w:r w:rsidR="00E62629">
          <w:rPr>
            <w:noProof/>
            <w:webHidden/>
          </w:rPr>
          <w:fldChar w:fldCharType="end"/>
        </w:r>
      </w:hyperlink>
    </w:p>
    <w:p w14:paraId="2A461FA4" w14:textId="419E0C76"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80" w:history="1">
        <w:r w:rsidR="00E62629" w:rsidRPr="00A33B18">
          <w:rPr>
            <w:rStyle w:val="Lienhypertexte"/>
            <w:rFonts w:ascii="Georgia" w:hAnsi="Georgia"/>
            <w:noProof/>
          </w:rPr>
          <w:t>5.1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Fonctionnaire dirigeant (art. 11)</w:t>
        </w:r>
        <w:r w:rsidR="00E62629">
          <w:rPr>
            <w:noProof/>
            <w:webHidden/>
          </w:rPr>
          <w:tab/>
        </w:r>
        <w:r w:rsidR="00E62629">
          <w:rPr>
            <w:noProof/>
            <w:webHidden/>
          </w:rPr>
          <w:fldChar w:fldCharType="begin"/>
        </w:r>
        <w:r w:rsidR="00E62629">
          <w:rPr>
            <w:noProof/>
            <w:webHidden/>
          </w:rPr>
          <w:instrText xml:space="preserve"> PAGEREF _Toc124423880 \h </w:instrText>
        </w:r>
        <w:r w:rsidR="00E62629">
          <w:rPr>
            <w:noProof/>
            <w:webHidden/>
          </w:rPr>
        </w:r>
        <w:r w:rsidR="00E62629">
          <w:rPr>
            <w:noProof/>
            <w:webHidden/>
          </w:rPr>
          <w:fldChar w:fldCharType="separate"/>
        </w:r>
        <w:r w:rsidR="00E62629">
          <w:rPr>
            <w:noProof/>
            <w:webHidden/>
          </w:rPr>
          <w:t>22</w:t>
        </w:r>
        <w:r w:rsidR="00E62629">
          <w:rPr>
            <w:noProof/>
            <w:webHidden/>
          </w:rPr>
          <w:fldChar w:fldCharType="end"/>
        </w:r>
      </w:hyperlink>
    </w:p>
    <w:p w14:paraId="5F38924B" w14:textId="45F99D22"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81" w:history="1">
        <w:r w:rsidR="00E62629" w:rsidRPr="00A33B18">
          <w:rPr>
            <w:rStyle w:val="Lienhypertexte"/>
            <w:rFonts w:ascii="Georgia" w:hAnsi="Georgia"/>
            <w:noProof/>
          </w:rPr>
          <w:t>5.2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Sous-traitants (art. 12 à 15)</w:t>
        </w:r>
        <w:r w:rsidR="00E62629">
          <w:rPr>
            <w:noProof/>
            <w:webHidden/>
          </w:rPr>
          <w:tab/>
        </w:r>
        <w:r w:rsidR="00E62629">
          <w:rPr>
            <w:noProof/>
            <w:webHidden/>
          </w:rPr>
          <w:fldChar w:fldCharType="begin"/>
        </w:r>
        <w:r w:rsidR="00E62629">
          <w:rPr>
            <w:noProof/>
            <w:webHidden/>
          </w:rPr>
          <w:instrText xml:space="preserve"> PAGEREF _Toc124423881 \h </w:instrText>
        </w:r>
        <w:r w:rsidR="00E62629">
          <w:rPr>
            <w:noProof/>
            <w:webHidden/>
          </w:rPr>
        </w:r>
        <w:r w:rsidR="00E62629">
          <w:rPr>
            <w:noProof/>
            <w:webHidden/>
          </w:rPr>
          <w:fldChar w:fldCharType="separate"/>
        </w:r>
        <w:r w:rsidR="00E62629">
          <w:rPr>
            <w:noProof/>
            <w:webHidden/>
          </w:rPr>
          <w:t>22</w:t>
        </w:r>
        <w:r w:rsidR="00E62629">
          <w:rPr>
            <w:noProof/>
            <w:webHidden/>
          </w:rPr>
          <w:fldChar w:fldCharType="end"/>
        </w:r>
      </w:hyperlink>
    </w:p>
    <w:p w14:paraId="18513E89" w14:textId="475A8017"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82" w:history="1">
        <w:r w:rsidR="00E62629" w:rsidRPr="00A33B18">
          <w:rPr>
            <w:rStyle w:val="Lienhypertexte"/>
            <w:rFonts w:ascii="Georgia" w:hAnsi="Georgia"/>
            <w:noProof/>
          </w:rPr>
          <w:t>5.3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Confidentialité (art. 18)</w:t>
        </w:r>
        <w:r w:rsidR="00E62629">
          <w:rPr>
            <w:noProof/>
            <w:webHidden/>
          </w:rPr>
          <w:tab/>
        </w:r>
        <w:r w:rsidR="00E62629">
          <w:rPr>
            <w:noProof/>
            <w:webHidden/>
          </w:rPr>
          <w:fldChar w:fldCharType="begin"/>
        </w:r>
        <w:r w:rsidR="00E62629">
          <w:rPr>
            <w:noProof/>
            <w:webHidden/>
          </w:rPr>
          <w:instrText xml:space="preserve"> PAGEREF _Toc124423882 \h </w:instrText>
        </w:r>
        <w:r w:rsidR="00E62629">
          <w:rPr>
            <w:noProof/>
            <w:webHidden/>
          </w:rPr>
        </w:r>
        <w:r w:rsidR="00E62629">
          <w:rPr>
            <w:noProof/>
            <w:webHidden/>
          </w:rPr>
          <w:fldChar w:fldCharType="separate"/>
        </w:r>
        <w:r w:rsidR="00E62629">
          <w:rPr>
            <w:noProof/>
            <w:webHidden/>
          </w:rPr>
          <w:t>23</w:t>
        </w:r>
        <w:r w:rsidR="00E62629">
          <w:rPr>
            <w:noProof/>
            <w:webHidden/>
          </w:rPr>
          <w:fldChar w:fldCharType="end"/>
        </w:r>
      </w:hyperlink>
    </w:p>
    <w:p w14:paraId="7FD8C7D6" w14:textId="3359DCE8"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83" w:history="1">
        <w:r w:rsidR="00E62629" w:rsidRPr="00A33B18">
          <w:rPr>
            <w:rStyle w:val="Lienhypertexte"/>
            <w:rFonts w:ascii="Georgia" w:hAnsi="Georgia"/>
            <w:noProof/>
            <w:lang w:val="fr-FR"/>
          </w:rPr>
          <w:t>5.4</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lang w:val="fr-FR"/>
          </w:rPr>
          <w:t>Protection des données personnelles</w:t>
        </w:r>
        <w:r w:rsidR="00E62629">
          <w:rPr>
            <w:noProof/>
            <w:webHidden/>
          </w:rPr>
          <w:tab/>
        </w:r>
        <w:r w:rsidR="00E62629">
          <w:rPr>
            <w:noProof/>
            <w:webHidden/>
          </w:rPr>
          <w:fldChar w:fldCharType="begin"/>
        </w:r>
        <w:r w:rsidR="00E62629">
          <w:rPr>
            <w:noProof/>
            <w:webHidden/>
          </w:rPr>
          <w:instrText xml:space="preserve"> PAGEREF _Toc124423883 \h </w:instrText>
        </w:r>
        <w:r w:rsidR="00E62629">
          <w:rPr>
            <w:noProof/>
            <w:webHidden/>
          </w:rPr>
        </w:r>
        <w:r w:rsidR="00E62629">
          <w:rPr>
            <w:noProof/>
            <w:webHidden/>
          </w:rPr>
          <w:fldChar w:fldCharType="separate"/>
        </w:r>
        <w:r w:rsidR="00E62629">
          <w:rPr>
            <w:noProof/>
            <w:webHidden/>
          </w:rPr>
          <w:t>23</w:t>
        </w:r>
        <w:r w:rsidR="00E62629">
          <w:rPr>
            <w:noProof/>
            <w:webHidden/>
          </w:rPr>
          <w:fldChar w:fldCharType="end"/>
        </w:r>
      </w:hyperlink>
    </w:p>
    <w:p w14:paraId="3A77542E" w14:textId="1C3C11F2"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84" w:history="1">
        <w:r w:rsidR="00E62629" w:rsidRPr="00A33B18">
          <w:rPr>
            <w:rStyle w:val="Lienhypertexte"/>
            <w:rFonts w:ascii="Georgia" w:hAnsi="Georgia"/>
            <w:noProof/>
          </w:rPr>
          <w:t>5.5</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Droits intellectuels (art. 19 à 23)</w:t>
        </w:r>
        <w:r w:rsidR="00E62629">
          <w:rPr>
            <w:noProof/>
            <w:webHidden/>
          </w:rPr>
          <w:tab/>
        </w:r>
        <w:r w:rsidR="00E62629">
          <w:rPr>
            <w:noProof/>
            <w:webHidden/>
          </w:rPr>
          <w:fldChar w:fldCharType="begin"/>
        </w:r>
        <w:r w:rsidR="00E62629">
          <w:rPr>
            <w:noProof/>
            <w:webHidden/>
          </w:rPr>
          <w:instrText xml:space="preserve"> PAGEREF _Toc124423884 \h </w:instrText>
        </w:r>
        <w:r w:rsidR="00E62629">
          <w:rPr>
            <w:noProof/>
            <w:webHidden/>
          </w:rPr>
        </w:r>
        <w:r w:rsidR="00E62629">
          <w:rPr>
            <w:noProof/>
            <w:webHidden/>
          </w:rPr>
          <w:fldChar w:fldCharType="separate"/>
        </w:r>
        <w:r w:rsidR="00E62629">
          <w:rPr>
            <w:noProof/>
            <w:webHidden/>
          </w:rPr>
          <w:t>25</w:t>
        </w:r>
        <w:r w:rsidR="00E62629">
          <w:rPr>
            <w:noProof/>
            <w:webHidden/>
          </w:rPr>
          <w:fldChar w:fldCharType="end"/>
        </w:r>
      </w:hyperlink>
    </w:p>
    <w:p w14:paraId="0EE530DF" w14:textId="7F9B5507"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85" w:history="1">
        <w:r w:rsidR="00E62629" w:rsidRPr="00A33B18">
          <w:rPr>
            <w:rStyle w:val="Lienhypertexte"/>
            <w:rFonts w:ascii="Georgia" w:hAnsi="Georgia"/>
            <w:noProof/>
          </w:rPr>
          <w:t>5.6</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Cautionnement (art.25 à 33)</w:t>
        </w:r>
        <w:r w:rsidR="00E62629">
          <w:rPr>
            <w:noProof/>
            <w:webHidden/>
          </w:rPr>
          <w:tab/>
        </w:r>
        <w:r w:rsidR="00E62629">
          <w:rPr>
            <w:noProof/>
            <w:webHidden/>
          </w:rPr>
          <w:fldChar w:fldCharType="begin"/>
        </w:r>
        <w:r w:rsidR="00E62629">
          <w:rPr>
            <w:noProof/>
            <w:webHidden/>
          </w:rPr>
          <w:instrText xml:space="preserve"> PAGEREF _Toc124423885 \h </w:instrText>
        </w:r>
        <w:r w:rsidR="00E62629">
          <w:rPr>
            <w:noProof/>
            <w:webHidden/>
          </w:rPr>
        </w:r>
        <w:r w:rsidR="00E62629">
          <w:rPr>
            <w:noProof/>
            <w:webHidden/>
          </w:rPr>
          <w:fldChar w:fldCharType="separate"/>
        </w:r>
        <w:r w:rsidR="00E62629">
          <w:rPr>
            <w:noProof/>
            <w:webHidden/>
          </w:rPr>
          <w:t>25</w:t>
        </w:r>
        <w:r w:rsidR="00E62629">
          <w:rPr>
            <w:noProof/>
            <w:webHidden/>
          </w:rPr>
          <w:fldChar w:fldCharType="end"/>
        </w:r>
      </w:hyperlink>
    </w:p>
    <w:p w14:paraId="09908B6B" w14:textId="45AC2FAD"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86" w:history="1">
        <w:r w:rsidR="00E62629" w:rsidRPr="00A33B18">
          <w:rPr>
            <w:rStyle w:val="Lienhypertexte"/>
            <w:rFonts w:ascii="Georgia" w:hAnsi="Georgia"/>
            <w:noProof/>
          </w:rPr>
          <w:t>5.7</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Conformité de l’exécution (art. 34)</w:t>
        </w:r>
        <w:r w:rsidR="00E62629">
          <w:rPr>
            <w:noProof/>
            <w:webHidden/>
          </w:rPr>
          <w:tab/>
        </w:r>
        <w:r w:rsidR="00E62629">
          <w:rPr>
            <w:noProof/>
            <w:webHidden/>
          </w:rPr>
          <w:fldChar w:fldCharType="begin"/>
        </w:r>
        <w:r w:rsidR="00E62629">
          <w:rPr>
            <w:noProof/>
            <w:webHidden/>
          </w:rPr>
          <w:instrText xml:space="preserve"> PAGEREF _Toc124423886 \h </w:instrText>
        </w:r>
        <w:r w:rsidR="00E62629">
          <w:rPr>
            <w:noProof/>
            <w:webHidden/>
          </w:rPr>
        </w:r>
        <w:r w:rsidR="00E62629">
          <w:rPr>
            <w:noProof/>
            <w:webHidden/>
          </w:rPr>
          <w:fldChar w:fldCharType="separate"/>
        </w:r>
        <w:r w:rsidR="00E62629">
          <w:rPr>
            <w:noProof/>
            <w:webHidden/>
          </w:rPr>
          <w:t>26</w:t>
        </w:r>
        <w:r w:rsidR="00E62629">
          <w:rPr>
            <w:noProof/>
            <w:webHidden/>
          </w:rPr>
          <w:fldChar w:fldCharType="end"/>
        </w:r>
      </w:hyperlink>
    </w:p>
    <w:p w14:paraId="09414863" w14:textId="0DA6BC06"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87" w:history="1">
        <w:r w:rsidR="00E62629" w:rsidRPr="00A33B18">
          <w:rPr>
            <w:rStyle w:val="Lienhypertexte"/>
            <w:rFonts w:ascii="Georgia" w:hAnsi="Georgia"/>
            <w:noProof/>
          </w:rPr>
          <w:t>5.8</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Modifications du marché (art. 37 à 38/19)</w:t>
        </w:r>
        <w:r w:rsidR="00E62629">
          <w:rPr>
            <w:noProof/>
            <w:webHidden/>
          </w:rPr>
          <w:tab/>
        </w:r>
        <w:r w:rsidR="00E62629">
          <w:rPr>
            <w:noProof/>
            <w:webHidden/>
          </w:rPr>
          <w:fldChar w:fldCharType="begin"/>
        </w:r>
        <w:r w:rsidR="00E62629">
          <w:rPr>
            <w:noProof/>
            <w:webHidden/>
          </w:rPr>
          <w:instrText xml:space="preserve"> PAGEREF _Toc124423887 \h </w:instrText>
        </w:r>
        <w:r w:rsidR="00E62629">
          <w:rPr>
            <w:noProof/>
            <w:webHidden/>
          </w:rPr>
        </w:r>
        <w:r w:rsidR="00E62629">
          <w:rPr>
            <w:noProof/>
            <w:webHidden/>
          </w:rPr>
          <w:fldChar w:fldCharType="separate"/>
        </w:r>
        <w:r w:rsidR="00E62629">
          <w:rPr>
            <w:noProof/>
            <w:webHidden/>
          </w:rPr>
          <w:t>26</w:t>
        </w:r>
        <w:r w:rsidR="00E62629">
          <w:rPr>
            <w:noProof/>
            <w:webHidden/>
          </w:rPr>
          <w:fldChar w:fldCharType="end"/>
        </w:r>
      </w:hyperlink>
    </w:p>
    <w:p w14:paraId="2882C081" w14:textId="50402374" w:rsidR="00E62629" w:rsidRDefault="00000000">
      <w:pPr>
        <w:pStyle w:val="TM3"/>
        <w:rPr>
          <w:rFonts w:asciiTheme="minorHAnsi" w:eastAsiaTheme="minorEastAsia" w:hAnsiTheme="minorHAnsi" w:cstheme="minorBidi"/>
          <w:noProof/>
          <w:color w:val="auto"/>
          <w:sz w:val="22"/>
          <w:lang w:val="fr-FR" w:eastAsia="fr-FR"/>
        </w:rPr>
      </w:pPr>
      <w:hyperlink w:anchor="_Toc124423888" w:history="1">
        <w:r w:rsidR="00E62629" w:rsidRPr="00A33B18">
          <w:rPr>
            <w:rStyle w:val="Lienhypertexte"/>
            <w:rFonts w:ascii="Georgia" w:hAnsi="Georgia"/>
            <w:noProof/>
          </w:rPr>
          <w:t>5.8.1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Remplacement de l’adjudicataire (art. 38/3)</w:t>
        </w:r>
        <w:r w:rsidR="00E62629">
          <w:rPr>
            <w:noProof/>
            <w:webHidden/>
          </w:rPr>
          <w:tab/>
        </w:r>
        <w:r w:rsidR="00E62629">
          <w:rPr>
            <w:noProof/>
            <w:webHidden/>
          </w:rPr>
          <w:fldChar w:fldCharType="begin"/>
        </w:r>
        <w:r w:rsidR="00E62629">
          <w:rPr>
            <w:noProof/>
            <w:webHidden/>
          </w:rPr>
          <w:instrText xml:space="preserve"> PAGEREF _Toc124423888 \h </w:instrText>
        </w:r>
        <w:r w:rsidR="00E62629">
          <w:rPr>
            <w:noProof/>
            <w:webHidden/>
          </w:rPr>
        </w:r>
        <w:r w:rsidR="00E62629">
          <w:rPr>
            <w:noProof/>
            <w:webHidden/>
          </w:rPr>
          <w:fldChar w:fldCharType="separate"/>
        </w:r>
        <w:r w:rsidR="00E62629">
          <w:rPr>
            <w:noProof/>
            <w:webHidden/>
          </w:rPr>
          <w:t>26</w:t>
        </w:r>
        <w:r w:rsidR="00E62629">
          <w:rPr>
            <w:noProof/>
            <w:webHidden/>
          </w:rPr>
          <w:fldChar w:fldCharType="end"/>
        </w:r>
      </w:hyperlink>
    </w:p>
    <w:p w14:paraId="3B1FD3BB" w14:textId="5135BA41" w:rsidR="00E62629" w:rsidRDefault="00000000">
      <w:pPr>
        <w:pStyle w:val="TM3"/>
        <w:rPr>
          <w:rFonts w:asciiTheme="minorHAnsi" w:eastAsiaTheme="minorEastAsia" w:hAnsiTheme="minorHAnsi" w:cstheme="minorBidi"/>
          <w:noProof/>
          <w:color w:val="auto"/>
          <w:sz w:val="22"/>
          <w:lang w:val="fr-FR" w:eastAsia="fr-FR"/>
        </w:rPr>
      </w:pPr>
      <w:hyperlink w:anchor="_Toc124423889" w:history="1">
        <w:r w:rsidR="00E62629" w:rsidRPr="00A33B18">
          <w:rPr>
            <w:rStyle w:val="Lienhypertexte"/>
            <w:rFonts w:ascii="Georgia" w:hAnsi="Georgia"/>
            <w:noProof/>
          </w:rPr>
          <w:t>5.8.2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Révision des prix (art. 38/7)</w:t>
        </w:r>
        <w:r w:rsidR="00E62629">
          <w:rPr>
            <w:noProof/>
            <w:webHidden/>
          </w:rPr>
          <w:tab/>
        </w:r>
        <w:r w:rsidR="00E62629">
          <w:rPr>
            <w:noProof/>
            <w:webHidden/>
          </w:rPr>
          <w:fldChar w:fldCharType="begin"/>
        </w:r>
        <w:r w:rsidR="00E62629">
          <w:rPr>
            <w:noProof/>
            <w:webHidden/>
          </w:rPr>
          <w:instrText xml:space="preserve"> PAGEREF _Toc124423889 \h </w:instrText>
        </w:r>
        <w:r w:rsidR="00E62629">
          <w:rPr>
            <w:noProof/>
            <w:webHidden/>
          </w:rPr>
        </w:r>
        <w:r w:rsidR="00E62629">
          <w:rPr>
            <w:noProof/>
            <w:webHidden/>
          </w:rPr>
          <w:fldChar w:fldCharType="separate"/>
        </w:r>
        <w:r w:rsidR="00E62629">
          <w:rPr>
            <w:noProof/>
            <w:webHidden/>
          </w:rPr>
          <w:t>27</w:t>
        </w:r>
        <w:r w:rsidR="00E62629">
          <w:rPr>
            <w:noProof/>
            <w:webHidden/>
          </w:rPr>
          <w:fldChar w:fldCharType="end"/>
        </w:r>
      </w:hyperlink>
    </w:p>
    <w:p w14:paraId="4F0A6F9F" w14:textId="35C6A47A" w:rsidR="00E62629" w:rsidRDefault="00000000">
      <w:pPr>
        <w:pStyle w:val="TM3"/>
        <w:rPr>
          <w:rFonts w:asciiTheme="minorHAnsi" w:eastAsiaTheme="minorEastAsia" w:hAnsiTheme="minorHAnsi" w:cstheme="minorBidi"/>
          <w:noProof/>
          <w:color w:val="auto"/>
          <w:sz w:val="22"/>
          <w:lang w:val="fr-FR" w:eastAsia="fr-FR"/>
        </w:rPr>
      </w:pPr>
      <w:hyperlink w:anchor="_Toc124423890" w:history="1">
        <w:r w:rsidR="00E62629" w:rsidRPr="00A33B18">
          <w:rPr>
            <w:rStyle w:val="Lienhypertexte"/>
            <w:rFonts w:ascii="Georgia" w:hAnsi="Georgia"/>
            <w:noProof/>
          </w:rPr>
          <w:t>5.8.3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Indemnités suite aux suspensions ordonnées par l’adjudicateur durant l’exécution (art. 38/12)</w:t>
        </w:r>
        <w:r w:rsidR="00E62629">
          <w:rPr>
            <w:noProof/>
            <w:webHidden/>
          </w:rPr>
          <w:tab/>
        </w:r>
        <w:r w:rsidR="00E62629">
          <w:rPr>
            <w:noProof/>
            <w:webHidden/>
          </w:rPr>
          <w:fldChar w:fldCharType="begin"/>
        </w:r>
        <w:r w:rsidR="00E62629">
          <w:rPr>
            <w:noProof/>
            <w:webHidden/>
          </w:rPr>
          <w:instrText xml:space="preserve"> PAGEREF _Toc124423890 \h </w:instrText>
        </w:r>
        <w:r w:rsidR="00E62629">
          <w:rPr>
            <w:noProof/>
            <w:webHidden/>
          </w:rPr>
        </w:r>
        <w:r w:rsidR="00E62629">
          <w:rPr>
            <w:noProof/>
            <w:webHidden/>
          </w:rPr>
          <w:fldChar w:fldCharType="separate"/>
        </w:r>
        <w:r w:rsidR="00E62629">
          <w:rPr>
            <w:noProof/>
            <w:webHidden/>
          </w:rPr>
          <w:t>27</w:t>
        </w:r>
        <w:r w:rsidR="00E62629">
          <w:rPr>
            <w:noProof/>
            <w:webHidden/>
          </w:rPr>
          <w:fldChar w:fldCharType="end"/>
        </w:r>
      </w:hyperlink>
    </w:p>
    <w:p w14:paraId="5E68F390" w14:textId="73AB28E1" w:rsidR="00E62629" w:rsidRDefault="00000000">
      <w:pPr>
        <w:pStyle w:val="TM3"/>
        <w:rPr>
          <w:rFonts w:asciiTheme="minorHAnsi" w:eastAsiaTheme="minorEastAsia" w:hAnsiTheme="minorHAnsi" w:cstheme="minorBidi"/>
          <w:noProof/>
          <w:color w:val="auto"/>
          <w:sz w:val="22"/>
          <w:lang w:val="fr-FR" w:eastAsia="fr-FR"/>
        </w:rPr>
      </w:pPr>
      <w:hyperlink w:anchor="_Toc124423891" w:history="1">
        <w:r w:rsidR="00E62629" w:rsidRPr="00A33B18">
          <w:rPr>
            <w:rStyle w:val="Lienhypertexte"/>
            <w:rFonts w:ascii="Georgia" w:hAnsi="Georgia"/>
            <w:noProof/>
          </w:rPr>
          <w:t>5.8.4</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Circonstances imprévisibles</w:t>
        </w:r>
        <w:r w:rsidR="00E62629">
          <w:rPr>
            <w:noProof/>
            <w:webHidden/>
          </w:rPr>
          <w:tab/>
        </w:r>
        <w:r w:rsidR="00E62629">
          <w:rPr>
            <w:noProof/>
            <w:webHidden/>
          </w:rPr>
          <w:fldChar w:fldCharType="begin"/>
        </w:r>
        <w:r w:rsidR="00E62629">
          <w:rPr>
            <w:noProof/>
            <w:webHidden/>
          </w:rPr>
          <w:instrText xml:space="preserve"> PAGEREF _Toc124423891 \h </w:instrText>
        </w:r>
        <w:r w:rsidR="00E62629">
          <w:rPr>
            <w:noProof/>
            <w:webHidden/>
          </w:rPr>
        </w:r>
        <w:r w:rsidR="00E62629">
          <w:rPr>
            <w:noProof/>
            <w:webHidden/>
          </w:rPr>
          <w:fldChar w:fldCharType="separate"/>
        </w:r>
        <w:r w:rsidR="00E62629">
          <w:rPr>
            <w:noProof/>
            <w:webHidden/>
          </w:rPr>
          <w:t>27</w:t>
        </w:r>
        <w:r w:rsidR="00E62629">
          <w:rPr>
            <w:noProof/>
            <w:webHidden/>
          </w:rPr>
          <w:fldChar w:fldCharType="end"/>
        </w:r>
      </w:hyperlink>
    </w:p>
    <w:p w14:paraId="7B54BC1E" w14:textId="4E42905D"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92" w:history="1">
        <w:r w:rsidR="00E62629" w:rsidRPr="00A33B18">
          <w:rPr>
            <w:rStyle w:val="Lienhypertexte"/>
            <w:rFonts w:ascii="Georgia" w:hAnsi="Georgia"/>
            <w:noProof/>
          </w:rPr>
          <w:t>5.9</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Réception technique préalable (art. 41-42)</w:t>
        </w:r>
        <w:r w:rsidR="00E62629">
          <w:rPr>
            <w:noProof/>
            <w:webHidden/>
          </w:rPr>
          <w:tab/>
        </w:r>
        <w:r w:rsidR="00E62629">
          <w:rPr>
            <w:noProof/>
            <w:webHidden/>
          </w:rPr>
          <w:fldChar w:fldCharType="begin"/>
        </w:r>
        <w:r w:rsidR="00E62629">
          <w:rPr>
            <w:noProof/>
            <w:webHidden/>
          </w:rPr>
          <w:instrText xml:space="preserve"> PAGEREF _Toc124423892 \h </w:instrText>
        </w:r>
        <w:r w:rsidR="00E62629">
          <w:rPr>
            <w:noProof/>
            <w:webHidden/>
          </w:rPr>
        </w:r>
        <w:r w:rsidR="00E62629">
          <w:rPr>
            <w:noProof/>
            <w:webHidden/>
          </w:rPr>
          <w:fldChar w:fldCharType="separate"/>
        </w:r>
        <w:r w:rsidR="00E62629">
          <w:rPr>
            <w:noProof/>
            <w:webHidden/>
          </w:rPr>
          <w:t>27</w:t>
        </w:r>
        <w:r w:rsidR="00E62629">
          <w:rPr>
            <w:noProof/>
            <w:webHidden/>
          </w:rPr>
          <w:fldChar w:fldCharType="end"/>
        </w:r>
      </w:hyperlink>
    </w:p>
    <w:p w14:paraId="7CC1BECF" w14:textId="194A5280"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893" w:history="1">
        <w:r w:rsidR="00E62629" w:rsidRPr="00A33B18">
          <w:rPr>
            <w:rStyle w:val="Lienhypertexte"/>
            <w:rFonts w:ascii="Georgia" w:hAnsi="Georgia"/>
            <w:noProof/>
          </w:rPr>
          <w:t>5.10</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Modalités d’exécution (art. 115 es)</w:t>
        </w:r>
        <w:r w:rsidR="00E62629">
          <w:rPr>
            <w:noProof/>
            <w:webHidden/>
          </w:rPr>
          <w:tab/>
        </w:r>
        <w:r w:rsidR="00E62629">
          <w:rPr>
            <w:noProof/>
            <w:webHidden/>
          </w:rPr>
          <w:fldChar w:fldCharType="begin"/>
        </w:r>
        <w:r w:rsidR="00E62629">
          <w:rPr>
            <w:noProof/>
            <w:webHidden/>
          </w:rPr>
          <w:instrText xml:space="preserve"> PAGEREF _Toc124423893 \h </w:instrText>
        </w:r>
        <w:r w:rsidR="00E62629">
          <w:rPr>
            <w:noProof/>
            <w:webHidden/>
          </w:rPr>
        </w:r>
        <w:r w:rsidR="00E62629">
          <w:rPr>
            <w:noProof/>
            <w:webHidden/>
          </w:rPr>
          <w:fldChar w:fldCharType="separate"/>
        </w:r>
        <w:r w:rsidR="00E62629">
          <w:rPr>
            <w:noProof/>
            <w:webHidden/>
          </w:rPr>
          <w:t>28</w:t>
        </w:r>
        <w:r w:rsidR="00E62629">
          <w:rPr>
            <w:noProof/>
            <w:webHidden/>
          </w:rPr>
          <w:fldChar w:fldCharType="end"/>
        </w:r>
      </w:hyperlink>
    </w:p>
    <w:p w14:paraId="2FC20B67" w14:textId="2A2FDE02" w:rsidR="00E62629" w:rsidRDefault="00000000">
      <w:pPr>
        <w:pStyle w:val="TM3"/>
        <w:rPr>
          <w:rFonts w:asciiTheme="minorHAnsi" w:eastAsiaTheme="minorEastAsia" w:hAnsiTheme="minorHAnsi" w:cstheme="minorBidi"/>
          <w:noProof/>
          <w:color w:val="auto"/>
          <w:sz w:val="22"/>
          <w:lang w:val="fr-FR" w:eastAsia="fr-FR"/>
        </w:rPr>
      </w:pPr>
      <w:hyperlink w:anchor="_Toc124423894" w:history="1">
        <w:r w:rsidR="00E62629" w:rsidRPr="00A33B18">
          <w:rPr>
            <w:rStyle w:val="Lienhypertexte"/>
            <w:rFonts w:ascii="Georgia" w:hAnsi="Georgia"/>
            <w:noProof/>
          </w:rPr>
          <w:t>5.10.1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Commandes partielles (art. 115)</w:t>
        </w:r>
        <w:r w:rsidR="00E62629">
          <w:rPr>
            <w:noProof/>
            <w:webHidden/>
          </w:rPr>
          <w:tab/>
        </w:r>
        <w:r w:rsidR="00E62629">
          <w:rPr>
            <w:noProof/>
            <w:webHidden/>
          </w:rPr>
          <w:fldChar w:fldCharType="begin"/>
        </w:r>
        <w:r w:rsidR="00E62629">
          <w:rPr>
            <w:noProof/>
            <w:webHidden/>
          </w:rPr>
          <w:instrText xml:space="preserve"> PAGEREF _Toc124423894 \h </w:instrText>
        </w:r>
        <w:r w:rsidR="00E62629">
          <w:rPr>
            <w:noProof/>
            <w:webHidden/>
          </w:rPr>
        </w:r>
        <w:r w:rsidR="00E62629">
          <w:rPr>
            <w:noProof/>
            <w:webHidden/>
          </w:rPr>
          <w:fldChar w:fldCharType="separate"/>
        </w:r>
        <w:r w:rsidR="00E62629">
          <w:rPr>
            <w:noProof/>
            <w:webHidden/>
          </w:rPr>
          <w:t>28</w:t>
        </w:r>
        <w:r w:rsidR="00E62629">
          <w:rPr>
            <w:noProof/>
            <w:webHidden/>
          </w:rPr>
          <w:fldChar w:fldCharType="end"/>
        </w:r>
      </w:hyperlink>
    </w:p>
    <w:p w14:paraId="423C402A" w14:textId="29CFB1E5" w:rsidR="00E62629" w:rsidRDefault="00000000">
      <w:pPr>
        <w:pStyle w:val="TM3"/>
        <w:rPr>
          <w:rFonts w:asciiTheme="minorHAnsi" w:eastAsiaTheme="minorEastAsia" w:hAnsiTheme="minorHAnsi" w:cstheme="minorBidi"/>
          <w:noProof/>
          <w:color w:val="auto"/>
          <w:sz w:val="22"/>
          <w:lang w:val="fr-FR" w:eastAsia="fr-FR"/>
        </w:rPr>
      </w:pPr>
      <w:hyperlink w:anchor="_Toc124423895" w:history="1">
        <w:r w:rsidR="00E62629" w:rsidRPr="00A33B18">
          <w:rPr>
            <w:rStyle w:val="Lienhypertexte"/>
            <w:rFonts w:ascii="Georgia" w:hAnsi="Georgia"/>
            <w:noProof/>
          </w:rPr>
          <w:t>5.10.2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Délais et clauses (art. 116)</w:t>
        </w:r>
        <w:r w:rsidR="00E62629">
          <w:rPr>
            <w:noProof/>
            <w:webHidden/>
          </w:rPr>
          <w:tab/>
        </w:r>
        <w:r w:rsidR="00E62629">
          <w:rPr>
            <w:noProof/>
            <w:webHidden/>
          </w:rPr>
          <w:fldChar w:fldCharType="begin"/>
        </w:r>
        <w:r w:rsidR="00E62629">
          <w:rPr>
            <w:noProof/>
            <w:webHidden/>
          </w:rPr>
          <w:instrText xml:space="preserve"> PAGEREF _Toc124423895 \h </w:instrText>
        </w:r>
        <w:r w:rsidR="00E62629">
          <w:rPr>
            <w:noProof/>
            <w:webHidden/>
          </w:rPr>
        </w:r>
        <w:r w:rsidR="00E62629">
          <w:rPr>
            <w:noProof/>
            <w:webHidden/>
          </w:rPr>
          <w:fldChar w:fldCharType="separate"/>
        </w:r>
        <w:r w:rsidR="00E62629">
          <w:rPr>
            <w:noProof/>
            <w:webHidden/>
          </w:rPr>
          <w:t>28</w:t>
        </w:r>
        <w:r w:rsidR="00E62629">
          <w:rPr>
            <w:noProof/>
            <w:webHidden/>
          </w:rPr>
          <w:fldChar w:fldCharType="end"/>
        </w:r>
      </w:hyperlink>
    </w:p>
    <w:p w14:paraId="1C766B9E" w14:textId="5770F8F8" w:rsidR="00E62629" w:rsidRDefault="00000000">
      <w:pPr>
        <w:pStyle w:val="TM3"/>
        <w:rPr>
          <w:rFonts w:asciiTheme="minorHAnsi" w:eastAsiaTheme="minorEastAsia" w:hAnsiTheme="minorHAnsi" w:cstheme="minorBidi"/>
          <w:noProof/>
          <w:color w:val="auto"/>
          <w:sz w:val="22"/>
          <w:lang w:val="fr-FR" w:eastAsia="fr-FR"/>
        </w:rPr>
      </w:pPr>
      <w:hyperlink w:anchor="_Toc124423896" w:history="1">
        <w:r w:rsidR="00E62629" w:rsidRPr="00A33B18">
          <w:rPr>
            <w:rStyle w:val="Lienhypertexte"/>
            <w:rFonts w:ascii="Georgia" w:hAnsi="Georgia"/>
            <w:noProof/>
          </w:rPr>
          <w:t>5.10.3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Quantités à fournir (art. 117)</w:t>
        </w:r>
        <w:r w:rsidR="00E62629">
          <w:rPr>
            <w:noProof/>
            <w:webHidden/>
          </w:rPr>
          <w:tab/>
        </w:r>
        <w:r w:rsidR="00E62629">
          <w:rPr>
            <w:noProof/>
            <w:webHidden/>
          </w:rPr>
          <w:fldChar w:fldCharType="begin"/>
        </w:r>
        <w:r w:rsidR="00E62629">
          <w:rPr>
            <w:noProof/>
            <w:webHidden/>
          </w:rPr>
          <w:instrText xml:space="preserve"> PAGEREF _Toc124423896 \h </w:instrText>
        </w:r>
        <w:r w:rsidR="00E62629">
          <w:rPr>
            <w:noProof/>
            <w:webHidden/>
          </w:rPr>
        </w:r>
        <w:r w:rsidR="00E62629">
          <w:rPr>
            <w:noProof/>
            <w:webHidden/>
          </w:rPr>
          <w:fldChar w:fldCharType="separate"/>
        </w:r>
        <w:r w:rsidR="00E62629">
          <w:rPr>
            <w:noProof/>
            <w:webHidden/>
          </w:rPr>
          <w:t>28</w:t>
        </w:r>
        <w:r w:rsidR="00E62629">
          <w:rPr>
            <w:noProof/>
            <w:webHidden/>
          </w:rPr>
          <w:fldChar w:fldCharType="end"/>
        </w:r>
      </w:hyperlink>
    </w:p>
    <w:p w14:paraId="060B5682" w14:textId="65262E8A" w:rsidR="00E62629" w:rsidRDefault="00000000">
      <w:pPr>
        <w:pStyle w:val="TM3"/>
        <w:rPr>
          <w:rFonts w:asciiTheme="minorHAnsi" w:eastAsiaTheme="minorEastAsia" w:hAnsiTheme="minorHAnsi" w:cstheme="minorBidi"/>
          <w:noProof/>
          <w:color w:val="auto"/>
          <w:sz w:val="22"/>
          <w:lang w:val="fr-FR" w:eastAsia="fr-FR"/>
        </w:rPr>
      </w:pPr>
      <w:hyperlink w:anchor="_Toc124423897" w:history="1">
        <w:r w:rsidR="00E62629" w:rsidRPr="00A33B18">
          <w:rPr>
            <w:rStyle w:val="Lienhypertexte"/>
            <w:rFonts w:ascii="Georgia" w:hAnsi="Georgia"/>
            <w:noProof/>
          </w:rPr>
          <w:t>5.10.4</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Lieu où les services doivent être exécutés et formalités (art. 149)</w:t>
        </w:r>
        <w:r w:rsidR="00E62629">
          <w:rPr>
            <w:noProof/>
            <w:webHidden/>
          </w:rPr>
          <w:tab/>
        </w:r>
        <w:r w:rsidR="00E62629">
          <w:rPr>
            <w:noProof/>
            <w:webHidden/>
          </w:rPr>
          <w:fldChar w:fldCharType="begin"/>
        </w:r>
        <w:r w:rsidR="00E62629">
          <w:rPr>
            <w:noProof/>
            <w:webHidden/>
          </w:rPr>
          <w:instrText xml:space="preserve"> PAGEREF _Toc124423897 \h </w:instrText>
        </w:r>
        <w:r w:rsidR="00E62629">
          <w:rPr>
            <w:noProof/>
            <w:webHidden/>
          </w:rPr>
        </w:r>
        <w:r w:rsidR="00E62629">
          <w:rPr>
            <w:noProof/>
            <w:webHidden/>
          </w:rPr>
          <w:fldChar w:fldCharType="separate"/>
        </w:r>
        <w:r w:rsidR="00E62629">
          <w:rPr>
            <w:noProof/>
            <w:webHidden/>
          </w:rPr>
          <w:t>29</w:t>
        </w:r>
        <w:r w:rsidR="00E62629">
          <w:rPr>
            <w:noProof/>
            <w:webHidden/>
          </w:rPr>
          <w:fldChar w:fldCharType="end"/>
        </w:r>
      </w:hyperlink>
    </w:p>
    <w:p w14:paraId="7C025EFD" w14:textId="1B1BC932" w:rsidR="00E62629" w:rsidRDefault="00000000">
      <w:pPr>
        <w:pStyle w:val="TM3"/>
        <w:rPr>
          <w:rFonts w:asciiTheme="minorHAnsi" w:eastAsiaTheme="minorEastAsia" w:hAnsiTheme="minorHAnsi" w:cstheme="minorBidi"/>
          <w:noProof/>
          <w:color w:val="auto"/>
          <w:sz w:val="22"/>
          <w:lang w:val="fr-FR" w:eastAsia="fr-FR"/>
        </w:rPr>
      </w:pPr>
      <w:hyperlink w:anchor="_Toc124423898" w:history="1">
        <w:r w:rsidR="00E62629" w:rsidRPr="00A33B18">
          <w:rPr>
            <w:rStyle w:val="Lienhypertexte"/>
            <w:rFonts w:ascii="Georgia" w:hAnsi="Georgia"/>
            <w:noProof/>
          </w:rPr>
          <w:t>5.10.5</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Emballages (art.119)</w:t>
        </w:r>
        <w:r w:rsidR="00E62629">
          <w:rPr>
            <w:noProof/>
            <w:webHidden/>
          </w:rPr>
          <w:tab/>
        </w:r>
        <w:r w:rsidR="00E62629">
          <w:rPr>
            <w:noProof/>
            <w:webHidden/>
          </w:rPr>
          <w:fldChar w:fldCharType="begin"/>
        </w:r>
        <w:r w:rsidR="00E62629">
          <w:rPr>
            <w:noProof/>
            <w:webHidden/>
          </w:rPr>
          <w:instrText xml:space="preserve"> PAGEREF _Toc124423898 \h </w:instrText>
        </w:r>
        <w:r w:rsidR="00E62629">
          <w:rPr>
            <w:noProof/>
            <w:webHidden/>
          </w:rPr>
        </w:r>
        <w:r w:rsidR="00E62629">
          <w:rPr>
            <w:noProof/>
            <w:webHidden/>
          </w:rPr>
          <w:fldChar w:fldCharType="separate"/>
        </w:r>
        <w:r w:rsidR="00E62629">
          <w:rPr>
            <w:noProof/>
            <w:webHidden/>
          </w:rPr>
          <w:t>29</w:t>
        </w:r>
        <w:r w:rsidR="00E62629">
          <w:rPr>
            <w:noProof/>
            <w:webHidden/>
          </w:rPr>
          <w:fldChar w:fldCharType="end"/>
        </w:r>
      </w:hyperlink>
    </w:p>
    <w:p w14:paraId="0202FEBC" w14:textId="4D2824AA" w:rsidR="00E62629" w:rsidRDefault="00000000">
      <w:pPr>
        <w:pStyle w:val="TM3"/>
        <w:rPr>
          <w:rFonts w:asciiTheme="minorHAnsi" w:eastAsiaTheme="minorEastAsia" w:hAnsiTheme="minorHAnsi" w:cstheme="minorBidi"/>
          <w:noProof/>
          <w:color w:val="auto"/>
          <w:sz w:val="22"/>
          <w:lang w:val="fr-FR" w:eastAsia="fr-FR"/>
        </w:rPr>
      </w:pPr>
      <w:hyperlink w:anchor="_Toc124423899" w:history="1">
        <w:r w:rsidR="00E62629" w:rsidRPr="00A33B18">
          <w:rPr>
            <w:rStyle w:val="Lienhypertexte"/>
            <w:rFonts w:ascii="Georgia" w:hAnsi="Georgia"/>
            <w:noProof/>
          </w:rPr>
          <w:t>5.10.6</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Vérification de la livraison (art. 120)</w:t>
        </w:r>
        <w:r w:rsidR="00E62629">
          <w:rPr>
            <w:noProof/>
            <w:webHidden/>
          </w:rPr>
          <w:tab/>
        </w:r>
        <w:r w:rsidR="00E62629">
          <w:rPr>
            <w:noProof/>
            <w:webHidden/>
          </w:rPr>
          <w:fldChar w:fldCharType="begin"/>
        </w:r>
        <w:r w:rsidR="00E62629">
          <w:rPr>
            <w:noProof/>
            <w:webHidden/>
          </w:rPr>
          <w:instrText xml:space="preserve"> PAGEREF _Toc124423899 \h </w:instrText>
        </w:r>
        <w:r w:rsidR="00E62629">
          <w:rPr>
            <w:noProof/>
            <w:webHidden/>
          </w:rPr>
        </w:r>
        <w:r w:rsidR="00E62629">
          <w:rPr>
            <w:noProof/>
            <w:webHidden/>
          </w:rPr>
          <w:fldChar w:fldCharType="separate"/>
        </w:r>
        <w:r w:rsidR="00E62629">
          <w:rPr>
            <w:noProof/>
            <w:webHidden/>
          </w:rPr>
          <w:t>29</w:t>
        </w:r>
        <w:r w:rsidR="00E62629">
          <w:rPr>
            <w:noProof/>
            <w:webHidden/>
          </w:rPr>
          <w:fldChar w:fldCharType="end"/>
        </w:r>
      </w:hyperlink>
    </w:p>
    <w:p w14:paraId="47F31849" w14:textId="3CDC3D0A" w:rsidR="00E62629" w:rsidRDefault="00000000">
      <w:pPr>
        <w:pStyle w:val="TM3"/>
        <w:rPr>
          <w:rFonts w:asciiTheme="minorHAnsi" w:eastAsiaTheme="minorEastAsia" w:hAnsiTheme="minorHAnsi" w:cstheme="minorBidi"/>
          <w:noProof/>
          <w:color w:val="auto"/>
          <w:sz w:val="22"/>
          <w:lang w:val="fr-FR" w:eastAsia="fr-FR"/>
        </w:rPr>
      </w:pPr>
      <w:hyperlink w:anchor="_Toc124423900" w:history="1">
        <w:r w:rsidR="00E62629" w:rsidRPr="00A33B18">
          <w:rPr>
            <w:rStyle w:val="Lienhypertexte"/>
            <w:rFonts w:ascii="Georgia" w:hAnsi="Georgia"/>
            <w:noProof/>
          </w:rPr>
          <w:t>5.10.7</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Responsabilité du fournisseurs (art. 122)</w:t>
        </w:r>
        <w:r w:rsidR="00E62629">
          <w:rPr>
            <w:noProof/>
            <w:webHidden/>
          </w:rPr>
          <w:tab/>
        </w:r>
        <w:r w:rsidR="00E62629">
          <w:rPr>
            <w:noProof/>
            <w:webHidden/>
          </w:rPr>
          <w:fldChar w:fldCharType="begin"/>
        </w:r>
        <w:r w:rsidR="00E62629">
          <w:rPr>
            <w:noProof/>
            <w:webHidden/>
          </w:rPr>
          <w:instrText xml:space="preserve"> PAGEREF _Toc124423900 \h </w:instrText>
        </w:r>
        <w:r w:rsidR="00E62629">
          <w:rPr>
            <w:noProof/>
            <w:webHidden/>
          </w:rPr>
        </w:r>
        <w:r w:rsidR="00E62629">
          <w:rPr>
            <w:noProof/>
            <w:webHidden/>
          </w:rPr>
          <w:fldChar w:fldCharType="separate"/>
        </w:r>
        <w:r w:rsidR="00E62629">
          <w:rPr>
            <w:noProof/>
            <w:webHidden/>
          </w:rPr>
          <w:t>30</w:t>
        </w:r>
        <w:r w:rsidR="00E62629">
          <w:rPr>
            <w:noProof/>
            <w:webHidden/>
          </w:rPr>
          <w:fldChar w:fldCharType="end"/>
        </w:r>
      </w:hyperlink>
    </w:p>
    <w:p w14:paraId="53F785E2" w14:textId="74B761FD"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01" w:history="1">
        <w:r w:rsidR="00E62629" w:rsidRPr="00A33B18">
          <w:rPr>
            <w:rStyle w:val="Lienhypertexte"/>
            <w:rFonts w:ascii="Georgia" w:hAnsi="Georgia"/>
            <w:noProof/>
          </w:rPr>
          <w:t>5.11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Tolérance zéro exploitation et abus sexuels</w:t>
        </w:r>
        <w:r w:rsidR="00E62629">
          <w:rPr>
            <w:noProof/>
            <w:webHidden/>
          </w:rPr>
          <w:tab/>
        </w:r>
        <w:r w:rsidR="00E62629">
          <w:rPr>
            <w:noProof/>
            <w:webHidden/>
          </w:rPr>
          <w:fldChar w:fldCharType="begin"/>
        </w:r>
        <w:r w:rsidR="00E62629">
          <w:rPr>
            <w:noProof/>
            <w:webHidden/>
          </w:rPr>
          <w:instrText xml:space="preserve"> PAGEREF _Toc124423901 \h </w:instrText>
        </w:r>
        <w:r w:rsidR="00E62629">
          <w:rPr>
            <w:noProof/>
            <w:webHidden/>
          </w:rPr>
        </w:r>
        <w:r w:rsidR="00E62629">
          <w:rPr>
            <w:noProof/>
            <w:webHidden/>
          </w:rPr>
          <w:fldChar w:fldCharType="separate"/>
        </w:r>
        <w:r w:rsidR="00E62629">
          <w:rPr>
            <w:noProof/>
            <w:webHidden/>
          </w:rPr>
          <w:t>30</w:t>
        </w:r>
        <w:r w:rsidR="00E62629">
          <w:rPr>
            <w:noProof/>
            <w:webHidden/>
          </w:rPr>
          <w:fldChar w:fldCharType="end"/>
        </w:r>
      </w:hyperlink>
    </w:p>
    <w:p w14:paraId="59D80604" w14:textId="61D6F200"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02" w:history="1">
        <w:r w:rsidR="00E62629" w:rsidRPr="00A33B18">
          <w:rPr>
            <w:rStyle w:val="Lienhypertexte"/>
            <w:rFonts w:ascii="Georgia" w:hAnsi="Georgia"/>
            <w:noProof/>
          </w:rPr>
          <w:t>5.12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Moyens d’action du Pouvoir Adjudicateur (art. 44-51 et 123-126)</w:t>
        </w:r>
        <w:r w:rsidR="00E62629">
          <w:rPr>
            <w:noProof/>
            <w:webHidden/>
          </w:rPr>
          <w:tab/>
        </w:r>
        <w:r w:rsidR="00E62629">
          <w:rPr>
            <w:noProof/>
            <w:webHidden/>
          </w:rPr>
          <w:fldChar w:fldCharType="begin"/>
        </w:r>
        <w:r w:rsidR="00E62629">
          <w:rPr>
            <w:noProof/>
            <w:webHidden/>
          </w:rPr>
          <w:instrText xml:space="preserve"> PAGEREF _Toc124423902 \h </w:instrText>
        </w:r>
        <w:r w:rsidR="00E62629">
          <w:rPr>
            <w:noProof/>
            <w:webHidden/>
          </w:rPr>
        </w:r>
        <w:r w:rsidR="00E62629">
          <w:rPr>
            <w:noProof/>
            <w:webHidden/>
          </w:rPr>
          <w:fldChar w:fldCharType="separate"/>
        </w:r>
        <w:r w:rsidR="00E62629">
          <w:rPr>
            <w:noProof/>
            <w:webHidden/>
          </w:rPr>
          <w:t>30</w:t>
        </w:r>
        <w:r w:rsidR="00E62629">
          <w:rPr>
            <w:noProof/>
            <w:webHidden/>
          </w:rPr>
          <w:fldChar w:fldCharType="end"/>
        </w:r>
      </w:hyperlink>
    </w:p>
    <w:p w14:paraId="4F6BBC44" w14:textId="0C6C22F0" w:rsidR="00E62629" w:rsidRDefault="00000000">
      <w:pPr>
        <w:pStyle w:val="TM3"/>
        <w:rPr>
          <w:rFonts w:asciiTheme="minorHAnsi" w:eastAsiaTheme="minorEastAsia" w:hAnsiTheme="minorHAnsi" w:cstheme="minorBidi"/>
          <w:noProof/>
          <w:color w:val="auto"/>
          <w:sz w:val="22"/>
          <w:lang w:val="fr-FR" w:eastAsia="fr-FR"/>
        </w:rPr>
      </w:pPr>
      <w:hyperlink w:anchor="_Toc124423903" w:history="1">
        <w:r w:rsidR="00E62629" w:rsidRPr="00A33B18">
          <w:rPr>
            <w:rStyle w:val="Lienhypertexte"/>
            <w:rFonts w:ascii="Georgia" w:hAnsi="Georgia"/>
            <w:noProof/>
          </w:rPr>
          <w:t>5.12.1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Défaut d’exécution (art. 44)</w:t>
        </w:r>
        <w:r w:rsidR="00E62629">
          <w:rPr>
            <w:noProof/>
            <w:webHidden/>
          </w:rPr>
          <w:tab/>
        </w:r>
        <w:r w:rsidR="00E62629">
          <w:rPr>
            <w:noProof/>
            <w:webHidden/>
          </w:rPr>
          <w:fldChar w:fldCharType="begin"/>
        </w:r>
        <w:r w:rsidR="00E62629">
          <w:rPr>
            <w:noProof/>
            <w:webHidden/>
          </w:rPr>
          <w:instrText xml:space="preserve"> PAGEREF _Toc124423903 \h </w:instrText>
        </w:r>
        <w:r w:rsidR="00E62629">
          <w:rPr>
            <w:noProof/>
            <w:webHidden/>
          </w:rPr>
        </w:r>
        <w:r w:rsidR="00E62629">
          <w:rPr>
            <w:noProof/>
            <w:webHidden/>
          </w:rPr>
          <w:fldChar w:fldCharType="separate"/>
        </w:r>
        <w:r w:rsidR="00E62629">
          <w:rPr>
            <w:noProof/>
            <w:webHidden/>
          </w:rPr>
          <w:t>31</w:t>
        </w:r>
        <w:r w:rsidR="00E62629">
          <w:rPr>
            <w:noProof/>
            <w:webHidden/>
          </w:rPr>
          <w:fldChar w:fldCharType="end"/>
        </w:r>
      </w:hyperlink>
    </w:p>
    <w:p w14:paraId="73225D5C" w14:textId="0BF00F91" w:rsidR="00E62629" w:rsidRDefault="00000000">
      <w:pPr>
        <w:pStyle w:val="TM3"/>
        <w:rPr>
          <w:rFonts w:asciiTheme="minorHAnsi" w:eastAsiaTheme="minorEastAsia" w:hAnsiTheme="minorHAnsi" w:cstheme="minorBidi"/>
          <w:noProof/>
          <w:color w:val="auto"/>
          <w:sz w:val="22"/>
          <w:lang w:val="fr-FR" w:eastAsia="fr-FR"/>
        </w:rPr>
      </w:pPr>
      <w:hyperlink w:anchor="_Toc124423904" w:history="1">
        <w:r w:rsidR="00E62629" w:rsidRPr="00A33B18">
          <w:rPr>
            <w:rStyle w:val="Lienhypertexte"/>
            <w:rFonts w:ascii="Georgia" w:hAnsi="Georgia"/>
            <w:noProof/>
          </w:rPr>
          <w:t>5.12.2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Amendes pour retard (art. 46 et 123)</w:t>
        </w:r>
        <w:r w:rsidR="00E62629">
          <w:rPr>
            <w:noProof/>
            <w:webHidden/>
          </w:rPr>
          <w:tab/>
        </w:r>
        <w:r w:rsidR="00E62629">
          <w:rPr>
            <w:noProof/>
            <w:webHidden/>
          </w:rPr>
          <w:fldChar w:fldCharType="begin"/>
        </w:r>
        <w:r w:rsidR="00E62629">
          <w:rPr>
            <w:noProof/>
            <w:webHidden/>
          </w:rPr>
          <w:instrText xml:space="preserve"> PAGEREF _Toc124423904 \h </w:instrText>
        </w:r>
        <w:r w:rsidR="00E62629">
          <w:rPr>
            <w:noProof/>
            <w:webHidden/>
          </w:rPr>
        </w:r>
        <w:r w:rsidR="00E62629">
          <w:rPr>
            <w:noProof/>
            <w:webHidden/>
          </w:rPr>
          <w:fldChar w:fldCharType="separate"/>
        </w:r>
        <w:r w:rsidR="00E62629">
          <w:rPr>
            <w:noProof/>
            <w:webHidden/>
          </w:rPr>
          <w:t>31</w:t>
        </w:r>
        <w:r w:rsidR="00E62629">
          <w:rPr>
            <w:noProof/>
            <w:webHidden/>
          </w:rPr>
          <w:fldChar w:fldCharType="end"/>
        </w:r>
      </w:hyperlink>
    </w:p>
    <w:p w14:paraId="08647867" w14:textId="76582676" w:rsidR="00E62629" w:rsidRDefault="00000000">
      <w:pPr>
        <w:pStyle w:val="TM3"/>
        <w:rPr>
          <w:rFonts w:asciiTheme="minorHAnsi" w:eastAsiaTheme="minorEastAsia" w:hAnsiTheme="minorHAnsi" w:cstheme="minorBidi"/>
          <w:noProof/>
          <w:color w:val="auto"/>
          <w:sz w:val="22"/>
          <w:lang w:val="fr-FR" w:eastAsia="fr-FR"/>
        </w:rPr>
      </w:pPr>
      <w:hyperlink w:anchor="_Toc124423905" w:history="1">
        <w:r w:rsidR="00E62629" w:rsidRPr="00A33B18">
          <w:rPr>
            <w:rStyle w:val="Lienhypertexte"/>
            <w:rFonts w:ascii="Georgia" w:hAnsi="Georgia"/>
            <w:noProof/>
          </w:rPr>
          <w:t>5.12.3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Mesures d’office (art. 47 et 124)</w:t>
        </w:r>
        <w:r w:rsidR="00E62629">
          <w:rPr>
            <w:noProof/>
            <w:webHidden/>
          </w:rPr>
          <w:tab/>
        </w:r>
        <w:r w:rsidR="00E62629">
          <w:rPr>
            <w:noProof/>
            <w:webHidden/>
          </w:rPr>
          <w:fldChar w:fldCharType="begin"/>
        </w:r>
        <w:r w:rsidR="00E62629">
          <w:rPr>
            <w:noProof/>
            <w:webHidden/>
          </w:rPr>
          <w:instrText xml:space="preserve"> PAGEREF _Toc124423905 \h </w:instrText>
        </w:r>
        <w:r w:rsidR="00E62629">
          <w:rPr>
            <w:noProof/>
            <w:webHidden/>
          </w:rPr>
        </w:r>
        <w:r w:rsidR="00E62629">
          <w:rPr>
            <w:noProof/>
            <w:webHidden/>
          </w:rPr>
          <w:fldChar w:fldCharType="separate"/>
        </w:r>
        <w:r w:rsidR="00E62629">
          <w:rPr>
            <w:noProof/>
            <w:webHidden/>
          </w:rPr>
          <w:t>31</w:t>
        </w:r>
        <w:r w:rsidR="00E62629">
          <w:rPr>
            <w:noProof/>
            <w:webHidden/>
          </w:rPr>
          <w:fldChar w:fldCharType="end"/>
        </w:r>
      </w:hyperlink>
    </w:p>
    <w:p w14:paraId="116BC324" w14:textId="0EA9CF8D"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06" w:history="1">
        <w:r w:rsidR="00E62629" w:rsidRPr="00A33B18">
          <w:rPr>
            <w:rStyle w:val="Lienhypertexte"/>
            <w:rFonts w:ascii="Georgia" w:hAnsi="Georgia"/>
            <w:noProof/>
          </w:rPr>
          <w:t>5.13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Fin du marché</w:t>
        </w:r>
        <w:r w:rsidR="00E62629">
          <w:rPr>
            <w:noProof/>
            <w:webHidden/>
          </w:rPr>
          <w:tab/>
        </w:r>
        <w:r w:rsidR="00E62629">
          <w:rPr>
            <w:noProof/>
            <w:webHidden/>
          </w:rPr>
          <w:fldChar w:fldCharType="begin"/>
        </w:r>
        <w:r w:rsidR="00E62629">
          <w:rPr>
            <w:noProof/>
            <w:webHidden/>
          </w:rPr>
          <w:instrText xml:space="preserve"> PAGEREF _Toc124423906 \h </w:instrText>
        </w:r>
        <w:r w:rsidR="00E62629">
          <w:rPr>
            <w:noProof/>
            <w:webHidden/>
          </w:rPr>
        </w:r>
        <w:r w:rsidR="00E62629">
          <w:rPr>
            <w:noProof/>
            <w:webHidden/>
          </w:rPr>
          <w:fldChar w:fldCharType="separate"/>
        </w:r>
        <w:r w:rsidR="00E62629">
          <w:rPr>
            <w:noProof/>
            <w:webHidden/>
          </w:rPr>
          <w:t>32</w:t>
        </w:r>
        <w:r w:rsidR="00E62629">
          <w:rPr>
            <w:noProof/>
            <w:webHidden/>
          </w:rPr>
          <w:fldChar w:fldCharType="end"/>
        </w:r>
      </w:hyperlink>
    </w:p>
    <w:p w14:paraId="6E29E6A3" w14:textId="40443F64" w:rsidR="00E62629" w:rsidRDefault="00000000">
      <w:pPr>
        <w:pStyle w:val="TM3"/>
        <w:rPr>
          <w:rFonts w:asciiTheme="minorHAnsi" w:eastAsiaTheme="minorEastAsia" w:hAnsiTheme="minorHAnsi" w:cstheme="minorBidi"/>
          <w:noProof/>
          <w:color w:val="auto"/>
          <w:sz w:val="22"/>
          <w:lang w:val="fr-FR" w:eastAsia="fr-FR"/>
        </w:rPr>
      </w:pPr>
      <w:hyperlink w:anchor="_Toc124423907" w:history="1">
        <w:r w:rsidR="00E62629" w:rsidRPr="00A33B18">
          <w:rPr>
            <w:rStyle w:val="Lienhypertexte"/>
            <w:rFonts w:ascii="Georgia" w:hAnsi="Georgia"/>
            <w:noProof/>
          </w:rPr>
          <w:t>5.13.1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Réception des produits fournis (art. 64-65 et 128)</w:t>
        </w:r>
        <w:r w:rsidR="00E62629">
          <w:rPr>
            <w:noProof/>
            <w:webHidden/>
          </w:rPr>
          <w:tab/>
        </w:r>
        <w:r w:rsidR="00E62629">
          <w:rPr>
            <w:noProof/>
            <w:webHidden/>
          </w:rPr>
          <w:fldChar w:fldCharType="begin"/>
        </w:r>
        <w:r w:rsidR="00E62629">
          <w:rPr>
            <w:noProof/>
            <w:webHidden/>
          </w:rPr>
          <w:instrText xml:space="preserve"> PAGEREF _Toc124423907 \h </w:instrText>
        </w:r>
        <w:r w:rsidR="00E62629">
          <w:rPr>
            <w:noProof/>
            <w:webHidden/>
          </w:rPr>
        </w:r>
        <w:r w:rsidR="00E62629">
          <w:rPr>
            <w:noProof/>
            <w:webHidden/>
          </w:rPr>
          <w:fldChar w:fldCharType="separate"/>
        </w:r>
        <w:r w:rsidR="00E62629">
          <w:rPr>
            <w:noProof/>
            <w:webHidden/>
          </w:rPr>
          <w:t>32</w:t>
        </w:r>
        <w:r w:rsidR="00E62629">
          <w:rPr>
            <w:noProof/>
            <w:webHidden/>
          </w:rPr>
          <w:fldChar w:fldCharType="end"/>
        </w:r>
      </w:hyperlink>
    </w:p>
    <w:p w14:paraId="5881DBA5" w14:textId="6641496D" w:rsidR="00E62629" w:rsidRDefault="00000000">
      <w:pPr>
        <w:pStyle w:val="TM3"/>
        <w:rPr>
          <w:rFonts w:asciiTheme="minorHAnsi" w:eastAsiaTheme="minorEastAsia" w:hAnsiTheme="minorHAnsi" w:cstheme="minorBidi"/>
          <w:noProof/>
          <w:color w:val="auto"/>
          <w:sz w:val="22"/>
          <w:lang w:val="fr-FR" w:eastAsia="fr-FR"/>
        </w:rPr>
      </w:pPr>
      <w:hyperlink w:anchor="_Toc124423908" w:history="1">
        <w:r w:rsidR="00E62629" w:rsidRPr="00A33B18">
          <w:rPr>
            <w:rStyle w:val="Lienhypertexte"/>
            <w:rFonts w:ascii="Georgia" w:hAnsi="Georgia"/>
            <w:noProof/>
          </w:rPr>
          <w:t>5.13.2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Transfert de propriété (art. 132)</w:t>
        </w:r>
        <w:r w:rsidR="00E62629">
          <w:rPr>
            <w:noProof/>
            <w:webHidden/>
          </w:rPr>
          <w:tab/>
        </w:r>
        <w:r w:rsidR="00E62629">
          <w:rPr>
            <w:noProof/>
            <w:webHidden/>
          </w:rPr>
          <w:fldChar w:fldCharType="begin"/>
        </w:r>
        <w:r w:rsidR="00E62629">
          <w:rPr>
            <w:noProof/>
            <w:webHidden/>
          </w:rPr>
          <w:instrText xml:space="preserve"> PAGEREF _Toc124423908 \h </w:instrText>
        </w:r>
        <w:r w:rsidR="00E62629">
          <w:rPr>
            <w:noProof/>
            <w:webHidden/>
          </w:rPr>
        </w:r>
        <w:r w:rsidR="00E62629">
          <w:rPr>
            <w:noProof/>
            <w:webHidden/>
          </w:rPr>
          <w:fldChar w:fldCharType="separate"/>
        </w:r>
        <w:r w:rsidR="00E62629">
          <w:rPr>
            <w:noProof/>
            <w:webHidden/>
          </w:rPr>
          <w:t>32</w:t>
        </w:r>
        <w:r w:rsidR="00E62629">
          <w:rPr>
            <w:noProof/>
            <w:webHidden/>
          </w:rPr>
          <w:fldChar w:fldCharType="end"/>
        </w:r>
      </w:hyperlink>
    </w:p>
    <w:p w14:paraId="08D44075" w14:textId="41C061E9" w:rsidR="00E62629" w:rsidRDefault="00000000">
      <w:pPr>
        <w:pStyle w:val="TM3"/>
        <w:rPr>
          <w:rFonts w:asciiTheme="minorHAnsi" w:eastAsiaTheme="minorEastAsia" w:hAnsiTheme="minorHAnsi" w:cstheme="minorBidi"/>
          <w:noProof/>
          <w:color w:val="auto"/>
          <w:sz w:val="22"/>
          <w:lang w:val="fr-FR" w:eastAsia="fr-FR"/>
        </w:rPr>
      </w:pPr>
      <w:hyperlink w:anchor="_Toc124423909" w:history="1">
        <w:r w:rsidR="00E62629" w:rsidRPr="00A33B18">
          <w:rPr>
            <w:rStyle w:val="Lienhypertexte"/>
            <w:rFonts w:ascii="Georgia" w:hAnsi="Georgia"/>
            <w:noProof/>
          </w:rPr>
          <w:t>5.13.3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Délai de garantie (art. 134)</w:t>
        </w:r>
        <w:r w:rsidR="00E62629">
          <w:rPr>
            <w:noProof/>
            <w:webHidden/>
          </w:rPr>
          <w:tab/>
        </w:r>
        <w:r w:rsidR="00E62629">
          <w:rPr>
            <w:noProof/>
            <w:webHidden/>
          </w:rPr>
          <w:fldChar w:fldCharType="begin"/>
        </w:r>
        <w:r w:rsidR="00E62629">
          <w:rPr>
            <w:noProof/>
            <w:webHidden/>
          </w:rPr>
          <w:instrText xml:space="preserve"> PAGEREF _Toc124423909 \h </w:instrText>
        </w:r>
        <w:r w:rsidR="00E62629">
          <w:rPr>
            <w:noProof/>
            <w:webHidden/>
          </w:rPr>
        </w:r>
        <w:r w:rsidR="00E62629">
          <w:rPr>
            <w:noProof/>
            <w:webHidden/>
          </w:rPr>
          <w:fldChar w:fldCharType="separate"/>
        </w:r>
        <w:r w:rsidR="00E62629">
          <w:rPr>
            <w:noProof/>
            <w:webHidden/>
          </w:rPr>
          <w:t>32</w:t>
        </w:r>
        <w:r w:rsidR="00E62629">
          <w:rPr>
            <w:noProof/>
            <w:webHidden/>
          </w:rPr>
          <w:fldChar w:fldCharType="end"/>
        </w:r>
      </w:hyperlink>
    </w:p>
    <w:p w14:paraId="51B9711D" w14:textId="61121A86" w:rsidR="00E62629" w:rsidRDefault="00000000">
      <w:pPr>
        <w:pStyle w:val="TM3"/>
        <w:rPr>
          <w:rFonts w:asciiTheme="minorHAnsi" w:eastAsiaTheme="minorEastAsia" w:hAnsiTheme="minorHAnsi" w:cstheme="minorBidi"/>
          <w:noProof/>
          <w:color w:val="auto"/>
          <w:sz w:val="22"/>
          <w:lang w:val="fr-FR" w:eastAsia="fr-FR"/>
        </w:rPr>
      </w:pPr>
      <w:hyperlink w:anchor="_Toc124423910" w:history="1">
        <w:r w:rsidR="00E62629" w:rsidRPr="00A33B18">
          <w:rPr>
            <w:rStyle w:val="Lienhypertexte"/>
            <w:rFonts w:ascii="Georgia" w:hAnsi="Georgia"/>
            <w:noProof/>
          </w:rPr>
          <w:t>5.13.4</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Réception définitive (art. 135)</w:t>
        </w:r>
        <w:r w:rsidR="00E62629">
          <w:rPr>
            <w:noProof/>
            <w:webHidden/>
          </w:rPr>
          <w:tab/>
        </w:r>
        <w:r w:rsidR="00E62629">
          <w:rPr>
            <w:noProof/>
            <w:webHidden/>
          </w:rPr>
          <w:fldChar w:fldCharType="begin"/>
        </w:r>
        <w:r w:rsidR="00E62629">
          <w:rPr>
            <w:noProof/>
            <w:webHidden/>
          </w:rPr>
          <w:instrText xml:space="preserve"> PAGEREF _Toc124423910 \h </w:instrText>
        </w:r>
        <w:r w:rsidR="00E62629">
          <w:rPr>
            <w:noProof/>
            <w:webHidden/>
          </w:rPr>
        </w:r>
        <w:r w:rsidR="00E62629">
          <w:rPr>
            <w:noProof/>
            <w:webHidden/>
          </w:rPr>
          <w:fldChar w:fldCharType="separate"/>
        </w:r>
        <w:r w:rsidR="00E62629">
          <w:rPr>
            <w:noProof/>
            <w:webHidden/>
          </w:rPr>
          <w:t>32</w:t>
        </w:r>
        <w:r w:rsidR="00E62629">
          <w:rPr>
            <w:noProof/>
            <w:webHidden/>
          </w:rPr>
          <w:fldChar w:fldCharType="end"/>
        </w:r>
      </w:hyperlink>
    </w:p>
    <w:p w14:paraId="5235509B" w14:textId="3ACD2DC1" w:rsidR="00E62629" w:rsidRDefault="00000000">
      <w:pPr>
        <w:pStyle w:val="TM3"/>
        <w:rPr>
          <w:rFonts w:asciiTheme="minorHAnsi" w:eastAsiaTheme="minorEastAsia" w:hAnsiTheme="minorHAnsi" w:cstheme="minorBidi"/>
          <w:noProof/>
          <w:color w:val="auto"/>
          <w:sz w:val="22"/>
          <w:lang w:val="fr-FR" w:eastAsia="fr-FR"/>
        </w:rPr>
      </w:pPr>
      <w:hyperlink w:anchor="_Toc124423911" w:history="1">
        <w:r w:rsidR="00E62629" w:rsidRPr="00A33B18">
          <w:rPr>
            <w:rStyle w:val="Lienhypertexte"/>
            <w:rFonts w:ascii="Georgia" w:hAnsi="Georgia"/>
            <w:noProof/>
          </w:rPr>
          <w:t>5.13.5</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Facturation et paiement des services (art. 66 à 72 -127)</w:t>
        </w:r>
        <w:r w:rsidR="00E62629">
          <w:rPr>
            <w:noProof/>
            <w:webHidden/>
          </w:rPr>
          <w:tab/>
        </w:r>
        <w:r w:rsidR="00E62629">
          <w:rPr>
            <w:noProof/>
            <w:webHidden/>
          </w:rPr>
          <w:fldChar w:fldCharType="begin"/>
        </w:r>
        <w:r w:rsidR="00E62629">
          <w:rPr>
            <w:noProof/>
            <w:webHidden/>
          </w:rPr>
          <w:instrText xml:space="preserve"> PAGEREF _Toc124423911 \h </w:instrText>
        </w:r>
        <w:r w:rsidR="00E62629">
          <w:rPr>
            <w:noProof/>
            <w:webHidden/>
          </w:rPr>
        </w:r>
        <w:r w:rsidR="00E62629">
          <w:rPr>
            <w:noProof/>
            <w:webHidden/>
          </w:rPr>
          <w:fldChar w:fldCharType="separate"/>
        </w:r>
        <w:r w:rsidR="00E62629">
          <w:rPr>
            <w:noProof/>
            <w:webHidden/>
          </w:rPr>
          <w:t>32</w:t>
        </w:r>
        <w:r w:rsidR="00E62629">
          <w:rPr>
            <w:noProof/>
            <w:webHidden/>
          </w:rPr>
          <w:fldChar w:fldCharType="end"/>
        </w:r>
      </w:hyperlink>
    </w:p>
    <w:p w14:paraId="626239CD" w14:textId="50A906AB"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12" w:history="1">
        <w:r w:rsidR="00E62629" w:rsidRPr="00A33B18">
          <w:rPr>
            <w:rStyle w:val="Lienhypertexte"/>
            <w:rFonts w:ascii="Georgia" w:hAnsi="Georgia"/>
            <w:noProof/>
          </w:rPr>
          <w:t>5.14</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Litiges (art. 73)</w:t>
        </w:r>
        <w:r w:rsidR="00E62629">
          <w:rPr>
            <w:noProof/>
            <w:webHidden/>
          </w:rPr>
          <w:tab/>
        </w:r>
        <w:r w:rsidR="00E62629">
          <w:rPr>
            <w:noProof/>
            <w:webHidden/>
          </w:rPr>
          <w:fldChar w:fldCharType="begin"/>
        </w:r>
        <w:r w:rsidR="00E62629">
          <w:rPr>
            <w:noProof/>
            <w:webHidden/>
          </w:rPr>
          <w:instrText xml:space="preserve"> PAGEREF _Toc124423912 \h </w:instrText>
        </w:r>
        <w:r w:rsidR="00E62629">
          <w:rPr>
            <w:noProof/>
            <w:webHidden/>
          </w:rPr>
        </w:r>
        <w:r w:rsidR="00E62629">
          <w:rPr>
            <w:noProof/>
            <w:webHidden/>
          </w:rPr>
          <w:fldChar w:fldCharType="separate"/>
        </w:r>
        <w:r w:rsidR="00E62629">
          <w:rPr>
            <w:noProof/>
            <w:webHidden/>
          </w:rPr>
          <w:t>33</w:t>
        </w:r>
        <w:r w:rsidR="00E62629">
          <w:rPr>
            <w:noProof/>
            <w:webHidden/>
          </w:rPr>
          <w:fldChar w:fldCharType="end"/>
        </w:r>
      </w:hyperlink>
    </w:p>
    <w:p w14:paraId="6D505219" w14:textId="55EF8E95" w:rsidR="00E62629" w:rsidRDefault="00000000">
      <w:pPr>
        <w:pStyle w:val="TM1"/>
        <w:rPr>
          <w:rFonts w:asciiTheme="minorHAnsi" w:eastAsiaTheme="minorEastAsia" w:hAnsiTheme="minorHAnsi" w:cstheme="minorBidi"/>
          <w:b w:val="0"/>
          <w:noProof/>
          <w:color w:val="auto"/>
          <w:sz w:val="22"/>
          <w:lang w:val="fr-FR" w:eastAsia="fr-FR"/>
        </w:rPr>
      </w:pPr>
      <w:hyperlink w:anchor="_Toc124423913" w:history="1">
        <w:r w:rsidR="00E62629" w:rsidRPr="00A33B18">
          <w:rPr>
            <w:rStyle w:val="Lienhypertexte"/>
            <w:rFonts w:ascii="Georgia" w:hAnsi="Georgia"/>
            <w:noProof/>
          </w:rPr>
          <w:t>6</w:t>
        </w:r>
        <w:r w:rsidR="00E62629">
          <w:rPr>
            <w:rFonts w:asciiTheme="minorHAnsi" w:eastAsiaTheme="minorEastAsia" w:hAnsiTheme="minorHAnsi" w:cstheme="minorBidi"/>
            <w:b w:val="0"/>
            <w:noProof/>
            <w:color w:val="auto"/>
            <w:sz w:val="22"/>
            <w:lang w:val="fr-FR" w:eastAsia="fr-FR"/>
          </w:rPr>
          <w:tab/>
        </w:r>
        <w:r w:rsidR="00E62629" w:rsidRPr="00A33B18">
          <w:rPr>
            <w:rStyle w:val="Lienhypertexte"/>
            <w:rFonts w:ascii="Georgia" w:hAnsi="Georgia"/>
            <w:noProof/>
          </w:rPr>
          <w:t>Termes de référence</w:t>
        </w:r>
        <w:r w:rsidR="00E62629">
          <w:rPr>
            <w:noProof/>
            <w:webHidden/>
          </w:rPr>
          <w:tab/>
        </w:r>
        <w:r w:rsidR="00E62629">
          <w:rPr>
            <w:noProof/>
            <w:webHidden/>
          </w:rPr>
          <w:fldChar w:fldCharType="begin"/>
        </w:r>
        <w:r w:rsidR="00E62629">
          <w:rPr>
            <w:noProof/>
            <w:webHidden/>
          </w:rPr>
          <w:instrText xml:space="preserve"> PAGEREF _Toc124423913 \h </w:instrText>
        </w:r>
        <w:r w:rsidR="00E62629">
          <w:rPr>
            <w:noProof/>
            <w:webHidden/>
          </w:rPr>
        </w:r>
        <w:r w:rsidR="00E62629">
          <w:rPr>
            <w:noProof/>
            <w:webHidden/>
          </w:rPr>
          <w:fldChar w:fldCharType="separate"/>
        </w:r>
        <w:r w:rsidR="00E62629">
          <w:rPr>
            <w:noProof/>
            <w:webHidden/>
          </w:rPr>
          <w:t>2</w:t>
        </w:r>
        <w:r w:rsidR="00E62629">
          <w:rPr>
            <w:noProof/>
            <w:webHidden/>
          </w:rPr>
          <w:fldChar w:fldCharType="end"/>
        </w:r>
      </w:hyperlink>
    </w:p>
    <w:p w14:paraId="3D6A871D" w14:textId="749D6ECB"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14" w:history="1">
        <w:r w:rsidR="00E62629" w:rsidRPr="00A33B18">
          <w:rPr>
            <w:rStyle w:val="Lienhypertexte"/>
            <w:rFonts w:ascii="Georgia" w:hAnsi="Georgia"/>
            <w:noProof/>
          </w:rPr>
          <w:t>6.1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Contexte et Justification</w:t>
        </w:r>
        <w:r w:rsidR="00E62629">
          <w:rPr>
            <w:noProof/>
            <w:webHidden/>
          </w:rPr>
          <w:tab/>
        </w:r>
        <w:r w:rsidR="00E62629">
          <w:rPr>
            <w:noProof/>
            <w:webHidden/>
          </w:rPr>
          <w:fldChar w:fldCharType="begin"/>
        </w:r>
        <w:r w:rsidR="00E62629">
          <w:rPr>
            <w:noProof/>
            <w:webHidden/>
          </w:rPr>
          <w:instrText xml:space="preserve"> PAGEREF _Toc124423914 \h </w:instrText>
        </w:r>
        <w:r w:rsidR="00E62629">
          <w:rPr>
            <w:noProof/>
            <w:webHidden/>
          </w:rPr>
        </w:r>
        <w:r w:rsidR="00E62629">
          <w:rPr>
            <w:noProof/>
            <w:webHidden/>
          </w:rPr>
          <w:fldChar w:fldCharType="separate"/>
        </w:r>
        <w:r w:rsidR="00E62629">
          <w:rPr>
            <w:noProof/>
            <w:webHidden/>
          </w:rPr>
          <w:t>2</w:t>
        </w:r>
        <w:r w:rsidR="00E62629">
          <w:rPr>
            <w:noProof/>
            <w:webHidden/>
          </w:rPr>
          <w:fldChar w:fldCharType="end"/>
        </w:r>
      </w:hyperlink>
    </w:p>
    <w:p w14:paraId="3ACE2B18" w14:textId="30C00F4B"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15" w:history="1">
        <w:r w:rsidR="00E62629" w:rsidRPr="00A33B18">
          <w:rPr>
            <w:rStyle w:val="Lienhypertexte"/>
            <w:rFonts w:ascii="Georgia" w:hAnsi="Georgia"/>
            <w:noProof/>
          </w:rPr>
          <w:t>6.2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Conditions générales</w:t>
        </w:r>
        <w:r w:rsidR="00E62629">
          <w:rPr>
            <w:noProof/>
            <w:webHidden/>
          </w:rPr>
          <w:tab/>
        </w:r>
        <w:r w:rsidR="00E62629">
          <w:rPr>
            <w:noProof/>
            <w:webHidden/>
          </w:rPr>
          <w:fldChar w:fldCharType="begin"/>
        </w:r>
        <w:r w:rsidR="00E62629">
          <w:rPr>
            <w:noProof/>
            <w:webHidden/>
          </w:rPr>
          <w:instrText xml:space="preserve"> PAGEREF _Toc124423915 \h </w:instrText>
        </w:r>
        <w:r w:rsidR="00E62629">
          <w:rPr>
            <w:noProof/>
            <w:webHidden/>
          </w:rPr>
        </w:r>
        <w:r w:rsidR="00E62629">
          <w:rPr>
            <w:noProof/>
            <w:webHidden/>
          </w:rPr>
          <w:fldChar w:fldCharType="separate"/>
        </w:r>
        <w:r w:rsidR="00E62629">
          <w:rPr>
            <w:noProof/>
            <w:webHidden/>
          </w:rPr>
          <w:t>2</w:t>
        </w:r>
        <w:r w:rsidR="00E62629">
          <w:rPr>
            <w:noProof/>
            <w:webHidden/>
          </w:rPr>
          <w:fldChar w:fldCharType="end"/>
        </w:r>
      </w:hyperlink>
    </w:p>
    <w:p w14:paraId="1257FD1B" w14:textId="201D33DD"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16" w:history="1">
        <w:r w:rsidR="00E62629" w:rsidRPr="00A33B18">
          <w:rPr>
            <w:rStyle w:val="Lienhypertexte"/>
            <w:rFonts w:ascii="Georgia" w:hAnsi="Georgia"/>
            <w:noProof/>
          </w:rPr>
          <w:t>6.3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Spécifications techniques</w:t>
        </w:r>
        <w:r w:rsidR="00E62629">
          <w:rPr>
            <w:noProof/>
            <w:webHidden/>
          </w:rPr>
          <w:tab/>
        </w:r>
        <w:r w:rsidR="00E62629">
          <w:rPr>
            <w:noProof/>
            <w:webHidden/>
          </w:rPr>
          <w:fldChar w:fldCharType="begin"/>
        </w:r>
        <w:r w:rsidR="00E62629">
          <w:rPr>
            <w:noProof/>
            <w:webHidden/>
          </w:rPr>
          <w:instrText xml:space="preserve"> PAGEREF _Toc124423916 \h </w:instrText>
        </w:r>
        <w:r w:rsidR="00E62629">
          <w:rPr>
            <w:noProof/>
            <w:webHidden/>
          </w:rPr>
        </w:r>
        <w:r w:rsidR="00E62629">
          <w:rPr>
            <w:noProof/>
            <w:webHidden/>
          </w:rPr>
          <w:fldChar w:fldCharType="separate"/>
        </w:r>
        <w:r w:rsidR="00E62629">
          <w:rPr>
            <w:noProof/>
            <w:webHidden/>
          </w:rPr>
          <w:t>2</w:t>
        </w:r>
        <w:r w:rsidR="00E62629">
          <w:rPr>
            <w:noProof/>
            <w:webHidden/>
          </w:rPr>
          <w:fldChar w:fldCharType="end"/>
        </w:r>
      </w:hyperlink>
    </w:p>
    <w:p w14:paraId="5495AFED" w14:textId="33CC9C88" w:rsidR="00E62629" w:rsidRDefault="00000000">
      <w:pPr>
        <w:pStyle w:val="TM3"/>
        <w:rPr>
          <w:rFonts w:asciiTheme="minorHAnsi" w:eastAsiaTheme="minorEastAsia" w:hAnsiTheme="minorHAnsi" w:cstheme="minorBidi"/>
          <w:noProof/>
          <w:color w:val="auto"/>
          <w:sz w:val="22"/>
          <w:lang w:val="fr-FR" w:eastAsia="fr-FR"/>
        </w:rPr>
      </w:pPr>
      <w:hyperlink w:anchor="_Toc124423917" w:history="1">
        <w:r w:rsidR="00E62629" w:rsidRPr="00A33B18">
          <w:rPr>
            <w:rStyle w:val="Lienhypertexte"/>
            <w:rFonts w:ascii="Georgia" w:hAnsi="Georgia"/>
            <w:noProof/>
          </w:rPr>
          <w:t>6.3.1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Lot 1. Terminaux</w:t>
        </w:r>
        <w:r w:rsidR="00E62629">
          <w:rPr>
            <w:noProof/>
            <w:webHidden/>
          </w:rPr>
          <w:tab/>
        </w:r>
        <w:r w:rsidR="00E62629">
          <w:rPr>
            <w:noProof/>
            <w:webHidden/>
          </w:rPr>
          <w:fldChar w:fldCharType="begin"/>
        </w:r>
        <w:r w:rsidR="00E62629">
          <w:rPr>
            <w:noProof/>
            <w:webHidden/>
          </w:rPr>
          <w:instrText xml:space="preserve"> PAGEREF _Toc124423917 \h </w:instrText>
        </w:r>
        <w:r w:rsidR="00E62629">
          <w:rPr>
            <w:noProof/>
            <w:webHidden/>
          </w:rPr>
        </w:r>
        <w:r w:rsidR="00E62629">
          <w:rPr>
            <w:noProof/>
            <w:webHidden/>
          </w:rPr>
          <w:fldChar w:fldCharType="separate"/>
        </w:r>
        <w:r w:rsidR="00E62629">
          <w:rPr>
            <w:noProof/>
            <w:webHidden/>
          </w:rPr>
          <w:t>2</w:t>
        </w:r>
        <w:r w:rsidR="00E62629">
          <w:rPr>
            <w:noProof/>
            <w:webHidden/>
          </w:rPr>
          <w:fldChar w:fldCharType="end"/>
        </w:r>
      </w:hyperlink>
    </w:p>
    <w:p w14:paraId="0D8AFD01" w14:textId="4D37C103" w:rsidR="00E62629" w:rsidRDefault="00000000">
      <w:pPr>
        <w:pStyle w:val="TM3"/>
        <w:rPr>
          <w:rFonts w:asciiTheme="minorHAnsi" w:eastAsiaTheme="minorEastAsia" w:hAnsiTheme="minorHAnsi" w:cstheme="minorBidi"/>
          <w:noProof/>
          <w:color w:val="auto"/>
          <w:sz w:val="22"/>
          <w:lang w:val="fr-FR" w:eastAsia="fr-FR"/>
        </w:rPr>
      </w:pPr>
      <w:hyperlink w:anchor="_Toc124423918" w:history="1">
        <w:r w:rsidR="00E62629" w:rsidRPr="00A33B18">
          <w:rPr>
            <w:rStyle w:val="Lienhypertexte"/>
            <w:noProof/>
          </w:rPr>
          <w:t>6.3.2</w:t>
        </w:r>
        <w:r w:rsidR="00E62629">
          <w:rPr>
            <w:rFonts w:asciiTheme="minorHAnsi" w:eastAsiaTheme="minorEastAsia" w:hAnsiTheme="minorHAnsi" w:cstheme="minorBidi"/>
            <w:noProof/>
            <w:color w:val="auto"/>
            <w:sz w:val="22"/>
            <w:lang w:val="fr-FR" w:eastAsia="fr-FR"/>
          </w:rPr>
          <w:tab/>
        </w:r>
        <w:r w:rsidR="00E62629" w:rsidRPr="00A33B18">
          <w:rPr>
            <w:rStyle w:val="Lienhypertexte"/>
            <w:noProof/>
          </w:rPr>
          <w:t>Lot  2. Réseaux</w:t>
        </w:r>
        <w:r w:rsidR="00E62629">
          <w:rPr>
            <w:noProof/>
            <w:webHidden/>
          </w:rPr>
          <w:tab/>
        </w:r>
        <w:r w:rsidR="00E62629">
          <w:rPr>
            <w:noProof/>
            <w:webHidden/>
          </w:rPr>
          <w:fldChar w:fldCharType="begin"/>
        </w:r>
        <w:r w:rsidR="00E62629">
          <w:rPr>
            <w:noProof/>
            <w:webHidden/>
          </w:rPr>
          <w:instrText xml:space="preserve"> PAGEREF _Toc124423918 \h </w:instrText>
        </w:r>
        <w:r w:rsidR="00E62629">
          <w:rPr>
            <w:noProof/>
            <w:webHidden/>
          </w:rPr>
        </w:r>
        <w:r w:rsidR="00E62629">
          <w:rPr>
            <w:noProof/>
            <w:webHidden/>
          </w:rPr>
          <w:fldChar w:fldCharType="separate"/>
        </w:r>
        <w:r w:rsidR="00E62629">
          <w:rPr>
            <w:noProof/>
            <w:webHidden/>
          </w:rPr>
          <w:t>2</w:t>
        </w:r>
        <w:r w:rsidR="00E62629">
          <w:rPr>
            <w:noProof/>
            <w:webHidden/>
          </w:rPr>
          <w:fldChar w:fldCharType="end"/>
        </w:r>
      </w:hyperlink>
    </w:p>
    <w:p w14:paraId="2818C40A" w14:textId="39DC7F06" w:rsidR="00E62629" w:rsidRDefault="00000000">
      <w:pPr>
        <w:pStyle w:val="TM3"/>
        <w:rPr>
          <w:rFonts w:asciiTheme="minorHAnsi" w:eastAsiaTheme="minorEastAsia" w:hAnsiTheme="minorHAnsi" w:cstheme="minorBidi"/>
          <w:noProof/>
          <w:color w:val="auto"/>
          <w:sz w:val="22"/>
          <w:lang w:val="fr-FR" w:eastAsia="fr-FR"/>
        </w:rPr>
      </w:pPr>
      <w:hyperlink w:anchor="_Toc124423919" w:history="1">
        <w:r w:rsidR="00E62629" w:rsidRPr="00A33B18">
          <w:rPr>
            <w:rStyle w:val="Lienhypertexte"/>
            <w:noProof/>
          </w:rPr>
          <w:t>6.3.3</w:t>
        </w:r>
        <w:r w:rsidR="00E62629">
          <w:rPr>
            <w:rFonts w:asciiTheme="minorHAnsi" w:eastAsiaTheme="minorEastAsia" w:hAnsiTheme="minorHAnsi" w:cstheme="minorBidi"/>
            <w:noProof/>
            <w:color w:val="auto"/>
            <w:sz w:val="22"/>
            <w:lang w:val="fr-FR" w:eastAsia="fr-FR"/>
          </w:rPr>
          <w:tab/>
        </w:r>
        <w:r w:rsidR="00E62629" w:rsidRPr="00A33B18">
          <w:rPr>
            <w:rStyle w:val="Lienhypertexte"/>
            <w:noProof/>
          </w:rPr>
          <w:t>Lot  3. Accessoires</w:t>
        </w:r>
        <w:r w:rsidR="00E62629">
          <w:rPr>
            <w:noProof/>
            <w:webHidden/>
          </w:rPr>
          <w:tab/>
        </w:r>
        <w:r w:rsidR="00E62629">
          <w:rPr>
            <w:noProof/>
            <w:webHidden/>
          </w:rPr>
          <w:fldChar w:fldCharType="begin"/>
        </w:r>
        <w:r w:rsidR="00E62629">
          <w:rPr>
            <w:noProof/>
            <w:webHidden/>
          </w:rPr>
          <w:instrText xml:space="preserve"> PAGEREF _Toc124423919 \h </w:instrText>
        </w:r>
        <w:r w:rsidR="00E62629">
          <w:rPr>
            <w:noProof/>
            <w:webHidden/>
          </w:rPr>
        </w:r>
        <w:r w:rsidR="00E62629">
          <w:rPr>
            <w:noProof/>
            <w:webHidden/>
          </w:rPr>
          <w:fldChar w:fldCharType="separate"/>
        </w:r>
        <w:r w:rsidR="00E62629">
          <w:rPr>
            <w:noProof/>
            <w:webHidden/>
          </w:rPr>
          <w:t>3</w:t>
        </w:r>
        <w:r w:rsidR="00E62629">
          <w:rPr>
            <w:noProof/>
            <w:webHidden/>
          </w:rPr>
          <w:fldChar w:fldCharType="end"/>
        </w:r>
      </w:hyperlink>
    </w:p>
    <w:p w14:paraId="592581B5" w14:textId="1EC5B129" w:rsidR="00E62629" w:rsidRDefault="00000000">
      <w:pPr>
        <w:pStyle w:val="TM3"/>
        <w:rPr>
          <w:rFonts w:asciiTheme="minorHAnsi" w:eastAsiaTheme="minorEastAsia" w:hAnsiTheme="minorHAnsi" w:cstheme="minorBidi"/>
          <w:noProof/>
          <w:color w:val="auto"/>
          <w:sz w:val="22"/>
          <w:lang w:val="fr-FR" w:eastAsia="fr-FR"/>
        </w:rPr>
      </w:pPr>
      <w:hyperlink w:anchor="_Toc124423920" w:history="1">
        <w:r w:rsidR="00E62629" w:rsidRPr="00A33B18">
          <w:rPr>
            <w:rStyle w:val="Lienhypertexte"/>
            <w:noProof/>
          </w:rPr>
          <w:t>6.3.4</w:t>
        </w:r>
        <w:r w:rsidR="00E62629">
          <w:rPr>
            <w:rFonts w:asciiTheme="minorHAnsi" w:eastAsiaTheme="minorEastAsia" w:hAnsiTheme="minorHAnsi" w:cstheme="minorBidi"/>
            <w:noProof/>
            <w:color w:val="auto"/>
            <w:sz w:val="22"/>
            <w:lang w:val="fr-FR" w:eastAsia="fr-FR"/>
          </w:rPr>
          <w:tab/>
        </w:r>
        <w:r w:rsidR="00E62629" w:rsidRPr="00A33B18">
          <w:rPr>
            <w:rStyle w:val="Lienhypertexte"/>
            <w:noProof/>
          </w:rPr>
          <w:t>Lot 4. Kit Vidéoconférence</w:t>
        </w:r>
        <w:r w:rsidR="00E62629">
          <w:rPr>
            <w:noProof/>
            <w:webHidden/>
          </w:rPr>
          <w:tab/>
        </w:r>
        <w:r w:rsidR="00E62629">
          <w:rPr>
            <w:noProof/>
            <w:webHidden/>
          </w:rPr>
          <w:fldChar w:fldCharType="begin"/>
        </w:r>
        <w:r w:rsidR="00E62629">
          <w:rPr>
            <w:noProof/>
            <w:webHidden/>
          </w:rPr>
          <w:instrText xml:space="preserve"> PAGEREF _Toc124423920 \h </w:instrText>
        </w:r>
        <w:r w:rsidR="00E62629">
          <w:rPr>
            <w:noProof/>
            <w:webHidden/>
          </w:rPr>
        </w:r>
        <w:r w:rsidR="00E62629">
          <w:rPr>
            <w:noProof/>
            <w:webHidden/>
          </w:rPr>
          <w:fldChar w:fldCharType="separate"/>
        </w:r>
        <w:r w:rsidR="00E62629">
          <w:rPr>
            <w:noProof/>
            <w:webHidden/>
          </w:rPr>
          <w:t>3</w:t>
        </w:r>
        <w:r w:rsidR="00E62629">
          <w:rPr>
            <w:noProof/>
            <w:webHidden/>
          </w:rPr>
          <w:fldChar w:fldCharType="end"/>
        </w:r>
      </w:hyperlink>
    </w:p>
    <w:p w14:paraId="0EEDE0F0" w14:textId="5136B83B"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21" w:history="1">
        <w:r w:rsidR="00E62629" w:rsidRPr="00A33B18">
          <w:rPr>
            <w:rStyle w:val="Lienhypertexte"/>
            <w:noProof/>
          </w:rPr>
          <w:t>6.4</w:t>
        </w:r>
        <w:r w:rsidR="00E62629">
          <w:rPr>
            <w:rFonts w:asciiTheme="minorHAnsi" w:eastAsiaTheme="minorEastAsia" w:hAnsiTheme="minorHAnsi" w:cstheme="minorBidi"/>
            <w:noProof/>
            <w:color w:val="auto"/>
            <w:sz w:val="22"/>
            <w:lang w:val="fr-FR" w:eastAsia="fr-FR"/>
          </w:rPr>
          <w:tab/>
        </w:r>
        <w:r w:rsidR="00E62629" w:rsidRPr="00A33B18">
          <w:rPr>
            <w:rStyle w:val="Lienhypertexte"/>
            <w:noProof/>
          </w:rPr>
          <w:t>Licences Logicielles</w:t>
        </w:r>
        <w:r w:rsidR="00E62629">
          <w:rPr>
            <w:noProof/>
            <w:webHidden/>
          </w:rPr>
          <w:tab/>
        </w:r>
        <w:r w:rsidR="00E62629">
          <w:rPr>
            <w:noProof/>
            <w:webHidden/>
          </w:rPr>
          <w:fldChar w:fldCharType="begin"/>
        </w:r>
        <w:r w:rsidR="00E62629">
          <w:rPr>
            <w:noProof/>
            <w:webHidden/>
          </w:rPr>
          <w:instrText xml:space="preserve"> PAGEREF _Toc124423921 \h </w:instrText>
        </w:r>
        <w:r w:rsidR="00E62629">
          <w:rPr>
            <w:noProof/>
            <w:webHidden/>
          </w:rPr>
        </w:r>
        <w:r w:rsidR="00E62629">
          <w:rPr>
            <w:noProof/>
            <w:webHidden/>
          </w:rPr>
          <w:fldChar w:fldCharType="separate"/>
        </w:r>
        <w:r w:rsidR="00E62629">
          <w:rPr>
            <w:noProof/>
            <w:webHidden/>
          </w:rPr>
          <w:t>4</w:t>
        </w:r>
        <w:r w:rsidR="00E62629">
          <w:rPr>
            <w:noProof/>
            <w:webHidden/>
          </w:rPr>
          <w:fldChar w:fldCharType="end"/>
        </w:r>
      </w:hyperlink>
    </w:p>
    <w:p w14:paraId="56DB050B" w14:textId="253BA36E"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22" w:history="1">
        <w:r w:rsidR="00E62629" w:rsidRPr="00A33B18">
          <w:rPr>
            <w:rStyle w:val="Lienhypertexte"/>
            <w:noProof/>
          </w:rPr>
          <w:t>6.7</w:t>
        </w:r>
        <w:r w:rsidR="00E62629">
          <w:rPr>
            <w:rFonts w:asciiTheme="minorHAnsi" w:eastAsiaTheme="minorEastAsia" w:hAnsiTheme="minorHAnsi" w:cstheme="minorBidi"/>
            <w:noProof/>
            <w:color w:val="auto"/>
            <w:sz w:val="22"/>
            <w:lang w:val="fr-FR" w:eastAsia="fr-FR"/>
          </w:rPr>
          <w:tab/>
        </w:r>
        <w:r w:rsidR="00E62629" w:rsidRPr="00A33B18">
          <w:rPr>
            <w:rStyle w:val="Lienhypertexte"/>
            <w:noProof/>
          </w:rPr>
          <w:t>Conformité</w:t>
        </w:r>
        <w:r w:rsidR="00E62629">
          <w:rPr>
            <w:noProof/>
            <w:webHidden/>
          </w:rPr>
          <w:tab/>
        </w:r>
        <w:r w:rsidR="00E62629">
          <w:rPr>
            <w:noProof/>
            <w:webHidden/>
          </w:rPr>
          <w:fldChar w:fldCharType="begin"/>
        </w:r>
        <w:r w:rsidR="00E62629">
          <w:rPr>
            <w:noProof/>
            <w:webHidden/>
          </w:rPr>
          <w:instrText xml:space="preserve"> PAGEREF _Toc124423922 \h </w:instrText>
        </w:r>
        <w:r w:rsidR="00E62629">
          <w:rPr>
            <w:noProof/>
            <w:webHidden/>
          </w:rPr>
        </w:r>
        <w:r w:rsidR="00E62629">
          <w:rPr>
            <w:noProof/>
            <w:webHidden/>
          </w:rPr>
          <w:fldChar w:fldCharType="separate"/>
        </w:r>
        <w:r w:rsidR="00E62629">
          <w:rPr>
            <w:noProof/>
            <w:webHidden/>
          </w:rPr>
          <w:t>4</w:t>
        </w:r>
        <w:r w:rsidR="00E62629">
          <w:rPr>
            <w:noProof/>
            <w:webHidden/>
          </w:rPr>
          <w:fldChar w:fldCharType="end"/>
        </w:r>
      </w:hyperlink>
    </w:p>
    <w:p w14:paraId="2B5D5721" w14:textId="3D4578D0" w:rsidR="00E62629" w:rsidRDefault="00000000">
      <w:pPr>
        <w:pStyle w:val="TM1"/>
        <w:rPr>
          <w:rFonts w:asciiTheme="minorHAnsi" w:eastAsiaTheme="minorEastAsia" w:hAnsiTheme="minorHAnsi" w:cstheme="minorBidi"/>
          <w:b w:val="0"/>
          <w:noProof/>
          <w:color w:val="auto"/>
          <w:sz w:val="22"/>
          <w:lang w:val="fr-FR" w:eastAsia="fr-FR"/>
        </w:rPr>
      </w:pPr>
      <w:hyperlink w:anchor="_Toc124423923" w:history="1">
        <w:r w:rsidR="00E62629" w:rsidRPr="00A33B18">
          <w:rPr>
            <w:rStyle w:val="Lienhypertexte"/>
            <w:rFonts w:ascii="Georgia" w:hAnsi="Georgia"/>
            <w:noProof/>
          </w:rPr>
          <w:t>7</w:t>
        </w:r>
        <w:r w:rsidR="00E62629">
          <w:rPr>
            <w:rFonts w:asciiTheme="minorHAnsi" w:eastAsiaTheme="minorEastAsia" w:hAnsiTheme="minorHAnsi" w:cstheme="minorBidi"/>
            <w:b w:val="0"/>
            <w:noProof/>
            <w:color w:val="auto"/>
            <w:sz w:val="22"/>
            <w:lang w:val="fr-FR" w:eastAsia="fr-FR"/>
          </w:rPr>
          <w:tab/>
        </w:r>
        <w:r w:rsidR="00E62629" w:rsidRPr="00A33B18">
          <w:rPr>
            <w:rStyle w:val="Lienhypertexte"/>
            <w:rFonts w:ascii="Georgia" w:hAnsi="Georgia"/>
            <w:noProof/>
          </w:rPr>
          <w:t>Formulaires</w:t>
        </w:r>
        <w:r w:rsidR="00E62629">
          <w:rPr>
            <w:noProof/>
            <w:webHidden/>
          </w:rPr>
          <w:tab/>
        </w:r>
        <w:r w:rsidR="00E62629">
          <w:rPr>
            <w:noProof/>
            <w:webHidden/>
          </w:rPr>
          <w:fldChar w:fldCharType="begin"/>
        </w:r>
        <w:r w:rsidR="00E62629">
          <w:rPr>
            <w:noProof/>
            <w:webHidden/>
          </w:rPr>
          <w:instrText xml:space="preserve"> PAGEREF _Toc124423923 \h </w:instrText>
        </w:r>
        <w:r w:rsidR="00E62629">
          <w:rPr>
            <w:noProof/>
            <w:webHidden/>
          </w:rPr>
        </w:r>
        <w:r w:rsidR="00E62629">
          <w:rPr>
            <w:noProof/>
            <w:webHidden/>
          </w:rPr>
          <w:fldChar w:fldCharType="separate"/>
        </w:r>
        <w:r w:rsidR="00E62629">
          <w:rPr>
            <w:noProof/>
            <w:webHidden/>
          </w:rPr>
          <w:t>5</w:t>
        </w:r>
        <w:r w:rsidR="00E62629">
          <w:rPr>
            <w:noProof/>
            <w:webHidden/>
          </w:rPr>
          <w:fldChar w:fldCharType="end"/>
        </w:r>
      </w:hyperlink>
    </w:p>
    <w:p w14:paraId="36E4688D" w14:textId="709EC624"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24" w:history="1">
        <w:r w:rsidR="00E62629" w:rsidRPr="00A33B18">
          <w:rPr>
            <w:rStyle w:val="Lienhypertexte"/>
            <w:rFonts w:ascii="Georgia" w:hAnsi="Georgia"/>
            <w:noProof/>
          </w:rPr>
          <w:t>7.1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Fiche d’identification</w:t>
        </w:r>
        <w:r w:rsidR="00E62629">
          <w:rPr>
            <w:noProof/>
            <w:webHidden/>
          </w:rPr>
          <w:tab/>
        </w:r>
        <w:r w:rsidR="00E62629">
          <w:rPr>
            <w:noProof/>
            <w:webHidden/>
          </w:rPr>
          <w:fldChar w:fldCharType="begin"/>
        </w:r>
        <w:r w:rsidR="00E62629">
          <w:rPr>
            <w:noProof/>
            <w:webHidden/>
          </w:rPr>
          <w:instrText xml:space="preserve"> PAGEREF _Toc124423924 \h </w:instrText>
        </w:r>
        <w:r w:rsidR="00E62629">
          <w:rPr>
            <w:noProof/>
            <w:webHidden/>
          </w:rPr>
        </w:r>
        <w:r w:rsidR="00E62629">
          <w:rPr>
            <w:noProof/>
            <w:webHidden/>
          </w:rPr>
          <w:fldChar w:fldCharType="separate"/>
        </w:r>
        <w:r w:rsidR="00E62629">
          <w:rPr>
            <w:noProof/>
            <w:webHidden/>
          </w:rPr>
          <w:t>5</w:t>
        </w:r>
        <w:r w:rsidR="00E62629">
          <w:rPr>
            <w:noProof/>
            <w:webHidden/>
          </w:rPr>
          <w:fldChar w:fldCharType="end"/>
        </w:r>
      </w:hyperlink>
    </w:p>
    <w:p w14:paraId="738BC1B6" w14:textId="563F18F3" w:rsidR="00E62629" w:rsidRDefault="00000000">
      <w:pPr>
        <w:pStyle w:val="TM3"/>
        <w:rPr>
          <w:rFonts w:asciiTheme="minorHAnsi" w:eastAsiaTheme="minorEastAsia" w:hAnsiTheme="minorHAnsi" w:cstheme="minorBidi"/>
          <w:noProof/>
          <w:color w:val="auto"/>
          <w:sz w:val="22"/>
          <w:lang w:val="fr-FR" w:eastAsia="fr-FR"/>
        </w:rPr>
      </w:pPr>
      <w:hyperlink w:anchor="_Toc124423925" w:history="1">
        <w:r w:rsidR="00E62629" w:rsidRPr="00A33B18">
          <w:rPr>
            <w:rStyle w:val="Lienhypertexte"/>
            <w:rFonts w:ascii="Georgia" w:hAnsi="Georgia"/>
            <w:noProof/>
          </w:rPr>
          <w:t>7.1.1</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Personne physique</w:t>
        </w:r>
        <w:r w:rsidR="00E62629">
          <w:rPr>
            <w:noProof/>
            <w:webHidden/>
          </w:rPr>
          <w:tab/>
        </w:r>
        <w:r w:rsidR="00E62629">
          <w:rPr>
            <w:noProof/>
            <w:webHidden/>
          </w:rPr>
          <w:fldChar w:fldCharType="begin"/>
        </w:r>
        <w:r w:rsidR="00E62629">
          <w:rPr>
            <w:noProof/>
            <w:webHidden/>
          </w:rPr>
          <w:instrText xml:space="preserve"> PAGEREF _Toc124423925 \h </w:instrText>
        </w:r>
        <w:r w:rsidR="00E62629">
          <w:rPr>
            <w:noProof/>
            <w:webHidden/>
          </w:rPr>
        </w:r>
        <w:r w:rsidR="00E62629">
          <w:rPr>
            <w:noProof/>
            <w:webHidden/>
          </w:rPr>
          <w:fldChar w:fldCharType="separate"/>
        </w:r>
        <w:r w:rsidR="00E62629">
          <w:rPr>
            <w:noProof/>
            <w:webHidden/>
          </w:rPr>
          <w:t>5</w:t>
        </w:r>
        <w:r w:rsidR="00E62629">
          <w:rPr>
            <w:noProof/>
            <w:webHidden/>
          </w:rPr>
          <w:fldChar w:fldCharType="end"/>
        </w:r>
      </w:hyperlink>
    </w:p>
    <w:p w14:paraId="539350D0" w14:textId="3F1D8CD6" w:rsidR="00E62629" w:rsidRDefault="00000000">
      <w:pPr>
        <w:pStyle w:val="TM3"/>
        <w:rPr>
          <w:rFonts w:asciiTheme="minorHAnsi" w:eastAsiaTheme="minorEastAsia" w:hAnsiTheme="minorHAnsi" w:cstheme="minorBidi"/>
          <w:noProof/>
          <w:color w:val="auto"/>
          <w:sz w:val="22"/>
          <w:lang w:val="fr-FR" w:eastAsia="fr-FR"/>
        </w:rPr>
      </w:pPr>
      <w:hyperlink w:anchor="_Toc124423926" w:history="1">
        <w:r w:rsidR="00E62629" w:rsidRPr="00A33B18">
          <w:rPr>
            <w:rStyle w:val="Lienhypertexte"/>
            <w:rFonts w:ascii="Georgia" w:hAnsi="Georgia"/>
            <w:noProof/>
          </w:rPr>
          <w:t>7.1.2</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Entité de droit privé/public ayant une forme juridique</w:t>
        </w:r>
        <w:r w:rsidR="00E62629">
          <w:rPr>
            <w:noProof/>
            <w:webHidden/>
          </w:rPr>
          <w:tab/>
        </w:r>
        <w:r w:rsidR="00E62629">
          <w:rPr>
            <w:noProof/>
            <w:webHidden/>
          </w:rPr>
          <w:fldChar w:fldCharType="begin"/>
        </w:r>
        <w:r w:rsidR="00E62629">
          <w:rPr>
            <w:noProof/>
            <w:webHidden/>
          </w:rPr>
          <w:instrText xml:space="preserve"> PAGEREF _Toc124423926 \h </w:instrText>
        </w:r>
        <w:r w:rsidR="00E62629">
          <w:rPr>
            <w:noProof/>
            <w:webHidden/>
          </w:rPr>
        </w:r>
        <w:r w:rsidR="00E62629">
          <w:rPr>
            <w:noProof/>
            <w:webHidden/>
          </w:rPr>
          <w:fldChar w:fldCharType="separate"/>
        </w:r>
        <w:r w:rsidR="00E62629">
          <w:rPr>
            <w:noProof/>
            <w:webHidden/>
          </w:rPr>
          <w:t>6</w:t>
        </w:r>
        <w:r w:rsidR="00E62629">
          <w:rPr>
            <w:noProof/>
            <w:webHidden/>
          </w:rPr>
          <w:fldChar w:fldCharType="end"/>
        </w:r>
      </w:hyperlink>
    </w:p>
    <w:p w14:paraId="55901267" w14:textId="134CCD61" w:rsidR="00E62629" w:rsidRDefault="00000000">
      <w:pPr>
        <w:pStyle w:val="TM3"/>
        <w:rPr>
          <w:rFonts w:asciiTheme="minorHAnsi" w:eastAsiaTheme="minorEastAsia" w:hAnsiTheme="minorHAnsi" w:cstheme="minorBidi"/>
          <w:noProof/>
          <w:color w:val="auto"/>
          <w:sz w:val="22"/>
          <w:lang w:val="fr-FR" w:eastAsia="fr-FR"/>
        </w:rPr>
      </w:pPr>
      <w:hyperlink w:anchor="_Toc124423927" w:history="1">
        <w:r w:rsidR="00E62629" w:rsidRPr="00A33B18">
          <w:rPr>
            <w:rStyle w:val="Lienhypertexte"/>
            <w:rFonts w:ascii="Georgia" w:hAnsi="Georgia"/>
            <w:noProof/>
          </w:rPr>
          <w:t>7.1.3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Entité de droit public</w:t>
        </w:r>
        <w:r w:rsidR="00E62629">
          <w:rPr>
            <w:noProof/>
            <w:webHidden/>
          </w:rPr>
          <w:tab/>
        </w:r>
        <w:r w:rsidR="00E62629">
          <w:rPr>
            <w:noProof/>
            <w:webHidden/>
          </w:rPr>
          <w:fldChar w:fldCharType="begin"/>
        </w:r>
        <w:r w:rsidR="00E62629">
          <w:rPr>
            <w:noProof/>
            <w:webHidden/>
          </w:rPr>
          <w:instrText xml:space="preserve"> PAGEREF _Toc124423927 \h </w:instrText>
        </w:r>
        <w:r w:rsidR="00E62629">
          <w:rPr>
            <w:noProof/>
            <w:webHidden/>
          </w:rPr>
        </w:r>
        <w:r w:rsidR="00E62629">
          <w:rPr>
            <w:noProof/>
            <w:webHidden/>
          </w:rPr>
          <w:fldChar w:fldCharType="separate"/>
        </w:r>
        <w:r w:rsidR="00E62629">
          <w:rPr>
            <w:noProof/>
            <w:webHidden/>
          </w:rPr>
          <w:t>7</w:t>
        </w:r>
        <w:r w:rsidR="00E62629">
          <w:rPr>
            <w:noProof/>
            <w:webHidden/>
          </w:rPr>
          <w:fldChar w:fldCharType="end"/>
        </w:r>
      </w:hyperlink>
    </w:p>
    <w:p w14:paraId="131EE744" w14:textId="14ECBAFE" w:rsidR="00E62629" w:rsidRDefault="00000000">
      <w:pPr>
        <w:pStyle w:val="TM3"/>
        <w:rPr>
          <w:rFonts w:asciiTheme="minorHAnsi" w:eastAsiaTheme="minorEastAsia" w:hAnsiTheme="minorHAnsi" w:cstheme="minorBidi"/>
          <w:noProof/>
          <w:color w:val="auto"/>
          <w:sz w:val="22"/>
          <w:lang w:val="fr-FR" w:eastAsia="fr-FR"/>
        </w:rPr>
      </w:pPr>
      <w:hyperlink w:anchor="_Toc124423928" w:history="1">
        <w:r w:rsidR="00E62629" w:rsidRPr="00A33B18">
          <w:rPr>
            <w:rStyle w:val="Lienhypertexte"/>
            <w:rFonts w:ascii="Georgia" w:hAnsi="Georgia"/>
            <w:noProof/>
          </w:rPr>
          <w:t>7.1.4</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Sous-traitants</w:t>
        </w:r>
        <w:r w:rsidR="00E62629">
          <w:rPr>
            <w:noProof/>
            <w:webHidden/>
          </w:rPr>
          <w:tab/>
        </w:r>
        <w:r w:rsidR="00E62629">
          <w:rPr>
            <w:noProof/>
            <w:webHidden/>
          </w:rPr>
          <w:fldChar w:fldCharType="begin"/>
        </w:r>
        <w:r w:rsidR="00E62629">
          <w:rPr>
            <w:noProof/>
            <w:webHidden/>
          </w:rPr>
          <w:instrText xml:space="preserve"> PAGEREF _Toc124423928 \h </w:instrText>
        </w:r>
        <w:r w:rsidR="00E62629">
          <w:rPr>
            <w:noProof/>
            <w:webHidden/>
          </w:rPr>
        </w:r>
        <w:r w:rsidR="00E62629">
          <w:rPr>
            <w:noProof/>
            <w:webHidden/>
          </w:rPr>
          <w:fldChar w:fldCharType="separate"/>
        </w:r>
        <w:r w:rsidR="00E62629">
          <w:rPr>
            <w:noProof/>
            <w:webHidden/>
          </w:rPr>
          <w:t>7</w:t>
        </w:r>
        <w:r w:rsidR="00E62629">
          <w:rPr>
            <w:noProof/>
            <w:webHidden/>
          </w:rPr>
          <w:fldChar w:fldCharType="end"/>
        </w:r>
      </w:hyperlink>
    </w:p>
    <w:p w14:paraId="239ADA1F" w14:textId="26E113C6"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29" w:history="1">
        <w:r w:rsidR="00E62629" w:rsidRPr="00A33B18">
          <w:rPr>
            <w:rStyle w:val="Lienhypertexte"/>
            <w:noProof/>
          </w:rPr>
          <w:t>7.2</w:t>
        </w:r>
        <w:r w:rsidR="00E62629">
          <w:rPr>
            <w:rFonts w:asciiTheme="minorHAnsi" w:eastAsiaTheme="minorEastAsia" w:hAnsiTheme="minorHAnsi" w:cstheme="minorBidi"/>
            <w:noProof/>
            <w:color w:val="auto"/>
            <w:sz w:val="22"/>
            <w:lang w:val="fr-FR" w:eastAsia="fr-FR"/>
          </w:rPr>
          <w:tab/>
        </w:r>
        <w:r w:rsidR="00E62629" w:rsidRPr="00A33B18">
          <w:rPr>
            <w:rStyle w:val="Lienhypertexte"/>
            <w:noProof/>
          </w:rPr>
          <w:t>Formulaire d’offre – Prix</w:t>
        </w:r>
        <w:r w:rsidR="00E62629">
          <w:rPr>
            <w:noProof/>
            <w:webHidden/>
          </w:rPr>
          <w:tab/>
        </w:r>
        <w:r w:rsidR="00E62629">
          <w:rPr>
            <w:noProof/>
            <w:webHidden/>
          </w:rPr>
          <w:fldChar w:fldCharType="begin"/>
        </w:r>
        <w:r w:rsidR="00E62629">
          <w:rPr>
            <w:noProof/>
            <w:webHidden/>
          </w:rPr>
          <w:instrText xml:space="preserve"> PAGEREF _Toc124423929 \h </w:instrText>
        </w:r>
        <w:r w:rsidR="00E62629">
          <w:rPr>
            <w:noProof/>
            <w:webHidden/>
          </w:rPr>
        </w:r>
        <w:r w:rsidR="00E62629">
          <w:rPr>
            <w:noProof/>
            <w:webHidden/>
          </w:rPr>
          <w:fldChar w:fldCharType="separate"/>
        </w:r>
        <w:r w:rsidR="00E62629">
          <w:rPr>
            <w:noProof/>
            <w:webHidden/>
          </w:rPr>
          <w:t>2</w:t>
        </w:r>
        <w:r w:rsidR="00E62629">
          <w:rPr>
            <w:noProof/>
            <w:webHidden/>
          </w:rPr>
          <w:fldChar w:fldCharType="end"/>
        </w:r>
      </w:hyperlink>
    </w:p>
    <w:p w14:paraId="06AE9681" w14:textId="41103359"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30" w:history="1">
        <w:r w:rsidR="00E62629" w:rsidRPr="00A33B18">
          <w:rPr>
            <w:rStyle w:val="Lienhypertexte"/>
            <w:rFonts w:ascii="Georgia" w:hAnsi="Georgia"/>
            <w:noProof/>
          </w:rPr>
          <w:t>7.3</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Déclaration sur l’honneur – motifs d’exclusion</w:t>
        </w:r>
        <w:r w:rsidR="00E62629">
          <w:rPr>
            <w:noProof/>
            <w:webHidden/>
          </w:rPr>
          <w:tab/>
        </w:r>
        <w:r w:rsidR="00E62629">
          <w:rPr>
            <w:noProof/>
            <w:webHidden/>
          </w:rPr>
          <w:fldChar w:fldCharType="begin"/>
        </w:r>
        <w:r w:rsidR="00E62629">
          <w:rPr>
            <w:noProof/>
            <w:webHidden/>
          </w:rPr>
          <w:instrText xml:space="preserve"> PAGEREF _Toc124423930 \h </w:instrText>
        </w:r>
        <w:r w:rsidR="00E62629">
          <w:rPr>
            <w:noProof/>
            <w:webHidden/>
          </w:rPr>
        </w:r>
        <w:r w:rsidR="00E62629">
          <w:rPr>
            <w:noProof/>
            <w:webHidden/>
          </w:rPr>
          <w:fldChar w:fldCharType="separate"/>
        </w:r>
        <w:r w:rsidR="00E62629">
          <w:rPr>
            <w:noProof/>
            <w:webHidden/>
          </w:rPr>
          <w:t>2</w:t>
        </w:r>
        <w:r w:rsidR="00E62629">
          <w:rPr>
            <w:noProof/>
            <w:webHidden/>
          </w:rPr>
          <w:fldChar w:fldCharType="end"/>
        </w:r>
      </w:hyperlink>
    </w:p>
    <w:p w14:paraId="72D09206" w14:textId="4D300120"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31" w:history="1">
        <w:r w:rsidR="00E62629" w:rsidRPr="00A33B18">
          <w:rPr>
            <w:rStyle w:val="Lienhypertexte"/>
            <w:rFonts w:ascii="Georgia" w:hAnsi="Georgia"/>
            <w:noProof/>
          </w:rPr>
          <w:t>7.4</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Déclaration intégrité soumissionnaires</w:t>
        </w:r>
        <w:r w:rsidR="00E62629">
          <w:rPr>
            <w:noProof/>
            <w:webHidden/>
          </w:rPr>
          <w:tab/>
        </w:r>
        <w:r w:rsidR="00E62629">
          <w:rPr>
            <w:noProof/>
            <w:webHidden/>
          </w:rPr>
          <w:fldChar w:fldCharType="begin"/>
        </w:r>
        <w:r w:rsidR="00E62629">
          <w:rPr>
            <w:noProof/>
            <w:webHidden/>
          </w:rPr>
          <w:instrText xml:space="preserve"> PAGEREF _Toc124423931 \h </w:instrText>
        </w:r>
        <w:r w:rsidR="00E62629">
          <w:rPr>
            <w:noProof/>
            <w:webHidden/>
          </w:rPr>
        </w:r>
        <w:r w:rsidR="00E62629">
          <w:rPr>
            <w:noProof/>
            <w:webHidden/>
          </w:rPr>
          <w:fldChar w:fldCharType="separate"/>
        </w:r>
        <w:r w:rsidR="00E62629">
          <w:rPr>
            <w:noProof/>
            <w:webHidden/>
          </w:rPr>
          <w:t>2</w:t>
        </w:r>
        <w:r w:rsidR="00E62629">
          <w:rPr>
            <w:noProof/>
            <w:webHidden/>
          </w:rPr>
          <w:fldChar w:fldCharType="end"/>
        </w:r>
      </w:hyperlink>
    </w:p>
    <w:p w14:paraId="467EF51A" w14:textId="5D8E4950"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32" w:history="1">
        <w:r w:rsidR="00E62629" w:rsidRPr="00A33B18">
          <w:rPr>
            <w:rStyle w:val="Lienhypertexte"/>
            <w:noProof/>
          </w:rPr>
          <w:t>7.5</w:t>
        </w:r>
        <w:r w:rsidR="00E62629">
          <w:rPr>
            <w:rFonts w:asciiTheme="minorHAnsi" w:eastAsiaTheme="minorEastAsia" w:hAnsiTheme="minorHAnsi" w:cstheme="minorBidi"/>
            <w:noProof/>
            <w:color w:val="auto"/>
            <w:sz w:val="22"/>
            <w:lang w:val="fr-FR" w:eastAsia="fr-FR"/>
          </w:rPr>
          <w:tab/>
        </w:r>
        <w:r w:rsidR="00E62629" w:rsidRPr="00A33B18">
          <w:rPr>
            <w:rStyle w:val="Lienhypertexte"/>
            <w:noProof/>
          </w:rPr>
          <w:t>Dossier de sélection</w:t>
        </w:r>
        <w:r w:rsidR="00E62629">
          <w:rPr>
            <w:noProof/>
            <w:webHidden/>
          </w:rPr>
          <w:tab/>
        </w:r>
        <w:r w:rsidR="00E62629">
          <w:rPr>
            <w:noProof/>
            <w:webHidden/>
          </w:rPr>
          <w:fldChar w:fldCharType="begin"/>
        </w:r>
        <w:r w:rsidR="00E62629">
          <w:rPr>
            <w:noProof/>
            <w:webHidden/>
          </w:rPr>
          <w:instrText xml:space="preserve"> PAGEREF _Toc124423932 \h </w:instrText>
        </w:r>
        <w:r w:rsidR="00E62629">
          <w:rPr>
            <w:noProof/>
            <w:webHidden/>
          </w:rPr>
        </w:r>
        <w:r w:rsidR="00E62629">
          <w:rPr>
            <w:noProof/>
            <w:webHidden/>
          </w:rPr>
          <w:fldChar w:fldCharType="separate"/>
        </w:r>
        <w:r w:rsidR="00E62629">
          <w:rPr>
            <w:noProof/>
            <w:webHidden/>
          </w:rPr>
          <w:t>3</w:t>
        </w:r>
        <w:r w:rsidR="00E62629">
          <w:rPr>
            <w:noProof/>
            <w:webHidden/>
          </w:rPr>
          <w:fldChar w:fldCharType="end"/>
        </w:r>
      </w:hyperlink>
    </w:p>
    <w:p w14:paraId="0F8DC947" w14:textId="52B91532" w:rsidR="00E62629" w:rsidRDefault="00000000">
      <w:pPr>
        <w:pStyle w:val="TM3"/>
        <w:rPr>
          <w:rFonts w:asciiTheme="minorHAnsi" w:eastAsiaTheme="minorEastAsia" w:hAnsiTheme="minorHAnsi" w:cstheme="minorBidi"/>
          <w:noProof/>
          <w:color w:val="auto"/>
          <w:sz w:val="22"/>
          <w:lang w:val="fr-FR" w:eastAsia="fr-FR"/>
        </w:rPr>
      </w:pPr>
      <w:hyperlink w:anchor="_Toc124423933" w:history="1">
        <w:r w:rsidR="00E62629" w:rsidRPr="00A33B18">
          <w:rPr>
            <w:rStyle w:val="Lienhypertexte"/>
            <w:noProof/>
          </w:rPr>
          <w:t>7.5.1</w:t>
        </w:r>
        <w:r w:rsidR="00E62629">
          <w:rPr>
            <w:rFonts w:asciiTheme="minorHAnsi" w:eastAsiaTheme="minorEastAsia" w:hAnsiTheme="minorHAnsi" w:cstheme="minorBidi"/>
            <w:noProof/>
            <w:color w:val="auto"/>
            <w:sz w:val="22"/>
            <w:lang w:val="fr-FR" w:eastAsia="fr-FR"/>
          </w:rPr>
          <w:tab/>
        </w:r>
        <w:r w:rsidR="00E62629" w:rsidRPr="00A33B18">
          <w:rPr>
            <w:rStyle w:val="Lienhypertexte"/>
            <w:noProof/>
          </w:rPr>
          <w:t>Capacité financière</w:t>
        </w:r>
        <w:r w:rsidR="00E62629">
          <w:rPr>
            <w:noProof/>
            <w:webHidden/>
          </w:rPr>
          <w:tab/>
        </w:r>
        <w:r w:rsidR="00E62629">
          <w:rPr>
            <w:noProof/>
            <w:webHidden/>
          </w:rPr>
          <w:fldChar w:fldCharType="begin"/>
        </w:r>
        <w:r w:rsidR="00E62629">
          <w:rPr>
            <w:noProof/>
            <w:webHidden/>
          </w:rPr>
          <w:instrText xml:space="preserve"> PAGEREF _Toc124423933 \h </w:instrText>
        </w:r>
        <w:r w:rsidR="00E62629">
          <w:rPr>
            <w:noProof/>
            <w:webHidden/>
          </w:rPr>
        </w:r>
        <w:r w:rsidR="00E62629">
          <w:rPr>
            <w:noProof/>
            <w:webHidden/>
          </w:rPr>
          <w:fldChar w:fldCharType="separate"/>
        </w:r>
        <w:r w:rsidR="00E62629">
          <w:rPr>
            <w:noProof/>
            <w:webHidden/>
          </w:rPr>
          <w:t>3</w:t>
        </w:r>
        <w:r w:rsidR="00E62629">
          <w:rPr>
            <w:noProof/>
            <w:webHidden/>
          </w:rPr>
          <w:fldChar w:fldCharType="end"/>
        </w:r>
      </w:hyperlink>
    </w:p>
    <w:p w14:paraId="4D6F72AC" w14:textId="719A9F62" w:rsidR="00E62629" w:rsidRDefault="00000000">
      <w:pPr>
        <w:pStyle w:val="TM3"/>
        <w:rPr>
          <w:rFonts w:asciiTheme="minorHAnsi" w:eastAsiaTheme="minorEastAsia" w:hAnsiTheme="minorHAnsi" w:cstheme="minorBidi"/>
          <w:noProof/>
          <w:color w:val="auto"/>
          <w:sz w:val="22"/>
          <w:lang w:val="fr-FR" w:eastAsia="fr-FR"/>
        </w:rPr>
      </w:pPr>
      <w:hyperlink w:anchor="_Toc124423934" w:history="1">
        <w:r w:rsidR="00E62629" w:rsidRPr="00A33B18">
          <w:rPr>
            <w:rStyle w:val="Lienhypertexte"/>
            <w:noProof/>
            <w:lang w:val="fr-FR"/>
          </w:rPr>
          <w:t>7.5.2</w:t>
        </w:r>
        <w:r w:rsidR="00E62629">
          <w:rPr>
            <w:rFonts w:asciiTheme="minorHAnsi" w:eastAsiaTheme="minorEastAsia" w:hAnsiTheme="minorHAnsi" w:cstheme="minorBidi"/>
            <w:noProof/>
            <w:color w:val="auto"/>
            <w:sz w:val="22"/>
            <w:lang w:val="fr-FR" w:eastAsia="fr-FR"/>
          </w:rPr>
          <w:tab/>
        </w:r>
        <w:r w:rsidR="00E62629" w:rsidRPr="00A33B18">
          <w:rPr>
            <w:rStyle w:val="Lienhypertexte"/>
            <w:noProof/>
          </w:rPr>
          <w:t>Références similaires</w:t>
        </w:r>
        <w:r w:rsidR="00E62629">
          <w:rPr>
            <w:noProof/>
            <w:webHidden/>
          </w:rPr>
          <w:tab/>
        </w:r>
        <w:r w:rsidR="00E62629">
          <w:rPr>
            <w:noProof/>
            <w:webHidden/>
          </w:rPr>
          <w:fldChar w:fldCharType="begin"/>
        </w:r>
        <w:r w:rsidR="00E62629">
          <w:rPr>
            <w:noProof/>
            <w:webHidden/>
          </w:rPr>
          <w:instrText xml:space="preserve"> PAGEREF _Toc124423934 \h </w:instrText>
        </w:r>
        <w:r w:rsidR="00E62629">
          <w:rPr>
            <w:noProof/>
            <w:webHidden/>
          </w:rPr>
        </w:r>
        <w:r w:rsidR="00E62629">
          <w:rPr>
            <w:noProof/>
            <w:webHidden/>
          </w:rPr>
          <w:fldChar w:fldCharType="separate"/>
        </w:r>
        <w:r w:rsidR="00E62629">
          <w:rPr>
            <w:noProof/>
            <w:webHidden/>
          </w:rPr>
          <w:t>3</w:t>
        </w:r>
        <w:r w:rsidR="00E62629">
          <w:rPr>
            <w:noProof/>
            <w:webHidden/>
          </w:rPr>
          <w:fldChar w:fldCharType="end"/>
        </w:r>
      </w:hyperlink>
    </w:p>
    <w:p w14:paraId="478F0E12" w14:textId="1856FBE8" w:rsidR="00E62629" w:rsidRDefault="00000000">
      <w:pPr>
        <w:pStyle w:val="TM3"/>
        <w:rPr>
          <w:rFonts w:asciiTheme="minorHAnsi" w:eastAsiaTheme="minorEastAsia" w:hAnsiTheme="minorHAnsi" w:cstheme="minorBidi"/>
          <w:noProof/>
          <w:color w:val="auto"/>
          <w:sz w:val="22"/>
          <w:lang w:val="fr-FR" w:eastAsia="fr-FR"/>
        </w:rPr>
      </w:pPr>
      <w:hyperlink w:anchor="_Toc124423935" w:history="1">
        <w:r w:rsidR="00E62629" w:rsidRPr="00A33B18">
          <w:rPr>
            <w:rStyle w:val="Lienhypertexte"/>
            <w:noProof/>
          </w:rPr>
          <w:t>7.5.3</w:t>
        </w:r>
        <w:r w:rsidR="00E62629">
          <w:rPr>
            <w:rFonts w:asciiTheme="minorHAnsi" w:eastAsiaTheme="minorEastAsia" w:hAnsiTheme="minorHAnsi" w:cstheme="minorBidi"/>
            <w:noProof/>
            <w:color w:val="auto"/>
            <w:sz w:val="22"/>
            <w:lang w:val="fr-FR" w:eastAsia="fr-FR"/>
          </w:rPr>
          <w:tab/>
        </w:r>
        <w:r w:rsidR="00E62629" w:rsidRPr="00A33B18">
          <w:rPr>
            <w:rStyle w:val="Lienhypertexte"/>
            <w:noProof/>
          </w:rPr>
          <w:t>Service après-vente</w:t>
        </w:r>
        <w:r w:rsidR="00E62629">
          <w:rPr>
            <w:noProof/>
            <w:webHidden/>
          </w:rPr>
          <w:tab/>
        </w:r>
        <w:r w:rsidR="00E62629">
          <w:rPr>
            <w:noProof/>
            <w:webHidden/>
          </w:rPr>
          <w:fldChar w:fldCharType="begin"/>
        </w:r>
        <w:r w:rsidR="00E62629">
          <w:rPr>
            <w:noProof/>
            <w:webHidden/>
          </w:rPr>
          <w:instrText xml:space="preserve"> PAGEREF _Toc124423935 \h </w:instrText>
        </w:r>
        <w:r w:rsidR="00E62629">
          <w:rPr>
            <w:noProof/>
            <w:webHidden/>
          </w:rPr>
        </w:r>
        <w:r w:rsidR="00E62629">
          <w:rPr>
            <w:noProof/>
            <w:webHidden/>
          </w:rPr>
          <w:fldChar w:fldCharType="separate"/>
        </w:r>
        <w:r w:rsidR="00E62629">
          <w:rPr>
            <w:noProof/>
            <w:webHidden/>
          </w:rPr>
          <w:t>4</w:t>
        </w:r>
        <w:r w:rsidR="00E62629">
          <w:rPr>
            <w:noProof/>
            <w:webHidden/>
          </w:rPr>
          <w:fldChar w:fldCharType="end"/>
        </w:r>
      </w:hyperlink>
    </w:p>
    <w:p w14:paraId="561B9D5B" w14:textId="75182BE8"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36" w:history="1">
        <w:r w:rsidR="00E62629" w:rsidRPr="00A33B18">
          <w:rPr>
            <w:rStyle w:val="Lienhypertexte"/>
            <w:noProof/>
            <w:lang w:val="fr-FR"/>
          </w:rPr>
          <w:t>7.6</w:t>
        </w:r>
        <w:r w:rsidR="00E62629">
          <w:rPr>
            <w:rFonts w:asciiTheme="minorHAnsi" w:eastAsiaTheme="minorEastAsia" w:hAnsiTheme="minorHAnsi" w:cstheme="minorBidi"/>
            <w:noProof/>
            <w:color w:val="auto"/>
            <w:sz w:val="22"/>
            <w:lang w:val="fr-FR" w:eastAsia="fr-FR"/>
          </w:rPr>
          <w:tab/>
        </w:r>
        <w:r w:rsidR="00E62629" w:rsidRPr="00A33B18">
          <w:rPr>
            <w:rStyle w:val="Lienhypertexte"/>
            <w:noProof/>
            <w:lang w:val="fr-FR"/>
          </w:rPr>
          <w:t>Récapitulatif des documents à remettre</w:t>
        </w:r>
        <w:r w:rsidR="00E62629">
          <w:rPr>
            <w:noProof/>
            <w:webHidden/>
          </w:rPr>
          <w:tab/>
        </w:r>
        <w:r w:rsidR="00E62629">
          <w:rPr>
            <w:noProof/>
            <w:webHidden/>
          </w:rPr>
          <w:fldChar w:fldCharType="begin"/>
        </w:r>
        <w:r w:rsidR="00E62629">
          <w:rPr>
            <w:noProof/>
            <w:webHidden/>
          </w:rPr>
          <w:instrText xml:space="preserve"> PAGEREF _Toc124423936 \h </w:instrText>
        </w:r>
        <w:r w:rsidR="00E62629">
          <w:rPr>
            <w:noProof/>
            <w:webHidden/>
          </w:rPr>
        </w:r>
        <w:r w:rsidR="00E62629">
          <w:rPr>
            <w:noProof/>
            <w:webHidden/>
          </w:rPr>
          <w:fldChar w:fldCharType="separate"/>
        </w:r>
        <w:r w:rsidR="00E62629">
          <w:rPr>
            <w:noProof/>
            <w:webHidden/>
          </w:rPr>
          <w:t>5</w:t>
        </w:r>
        <w:r w:rsidR="00E62629">
          <w:rPr>
            <w:noProof/>
            <w:webHidden/>
          </w:rPr>
          <w:fldChar w:fldCharType="end"/>
        </w:r>
      </w:hyperlink>
    </w:p>
    <w:p w14:paraId="7C709D92" w14:textId="486AF184" w:rsidR="00E62629"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4423937" w:history="1">
        <w:r w:rsidR="00E62629" w:rsidRPr="00A33B18">
          <w:rPr>
            <w:rStyle w:val="Lienhypertexte"/>
            <w:rFonts w:ascii="Georgia" w:hAnsi="Georgia"/>
            <w:noProof/>
          </w:rPr>
          <w:t>7.7</w:t>
        </w:r>
        <w:r w:rsidR="00E62629">
          <w:rPr>
            <w:rFonts w:asciiTheme="minorHAnsi" w:eastAsiaTheme="minorEastAsia" w:hAnsiTheme="minorHAnsi" w:cstheme="minorBidi"/>
            <w:noProof/>
            <w:color w:val="auto"/>
            <w:sz w:val="22"/>
            <w:lang w:val="fr-FR" w:eastAsia="fr-FR"/>
          </w:rPr>
          <w:tab/>
        </w:r>
        <w:r w:rsidR="00E62629" w:rsidRPr="00A33B18">
          <w:rPr>
            <w:rStyle w:val="Lienhypertexte"/>
            <w:rFonts w:ascii="Georgia" w:hAnsi="Georgia"/>
            <w:noProof/>
          </w:rPr>
          <w:t>Documents à remettre – liste exhaustive</w:t>
        </w:r>
        <w:r w:rsidR="00E62629">
          <w:rPr>
            <w:noProof/>
            <w:webHidden/>
          </w:rPr>
          <w:tab/>
        </w:r>
        <w:r w:rsidR="00E62629">
          <w:rPr>
            <w:noProof/>
            <w:webHidden/>
          </w:rPr>
          <w:fldChar w:fldCharType="begin"/>
        </w:r>
        <w:r w:rsidR="00E62629">
          <w:rPr>
            <w:noProof/>
            <w:webHidden/>
          </w:rPr>
          <w:instrText xml:space="preserve"> PAGEREF _Toc124423937 \h </w:instrText>
        </w:r>
        <w:r w:rsidR="00E62629">
          <w:rPr>
            <w:noProof/>
            <w:webHidden/>
          </w:rPr>
        </w:r>
        <w:r w:rsidR="00E62629">
          <w:rPr>
            <w:noProof/>
            <w:webHidden/>
          </w:rPr>
          <w:fldChar w:fldCharType="separate"/>
        </w:r>
        <w:r w:rsidR="00E62629">
          <w:rPr>
            <w:noProof/>
            <w:webHidden/>
          </w:rPr>
          <w:t>3</w:t>
        </w:r>
        <w:r w:rsidR="00E62629">
          <w:rPr>
            <w:noProof/>
            <w:webHidden/>
          </w:rPr>
          <w:fldChar w:fldCharType="end"/>
        </w:r>
      </w:hyperlink>
    </w:p>
    <w:p w14:paraId="53FA1D91" w14:textId="0759F15D" w:rsidR="00C45EFE" w:rsidRPr="00B034EB" w:rsidRDefault="00C45EFE">
      <w:r w:rsidRPr="00B034EB">
        <w:fldChar w:fldCharType="end"/>
      </w:r>
    </w:p>
    <w:p w14:paraId="3D4D38F0" w14:textId="77777777" w:rsidR="00251977" w:rsidRPr="00B034EB" w:rsidRDefault="00251977">
      <w:pPr>
        <w:spacing w:line="259" w:lineRule="auto"/>
      </w:pPr>
    </w:p>
    <w:p w14:paraId="568E334A" w14:textId="77777777" w:rsidR="00251977" w:rsidRPr="00B034EB" w:rsidRDefault="00251977">
      <w:pPr>
        <w:spacing w:line="259" w:lineRule="auto"/>
      </w:pPr>
    </w:p>
    <w:p w14:paraId="28529180" w14:textId="77777777" w:rsidR="00251977" w:rsidRPr="00B034EB" w:rsidRDefault="00251977">
      <w:pPr>
        <w:spacing w:line="259" w:lineRule="auto"/>
        <w:rPr>
          <w:rFonts w:cs="Calibri"/>
          <w:b/>
          <w:color w:val="FFFFFF"/>
          <w:sz w:val="32"/>
          <w:szCs w:val="32"/>
        </w:rPr>
      </w:pPr>
      <w:r w:rsidRPr="00B034EB">
        <w:br w:type="page"/>
      </w:r>
    </w:p>
    <w:p w14:paraId="02A49965" w14:textId="0ADB9B66" w:rsidR="002B7D5A" w:rsidRPr="00B034EB" w:rsidRDefault="006C4396" w:rsidP="00413425">
      <w:pPr>
        <w:pStyle w:val="Titre1"/>
        <w:rPr>
          <w:rFonts w:ascii="Georgia" w:hAnsi="Georgia"/>
        </w:rPr>
      </w:pPr>
      <w:bookmarkStart w:id="0" w:name="_Toc124423836"/>
      <w:r w:rsidRPr="00B034EB">
        <w:rPr>
          <w:rFonts w:ascii="Georgia" w:hAnsi="Georgia"/>
        </w:rPr>
        <w:t>Généralités</w:t>
      </w:r>
      <w:bookmarkEnd w:id="0"/>
      <w:r w:rsidR="00557219" w:rsidRPr="00B034EB">
        <w:rPr>
          <w:rFonts w:ascii="Georgia" w:hAnsi="Georgia"/>
        </w:rPr>
        <w:t xml:space="preserve"> </w:t>
      </w:r>
    </w:p>
    <w:p w14:paraId="5558DFF7" w14:textId="223F1388" w:rsidR="002B7D5A" w:rsidRPr="00B034EB" w:rsidRDefault="006C4396" w:rsidP="00413425">
      <w:pPr>
        <w:pStyle w:val="Titre2"/>
        <w:rPr>
          <w:rFonts w:ascii="Georgia" w:hAnsi="Georgia"/>
        </w:rPr>
      </w:pPr>
      <w:bookmarkStart w:id="1" w:name="_Toc124423837"/>
      <w:r w:rsidRPr="00B034EB">
        <w:rPr>
          <w:rFonts w:ascii="Georgia" w:hAnsi="Georgia"/>
        </w:rPr>
        <w:t>Dérogations aux règles générales d’exécution</w:t>
      </w:r>
      <w:bookmarkEnd w:id="1"/>
    </w:p>
    <w:p w14:paraId="5617B48F" w14:textId="6664BA09" w:rsidR="005C33F3" w:rsidRPr="00B034EB" w:rsidRDefault="009D2978" w:rsidP="00F4104D">
      <w:pPr>
        <w:pStyle w:val="Corpsdetexte"/>
        <w:shd w:val="clear" w:color="auto" w:fill="FFFFFF"/>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La section 4. « </w:t>
      </w:r>
      <w:r w:rsidR="005C33F3" w:rsidRPr="00B034EB">
        <w:rPr>
          <w:rFonts w:ascii="Georgia" w:eastAsia="Calibri" w:hAnsi="Georgia" w:cs="Times New Roman"/>
          <w:color w:val="585756"/>
          <w:kern w:val="0"/>
          <w:sz w:val="21"/>
          <w:szCs w:val="22"/>
          <w:lang w:val="fr-BE"/>
        </w:rPr>
        <w:t>Conditions contractuelles et administratives particulières</w:t>
      </w:r>
      <w:r w:rsidRPr="00B034EB">
        <w:rPr>
          <w:rFonts w:ascii="Georgia" w:eastAsia="Calibri" w:hAnsi="Georgia" w:cs="Times New Roman"/>
          <w:color w:val="585756"/>
          <w:kern w:val="0"/>
          <w:sz w:val="21"/>
          <w:szCs w:val="22"/>
          <w:lang w:val="fr-BE"/>
        </w:rPr>
        <w:t> »</w:t>
      </w:r>
      <w:r w:rsidR="005C33F3" w:rsidRPr="00B034EB">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676BED1" w14:textId="70FABBA7" w:rsidR="005C33F3" w:rsidRPr="00B034EB" w:rsidRDefault="005C33F3" w:rsidP="0089219A">
      <w:pPr>
        <w:pStyle w:val="Corpsdetexte"/>
        <w:rPr>
          <w:rFonts w:ascii="Georgia" w:eastAsia="Calibri" w:hAnsi="Georgia" w:cs="Times New Roman"/>
          <w:i/>
          <w:color w:val="585756"/>
          <w:kern w:val="0"/>
          <w:sz w:val="21"/>
          <w:szCs w:val="22"/>
          <w:lang w:val="fr-BE"/>
        </w:rPr>
      </w:pPr>
      <w:r w:rsidRPr="00B034EB">
        <w:rPr>
          <w:rFonts w:ascii="Georgia" w:eastAsia="Calibri" w:hAnsi="Georgia" w:cs="Times New Roman"/>
          <w:color w:val="585756"/>
          <w:kern w:val="0"/>
          <w:sz w:val="21"/>
          <w:szCs w:val="22"/>
          <w:lang w:val="fr-BE"/>
        </w:rPr>
        <w:t>Dans le présent CSC, il est dérogé</w:t>
      </w:r>
      <w:r w:rsidR="0089219A" w:rsidRPr="00B034EB">
        <w:rPr>
          <w:rFonts w:ascii="Georgia" w:eastAsia="Calibri" w:hAnsi="Georgia" w:cs="Times New Roman"/>
          <w:color w:val="585756"/>
          <w:kern w:val="0"/>
          <w:sz w:val="21"/>
          <w:szCs w:val="22"/>
          <w:lang w:val="fr-BE"/>
        </w:rPr>
        <w:t xml:space="preserve"> </w:t>
      </w:r>
      <w:r w:rsidRPr="00B034EB">
        <w:rPr>
          <w:rFonts w:ascii="Georgia" w:eastAsia="Calibri" w:hAnsi="Georgia" w:cs="Times New Roman"/>
          <w:color w:val="585756"/>
          <w:kern w:val="0"/>
          <w:sz w:val="21"/>
          <w:szCs w:val="22"/>
          <w:lang w:val="fr-BE"/>
        </w:rPr>
        <w:t>à l’article</w:t>
      </w:r>
      <w:r w:rsidR="0089219A" w:rsidRPr="00B034EB">
        <w:rPr>
          <w:rFonts w:ascii="Georgia" w:eastAsia="Calibri" w:hAnsi="Georgia" w:cs="Times New Roman"/>
          <w:color w:val="585756"/>
          <w:kern w:val="0"/>
          <w:sz w:val="21"/>
          <w:szCs w:val="22"/>
          <w:lang w:val="fr-BE"/>
        </w:rPr>
        <w:t xml:space="preserve"> 26 </w:t>
      </w:r>
      <w:r w:rsidRPr="00B034EB">
        <w:rPr>
          <w:rFonts w:ascii="Georgia" w:eastAsia="Calibri" w:hAnsi="Georgia" w:cs="Times New Roman"/>
          <w:color w:val="585756"/>
          <w:kern w:val="0"/>
          <w:sz w:val="21"/>
          <w:szCs w:val="22"/>
          <w:lang w:val="fr-BE"/>
        </w:rPr>
        <w:t xml:space="preserve">des Règles Générales d’Exécution - RGE (AR du 14.01.2013). </w:t>
      </w:r>
    </w:p>
    <w:p w14:paraId="62E0B304" w14:textId="77777777" w:rsidR="0067285B" w:rsidRPr="00B034EB" w:rsidRDefault="0067285B" w:rsidP="0067285B">
      <w:pPr>
        <w:pStyle w:val="Titre2"/>
        <w:keepLines w:val="0"/>
        <w:widowControl w:val="0"/>
        <w:tabs>
          <w:tab w:val="num" w:pos="576"/>
        </w:tabs>
        <w:suppressAutoHyphens/>
        <w:spacing w:after="240"/>
        <w:rPr>
          <w:rFonts w:ascii="Georgia" w:hAnsi="Georgia"/>
        </w:rPr>
      </w:pPr>
      <w:bookmarkStart w:id="2" w:name="_Ref260219633"/>
      <w:bookmarkStart w:id="3" w:name="_Ref260219636"/>
      <w:bookmarkStart w:id="4" w:name="_Toc364253062"/>
      <w:bookmarkStart w:id="5" w:name="_Toc124423838"/>
      <w:r w:rsidRPr="00B034EB">
        <w:rPr>
          <w:rFonts w:ascii="Georgia" w:hAnsi="Georgia"/>
        </w:rPr>
        <w:t>Pouvoir adjudicateur</w:t>
      </w:r>
      <w:bookmarkEnd w:id="2"/>
      <w:bookmarkEnd w:id="3"/>
      <w:bookmarkEnd w:id="4"/>
      <w:bookmarkEnd w:id="5"/>
    </w:p>
    <w:p w14:paraId="6E981538" w14:textId="77777777" w:rsidR="00C91137" w:rsidRPr="00B034EB" w:rsidRDefault="00C91137" w:rsidP="00C9113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407F2D50" w:rsidR="0067285B" w:rsidRPr="00B034EB" w:rsidRDefault="00C91137" w:rsidP="00C9113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Pour ce marché, Enabel est </w:t>
      </w:r>
      <w:r w:rsidR="0067285B" w:rsidRPr="00B034EB">
        <w:rPr>
          <w:rFonts w:ascii="Georgia" w:eastAsia="Calibri" w:hAnsi="Georgia" w:cs="Times New Roman"/>
          <w:color w:val="585756"/>
          <w:kern w:val="0"/>
          <w:sz w:val="21"/>
          <w:szCs w:val="22"/>
          <w:lang w:val="fr-BE"/>
        </w:rPr>
        <w:t xml:space="preserve">valablement représentée par </w:t>
      </w:r>
      <w:r w:rsidR="0089219A" w:rsidRPr="00B034EB">
        <w:rPr>
          <w:rFonts w:ascii="Georgia" w:eastAsia="Calibri" w:hAnsi="Georgia" w:cs="Times New Roman"/>
          <w:color w:val="585756"/>
          <w:kern w:val="0"/>
          <w:sz w:val="21"/>
          <w:szCs w:val="22"/>
          <w:lang w:val="fr-BE"/>
        </w:rPr>
        <w:t>Laura JACOBS, Contract Support Manager d’Enabel en RDC et RCA</w:t>
      </w:r>
      <w:r w:rsidR="0067285B" w:rsidRPr="00B034EB">
        <w:rPr>
          <w:rFonts w:ascii="Georgia" w:eastAsia="Calibri" w:hAnsi="Georgia" w:cs="Times New Roman"/>
          <w:color w:val="585756"/>
          <w:kern w:val="0"/>
          <w:sz w:val="21"/>
          <w:szCs w:val="22"/>
          <w:lang w:val="fr-BE"/>
        </w:rPr>
        <w:t>.</w:t>
      </w:r>
    </w:p>
    <w:p w14:paraId="676D5F1C" w14:textId="5FA604DE" w:rsidR="0067285B" w:rsidRPr="00B034EB" w:rsidRDefault="0067285B" w:rsidP="0067285B">
      <w:pPr>
        <w:pStyle w:val="Titre2"/>
        <w:keepLines w:val="0"/>
        <w:widowControl w:val="0"/>
        <w:tabs>
          <w:tab w:val="num" w:pos="576"/>
        </w:tabs>
        <w:suppressAutoHyphens/>
        <w:spacing w:after="240"/>
        <w:rPr>
          <w:rFonts w:ascii="Georgia" w:hAnsi="Georgia"/>
        </w:rPr>
      </w:pPr>
      <w:bookmarkStart w:id="6" w:name="_Toc257039813"/>
      <w:bookmarkStart w:id="7" w:name="_Toc366161146"/>
      <w:bookmarkStart w:id="8" w:name="_Toc124423839"/>
      <w:r w:rsidRPr="00B034EB">
        <w:rPr>
          <w:rFonts w:ascii="Georgia" w:hAnsi="Georgia"/>
        </w:rPr>
        <w:t>Cadre institutionnel d</w:t>
      </w:r>
      <w:bookmarkEnd w:id="6"/>
      <w:bookmarkEnd w:id="7"/>
      <w:r w:rsidR="00425E03" w:rsidRPr="00B034EB">
        <w:rPr>
          <w:rFonts w:ascii="Georgia" w:hAnsi="Georgia"/>
        </w:rPr>
        <w:t>’Enabel</w:t>
      </w:r>
      <w:bookmarkEnd w:id="8"/>
    </w:p>
    <w:p w14:paraId="4F8759A8" w14:textId="3541FC15" w:rsidR="00C91137" w:rsidRPr="00B034EB" w:rsidRDefault="00C91137" w:rsidP="00C91137">
      <w:pPr>
        <w:pStyle w:val="BTCtextCTB"/>
        <w:rPr>
          <w:rFonts w:ascii="Georgia" w:eastAsia="Calibri" w:hAnsi="Georgia"/>
          <w:color w:val="585756"/>
          <w:sz w:val="21"/>
          <w:szCs w:val="22"/>
        </w:rPr>
      </w:pPr>
      <w:r w:rsidRPr="00B034EB">
        <w:rPr>
          <w:rFonts w:ascii="Georgia" w:eastAsia="Calibri" w:hAnsi="Georgia"/>
          <w:color w:val="585756"/>
          <w:sz w:val="21"/>
          <w:szCs w:val="22"/>
        </w:rPr>
        <w:t>Le cadre de référence géné</w:t>
      </w:r>
      <w:r w:rsidR="003229BC" w:rsidRPr="00B034EB">
        <w:rPr>
          <w:rFonts w:ascii="Georgia" w:eastAsia="Calibri" w:hAnsi="Georgia"/>
          <w:color w:val="585756"/>
          <w:sz w:val="21"/>
          <w:szCs w:val="22"/>
        </w:rPr>
        <w:t>ral dans lequel travaille Enabel</w:t>
      </w:r>
      <w:r w:rsidRPr="00B034EB">
        <w:rPr>
          <w:rFonts w:ascii="Georgia" w:eastAsia="Calibri" w:hAnsi="Georgia"/>
          <w:color w:val="585756"/>
          <w:sz w:val="21"/>
          <w:szCs w:val="22"/>
        </w:rPr>
        <w:t xml:space="preserve"> est :</w:t>
      </w:r>
    </w:p>
    <w:p w14:paraId="168754AE" w14:textId="0048E51D" w:rsidR="00C91137" w:rsidRPr="00B034EB" w:rsidRDefault="00C91137">
      <w:pPr>
        <w:pStyle w:val="BTCtextCTB"/>
        <w:numPr>
          <w:ilvl w:val="0"/>
          <w:numId w:val="11"/>
        </w:numPr>
        <w:rPr>
          <w:rFonts w:ascii="Georgia" w:eastAsia="Calibri" w:hAnsi="Georgia"/>
          <w:color w:val="585756"/>
          <w:sz w:val="21"/>
          <w:szCs w:val="22"/>
        </w:rPr>
      </w:pPr>
      <w:proofErr w:type="gramStart"/>
      <w:r w:rsidRPr="00B034EB">
        <w:rPr>
          <w:rFonts w:ascii="Georgia" w:eastAsia="Calibri" w:hAnsi="Georgia"/>
          <w:color w:val="585756"/>
          <w:sz w:val="21"/>
          <w:szCs w:val="22"/>
        </w:rPr>
        <w:t>la</w:t>
      </w:r>
      <w:proofErr w:type="gramEnd"/>
      <w:r w:rsidRPr="00B034EB">
        <w:rPr>
          <w:rFonts w:ascii="Georgia" w:eastAsia="Calibri" w:hAnsi="Georgia"/>
          <w:color w:val="585756"/>
          <w:sz w:val="21"/>
          <w:szCs w:val="22"/>
        </w:rPr>
        <w:t xml:space="preserve"> loi belge du 19 mars 2013 relative à la Coopération au Développement</w:t>
      </w:r>
      <w:r w:rsidRPr="00B034EB">
        <w:rPr>
          <w:rFonts w:ascii="Georgia" w:eastAsia="Calibri" w:hAnsi="Georgia"/>
          <w:color w:val="585756"/>
          <w:sz w:val="21"/>
          <w:szCs w:val="22"/>
        </w:rPr>
        <w:footnoteReference w:id="2"/>
      </w:r>
      <w:r w:rsidRPr="00B034EB">
        <w:rPr>
          <w:rFonts w:ascii="Georgia" w:eastAsia="Calibri" w:hAnsi="Georgia"/>
          <w:color w:val="585756"/>
          <w:sz w:val="21"/>
          <w:szCs w:val="22"/>
        </w:rPr>
        <w:t> ;</w:t>
      </w:r>
    </w:p>
    <w:p w14:paraId="60C85819" w14:textId="2D00A939" w:rsidR="00C91137" w:rsidRPr="00B034EB" w:rsidRDefault="00C91137">
      <w:pPr>
        <w:pStyle w:val="BTCtextCTB"/>
        <w:numPr>
          <w:ilvl w:val="0"/>
          <w:numId w:val="11"/>
        </w:numPr>
        <w:rPr>
          <w:rFonts w:ascii="Georgia" w:eastAsia="Calibri" w:hAnsi="Georgia"/>
          <w:color w:val="585756"/>
          <w:sz w:val="21"/>
          <w:szCs w:val="22"/>
        </w:rPr>
      </w:pPr>
      <w:proofErr w:type="gramStart"/>
      <w:r w:rsidRPr="00B034EB">
        <w:rPr>
          <w:rFonts w:ascii="Georgia" w:eastAsia="Calibri" w:hAnsi="Georgia"/>
          <w:color w:val="585756"/>
          <w:sz w:val="21"/>
          <w:szCs w:val="22"/>
        </w:rPr>
        <w:t>la</w:t>
      </w:r>
      <w:proofErr w:type="gramEnd"/>
      <w:r w:rsidRPr="00B034EB">
        <w:rPr>
          <w:rFonts w:ascii="Georgia" w:eastAsia="Calibri" w:hAnsi="Georgia"/>
          <w:color w:val="585756"/>
          <w:sz w:val="21"/>
          <w:szCs w:val="22"/>
        </w:rPr>
        <w:t xml:space="preserve"> Loi belge du 21 décembre 1998 portant création de la « Coopération Technique Belge » sous la forme d’une société de droit public</w:t>
      </w:r>
      <w:r w:rsidRPr="00B034EB">
        <w:rPr>
          <w:rFonts w:ascii="Georgia" w:eastAsia="Calibri" w:hAnsi="Georgia"/>
          <w:color w:val="585756"/>
          <w:sz w:val="21"/>
          <w:szCs w:val="22"/>
        </w:rPr>
        <w:footnoteReference w:id="3"/>
      </w:r>
      <w:r w:rsidRPr="00B034EB">
        <w:rPr>
          <w:rFonts w:ascii="Georgia" w:eastAsia="Calibri" w:hAnsi="Georgia"/>
          <w:color w:val="585756"/>
          <w:sz w:val="21"/>
          <w:szCs w:val="22"/>
        </w:rPr>
        <w:t> ;</w:t>
      </w:r>
    </w:p>
    <w:p w14:paraId="00E89C77" w14:textId="0D68CDD2" w:rsidR="00C91137" w:rsidRPr="00B034EB" w:rsidRDefault="00C91137">
      <w:pPr>
        <w:pStyle w:val="BTCtextCTB"/>
        <w:numPr>
          <w:ilvl w:val="0"/>
          <w:numId w:val="11"/>
        </w:numPr>
        <w:rPr>
          <w:rFonts w:ascii="Georgia" w:eastAsia="Calibri" w:hAnsi="Georgia"/>
          <w:color w:val="585756"/>
          <w:sz w:val="21"/>
          <w:szCs w:val="22"/>
        </w:rPr>
      </w:pPr>
      <w:proofErr w:type="gramStart"/>
      <w:r w:rsidRPr="00B034EB">
        <w:rPr>
          <w:rFonts w:ascii="Georgia" w:eastAsia="Calibri" w:hAnsi="Georgia"/>
          <w:color w:val="585756"/>
          <w:sz w:val="21"/>
          <w:szCs w:val="22"/>
        </w:rPr>
        <w:t>la</w:t>
      </w:r>
      <w:proofErr w:type="gramEnd"/>
      <w:r w:rsidRPr="00B034EB">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B034EB" w:rsidRDefault="0067285B" w:rsidP="0067285B">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B034EB">
        <w:rPr>
          <w:rFonts w:ascii="Georgia" w:eastAsia="Calibri" w:hAnsi="Georgia" w:cs="Times New Roman"/>
          <w:color w:val="585756"/>
          <w:kern w:val="0"/>
          <w:sz w:val="21"/>
          <w:szCs w:val="22"/>
          <w:lang w:val="fr-BE"/>
        </w:rPr>
        <w:t>d</w:t>
      </w:r>
      <w:r w:rsidR="00425E03" w:rsidRPr="00B034EB">
        <w:rPr>
          <w:rFonts w:ascii="Georgia" w:eastAsia="Calibri" w:hAnsi="Georgia" w:cs="Times New Roman"/>
          <w:color w:val="585756"/>
          <w:kern w:val="0"/>
          <w:sz w:val="21"/>
          <w:szCs w:val="22"/>
          <w:lang w:val="fr-BE"/>
        </w:rPr>
        <w:t>’Enabel</w:t>
      </w:r>
      <w:r w:rsidRPr="00B034EB">
        <w:rPr>
          <w:rFonts w:ascii="Georgia" w:eastAsia="Calibri" w:hAnsi="Georgia" w:cs="Times New Roman"/>
          <w:color w:val="585756"/>
          <w:kern w:val="0"/>
          <w:sz w:val="21"/>
          <w:szCs w:val="22"/>
          <w:lang w:val="fr-BE"/>
        </w:rPr>
        <w:t>:</w:t>
      </w:r>
      <w:proofErr w:type="gramEnd"/>
      <w:r w:rsidRPr="00B034EB">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B034EB"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B034EB">
        <w:rPr>
          <w:rFonts w:ascii="Georgia" w:eastAsia="Calibri" w:hAnsi="Georgia"/>
          <w:bCs w:val="0"/>
          <w:color w:val="585756"/>
          <w:sz w:val="21"/>
          <w:szCs w:val="22"/>
          <w:lang w:val="fr-BE" w:eastAsia="en-US"/>
        </w:rPr>
        <w:t>sur</w:t>
      </w:r>
      <w:proofErr w:type="gramEnd"/>
      <w:r w:rsidRPr="00B034EB">
        <w:rPr>
          <w:rFonts w:ascii="Georgia" w:eastAsia="Calibri" w:hAnsi="Georgia"/>
          <w:bCs w:val="0"/>
          <w:color w:val="585756"/>
          <w:sz w:val="21"/>
          <w:szCs w:val="22"/>
          <w:lang w:val="fr-BE" w:eastAsia="en-US"/>
        </w:rPr>
        <w:t xml:space="preserve"> le plan de la coopération internationale : les Objectifs d</w:t>
      </w:r>
      <w:r w:rsidR="00C91137" w:rsidRPr="00B034EB">
        <w:rPr>
          <w:rFonts w:ascii="Georgia" w:eastAsia="Calibri" w:hAnsi="Georgia"/>
          <w:bCs w:val="0"/>
          <w:color w:val="585756"/>
          <w:sz w:val="21"/>
          <w:szCs w:val="22"/>
          <w:lang w:val="fr-BE" w:eastAsia="en-US"/>
        </w:rPr>
        <w:t>e</w:t>
      </w:r>
      <w:r w:rsidRPr="00B034EB">
        <w:rPr>
          <w:rFonts w:ascii="Georgia" w:eastAsia="Calibri" w:hAnsi="Georgia"/>
          <w:bCs w:val="0"/>
          <w:color w:val="585756"/>
          <w:sz w:val="21"/>
          <w:szCs w:val="22"/>
          <w:lang w:val="fr-BE" w:eastAsia="en-US"/>
        </w:rPr>
        <w:t xml:space="preserve"> Développement</w:t>
      </w:r>
      <w:r w:rsidR="00C91137" w:rsidRPr="00B034EB">
        <w:rPr>
          <w:rFonts w:ascii="Georgia" w:eastAsia="Calibri" w:hAnsi="Georgia"/>
          <w:bCs w:val="0"/>
          <w:color w:val="585756"/>
          <w:sz w:val="21"/>
          <w:szCs w:val="22"/>
          <w:lang w:val="fr-BE" w:eastAsia="en-US"/>
        </w:rPr>
        <w:t xml:space="preserve"> Durables</w:t>
      </w:r>
      <w:r w:rsidRPr="00B034EB">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B034EB"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B034EB">
        <w:rPr>
          <w:rFonts w:ascii="Georgia" w:eastAsia="Calibri" w:hAnsi="Georgia"/>
          <w:bCs w:val="0"/>
          <w:color w:val="585756"/>
          <w:sz w:val="21"/>
          <w:szCs w:val="22"/>
          <w:lang w:val="fr-BE" w:eastAsia="en-US"/>
        </w:rPr>
        <w:t>sur</w:t>
      </w:r>
      <w:proofErr w:type="gramEnd"/>
      <w:r w:rsidRPr="00B034EB">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B034EB">
        <w:rPr>
          <w:rFonts w:ascii="Georgia" w:eastAsia="Calibri" w:hAnsi="Georgia"/>
          <w:bCs w:val="0"/>
          <w:color w:val="585756"/>
          <w:sz w:val="21"/>
          <w:szCs w:val="22"/>
          <w:lang w:val="en-US" w:eastAsia="en-US"/>
        </w:rPr>
        <w:footnoteReference w:id="4"/>
      </w:r>
      <w:r w:rsidRPr="00B034EB">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B034EB"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B034EB">
        <w:rPr>
          <w:rFonts w:ascii="Georgia" w:eastAsia="Calibri" w:hAnsi="Georgia"/>
          <w:bCs w:val="0"/>
          <w:color w:val="585756"/>
          <w:sz w:val="21"/>
          <w:szCs w:val="22"/>
          <w:lang w:val="en-US" w:eastAsia="en-US"/>
        </w:rPr>
        <w:footnoteReference w:id="5"/>
      </w:r>
      <w:r w:rsidRPr="00B034EB">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B034EB" w:rsidRDefault="0067285B" w:rsidP="00662111">
      <w:pPr>
        <w:pStyle w:val="BTCbulletsCTB"/>
        <w:numPr>
          <w:ilvl w:val="0"/>
          <w:numId w:val="3"/>
        </w:numPr>
        <w:rPr>
          <w:rFonts w:ascii="Georgia" w:eastAsia="Calibri" w:hAnsi="Georgia"/>
          <w:bCs w:val="0"/>
          <w:color w:val="585756"/>
          <w:sz w:val="21"/>
          <w:szCs w:val="22"/>
          <w:lang w:val="fr-BE" w:eastAsia="en-US"/>
        </w:rPr>
      </w:pPr>
      <w:proofErr w:type="gramStart"/>
      <w:r w:rsidRPr="00B034EB">
        <w:rPr>
          <w:rFonts w:ascii="Georgia" w:eastAsia="Calibri" w:hAnsi="Georgia"/>
          <w:bCs w:val="0"/>
          <w:color w:val="585756"/>
          <w:sz w:val="21"/>
          <w:szCs w:val="22"/>
          <w:lang w:val="fr-BE" w:eastAsia="en-US"/>
        </w:rPr>
        <w:t>sur</w:t>
      </w:r>
      <w:proofErr w:type="gramEnd"/>
      <w:r w:rsidRPr="00B034EB">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B034EB"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B034EB" w:rsidRDefault="0017446A" w:rsidP="00662111">
      <w:pPr>
        <w:pStyle w:val="BTCbulletsCTB"/>
        <w:numPr>
          <w:ilvl w:val="0"/>
          <w:numId w:val="3"/>
        </w:numPr>
        <w:jc w:val="both"/>
        <w:rPr>
          <w:rFonts w:ascii="Georgia" w:eastAsia="Calibri" w:hAnsi="Georgia"/>
          <w:bCs w:val="0"/>
          <w:color w:val="585756"/>
          <w:sz w:val="21"/>
          <w:szCs w:val="22"/>
          <w:lang w:val="fr-BE" w:eastAsia="en-US"/>
        </w:rPr>
      </w:pPr>
      <w:proofErr w:type="gramStart"/>
      <w:r w:rsidRPr="00B034EB">
        <w:rPr>
          <w:rFonts w:ascii="Georgia" w:eastAsia="Calibri" w:hAnsi="Georgia"/>
          <w:bCs w:val="0"/>
          <w:color w:val="585756"/>
          <w:sz w:val="21"/>
          <w:szCs w:val="22"/>
          <w:lang w:val="fr-BE" w:eastAsia="en-US"/>
        </w:rPr>
        <w:t>le</w:t>
      </w:r>
      <w:proofErr w:type="gramEnd"/>
      <w:r w:rsidRPr="00B034EB">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7C56897A" w14:textId="1F9648D3" w:rsidR="00E14587" w:rsidRPr="00B034EB" w:rsidRDefault="000627AC" w:rsidP="00662111">
      <w:pPr>
        <w:pStyle w:val="BTCbulletsCTB"/>
        <w:numPr>
          <w:ilvl w:val="0"/>
          <w:numId w:val="3"/>
        </w:numPr>
        <w:jc w:val="both"/>
        <w:rPr>
          <w:rFonts w:ascii="Georgia" w:eastAsia="Calibri" w:hAnsi="Georgia"/>
          <w:bCs w:val="0"/>
          <w:color w:val="585756"/>
          <w:sz w:val="21"/>
          <w:szCs w:val="22"/>
          <w:lang w:val="fr-BE" w:eastAsia="en-US"/>
        </w:rPr>
      </w:pPr>
      <w:proofErr w:type="gramStart"/>
      <w:r w:rsidRPr="00B034EB">
        <w:rPr>
          <w:rFonts w:ascii="Georgia" w:eastAsia="Calibri" w:hAnsi="Georgia"/>
          <w:bCs w:val="0"/>
          <w:color w:val="585756"/>
          <w:sz w:val="21"/>
          <w:szCs w:val="22"/>
          <w:lang w:val="fr-BE" w:eastAsia="en-US"/>
        </w:rPr>
        <w:t>le</w:t>
      </w:r>
      <w:proofErr w:type="gramEnd"/>
      <w:r w:rsidRPr="00B034EB">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Pr="00B034EB" w:rsidRDefault="005C33F3" w:rsidP="005C33F3">
      <w:pPr>
        <w:autoSpaceDE w:val="0"/>
        <w:autoSpaceDN w:val="0"/>
        <w:adjustRightInd w:val="0"/>
        <w:rPr>
          <w:lang w:val="fr-FR"/>
        </w:rPr>
      </w:pPr>
    </w:p>
    <w:p w14:paraId="52FCC7DC" w14:textId="77777777" w:rsidR="002A1F15" w:rsidRPr="00B034EB" w:rsidRDefault="002A1F15" w:rsidP="002A1F15">
      <w:pPr>
        <w:pStyle w:val="Titre2"/>
        <w:keepLines w:val="0"/>
        <w:widowControl w:val="0"/>
        <w:tabs>
          <w:tab w:val="num" w:pos="576"/>
        </w:tabs>
        <w:suppressAutoHyphens/>
        <w:spacing w:after="240"/>
        <w:ind w:left="578" w:hanging="578"/>
        <w:rPr>
          <w:rFonts w:ascii="Georgia" w:hAnsi="Georgia"/>
        </w:rPr>
      </w:pPr>
      <w:bookmarkStart w:id="9" w:name="législation"/>
      <w:bookmarkStart w:id="10" w:name="_Ref233108991"/>
      <w:bookmarkStart w:id="11" w:name="_Ref233108994"/>
      <w:bookmarkStart w:id="12" w:name="_Toc257380472"/>
      <w:bookmarkStart w:id="13" w:name="_Toc260134189"/>
      <w:bookmarkStart w:id="14" w:name="_Toc364253063"/>
      <w:bookmarkStart w:id="15" w:name="_Toc124423840"/>
      <w:r w:rsidRPr="00B034EB">
        <w:rPr>
          <w:rFonts w:ascii="Georgia" w:hAnsi="Georgia"/>
        </w:rPr>
        <w:t>Règles régissant le marché</w:t>
      </w:r>
      <w:bookmarkEnd w:id="9"/>
      <w:bookmarkEnd w:id="10"/>
      <w:bookmarkEnd w:id="11"/>
      <w:bookmarkEnd w:id="12"/>
      <w:bookmarkEnd w:id="13"/>
      <w:bookmarkEnd w:id="14"/>
      <w:bookmarkEnd w:id="15"/>
    </w:p>
    <w:p w14:paraId="468C1B90" w14:textId="77777777" w:rsidR="002A1F15" w:rsidRPr="00B034EB"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Sont e.a. d’application au présent marché public :</w:t>
      </w:r>
    </w:p>
    <w:p w14:paraId="080A3896" w14:textId="77777777" w:rsidR="002A1F15" w:rsidRPr="00B034EB"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La Loi du 17 juin 2016 relative aux marchés publics</w:t>
      </w:r>
      <w:r w:rsidRPr="00B034EB">
        <w:rPr>
          <w:rFonts w:ascii="Georgia" w:eastAsia="Calibri" w:hAnsi="Georgia"/>
          <w:bCs w:val="0"/>
          <w:color w:val="585756"/>
          <w:sz w:val="21"/>
          <w:szCs w:val="22"/>
          <w:lang w:val="en-US" w:eastAsia="en-US"/>
        </w:rPr>
        <w:footnoteReference w:id="6"/>
      </w:r>
      <w:r w:rsidRPr="00B034EB">
        <w:rPr>
          <w:rFonts w:ascii="Georgia" w:eastAsia="Calibri" w:hAnsi="Georgia"/>
          <w:bCs w:val="0"/>
          <w:color w:val="585756"/>
          <w:sz w:val="21"/>
          <w:szCs w:val="22"/>
          <w:lang w:val="fr-BE" w:eastAsia="en-US"/>
        </w:rPr>
        <w:t> ;</w:t>
      </w:r>
    </w:p>
    <w:p w14:paraId="0B297ABB" w14:textId="77777777" w:rsidR="002A1F15" w:rsidRPr="00B034EB"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B034EB">
        <w:rPr>
          <w:rFonts w:ascii="Georgia" w:eastAsia="Calibri" w:hAnsi="Georgia"/>
          <w:bCs w:val="0"/>
          <w:color w:val="585756"/>
          <w:sz w:val="21"/>
          <w:szCs w:val="22"/>
          <w:lang w:val="en-US" w:eastAsia="en-US"/>
        </w:rPr>
        <w:footnoteReference w:id="7"/>
      </w:r>
    </w:p>
    <w:p w14:paraId="5156202A" w14:textId="77777777" w:rsidR="002A1F15" w:rsidRPr="00B034EB"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L’A.R. du 18 avril 2017 relatif à la passation des marchés publics dans les secteurs classiques</w:t>
      </w:r>
      <w:r w:rsidRPr="00B034EB">
        <w:rPr>
          <w:rFonts w:ascii="Georgia" w:eastAsia="Calibri" w:hAnsi="Georgia"/>
          <w:bCs w:val="0"/>
          <w:color w:val="585756"/>
          <w:sz w:val="21"/>
          <w:szCs w:val="22"/>
          <w:lang w:val="en-US" w:eastAsia="en-US"/>
        </w:rPr>
        <w:footnoteReference w:id="8"/>
      </w:r>
      <w:r w:rsidRPr="00B034EB">
        <w:rPr>
          <w:rFonts w:ascii="Georgia" w:eastAsia="Calibri" w:hAnsi="Georgia"/>
          <w:bCs w:val="0"/>
          <w:color w:val="585756"/>
          <w:sz w:val="21"/>
          <w:szCs w:val="22"/>
          <w:lang w:val="fr-BE" w:eastAsia="en-US"/>
        </w:rPr>
        <w:t> ;</w:t>
      </w:r>
    </w:p>
    <w:p w14:paraId="701CC8FE" w14:textId="77777777" w:rsidR="002A1F15" w:rsidRPr="00B034EB"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B034EB">
        <w:rPr>
          <w:rFonts w:ascii="Georgia" w:eastAsia="Calibri" w:hAnsi="Georgia"/>
          <w:bCs w:val="0"/>
          <w:color w:val="585756"/>
          <w:sz w:val="21"/>
          <w:szCs w:val="22"/>
          <w:lang w:val="en-US" w:eastAsia="en-US"/>
        </w:rPr>
        <w:footnoteReference w:id="9"/>
      </w:r>
      <w:r w:rsidRPr="00B034EB">
        <w:rPr>
          <w:rFonts w:ascii="Georgia" w:eastAsia="Calibri" w:hAnsi="Georgia"/>
          <w:bCs w:val="0"/>
          <w:color w:val="585756"/>
          <w:sz w:val="21"/>
          <w:szCs w:val="22"/>
          <w:lang w:val="fr-BE" w:eastAsia="en-US"/>
        </w:rPr>
        <w:t> ;</w:t>
      </w:r>
    </w:p>
    <w:p w14:paraId="1B579B08" w14:textId="77777777" w:rsidR="002A1F15" w:rsidRPr="00B034EB"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Les Circulaires du Premier Ministre en matière de marchés publics.</w:t>
      </w:r>
    </w:p>
    <w:p w14:paraId="5E0A004E" w14:textId="6F6D7EDD" w:rsidR="002A1F15" w:rsidRPr="00B034EB"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835B98" w:rsidRPr="00B034EB">
          <w:rPr>
            <w:rStyle w:val="Lienhypertexte"/>
            <w:rFonts w:ascii="Georgia" w:eastAsia="Calibri" w:hAnsi="Georgia"/>
            <w:bCs w:val="0"/>
            <w:sz w:val="21"/>
            <w:szCs w:val="22"/>
            <w:lang w:val="fr-BE" w:eastAsia="en-US"/>
          </w:rPr>
          <w:t>www.publicprocurement.be</w:t>
        </w:r>
      </w:hyperlink>
      <w:r w:rsidRPr="00B034EB">
        <w:rPr>
          <w:rFonts w:ascii="Georgia" w:eastAsia="Calibri" w:hAnsi="Georgia"/>
          <w:bCs w:val="0"/>
          <w:color w:val="585756"/>
          <w:sz w:val="21"/>
          <w:szCs w:val="22"/>
          <w:lang w:val="fr-BE" w:eastAsia="en-US"/>
        </w:rPr>
        <w:t>.</w:t>
      </w:r>
    </w:p>
    <w:p w14:paraId="74449B25" w14:textId="77777777" w:rsidR="00835B98" w:rsidRPr="00B034EB"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La Politique de Enabel concernant l’exploitation et les abus sexuels – juin 2019 ;</w:t>
      </w:r>
    </w:p>
    <w:p w14:paraId="0700C152" w14:textId="548DD7F8" w:rsidR="00835B98" w:rsidRPr="00B034EB"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La Politique de Enabel concernant la maîtrise des risques de fraude et de corruption – juin 2019 ;</w:t>
      </w:r>
    </w:p>
    <w:p w14:paraId="43052967" w14:textId="4CC186F6" w:rsidR="00835B98" w:rsidRPr="00B034EB"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B034EB">
        <w:rPr>
          <w:rFonts w:ascii="Georgia" w:eastAsia="Calibri" w:hAnsi="Georgia"/>
          <w:bCs w:val="0"/>
          <w:color w:val="585756"/>
          <w:sz w:val="21"/>
          <w:szCs w:val="22"/>
          <w:lang w:val="fr-BE" w:eastAsia="en-US"/>
        </w:rPr>
        <w:t>la</w:t>
      </w:r>
      <w:proofErr w:type="gramEnd"/>
      <w:r w:rsidRPr="00B034EB">
        <w:rPr>
          <w:rFonts w:ascii="Georgia" w:eastAsia="Calibri" w:hAnsi="Georgia"/>
          <w:bCs w:val="0"/>
          <w:color w:val="585756"/>
          <w:sz w:val="21"/>
          <w:szCs w:val="22"/>
          <w:lang w:val="fr-BE" w:eastAsia="en-US"/>
        </w:rPr>
        <w:t xml:space="preserve"> législation locale applicable relative à </w:t>
      </w:r>
      <w:r w:rsidR="0089219A" w:rsidRPr="00B034EB">
        <w:rPr>
          <w:rFonts w:ascii="Georgia" w:eastAsia="Calibri" w:hAnsi="Georgia"/>
          <w:bCs w:val="0"/>
          <w:color w:val="585756"/>
          <w:sz w:val="21"/>
          <w:szCs w:val="22"/>
          <w:lang w:val="fr-BE" w:eastAsia="en-US"/>
        </w:rPr>
        <w:t>le harcèlement</w:t>
      </w:r>
      <w:r w:rsidRPr="00B034EB">
        <w:rPr>
          <w:rFonts w:ascii="Georgia" w:eastAsia="Calibri" w:hAnsi="Georgia"/>
          <w:bCs w:val="0"/>
          <w:color w:val="585756"/>
          <w:sz w:val="21"/>
          <w:szCs w:val="22"/>
          <w:lang w:val="fr-BE" w:eastAsia="en-US"/>
        </w:rPr>
        <w:t xml:space="preserve"> sexuel au travail’ ou similaire</w:t>
      </w:r>
    </w:p>
    <w:p w14:paraId="7FAE762D" w14:textId="722CDDBB" w:rsidR="00BD4B87" w:rsidRPr="00B034EB"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2F8A4CA" w14:textId="77777777" w:rsidR="00BD4B87" w:rsidRPr="00B034EB"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w:t>
      </w:r>
      <w:r w:rsidRPr="00B034EB">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3BC94C73" w14:textId="7AC4C44C" w:rsidR="002A1F15" w:rsidRPr="001614F0" w:rsidRDefault="00835B98" w:rsidP="001614F0">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proofErr w:type="gramStart"/>
      <w:r w:rsidRPr="00B034EB">
        <w:rPr>
          <w:rFonts w:ascii="Georgia" w:eastAsia="Calibri" w:hAnsi="Georgia"/>
          <w:bCs w:val="0"/>
          <w:color w:val="585756"/>
          <w:sz w:val="21"/>
          <w:szCs w:val="22"/>
          <w:lang w:val="fr-BE" w:eastAsia="en-US"/>
        </w:rPr>
        <w:t>https://www.enabel.be/fr/content/lethique-enabel .</w:t>
      </w:r>
      <w:proofErr w:type="gramEnd"/>
    </w:p>
    <w:p w14:paraId="5EDA511C" w14:textId="77777777" w:rsidR="00633898" w:rsidRPr="00B034EB" w:rsidRDefault="00633898" w:rsidP="00633898">
      <w:pPr>
        <w:pStyle w:val="Titre2"/>
        <w:keepLines w:val="0"/>
        <w:widowControl w:val="0"/>
        <w:tabs>
          <w:tab w:val="num" w:pos="576"/>
        </w:tabs>
        <w:suppressAutoHyphens/>
        <w:spacing w:after="240"/>
        <w:ind w:left="578" w:hanging="578"/>
        <w:rPr>
          <w:rFonts w:ascii="Georgia" w:hAnsi="Georgia"/>
        </w:rPr>
      </w:pPr>
      <w:bookmarkStart w:id="16" w:name="_Toc224619176"/>
      <w:bookmarkStart w:id="17" w:name="_Toc257380473"/>
      <w:bookmarkStart w:id="18" w:name="_Toc260134190"/>
      <w:bookmarkStart w:id="19" w:name="_Toc364253064"/>
      <w:bookmarkStart w:id="20" w:name="_Toc124423841"/>
      <w:r w:rsidRPr="00B034EB">
        <w:rPr>
          <w:rFonts w:ascii="Georgia" w:hAnsi="Georgia"/>
        </w:rPr>
        <w:t>Définitions</w:t>
      </w:r>
      <w:bookmarkEnd w:id="16"/>
      <w:bookmarkEnd w:id="17"/>
      <w:bookmarkEnd w:id="18"/>
      <w:bookmarkEnd w:id="19"/>
      <w:bookmarkEnd w:id="20"/>
    </w:p>
    <w:p w14:paraId="7866988D" w14:textId="77777777" w:rsidR="00633898" w:rsidRPr="00B034EB" w:rsidRDefault="00633898" w:rsidP="0063389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Dans le cadre de ce marché, il faut comprendre par :</w:t>
      </w:r>
    </w:p>
    <w:p w14:paraId="12F76352" w14:textId="77777777"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Le soumissionnaire</w:t>
      </w:r>
      <w:r w:rsidRPr="00B034EB">
        <w:rPr>
          <w:rFonts w:ascii="Georgia" w:eastAsia="Calibri" w:hAnsi="Georgia"/>
          <w:bCs w:val="0"/>
          <w:color w:val="585756"/>
          <w:sz w:val="21"/>
          <w:szCs w:val="22"/>
          <w:lang w:val="fr-BE" w:eastAsia="en-US"/>
        </w:rPr>
        <w:t> : un opérateur économique qui présente une offre ;</w:t>
      </w:r>
    </w:p>
    <w:p w14:paraId="37A9EB46" w14:textId="77777777"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L’adjudicataire / le prestataire de services</w:t>
      </w:r>
      <w:r w:rsidRPr="00B034EB">
        <w:rPr>
          <w:rFonts w:ascii="Georgia" w:eastAsia="Calibri" w:hAnsi="Georgia"/>
          <w:bCs w:val="0"/>
          <w:color w:val="585756"/>
          <w:sz w:val="21"/>
          <w:szCs w:val="22"/>
          <w:lang w:val="fr-BE" w:eastAsia="en-US"/>
        </w:rPr>
        <w:t> : le soumissionnaire à qui le marché est attribué ;</w:t>
      </w:r>
    </w:p>
    <w:p w14:paraId="0CB3B5E6" w14:textId="2E8B8A60"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 xml:space="preserve">Le pouvoir adjudicateur ou </w:t>
      </w:r>
      <w:proofErr w:type="gramStart"/>
      <w:r w:rsidRPr="00B034EB">
        <w:rPr>
          <w:rFonts w:ascii="Georgia" w:eastAsia="Calibri" w:hAnsi="Georgia"/>
          <w:bCs w:val="0"/>
          <w:color w:val="585756"/>
          <w:sz w:val="21"/>
          <w:szCs w:val="22"/>
          <w:u w:val="single"/>
          <w:lang w:val="fr-BE" w:eastAsia="en-US"/>
        </w:rPr>
        <w:t>l’adjudicateur</w:t>
      </w:r>
      <w:r w:rsidRPr="00B034EB">
        <w:rPr>
          <w:rFonts w:ascii="Georgia" w:eastAsia="Calibri" w:hAnsi="Georgia"/>
          <w:bCs w:val="0"/>
          <w:color w:val="585756"/>
          <w:sz w:val="21"/>
          <w:szCs w:val="22"/>
          <w:lang w:val="fr-BE" w:eastAsia="en-US"/>
        </w:rPr>
        <w:t xml:space="preserve">  :</w:t>
      </w:r>
      <w:proofErr w:type="gramEnd"/>
      <w:r w:rsidRPr="00B034EB">
        <w:rPr>
          <w:rFonts w:ascii="Georgia" w:eastAsia="Calibri" w:hAnsi="Georgia"/>
          <w:bCs w:val="0"/>
          <w:color w:val="585756"/>
          <w:sz w:val="21"/>
          <w:szCs w:val="22"/>
          <w:lang w:val="fr-BE" w:eastAsia="en-US"/>
        </w:rPr>
        <w:t xml:space="preserve"> </w:t>
      </w:r>
      <w:r w:rsidR="0021448A" w:rsidRPr="00B034EB">
        <w:rPr>
          <w:rFonts w:ascii="Georgia" w:eastAsia="Calibri" w:hAnsi="Georgia"/>
          <w:bCs w:val="0"/>
          <w:color w:val="585756"/>
          <w:sz w:val="21"/>
          <w:szCs w:val="22"/>
          <w:lang w:val="fr-BE" w:eastAsia="en-US"/>
        </w:rPr>
        <w:t>Enabel</w:t>
      </w:r>
      <w:r w:rsidRPr="00B034EB">
        <w:rPr>
          <w:rFonts w:ascii="Georgia" w:eastAsia="Calibri" w:hAnsi="Georgia"/>
          <w:bCs w:val="0"/>
          <w:color w:val="585756"/>
          <w:sz w:val="21"/>
          <w:szCs w:val="22"/>
          <w:lang w:val="fr-BE" w:eastAsia="en-US"/>
        </w:rPr>
        <w:t xml:space="preserve">, représentée par le </w:t>
      </w:r>
      <w:r w:rsidR="0089219A" w:rsidRPr="00B034EB">
        <w:rPr>
          <w:rFonts w:ascii="Georgia" w:eastAsia="Calibri" w:hAnsi="Georgia"/>
          <w:bCs w:val="0"/>
          <w:color w:val="585756"/>
          <w:sz w:val="21"/>
          <w:szCs w:val="22"/>
          <w:lang w:val="fr-BE" w:eastAsia="en-US"/>
        </w:rPr>
        <w:t>Contract Support Manager en RDC et RCA.</w:t>
      </w:r>
    </w:p>
    <w:p w14:paraId="6555E762" w14:textId="77777777"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L’offre </w:t>
      </w:r>
      <w:r w:rsidRPr="00B034EB">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Jours </w:t>
      </w:r>
      <w:r w:rsidRPr="00B034EB">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Documents du marché</w:t>
      </w:r>
      <w:r w:rsidRPr="00B034EB">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Spécification technique</w:t>
      </w:r>
      <w:r w:rsidRPr="00B034EB">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5BA39F8"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Variante</w:t>
      </w:r>
      <w:r w:rsidRPr="00B034EB">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89219A" w:rsidRPr="00B034EB">
        <w:rPr>
          <w:rFonts w:ascii="Georgia" w:eastAsia="Calibri" w:hAnsi="Georgia"/>
          <w:bCs w:val="0"/>
          <w:color w:val="585756"/>
          <w:sz w:val="21"/>
          <w:szCs w:val="22"/>
          <w:lang w:val="fr-BE" w:eastAsia="en-US"/>
        </w:rPr>
        <w:t>soumissionnaire ;</w:t>
      </w:r>
    </w:p>
    <w:p w14:paraId="33E92436" w14:textId="58DAECE6"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Option</w:t>
      </w:r>
      <w:r w:rsidRPr="00B034EB">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89219A" w:rsidRPr="00B034EB">
        <w:rPr>
          <w:rFonts w:ascii="Georgia" w:eastAsia="Calibri" w:hAnsi="Georgia"/>
          <w:bCs w:val="0"/>
          <w:color w:val="585756"/>
          <w:sz w:val="21"/>
          <w:szCs w:val="22"/>
          <w:lang w:val="fr-BE" w:eastAsia="en-US"/>
        </w:rPr>
        <w:t>soumissionnaire ;</w:t>
      </w:r>
    </w:p>
    <w:p w14:paraId="121F0B74" w14:textId="2C95FF3E"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Inventaire</w:t>
      </w:r>
      <w:r w:rsidRPr="00B034EB">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89219A" w:rsidRPr="00B034EB">
        <w:rPr>
          <w:rFonts w:ascii="Georgia" w:eastAsia="Calibri" w:hAnsi="Georgia"/>
          <w:bCs w:val="0"/>
          <w:color w:val="585756"/>
          <w:sz w:val="21"/>
          <w:szCs w:val="22"/>
          <w:lang w:val="fr-BE" w:eastAsia="en-US"/>
        </w:rPr>
        <w:t>prix ;</w:t>
      </w:r>
    </w:p>
    <w:p w14:paraId="4C0720D4" w14:textId="77777777"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 xml:space="preserve">Les règles générales d’exécution </w:t>
      </w:r>
      <w:proofErr w:type="gramStart"/>
      <w:r w:rsidRPr="00B034EB">
        <w:rPr>
          <w:rFonts w:ascii="Georgia" w:eastAsia="Calibri" w:hAnsi="Georgia"/>
          <w:bCs w:val="0"/>
          <w:color w:val="585756"/>
          <w:sz w:val="21"/>
          <w:szCs w:val="22"/>
          <w:u w:val="single"/>
          <w:lang w:val="fr-BE" w:eastAsia="en-US"/>
        </w:rPr>
        <w:t>RGE</w:t>
      </w:r>
      <w:r w:rsidRPr="00B034EB">
        <w:rPr>
          <w:rFonts w:ascii="Georgia" w:eastAsia="Calibri" w:hAnsi="Georgia"/>
          <w:bCs w:val="0"/>
          <w:color w:val="585756"/>
          <w:sz w:val="21"/>
          <w:szCs w:val="22"/>
          <w:lang w:val="fr-BE" w:eastAsia="en-US"/>
        </w:rPr>
        <w:t>:</w:t>
      </w:r>
      <w:proofErr w:type="gramEnd"/>
      <w:r w:rsidRPr="00B034EB">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48834DFD" w14:textId="77777777"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Le cahier spécial des charges (CSC)</w:t>
      </w:r>
      <w:r w:rsidRPr="00B034EB">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B034EB"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BDA</w:t>
      </w:r>
      <w:r w:rsidRPr="00B034EB">
        <w:rPr>
          <w:rFonts w:ascii="Georgia" w:eastAsia="Calibri" w:hAnsi="Georgia"/>
          <w:bCs w:val="0"/>
          <w:color w:val="585756"/>
          <w:sz w:val="21"/>
          <w:szCs w:val="22"/>
          <w:lang w:val="fr-BE" w:eastAsia="en-US"/>
        </w:rPr>
        <w:t> : le Bulletin des Adjudications </w:t>
      </w:r>
    </w:p>
    <w:p w14:paraId="5D5B2BBA" w14:textId="5AC1F73C" w:rsidR="00043528" w:rsidRPr="00B034EB"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JOUE</w:t>
      </w:r>
      <w:r w:rsidRPr="00B034EB">
        <w:rPr>
          <w:rFonts w:ascii="Georgia" w:eastAsia="Calibri" w:hAnsi="Georgia"/>
          <w:bCs w:val="0"/>
          <w:color w:val="585756"/>
          <w:sz w:val="21"/>
          <w:szCs w:val="22"/>
          <w:lang w:val="fr-BE" w:eastAsia="en-US"/>
        </w:rPr>
        <w:t> : le Journal Officiel de l’Union européenne</w:t>
      </w:r>
    </w:p>
    <w:p w14:paraId="13EDA2CC" w14:textId="62B6C4E9" w:rsidR="00043528" w:rsidRPr="00B034EB"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proofErr w:type="gramStart"/>
      <w:r w:rsidRPr="00B034EB">
        <w:rPr>
          <w:rFonts w:ascii="Georgia" w:eastAsia="Calibri" w:hAnsi="Georgia"/>
          <w:bCs w:val="0"/>
          <w:color w:val="585756"/>
          <w:sz w:val="21"/>
          <w:szCs w:val="22"/>
          <w:u w:val="single"/>
          <w:lang w:val="fr-BE" w:eastAsia="en-US"/>
        </w:rPr>
        <w:t>OCDE</w:t>
      </w:r>
      <w:r w:rsidRPr="00B034EB">
        <w:rPr>
          <w:rFonts w:ascii="Georgia" w:eastAsia="Calibri" w:hAnsi="Georgia"/>
          <w:bCs w:val="0"/>
          <w:color w:val="585756"/>
          <w:sz w:val="21"/>
          <w:szCs w:val="22"/>
          <w:lang w:val="fr-BE" w:eastAsia="en-US"/>
        </w:rPr>
        <w:t>:</w:t>
      </w:r>
      <w:proofErr w:type="gramEnd"/>
      <w:r w:rsidRPr="00B034EB">
        <w:rPr>
          <w:rFonts w:ascii="Georgia" w:eastAsia="Calibri" w:hAnsi="Georgia"/>
          <w:bCs w:val="0"/>
          <w:color w:val="585756"/>
          <w:sz w:val="21"/>
          <w:szCs w:val="22"/>
          <w:lang w:val="fr-BE" w:eastAsia="en-US"/>
        </w:rPr>
        <w:t xml:space="preserve"> l’Organisation de Coopération et de Développement Economiques ;</w:t>
      </w:r>
    </w:p>
    <w:p w14:paraId="40DAF3C9" w14:textId="34BD84F7" w:rsidR="003E751E" w:rsidRPr="00B034EB" w:rsidRDefault="003E751E" w:rsidP="003E751E">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E-</w:t>
      </w:r>
      <w:proofErr w:type="gramStart"/>
      <w:r w:rsidRPr="00B034EB">
        <w:rPr>
          <w:rFonts w:ascii="Georgia" w:eastAsia="Calibri" w:hAnsi="Georgia"/>
          <w:bCs w:val="0"/>
          <w:color w:val="585756"/>
          <w:sz w:val="21"/>
          <w:szCs w:val="22"/>
          <w:u w:val="single"/>
          <w:lang w:val="fr-BE" w:eastAsia="en-US"/>
        </w:rPr>
        <w:t>tendering:</w:t>
      </w:r>
      <w:proofErr w:type="gramEnd"/>
      <w:r w:rsidRPr="00B034EB">
        <w:rPr>
          <w:rFonts w:ascii="Georgia" w:eastAsia="Calibri" w:hAnsi="Georgia"/>
          <w:bCs w:val="0"/>
          <w:color w:val="585756"/>
          <w:sz w:val="21"/>
          <w:szCs w:val="22"/>
          <w:u w:val="single"/>
          <w:lang w:val="fr-BE" w:eastAsia="en-US"/>
        </w:rPr>
        <w:t xml:space="preserve"> </w:t>
      </w:r>
      <w:r w:rsidRPr="00B034EB">
        <w:rPr>
          <w:rFonts w:ascii="Georgia" w:eastAsia="Calibri" w:hAnsi="Georgia"/>
          <w:bCs w:val="0"/>
          <w:color w:val="585756"/>
          <w:sz w:val="21"/>
          <w:szCs w:val="22"/>
          <w:lang w:val="fr-BE" w:eastAsia="en-US"/>
        </w:rPr>
        <w:t>La plateforme</w:t>
      </w:r>
      <w:r w:rsidRPr="00B034EB">
        <w:rPr>
          <w:rFonts w:ascii="Georgia" w:eastAsia="Calibri" w:hAnsi="Georgia"/>
          <w:bCs w:val="0"/>
          <w:color w:val="585756"/>
          <w:sz w:val="21"/>
          <w:szCs w:val="22"/>
          <w:u w:val="single"/>
          <w:lang w:val="fr-BE" w:eastAsia="en-US"/>
        </w:rPr>
        <w:t xml:space="preserve"> </w:t>
      </w:r>
      <w:r w:rsidRPr="00B034EB">
        <w:rPr>
          <w:rFonts w:ascii="Georgia" w:eastAsia="Calibri" w:hAnsi="Georgia"/>
          <w:bCs w:val="0"/>
          <w:color w:val="585756"/>
          <w:sz w:val="21"/>
          <w:szCs w:val="22"/>
          <w:lang w:val="fr-BE" w:eastAsia="en-US"/>
        </w:rPr>
        <w:t>E-tendering permet aux soumissionnaires de soumettre et ouvrir les offres électroniques/demande de participation;</w:t>
      </w:r>
    </w:p>
    <w:p w14:paraId="7053CF1B" w14:textId="77777777"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La pratique de corruption</w:t>
      </w:r>
      <w:r w:rsidRPr="00B034EB">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B034E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u w:val="single"/>
          <w:lang w:val="fr-BE" w:eastAsia="en-US"/>
        </w:rPr>
        <w:t>Le litige</w:t>
      </w:r>
      <w:r w:rsidRPr="00B034EB">
        <w:rPr>
          <w:rFonts w:ascii="Georgia" w:eastAsia="Calibri" w:hAnsi="Georgia"/>
          <w:bCs w:val="0"/>
          <w:color w:val="585756"/>
          <w:sz w:val="21"/>
          <w:szCs w:val="22"/>
          <w:lang w:val="fr-BE" w:eastAsia="en-US"/>
        </w:rPr>
        <w:t> : l’action en justice.</w:t>
      </w:r>
    </w:p>
    <w:p w14:paraId="3EF72542" w14:textId="77777777" w:rsidR="00C24163" w:rsidRPr="00B034EB"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2A5D3D47" w14:textId="77777777" w:rsidR="00C24163" w:rsidRPr="00B034EB"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5604A0A3" w14:textId="77777777" w:rsidR="00C24163" w:rsidRPr="00B034EB"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0A9370E0" w14:textId="77777777" w:rsidR="00C24163" w:rsidRPr="00B034EB"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7B44541F" w14:textId="555DE4D1" w:rsidR="00633898" w:rsidRPr="00B034EB"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B034EB">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B29C26" w:rsidR="00633898" w:rsidRPr="00B034EB" w:rsidRDefault="00633898" w:rsidP="00633898">
      <w:pPr>
        <w:pStyle w:val="Titre2"/>
        <w:keepLines w:val="0"/>
        <w:widowControl w:val="0"/>
        <w:tabs>
          <w:tab w:val="num" w:pos="576"/>
        </w:tabs>
        <w:suppressAutoHyphens/>
        <w:spacing w:after="240"/>
        <w:ind w:left="578" w:hanging="578"/>
        <w:rPr>
          <w:rFonts w:ascii="Georgia" w:hAnsi="Georgia"/>
        </w:rPr>
      </w:pPr>
      <w:bookmarkStart w:id="21" w:name="_Toc257380474"/>
      <w:bookmarkStart w:id="22" w:name="_Toc260134191"/>
      <w:bookmarkStart w:id="23" w:name="_Toc364253065"/>
      <w:bookmarkStart w:id="24" w:name="_Toc124423842"/>
      <w:r w:rsidRPr="00B034EB">
        <w:rPr>
          <w:rFonts w:ascii="Georgia" w:hAnsi="Georgia"/>
        </w:rPr>
        <w:t>Confidentialité</w:t>
      </w:r>
      <w:bookmarkEnd w:id="21"/>
      <w:bookmarkEnd w:id="22"/>
      <w:bookmarkEnd w:id="23"/>
      <w:bookmarkEnd w:id="24"/>
    </w:p>
    <w:p w14:paraId="46E8FB2A" w14:textId="77777777" w:rsidR="00A635CE" w:rsidRPr="00B034EB" w:rsidRDefault="00A635CE" w:rsidP="00A635CE">
      <w:r w:rsidRPr="00B034EB">
        <w:t>1.6.1</w:t>
      </w:r>
      <w:r w:rsidRPr="00B034EB">
        <w:tab/>
        <w:t>Traitement des données à caractère personnel</w:t>
      </w:r>
    </w:p>
    <w:p w14:paraId="72F85D03" w14:textId="77777777" w:rsidR="00A635CE" w:rsidRPr="00B034EB" w:rsidRDefault="00A635CE" w:rsidP="0089219A">
      <w:pPr>
        <w:jc w:val="both"/>
      </w:pPr>
      <w:r w:rsidRPr="00B034EB">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D15255D" w14:textId="77777777" w:rsidR="00A635CE" w:rsidRPr="00B034EB" w:rsidRDefault="00A635CE" w:rsidP="0089219A">
      <w:pPr>
        <w:jc w:val="both"/>
      </w:pPr>
      <w:r w:rsidRPr="00B034EB">
        <w:t>1.6.2</w:t>
      </w:r>
      <w:r w:rsidRPr="00B034EB">
        <w:tab/>
        <w:t>Confidentialité</w:t>
      </w:r>
    </w:p>
    <w:p w14:paraId="6F474290" w14:textId="77777777" w:rsidR="00A635CE" w:rsidRPr="00B034EB" w:rsidRDefault="00A635CE" w:rsidP="0089219A">
      <w:pPr>
        <w:jc w:val="both"/>
      </w:pPr>
      <w:r w:rsidRPr="00B034EB">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1BD19017" w14:textId="77777777" w:rsidR="00A635CE" w:rsidRPr="00B034EB" w:rsidRDefault="00A635CE" w:rsidP="0089219A">
      <w:pPr>
        <w:jc w:val="both"/>
      </w:pPr>
      <w:r w:rsidRPr="00B034EB">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A1D4788" w14:textId="51918CE9" w:rsidR="00C24163" w:rsidRPr="00B034EB" w:rsidRDefault="00A635CE" w:rsidP="0089219A">
      <w:pPr>
        <w:jc w:val="both"/>
      </w:pPr>
      <w:r w:rsidRPr="00B034EB">
        <w:t>Voir aussi : https://www.enabel.be/fr/content/declaration-de-confidentialite-denabel</w:t>
      </w:r>
    </w:p>
    <w:p w14:paraId="673DE741" w14:textId="0E5853E6" w:rsidR="002B7D5A" w:rsidRPr="00B034EB" w:rsidRDefault="00633898" w:rsidP="00043528">
      <w:pPr>
        <w:pStyle w:val="Titre2"/>
        <w:keepLines w:val="0"/>
        <w:widowControl w:val="0"/>
        <w:tabs>
          <w:tab w:val="num" w:pos="576"/>
        </w:tabs>
        <w:suppressAutoHyphens/>
        <w:spacing w:after="240"/>
        <w:ind w:left="578" w:hanging="578"/>
        <w:rPr>
          <w:rFonts w:ascii="Georgia" w:hAnsi="Georgia"/>
        </w:rPr>
      </w:pPr>
      <w:bookmarkStart w:id="25" w:name="_Toc124423843"/>
      <w:r w:rsidRPr="00B034EB">
        <w:rPr>
          <w:rFonts w:ascii="Georgia" w:hAnsi="Georgia"/>
        </w:rPr>
        <w:t>Obligations déontologiques</w:t>
      </w:r>
      <w:bookmarkEnd w:id="25"/>
    </w:p>
    <w:p w14:paraId="50F8434C" w14:textId="72B9A439" w:rsidR="00633898" w:rsidRPr="00B034EB" w:rsidRDefault="00E260A2" w:rsidP="0063389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1.7.1. </w:t>
      </w:r>
      <w:r w:rsidR="00633898" w:rsidRPr="00B034EB">
        <w:rPr>
          <w:rFonts w:ascii="Georgia" w:eastAsia="Calibri" w:hAnsi="Georgia" w:cs="Times New Roman"/>
          <w:color w:val="585756"/>
          <w:kern w:val="0"/>
          <w:sz w:val="21"/>
          <w:szCs w:val="22"/>
          <w:lang w:val="fr-BE"/>
        </w:rPr>
        <w:t xml:space="preserve">Tout manquement à se conformer à une ou plusieurs des clauses déontologiques </w:t>
      </w:r>
      <w:proofErr w:type="gramStart"/>
      <w:r w:rsidR="00633898" w:rsidRPr="00B034EB">
        <w:rPr>
          <w:rFonts w:ascii="Georgia" w:eastAsia="Calibri" w:hAnsi="Georgia" w:cs="Times New Roman"/>
          <w:color w:val="585756"/>
          <w:kern w:val="0"/>
          <w:sz w:val="21"/>
          <w:szCs w:val="22"/>
          <w:lang w:val="fr-BE"/>
        </w:rPr>
        <w:t>peut</w:t>
      </w:r>
      <w:proofErr w:type="gramEnd"/>
      <w:r w:rsidR="00633898" w:rsidRPr="00B034EB">
        <w:rPr>
          <w:rFonts w:ascii="Georgia" w:eastAsia="Calibri" w:hAnsi="Georgia" w:cs="Times New Roman"/>
          <w:color w:val="585756"/>
          <w:kern w:val="0"/>
          <w:sz w:val="21"/>
          <w:szCs w:val="22"/>
          <w:lang w:val="fr-BE"/>
        </w:rPr>
        <w:t xml:space="preserve"> aboutir à l’exclusion du candidat, du soumissionnaire ou de l’adjudicataire d’autres marchés publics pour </w:t>
      </w:r>
      <w:r w:rsidR="0021448A" w:rsidRPr="00B034EB">
        <w:rPr>
          <w:rFonts w:ascii="Georgia" w:eastAsia="Calibri" w:hAnsi="Georgia" w:cs="Times New Roman"/>
          <w:color w:val="585756"/>
          <w:kern w:val="0"/>
          <w:sz w:val="21"/>
          <w:szCs w:val="22"/>
          <w:lang w:val="fr-BE"/>
        </w:rPr>
        <w:t>Enabel</w:t>
      </w:r>
      <w:r w:rsidR="00633898" w:rsidRPr="00B034EB">
        <w:rPr>
          <w:rFonts w:ascii="Georgia" w:eastAsia="Calibri" w:hAnsi="Georgia" w:cs="Times New Roman"/>
          <w:color w:val="585756"/>
          <w:kern w:val="0"/>
          <w:sz w:val="21"/>
          <w:szCs w:val="22"/>
          <w:lang w:val="fr-BE"/>
        </w:rPr>
        <w:t>.</w:t>
      </w:r>
    </w:p>
    <w:p w14:paraId="5F3A998B" w14:textId="53C71F91" w:rsidR="00633898" w:rsidRPr="00B034EB" w:rsidRDefault="00E260A2" w:rsidP="0063389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1.7.2. </w:t>
      </w:r>
      <w:r w:rsidR="00633898" w:rsidRPr="00B034EB">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156BA93" w14:textId="536FD618" w:rsidR="00C75DC6" w:rsidRPr="00B034EB" w:rsidRDefault="00C75DC6" w:rsidP="0063389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1.7.</w:t>
      </w:r>
      <w:proofErr w:type="gramStart"/>
      <w:r w:rsidRPr="00B034EB">
        <w:rPr>
          <w:rFonts w:ascii="Georgia" w:eastAsia="Calibri" w:hAnsi="Georgia" w:cs="Times New Roman"/>
          <w:color w:val="585756"/>
          <w:kern w:val="0"/>
          <w:sz w:val="21"/>
          <w:szCs w:val="22"/>
          <w:lang w:val="fr-BE"/>
        </w:rPr>
        <w:t>3.Conformément</w:t>
      </w:r>
      <w:proofErr w:type="gramEnd"/>
      <w:r w:rsidRPr="00B034EB">
        <w:rPr>
          <w:rFonts w:ascii="Georgia" w:eastAsia="Calibri" w:hAnsi="Georgia" w:cs="Times New Roman"/>
          <w:color w:val="585756"/>
          <w:kern w:val="0"/>
          <w:sz w:val="21"/>
          <w:szCs w:val="22"/>
          <w:lang w:val="fr-BE"/>
        </w:rPr>
        <w:t xml:space="preserve">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4B8558D2" w:rsidR="00633898" w:rsidRPr="00B034EB" w:rsidRDefault="00C75DC6" w:rsidP="0063389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1.7.4. </w:t>
      </w:r>
      <w:r w:rsidR="00633898" w:rsidRPr="00B034EB">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4EA5B3B0" w:rsidR="00633898" w:rsidRPr="00B034EB" w:rsidRDefault="008B26DA" w:rsidP="0063389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17.5. </w:t>
      </w:r>
      <w:r w:rsidR="00633898" w:rsidRPr="00B034EB">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23823C66" w:rsidR="00633898" w:rsidRPr="00B034EB" w:rsidRDefault="008B26DA" w:rsidP="0063389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1.7.6. </w:t>
      </w:r>
      <w:r w:rsidR="00633898" w:rsidRPr="00B034EB">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1EF0140C" w:rsidR="004B0850" w:rsidRPr="00B034EB" w:rsidRDefault="008B26DA" w:rsidP="0063389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B034EB">
        <w:rPr>
          <w:rFonts w:ascii="Georgia" w:eastAsia="Calibri" w:hAnsi="Georgia" w:cs="Times New Roman"/>
          <w:color w:val="585756"/>
          <w:kern w:val="0"/>
          <w:sz w:val="21"/>
          <w:szCs w:val="22"/>
          <w:lang w:val="fr-BE"/>
        </w:rPr>
        <w:t>… )</w:t>
      </w:r>
      <w:proofErr w:type="gramEnd"/>
      <w:r w:rsidRPr="00B034EB">
        <w:rPr>
          <w:rFonts w:ascii="Georgia" w:eastAsia="Calibri" w:hAnsi="Georgia" w:cs="Times New Roman"/>
          <w:color w:val="585756"/>
          <w:kern w:val="0"/>
          <w:sz w:val="21"/>
          <w:szCs w:val="22"/>
          <w:lang w:val="fr-BE"/>
        </w:rPr>
        <w:t xml:space="preserve"> doivent être adressées au bureau d’intégrité via l’adresse https://www.enabelintegrity.be.</w:t>
      </w:r>
    </w:p>
    <w:p w14:paraId="4FFC82D0" w14:textId="28FB1CEF" w:rsidR="00633898" w:rsidRPr="00B034EB" w:rsidRDefault="00633898" w:rsidP="00043528">
      <w:pPr>
        <w:pStyle w:val="Titre2"/>
        <w:keepLines w:val="0"/>
        <w:widowControl w:val="0"/>
        <w:tabs>
          <w:tab w:val="num" w:pos="576"/>
        </w:tabs>
        <w:suppressAutoHyphens/>
        <w:spacing w:after="240"/>
        <w:ind w:left="578" w:hanging="578"/>
        <w:rPr>
          <w:rFonts w:ascii="Georgia" w:hAnsi="Georgia"/>
        </w:rPr>
      </w:pPr>
      <w:bookmarkStart w:id="26" w:name="_Ref228951536"/>
      <w:bookmarkStart w:id="27" w:name="_Toc257039818"/>
      <w:bookmarkStart w:id="28" w:name="_Toc366161151"/>
      <w:bookmarkStart w:id="29" w:name="_Toc124423844"/>
      <w:r w:rsidRPr="00B034EB">
        <w:rPr>
          <w:rFonts w:ascii="Georgia" w:hAnsi="Georgia"/>
        </w:rPr>
        <w:t>Droit applicable et tribunaux compétents</w:t>
      </w:r>
      <w:bookmarkEnd w:id="26"/>
      <w:bookmarkEnd w:id="27"/>
      <w:bookmarkEnd w:id="28"/>
      <w:bookmarkEnd w:id="29"/>
    </w:p>
    <w:p w14:paraId="25333E34" w14:textId="77777777" w:rsidR="00633898" w:rsidRPr="00B034EB" w:rsidRDefault="00633898" w:rsidP="0063389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B034EB" w:rsidRDefault="00633898" w:rsidP="0063389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B034EB" w:rsidRDefault="00633898" w:rsidP="0063389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B034EB" w:rsidRDefault="00633898" w:rsidP="0063389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B034EB" w:rsidRDefault="00E21234" w:rsidP="0063389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br w:type="page"/>
      </w:r>
    </w:p>
    <w:p w14:paraId="3E433142" w14:textId="698AF745" w:rsidR="003C0B14" w:rsidRPr="00B034EB" w:rsidRDefault="00FB4DBA" w:rsidP="0087199B">
      <w:pPr>
        <w:pStyle w:val="Titre1"/>
        <w:rPr>
          <w:rFonts w:ascii="Georgia" w:hAnsi="Georgia"/>
        </w:rPr>
      </w:pPr>
      <w:bookmarkStart w:id="30" w:name="_Toc124423845"/>
      <w:r w:rsidRPr="00B034EB">
        <w:rPr>
          <w:rFonts w:ascii="Georgia" w:hAnsi="Georgia"/>
        </w:rPr>
        <w:t>Objet et portée du marché</w:t>
      </w:r>
      <w:bookmarkEnd w:id="30"/>
    </w:p>
    <w:p w14:paraId="32C58D24" w14:textId="77777777" w:rsidR="00251977" w:rsidRPr="00B034EB" w:rsidRDefault="00251977" w:rsidP="0013597E">
      <w:pPr>
        <w:autoSpaceDE w:val="0"/>
        <w:autoSpaceDN w:val="0"/>
        <w:adjustRightInd w:val="0"/>
        <w:spacing w:after="0"/>
        <w:rPr>
          <w:rFonts w:cs="Calibri"/>
          <w:color w:val="333333"/>
          <w:szCs w:val="21"/>
        </w:rPr>
      </w:pPr>
    </w:p>
    <w:p w14:paraId="14A53237" w14:textId="77777777" w:rsidR="00FB4DBA" w:rsidRPr="00B034EB" w:rsidRDefault="00FB4DBA" w:rsidP="00FB4DBA">
      <w:pPr>
        <w:pStyle w:val="Titre2"/>
        <w:keepLines w:val="0"/>
        <w:widowControl w:val="0"/>
        <w:tabs>
          <w:tab w:val="num" w:pos="576"/>
        </w:tabs>
        <w:suppressAutoHyphens/>
        <w:spacing w:after="240"/>
        <w:ind w:left="578" w:hanging="578"/>
        <w:rPr>
          <w:rFonts w:ascii="Georgia" w:hAnsi="Georgia"/>
        </w:rPr>
      </w:pPr>
      <w:bookmarkStart w:id="31" w:name="_Toc124423846"/>
      <w:r w:rsidRPr="00B034EB">
        <w:rPr>
          <w:rFonts w:ascii="Georgia" w:hAnsi="Georgia"/>
        </w:rPr>
        <w:t>Nature du marché</w:t>
      </w:r>
      <w:bookmarkEnd w:id="31"/>
    </w:p>
    <w:p w14:paraId="780B6A60" w14:textId="3D38C599" w:rsidR="00043528" w:rsidRPr="00B034EB" w:rsidRDefault="00043528" w:rsidP="00FB4DBA">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Marché public de fournitures </w:t>
      </w:r>
      <w:r w:rsidR="0089219A" w:rsidRPr="00B034EB">
        <w:rPr>
          <w:rFonts w:ascii="Georgia" w:eastAsia="Calibri" w:hAnsi="Georgia" w:cs="Times New Roman"/>
          <w:color w:val="585756"/>
          <w:kern w:val="0"/>
          <w:sz w:val="21"/>
          <w:szCs w:val="22"/>
          <w:lang w:val="fr-BE"/>
        </w:rPr>
        <w:t>(achat).</w:t>
      </w:r>
    </w:p>
    <w:p w14:paraId="0128A8C0" w14:textId="3E09DA16" w:rsidR="002D1EFB" w:rsidRPr="00B034EB" w:rsidRDefault="0089219A" w:rsidP="00043528">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 marché vise la conclusion d’un accord-cadre avec maximum trois fournisseurs. Les modalités et fonctionnement de cet accord-cadre sont décrits dans le présent CSC.</w:t>
      </w:r>
    </w:p>
    <w:p w14:paraId="5DC8C977" w14:textId="77777777" w:rsidR="00FB4DBA" w:rsidRPr="00B034EB" w:rsidRDefault="00FB4DBA" w:rsidP="00FB4DBA">
      <w:pPr>
        <w:pStyle w:val="Titre2"/>
        <w:keepLines w:val="0"/>
        <w:widowControl w:val="0"/>
        <w:tabs>
          <w:tab w:val="num" w:pos="576"/>
        </w:tabs>
        <w:suppressAutoHyphens/>
        <w:spacing w:after="240"/>
        <w:ind w:left="578" w:hanging="578"/>
        <w:rPr>
          <w:rFonts w:ascii="Georgia" w:hAnsi="Georgia"/>
        </w:rPr>
      </w:pPr>
      <w:bookmarkStart w:id="32" w:name="_Toc257380471"/>
      <w:bookmarkStart w:id="33" w:name="_Toc260134188"/>
      <w:bookmarkStart w:id="34" w:name="_Toc364253068"/>
      <w:bookmarkStart w:id="35" w:name="_Toc124423847"/>
      <w:r w:rsidRPr="00B034EB">
        <w:rPr>
          <w:rFonts w:ascii="Georgia" w:hAnsi="Georgia"/>
        </w:rPr>
        <w:t>Objet</w:t>
      </w:r>
      <w:bookmarkEnd w:id="32"/>
      <w:bookmarkEnd w:id="33"/>
      <w:r w:rsidRPr="00B034EB">
        <w:rPr>
          <w:rFonts w:ascii="Georgia" w:hAnsi="Georgia"/>
        </w:rPr>
        <w:t xml:space="preserve"> du marché</w:t>
      </w:r>
      <w:bookmarkEnd w:id="34"/>
      <w:bookmarkEnd w:id="35"/>
    </w:p>
    <w:p w14:paraId="5C0B67C0" w14:textId="1784C31B" w:rsidR="00FB4DBA" w:rsidRPr="00B034EB" w:rsidRDefault="00FB4DBA" w:rsidP="00FB4DBA">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Ce marché de services consiste en </w:t>
      </w:r>
      <w:r w:rsidR="0089219A" w:rsidRPr="00B034EB">
        <w:rPr>
          <w:rFonts w:ascii="Georgia" w:eastAsia="Calibri" w:hAnsi="Georgia" w:cs="Times New Roman"/>
          <w:color w:val="585756"/>
          <w:kern w:val="0"/>
          <w:sz w:val="21"/>
          <w:szCs w:val="22"/>
          <w:lang w:val="fr-BE"/>
        </w:rPr>
        <w:t>la fourniture, la livraison, l’installation et la mise en service d’équipements informatiques</w:t>
      </w:r>
      <w:r w:rsidRPr="00B034EB">
        <w:rPr>
          <w:rFonts w:ascii="Georgia" w:eastAsia="Calibri" w:hAnsi="Georgia" w:cs="Times New Roman"/>
          <w:color w:val="585756"/>
          <w:kern w:val="0"/>
          <w:sz w:val="21"/>
          <w:szCs w:val="22"/>
          <w:lang w:val="fr-BE"/>
        </w:rPr>
        <w:t>, conformément aux conditions du présent CSC.</w:t>
      </w:r>
    </w:p>
    <w:p w14:paraId="3C980BA3" w14:textId="09116887" w:rsidR="00FB4DBA" w:rsidRPr="00B034EB" w:rsidRDefault="00FB4DBA" w:rsidP="00FB4DBA">
      <w:pPr>
        <w:pStyle w:val="Titre2"/>
        <w:keepLines w:val="0"/>
        <w:widowControl w:val="0"/>
        <w:tabs>
          <w:tab w:val="num" w:pos="576"/>
        </w:tabs>
        <w:suppressAutoHyphens/>
        <w:spacing w:after="240"/>
        <w:ind w:left="578" w:hanging="578"/>
        <w:rPr>
          <w:rFonts w:ascii="Georgia" w:hAnsi="Georgia"/>
        </w:rPr>
      </w:pPr>
      <w:bookmarkStart w:id="36" w:name="_Toc124423848"/>
      <w:r w:rsidRPr="00B034EB">
        <w:rPr>
          <w:rFonts w:ascii="Georgia" w:hAnsi="Georgia"/>
        </w:rPr>
        <w:t>Lots</w:t>
      </w:r>
      <w:r w:rsidRPr="00B034EB">
        <w:rPr>
          <w:rStyle w:val="Appelnotedebasdep"/>
          <w:rFonts w:ascii="Georgia" w:hAnsi="Georgia"/>
        </w:rPr>
        <w:footnoteReference w:id="10"/>
      </w:r>
      <w:bookmarkEnd w:id="36"/>
    </w:p>
    <w:p w14:paraId="0A8922E8" w14:textId="688092C0" w:rsidR="00FB4DBA" w:rsidRPr="00B034EB" w:rsidRDefault="00FB4DBA" w:rsidP="00FB4DBA">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Le marché est divisé en </w:t>
      </w:r>
      <w:r w:rsidR="0089219A" w:rsidRPr="00B034EB">
        <w:rPr>
          <w:rFonts w:ascii="Georgia" w:eastAsia="Calibri" w:hAnsi="Georgia" w:cs="Times New Roman"/>
          <w:color w:val="585756"/>
          <w:kern w:val="0"/>
          <w:sz w:val="21"/>
          <w:szCs w:val="22"/>
          <w:lang w:val="fr-BE"/>
        </w:rPr>
        <w:t>5</w:t>
      </w:r>
      <w:r w:rsidRPr="00B034EB">
        <w:rPr>
          <w:rFonts w:ascii="Georgia" w:eastAsia="Calibri" w:hAnsi="Georgia" w:cs="Times New Roman"/>
          <w:color w:val="585756"/>
          <w:kern w:val="0"/>
          <w:sz w:val="21"/>
          <w:szCs w:val="22"/>
          <w:lang w:val="fr-BE"/>
        </w:rPr>
        <w:t xml:space="preserve"> lots formant chacun un tout indivisible. Le soumissionnaire peut introduire une offre pour un, plusieurs ou tous les lots. Une offre pour une partie d’un lot est irrecevable.</w:t>
      </w:r>
    </w:p>
    <w:p w14:paraId="67E37C24" w14:textId="37265541" w:rsidR="00FB4DBA" w:rsidRPr="00B034EB" w:rsidRDefault="0089219A" w:rsidP="00FB4DBA">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w:t>
      </w:r>
      <w:r w:rsidR="00FB4DBA" w:rsidRPr="00B034EB">
        <w:rPr>
          <w:rFonts w:ascii="Georgia" w:eastAsia="Calibri" w:hAnsi="Georgia" w:cs="Times New Roman"/>
          <w:color w:val="585756"/>
          <w:kern w:val="0"/>
          <w:sz w:val="21"/>
          <w:szCs w:val="22"/>
          <w:lang w:val="fr-BE"/>
        </w:rPr>
        <w:t xml:space="preserve">es lots sont les suivants : </w:t>
      </w:r>
    </w:p>
    <w:p w14:paraId="1ECD2A17" w14:textId="77777777" w:rsidR="0089219A" w:rsidRPr="00B034EB" w:rsidRDefault="0089219A">
      <w:pPr>
        <w:pStyle w:val="Corpsdetexte"/>
        <w:numPr>
          <w:ilvl w:val="0"/>
          <w:numId w:val="22"/>
        </w:numPr>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Lot 1 Terminaux</w:t>
      </w:r>
    </w:p>
    <w:p w14:paraId="3FD48641" w14:textId="77777777" w:rsidR="0089219A" w:rsidRPr="00B034EB" w:rsidRDefault="0089219A">
      <w:pPr>
        <w:pStyle w:val="Corpsdetexte"/>
        <w:numPr>
          <w:ilvl w:val="0"/>
          <w:numId w:val="22"/>
        </w:numPr>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Lot 2 Réseaux</w:t>
      </w:r>
    </w:p>
    <w:p w14:paraId="572F338B" w14:textId="77777777" w:rsidR="0089219A" w:rsidRPr="00B034EB" w:rsidRDefault="0089219A">
      <w:pPr>
        <w:pStyle w:val="Corpsdetexte"/>
        <w:numPr>
          <w:ilvl w:val="0"/>
          <w:numId w:val="22"/>
        </w:numPr>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Lot 3 Accessoires</w:t>
      </w:r>
    </w:p>
    <w:p w14:paraId="48D943B9" w14:textId="77777777" w:rsidR="0089219A" w:rsidRPr="00B034EB" w:rsidRDefault="0089219A">
      <w:pPr>
        <w:pStyle w:val="Corpsdetexte"/>
        <w:numPr>
          <w:ilvl w:val="0"/>
          <w:numId w:val="22"/>
        </w:numPr>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Lot 4 Kit Vidéoconférence</w:t>
      </w:r>
    </w:p>
    <w:p w14:paraId="7D03D4BB" w14:textId="5207DD15" w:rsidR="0089219A" w:rsidRPr="00B034EB" w:rsidRDefault="0089219A">
      <w:pPr>
        <w:pStyle w:val="Corpsdetexte"/>
        <w:numPr>
          <w:ilvl w:val="0"/>
          <w:numId w:val="22"/>
        </w:numPr>
        <w:rPr>
          <w:rFonts w:ascii="Georgia" w:eastAsia="Calibri" w:hAnsi="Georgia" w:cs="Times New Roman"/>
          <w:color w:val="585756"/>
          <w:kern w:val="0"/>
          <w:sz w:val="21"/>
          <w:szCs w:val="22"/>
          <w:lang w:val="fr-BE"/>
        </w:rPr>
      </w:pPr>
      <w:proofErr w:type="gramStart"/>
      <w:r w:rsidRPr="00B034EB">
        <w:rPr>
          <w:rFonts w:ascii="Georgia" w:eastAsia="Calibri" w:hAnsi="Georgia" w:cs="Times New Roman"/>
          <w:color w:val="585756"/>
          <w:kern w:val="0"/>
          <w:sz w:val="21"/>
          <w:szCs w:val="22"/>
          <w:lang w:val="fr-BE"/>
        </w:rPr>
        <w:t>Lot  5</w:t>
      </w:r>
      <w:proofErr w:type="gramEnd"/>
      <w:r w:rsidRPr="00B034EB">
        <w:rPr>
          <w:rFonts w:ascii="Georgia" w:eastAsia="Calibri" w:hAnsi="Georgia" w:cs="Times New Roman"/>
          <w:color w:val="585756"/>
          <w:kern w:val="0"/>
          <w:sz w:val="21"/>
          <w:szCs w:val="22"/>
          <w:lang w:val="fr-BE"/>
        </w:rPr>
        <w:t xml:space="preserve"> Autres terminaux</w:t>
      </w:r>
    </w:p>
    <w:p w14:paraId="1D1E4F7D" w14:textId="7EFC1732" w:rsidR="00FB4DBA" w:rsidRPr="00B034EB" w:rsidRDefault="00FB4DBA" w:rsidP="00FB4DBA">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Dans ses offres pour plusieurs lots, le soumissionnaire peut</w:t>
      </w:r>
      <w:r w:rsidR="0089219A" w:rsidRPr="00B034EB">
        <w:rPr>
          <w:rFonts w:ascii="Georgia" w:eastAsia="Calibri" w:hAnsi="Georgia" w:cs="Times New Roman"/>
          <w:color w:val="585756"/>
          <w:kern w:val="0"/>
          <w:sz w:val="21"/>
          <w:szCs w:val="22"/>
          <w:lang w:val="fr-BE"/>
        </w:rPr>
        <w:t xml:space="preserve"> </w:t>
      </w:r>
      <w:r w:rsidRPr="00B034EB">
        <w:rPr>
          <w:rFonts w:ascii="Georgia" w:eastAsia="Calibri" w:hAnsi="Georgia" w:cs="Times New Roman"/>
          <w:color w:val="585756"/>
          <w:kern w:val="0"/>
          <w:sz w:val="21"/>
          <w:szCs w:val="22"/>
          <w:lang w:val="fr-BE"/>
        </w:rPr>
        <w:t xml:space="preserve">présenter des rabais ou propositions d’amélioration de son offre pour le cas où ces mêmes lots lui seraient attribués. </w:t>
      </w:r>
    </w:p>
    <w:p w14:paraId="5360401E" w14:textId="77777777" w:rsidR="00521717" w:rsidRPr="00B034EB" w:rsidRDefault="00521717" w:rsidP="00FB4DBA">
      <w:pPr>
        <w:pStyle w:val="Corpsdetexte"/>
        <w:rPr>
          <w:rFonts w:ascii="Georgia" w:hAnsi="Georgia"/>
          <w:color w:val="404040"/>
          <w:sz w:val="21"/>
          <w:szCs w:val="21"/>
        </w:rPr>
      </w:pPr>
      <w:r w:rsidRPr="00B034EB">
        <w:rPr>
          <w:rFonts w:ascii="Georgia" w:hAnsi="Georgia"/>
          <w:color w:val="404040"/>
          <w:sz w:val="21"/>
          <w:szCs w:val="21"/>
        </w:rPr>
        <w:t xml:space="preserve">Des critères de sélection qualitative étant prévu par lot, il est possible qu’un soumissionnaire qui a remis une offre pour plusieurs ne soit pas sélectionné pour l’ensemble des lots pour lesquels il a remis offre. </w:t>
      </w:r>
    </w:p>
    <w:p w14:paraId="6883D5DB" w14:textId="6E42B1DC" w:rsidR="00FB4DBA" w:rsidRPr="00B034EB" w:rsidRDefault="00FB4DBA" w:rsidP="00FB4DBA">
      <w:pPr>
        <w:pStyle w:val="Corpsdetexte"/>
        <w:rPr>
          <w:rFonts w:ascii="Georgia" w:hAnsi="Georgia"/>
          <w:i/>
          <w:color w:val="404040"/>
          <w:sz w:val="21"/>
          <w:szCs w:val="21"/>
        </w:rPr>
      </w:pPr>
      <w:r w:rsidRPr="00B034EB">
        <w:rPr>
          <w:rFonts w:ascii="Georgia" w:hAnsi="Georgia"/>
          <w:color w:val="404040"/>
          <w:sz w:val="21"/>
          <w:szCs w:val="21"/>
        </w:rPr>
        <w:t xml:space="preserve">Le soumissionnaire indique dans ses offres pour plusieurs lots son </w:t>
      </w:r>
      <w:r w:rsidRPr="00B034EB">
        <w:rPr>
          <w:rFonts w:ascii="Georgia" w:hAnsi="Georgia"/>
          <w:b/>
          <w:color w:val="404040"/>
          <w:sz w:val="21"/>
          <w:szCs w:val="21"/>
        </w:rPr>
        <w:t>ordre de préférence</w:t>
      </w:r>
      <w:r w:rsidRPr="00B034EB">
        <w:rPr>
          <w:rFonts w:ascii="Georgia" w:hAnsi="Georgia"/>
          <w:color w:val="404040"/>
          <w:sz w:val="21"/>
          <w:szCs w:val="21"/>
        </w:rPr>
        <w:t xml:space="preserve"> pour l’attribution de ces lots.</w:t>
      </w:r>
      <w:r w:rsidR="00521717" w:rsidRPr="00B034EB">
        <w:rPr>
          <w:rFonts w:ascii="Georgia" w:hAnsi="Georgia"/>
          <w:color w:val="404040"/>
          <w:sz w:val="21"/>
          <w:szCs w:val="21"/>
        </w:rPr>
        <w:t xml:space="preserve"> En l’absence d’une telle indication, le pouvoir adjudicateur classera les offres selon la combinaison la plus avantageuse.</w:t>
      </w:r>
    </w:p>
    <w:p w14:paraId="24B0129E" w14:textId="1419955A" w:rsidR="00FB4DBA" w:rsidRPr="00B034EB" w:rsidRDefault="00FB4DBA" w:rsidP="00FB4DBA">
      <w:pPr>
        <w:pStyle w:val="Titre2"/>
        <w:keepLines w:val="0"/>
        <w:widowControl w:val="0"/>
        <w:tabs>
          <w:tab w:val="num" w:pos="576"/>
        </w:tabs>
        <w:suppressAutoHyphens/>
        <w:spacing w:after="240"/>
        <w:ind w:left="578" w:hanging="578"/>
        <w:rPr>
          <w:rFonts w:ascii="Georgia" w:hAnsi="Georgia"/>
        </w:rPr>
      </w:pPr>
      <w:bookmarkStart w:id="37" w:name="_Toc124423849"/>
      <w:r w:rsidRPr="00B034EB">
        <w:rPr>
          <w:rFonts w:ascii="Georgia" w:hAnsi="Georgia"/>
        </w:rPr>
        <w:t>Postes</w:t>
      </w:r>
      <w:bookmarkEnd w:id="37"/>
    </w:p>
    <w:p w14:paraId="1C23EBE3" w14:textId="7AD18F5C" w:rsidR="00FB4DBA" w:rsidRPr="00B034EB" w:rsidRDefault="00FB4DBA" w:rsidP="00FB4DBA">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Chaque lot de ce marché est composé des postes </w:t>
      </w:r>
      <w:r w:rsidR="00521717" w:rsidRPr="00B034EB">
        <w:rPr>
          <w:rFonts w:ascii="Georgia" w:eastAsia="Calibri" w:hAnsi="Georgia" w:cs="Times New Roman"/>
          <w:color w:val="585756"/>
          <w:kern w:val="0"/>
          <w:sz w:val="21"/>
          <w:szCs w:val="22"/>
          <w:lang w:val="fr-BE"/>
        </w:rPr>
        <w:t>repris dans le bordereau des prix.</w:t>
      </w:r>
    </w:p>
    <w:p w14:paraId="5EF14B99" w14:textId="69F6A73C" w:rsidR="00FB4DBA" w:rsidRPr="00B034EB" w:rsidRDefault="00FB4DBA" w:rsidP="00FB4DBA">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Ces postes seront groupés et forment un seul lot. Il n’est pas possible de soumissionner pour un ou plusieurs postes et le soumissionnaire est tenu de remettre prix pour tous les postes d’un même lot.</w:t>
      </w:r>
    </w:p>
    <w:p w14:paraId="69EE08AB" w14:textId="793E39E6" w:rsidR="00FB4DBA" w:rsidRPr="00B034EB" w:rsidRDefault="00FB4DBA" w:rsidP="00FB4DBA">
      <w:pPr>
        <w:pStyle w:val="Titre2"/>
        <w:keepLines w:val="0"/>
        <w:widowControl w:val="0"/>
        <w:tabs>
          <w:tab w:val="num" w:pos="576"/>
        </w:tabs>
        <w:suppressAutoHyphens/>
        <w:spacing w:after="240"/>
        <w:ind w:left="578" w:hanging="578"/>
        <w:rPr>
          <w:rFonts w:ascii="Georgia" w:hAnsi="Georgia"/>
        </w:rPr>
      </w:pPr>
      <w:bookmarkStart w:id="38" w:name="_Toc364253069"/>
      <w:bookmarkStart w:id="39" w:name="_Toc124423850"/>
      <w:r w:rsidRPr="00B034EB">
        <w:rPr>
          <w:rFonts w:ascii="Georgia" w:hAnsi="Georgia"/>
        </w:rPr>
        <w:t>Durée du marché</w:t>
      </w:r>
      <w:bookmarkEnd w:id="38"/>
      <w:bookmarkEnd w:id="39"/>
    </w:p>
    <w:p w14:paraId="6F197812" w14:textId="76B272E6" w:rsidR="00FB4DBA" w:rsidRPr="00B034EB" w:rsidRDefault="00FB4DBA" w:rsidP="00FB4DBA">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 marché débute pour chacun des lots à la</w:t>
      </w:r>
      <w:r w:rsidR="00487AA3" w:rsidRPr="00B034EB">
        <w:rPr>
          <w:rFonts w:ascii="Georgia" w:eastAsia="Calibri" w:hAnsi="Georgia" w:cs="Times New Roman"/>
          <w:color w:val="585756"/>
          <w:kern w:val="0"/>
          <w:sz w:val="21"/>
          <w:szCs w:val="22"/>
          <w:lang w:val="fr-BE"/>
        </w:rPr>
        <w:t xml:space="preserve"> </w:t>
      </w:r>
      <w:r w:rsidRPr="00B034EB">
        <w:rPr>
          <w:rFonts w:ascii="Georgia" w:eastAsia="Calibri" w:hAnsi="Georgia" w:cs="Times New Roman"/>
          <w:color w:val="585756"/>
          <w:kern w:val="0"/>
          <w:sz w:val="21"/>
          <w:szCs w:val="22"/>
          <w:lang w:val="fr-BE"/>
        </w:rPr>
        <w:t xml:space="preserve">notification de l’attribution et a une </w:t>
      </w:r>
      <w:r w:rsidR="00C47DFF">
        <w:rPr>
          <w:rFonts w:ascii="Georgia" w:eastAsia="Calibri" w:hAnsi="Georgia" w:cs="Times New Roman"/>
          <w:color w:val="585756"/>
          <w:kern w:val="0"/>
          <w:sz w:val="21"/>
          <w:szCs w:val="22"/>
          <w:lang w:val="fr-BE"/>
        </w:rPr>
        <w:t>durée de quatre ans.</w:t>
      </w:r>
    </w:p>
    <w:p w14:paraId="2C3B59C6" w14:textId="4838CBBB" w:rsidR="00FB4DBA" w:rsidRPr="00B034EB" w:rsidRDefault="00FB4DBA" w:rsidP="000A1A2D">
      <w:pPr>
        <w:pStyle w:val="Titre2"/>
        <w:keepLines w:val="0"/>
        <w:widowControl w:val="0"/>
        <w:tabs>
          <w:tab w:val="num" w:pos="576"/>
        </w:tabs>
        <w:suppressAutoHyphens/>
        <w:spacing w:after="240"/>
        <w:ind w:left="578" w:hanging="578"/>
        <w:rPr>
          <w:rFonts w:ascii="Georgia" w:hAnsi="Georgia"/>
        </w:rPr>
      </w:pPr>
      <w:bookmarkStart w:id="40" w:name="_Toc257039826"/>
      <w:bookmarkStart w:id="41" w:name="_Toc366161158"/>
      <w:bookmarkStart w:id="42" w:name="_Toc124423851"/>
      <w:r w:rsidRPr="00B034EB">
        <w:rPr>
          <w:rFonts w:ascii="Georgia" w:hAnsi="Georgia"/>
        </w:rPr>
        <w:t xml:space="preserve">Variantes </w:t>
      </w:r>
      <w:bookmarkEnd w:id="40"/>
      <w:bookmarkEnd w:id="41"/>
      <w:bookmarkEnd w:id="42"/>
    </w:p>
    <w:p w14:paraId="78E3EEFF" w14:textId="70482B55" w:rsidR="00487AA3" w:rsidRPr="00B034EB" w:rsidRDefault="00487AA3" w:rsidP="00487AA3">
      <w:pPr>
        <w:pStyle w:val="Corpsdetexte"/>
        <w:rPr>
          <w:rFonts w:ascii="Georgia" w:eastAsia="Calibri" w:hAnsi="Georgia" w:cs="Times New Roman"/>
          <w:color w:val="585756"/>
          <w:kern w:val="0"/>
          <w:sz w:val="21"/>
          <w:szCs w:val="22"/>
          <w:lang w:val="fr-BE"/>
        </w:rPr>
      </w:pPr>
      <w:r w:rsidRPr="00C47DFF">
        <w:rPr>
          <w:rFonts w:ascii="Georgia" w:eastAsia="Calibri" w:hAnsi="Georgia" w:cs="Times New Roman"/>
          <w:b/>
          <w:bCs/>
          <w:color w:val="585756"/>
          <w:kern w:val="0"/>
          <w:sz w:val="21"/>
          <w:szCs w:val="22"/>
          <w:lang w:val="fr-BE"/>
        </w:rPr>
        <w:t>L’offre de base prévoit la remise de prix unitaires forfaitaires incluant la livraison (DDP) à Kinshasa.</w:t>
      </w:r>
      <w:r w:rsidRPr="00B034EB">
        <w:rPr>
          <w:rFonts w:ascii="Georgia" w:eastAsia="Calibri" w:hAnsi="Georgia" w:cs="Times New Roman"/>
          <w:color w:val="585756"/>
          <w:kern w:val="0"/>
          <w:sz w:val="21"/>
          <w:szCs w:val="22"/>
          <w:lang w:val="fr-BE"/>
        </w:rPr>
        <w:t xml:space="preserve"> Le soumissionnaire peut, à côté de son offre de base, introduire une variante pour la </w:t>
      </w:r>
      <w:r w:rsidRPr="00C47DFF">
        <w:rPr>
          <w:rFonts w:ascii="Georgia" w:eastAsia="Calibri" w:hAnsi="Georgia" w:cs="Times New Roman"/>
          <w:b/>
          <w:bCs/>
          <w:color w:val="585756"/>
          <w:kern w:val="0"/>
          <w:sz w:val="21"/>
          <w:szCs w:val="22"/>
          <w:lang w:val="fr-BE"/>
        </w:rPr>
        <w:t>livraison jusqu’aux différents bureaux d’Enabel en province</w:t>
      </w:r>
      <w:r w:rsidRPr="00B034EB">
        <w:rPr>
          <w:rFonts w:ascii="Georgia" w:eastAsia="Calibri" w:hAnsi="Georgia" w:cs="Times New Roman"/>
          <w:color w:val="585756"/>
          <w:kern w:val="0"/>
          <w:sz w:val="21"/>
          <w:szCs w:val="22"/>
          <w:lang w:val="fr-BE"/>
        </w:rPr>
        <w:t>. La répartition des items selon leur destination finale est reprise dans les Spécifications techniques ainsi que sur le bordereau « variante ».</w:t>
      </w:r>
    </w:p>
    <w:p w14:paraId="5B549828" w14:textId="2158D496" w:rsidR="00487AA3" w:rsidRPr="00B034EB" w:rsidRDefault="00487AA3" w:rsidP="00487AA3">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L’attention du soumissionnaire est attirée sur le fait qu’il ne s’agit pas d’un prix supplémentaire mais bien d’un</w:t>
      </w:r>
      <w:r w:rsidR="00C47DFF">
        <w:rPr>
          <w:rFonts w:ascii="Georgia" w:eastAsia="Calibri" w:hAnsi="Georgia" w:cs="Times New Roman"/>
          <w:color w:val="585756"/>
          <w:kern w:val="0"/>
          <w:sz w:val="21"/>
          <w:szCs w:val="22"/>
          <w:lang w:val="fr-BE"/>
        </w:rPr>
        <w:t xml:space="preserve"> deuxième formulaire d’offre et bordereaux des prix </w:t>
      </w:r>
      <w:r w:rsidRPr="00C47DFF">
        <w:rPr>
          <w:rFonts w:ascii="Georgia" w:eastAsia="Calibri" w:hAnsi="Georgia" w:cs="Times New Roman"/>
          <w:b/>
          <w:bCs/>
          <w:color w:val="585756"/>
          <w:kern w:val="0"/>
          <w:sz w:val="21"/>
          <w:szCs w:val="22"/>
          <w:lang w:val="fr-BE"/>
        </w:rPr>
        <w:t>qu’ils sont libres de soumettre ou non</w:t>
      </w:r>
      <w:r w:rsidRPr="00B034EB">
        <w:rPr>
          <w:rFonts w:ascii="Georgia" w:eastAsia="Calibri" w:hAnsi="Georgia" w:cs="Times New Roman"/>
          <w:color w:val="585756"/>
          <w:kern w:val="0"/>
          <w:sz w:val="21"/>
          <w:szCs w:val="22"/>
          <w:lang w:val="fr-BE"/>
        </w:rPr>
        <w:t>, étant entendu que si la variante est retenue seulement les soumissionnaires ayant remis une variante seront pris en considération.</w:t>
      </w:r>
    </w:p>
    <w:p w14:paraId="575E298C" w14:textId="77777777" w:rsidR="00487AA3" w:rsidRPr="00C47DFF" w:rsidRDefault="00487AA3" w:rsidP="00487AA3">
      <w:pPr>
        <w:pStyle w:val="Corpsdetexte"/>
        <w:rPr>
          <w:rFonts w:ascii="Georgia" w:eastAsia="Calibri" w:hAnsi="Georgia" w:cs="Times New Roman"/>
          <w:b/>
          <w:bCs/>
          <w:color w:val="585756"/>
          <w:kern w:val="0"/>
          <w:sz w:val="21"/>
          <w:szCs w:val="22"/>
          <w:u w:val="single"/>
          <w:lang w:val="fr-BE"/>
        </w:rPr>
      </w:pPr>
      <w:r w:rsidRPr="00C47DFF">
        <w:rPr>
          <w:rFonts w:ascii="Georgia" w:eastAsia="Calibri" w:hAnsi="Georgia" w:cs="Times New Roman"/>
          <w:b/>
          <w:bCs/>
          <w:color w:val="585756"/>
          <w:kern w:val="0"/>
          <w:sz w:val="21"/>
          <w:szCs w:val="22"/>
          <w:u w:val="single"/>
          <w:lang w:val="fr-BE"/>
        </w:rPr>
        <w:t>Il n’est pas autorisé de remettre uniquement une variante sans l’offre de base.</w:t>
      </w:r>
    </w:p>
    <w:p w14:paraId="5D6F0C99" w14:textId="6C8560F5" w:rsidR="00FB4DBA" w:rsidRPr="00B034EB" w:rsidRDefault="00487AA3" w:rsidP="00FB4DBA">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Les variantes libres seront prises en considération pour autant qu’elles présentent un avantage en termes économiques (comparaison avec la livraison via l’accord cadre frêt aérien) et en termes de délai.</w:t>
      </w:r>
      <w:bookmarkStart w:id="43" w:name="_Ref264270773"/>
    </w:p>
    <w:p w14:paraId="08433675" w14:textId="19692C16" w:rsidR="00FB4DBA" w:rsidRPr="00B034EB" w:rsidRDefault="00FB4DBA" w:rsidP="00FB4DBA">
      <w:pPr>
        <w:pStyle w:val="Titre2"/>
        <w:keepLines w:val="0"/>
        <w:widowControl w:val="0"/>
        <w:tabs>
          <w:tab w:val="num" w:pos="576"/>
        </w:tabs>
        <w:suppressAutoHyphens/>
        <w:spacing w:after="240"/>
        <w:ind w:left="578" w:hanging="578"/>
        <w:rPr>
          <w:rFonts w:ascii="Georgia" w:hAnsi="Georgia"/>
        </w:rPr>
      </w:pPr>
      <w:bookmarkStart w:id="44" w:name="_Toc364253071"/>
      <w:bookmarkStart w:id="45" w:name="_Toc124423852"/>
      <w:r w:rsidRPr="00B034EB">
        <w:rPr>
          <w:rFonts w:ascii="Georgia" w:hAnsi="Georgia"/>
        </w:rPr>
        <w:t>Option</w:t>
      </w:r>
      <w:bookmarkEnd w:id="43"/>
      <w:bookmarkEnd w:id="44"/>
      <w:bookmarkEnd w:id="45"/>
    </w:p>
    <w:p w14:paraId="70651AFF" w14:textId="6A4ACFAC" w:rsidR="00FB4DBA" w:rsidRPr="00B034EB" w:rsidRDefault="00372EF1" w:rsidP="00FB4DBA">
      <w:pPr>
        <w:autoSpaceDE w:val="0"/>
        <w:autoSpaceDN w:val="0"/>
        <w:adjustRightInd w:val="0"/>
        <w:jc w:val="both"/>
        <w:rPr>
          <w:iCs/>
          <w:color w:val="404040"/>
          <w:kern w:val="18"/>
          <w:szCs w:val="21"/>
        </w:rPr>
      </w:pPr>
      <w:r w:rsidRPr="00B034EB">
        <w:rPr>
          <w:iCs/>
          <w:color w:val="404040"/>
          <w:kern w:val="18"/>
          <w:szCs w:val="21"/>
        </w:rPr>
        <w:t>Le marché ne prévoit pas la remise d’option.</w:t>
      </w:r>
    </w:p>
    <w:p w14:paraId="71C9901C" w14:textId="596D0729" w:rsidR="00FB4DBA" w:rsidRPr="00B034EB" w:rsidRDefault="00FB4DBA" w:rsidP="00FB4DBA">
      <w:pPr>
        <w:pStyle w:val="Titre2"/>
        <w:keepLines w:val="0"/>
        <w:widowControl w:val="0"/>
        <w:tabs>
          <w:tab w:val="num" w:pos="576"/>
        </w:tabs>
        <w:suppressAutoHyphens/>
        <w:spacing w:after="240"/>
        <w:ind w:left="578" w:hanging="578"/>
        <w:rPr>
          <w:rFonts w:ascii="Georgia" w:hAnsi="Georgia"/>
        </w:rPr>
      </w:pPr>
      <w:bookmarkStart w:id="46" w:name="_Toc364253072"/>
      <w:bookmarkStart w:id="47" w:name="_Toc124423853"/>
      <w:r w:rsidRPr="00B034EB">
        <w:rPr>
          <w:rFonts w:ascii="Georgia" w:hAnsi="Georgia"/>
        </w:rPr>
        <w:t>Quantité</w:t>
      </w:r>
      <w:bookmarkEnd w:id="46"/>
      <w:r w:rsidR="00372EF1" w:rsidRPr="00B034EB">
        <w:rPr>
          <w:rFonts w:ascii="Georgia" w:hAnsi="Georgia"/>
        </w:rPr>
        <w:t>s</w:t>
      </w:r>
      <w:bookmarkEnd w:id="47"/>
    </w:p>
    <w:p w14:paraId="2F43C849" w14:textId="77777777" w:rsidR="00372EF1" w:rsidRPr="00B034EB" w:rsidRDefault="00372EF1" w:rsidP="00372EF1">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Les quantités reprise dans les Spécifications techniques et bordereau des prix sont minimales. Les commandes pour ces items seront effectuées des marchés subséquents attribués selon une procédure en cascade. Dans cette cascade, le pouvoir adjudicateur contactera les fournisseurs qui ont remis prix pour les items prévus dans la commande spécifique.  Les marchés subséquents seront attribués séparément et adressés au soumissionnaire qui, pour les items considérés dans la commande spécifique, a remis le meilleur prix.</w:t>
      </w:r>
    </w:p>
    <w:p w14:paraId="308CC5B2" w14:textId="3EA8737D" w:rsidR="00372EF1" w:rsidRPr="00B034EB" w:rsidRDefault="00372EF1" w:rsidP="00372EF1">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 pouvoir adjudicateur se réserve la possibilité de procéder à des commandes supplémentaires. Les commandes supplémentaires seront attribuées selon le même principe que celui décrit ci-avant.</w:t>
      </w:r>
    </w:p>
    <w:p w14:paraId="5C48107E" w14:textId="67BBAB9D" w:rsidR="00FB4DBA" w:rsidRPr="00B034EB" w:rsidRDefault="009227C2" w:rsidP="00D0779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Les quantités commandées dans le cadre de cet accord-cadre seront comprises entre 30315€ (quantités minimales et tranche ferme) et 850.000 euros (quantités maximales). L’accord cadre prendra fin dès que ces quantités maximales seront atteintes mêmes si la durée totale de 1 an renouvelable trois fois n’est pas achevée.</w:t>
      </w:r>
    </w:p>
    <w:p w14:paraId="7406E50E" w14:textId="77777777" w:rsidR="00D07797" w:rsidRPr="00B034EB" w:rsidRDefault="00D07797" w:rsidP="00C72B94">
      <w:pPr>
        <w:pStyle w:val="Titre1"/>
        <w:rPr>
          <w:rFonts w:ascii="Georgia" w:hAnsi="Georgia"/>
        </w:rPr>
      </w:pPr>
      <w:bookmarkStart w:id="48" w:name="_Toc124423854"/>
      <w:r w:rsidRPr="00B034EB">
        <w:rPr>
          <w:rFonts w:ascii="Georgia" w:hAnsi="Georgia"/>
        </w:rPr>
        <w:t>Objet et portée du marché</w:t>
      </w:r>
      <w:bookmarkEnd w:id="48"/>
    </w:p>
    <w:p w14:paraId="478E31A3" w14:textId="77777777" w:rsidR="00D07797" w:rsidRPr="00B034EB" w:rsidRDefault="00D07797" w:rsidP="00D07797">
      <w:pPr>
        <w:autoSpaceDE w:val="0"/>
        <w:autoSpaceDN w:val="0"/>
        <w:adjustRightInd w:val="0"/>
        <w:spacing w:after="0"/>
        <w:rPr>
          <w:rFonts w:cs="Calibri"/>
          <w:color w:val="333333"/>
          <w:szCs w:val="21"/>
        </w:rPr>
      </w:pPr>
    </w:p>
    <w:p w14:paraId="7B133F27" w14:textId="4D5A202A" w:rsidR="009804F1" w:rsidRPr="00B034EB" w:rsidRDefault="009804F1" w:rsidP="009804F1">
      <w:pPr>
        <w:pStyle w:val="Titre2"/>
        <w:rPr>
          <w:rFonts w:ascii="Georgia" w:hAnsi="Georgia"/>
        </w:rPr>
      </w:pPr>
      <w:bookmarkStart w:id="49" w:name="_Toc364253074"/>
      <w:bookmarkStart w:id="50" w:name="_Toc124423855"/>
      <w:bookmarkStart w:id="51" w:name="_Ref224472424"/>
      <w:bookmarkStart w:id="52" w:name="_Ref224472425"/>
      <w:bookmarkStart w:id="53" w:name="_Toc257380481"/>
      <w:bookmarkStart w:id="54" w:name="_Toc260134198"/>
      <w:r w:rsidRPr="00B034EB">
        <w:rPr>
          <w:rFonts w:ascii="Georgia" w:hAnsi="Georgia"/>
        </w:rPr>
        <w:t>Mode de passation</w:t>
      </w:r>
      <w:bookmarkEnd w:id="49"/>
      <w:bookmarkEnd w:id="50"/>
    </w:p>
    <w:p w14:paraId="7BE2205F" w14:textId="77777777" w:rsidR="005D38FA" w:rsidRPr="00B034EB" w:rsidRDefault="005D38FA" w:rsidP="005D38FA">
      <w:pPr>
        <w:pStyle w:val="Corpsdetexte"/>
        <w:rPr>
          <w:rFonts w:ascii="Georgia" w:eastAsia="Calibri" w:hAnsi="Georgia" w:cs="Times New Roman"/>
          <w:color w:val="585756"/>
          <w:kern w:val="0"/>
          <w:sz w:val="21"/>
          <w:szCs w:val="22"/>
          <w:lang w:val="fr-BE"/>
        </w:rPr>
      </w:pPr>
      <w:bookmarkStart w:id="55" w:name="_Toc364253075"/>
      <w:r w:rsidRPr="00B034EB">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Pr="00B034EB" w:rsidRDefault="009804F1" w:rsidP="00C72B94">
      <w:pPr>
        <w:pStyle w:val="Titre2"/>
        <w:keepLines w:val="0"/>
        <w:widowControl w:val="0"/>
        <w:tabs>
          <w:tab w:val="num" w:pos="576"/>
        </w:tabs>
        <w:suppressAutoHyphens/>
        <w:spacing w:after="240"/>
        <w:rPr>
          <w:rFonts w:ascii="Georgia" w:hAnsi="Georgia"/>
        </w:rPr>
      </w:pPr>
      <w:bookmarkStart w:id="56" w:name="_Toc124423856"/>
      <w:r w:rsidRPr="00B034EB">
        <w:rPr>
          <w:rFonts w:ascii="Georgia" w:hAnsi="Georgia"/>
        </w:rPr>
        <w:t>Publication</w:t>
      </w:r>
      <w:bookmarkEnd w:id="56"/>
      <w:r w:rsidRPr="00B034EB">
        <w:rPr>
          <w:rFonts w:ascii="Georgia" w:hAnsi="Georgia"/>
        </w:rPr>
        <w:t xml:space="preserve"> </w:t>
      </w:r>
      <w:bookmarkEnd w:id="55"/>
    </w:p>
    <w:p w14:paraId="1F987A6E" w14:textId="77777777" w:rsidR="00B90610" w:rsidRPr="00B034EB" w:rsidRDefault="00B90610" w:rsidP="00B90610">
      <w:pPr>
        <w:pStyle w:val="Titre3"/>
        <w:keepNext/>
        <w:widowControl w:val="0"/>
        <w:tabs>
          <w:tab w:val="num" w:pos="720"/>
        </w:tabs>
        <w:suppressAutoHyphens/>
        <w:autoSpaceDE/>
        <w:autoSpaceDN/>
        <w:adjustRightInd/>
        <w:spacing w:before="180" w:after="180"/>
        <w:contextualSpacing w:val="0"/>
        <w:rPr>
          <w:rFonts w:ascii="Georgia" w:hAnsi="Georgia"/>
        </w:rPr>
      </w:pPr>
      <w:bookmarkStart w:id="57" w:name="_Toc257039833"/>
      <w:bookmarkStart w:id="58" w:name="_Toc124423857"/>
      <w:r w:rsidRPr="00B034EB">
        <w:rPr>
          <w:rFonts w:ascii="Georgia" w:hAnsi="Georgia"/>
        </w:rPr>
        <w:t>Publicité officielle</w:t>
      </w:r>
      <w:bookmarkEnd w:id="57"/>
      <w:bookmarkEnd w:id="58"/>
    </w:p>
    <w:p w14:paraId="71CD4304" w14:textId="7DCEB7F1" w:rsidR="00B90610" w:rsidRPr="00B034EB" w:rsidRDefault="00B90610" w:rsidP="00B90610">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3F68979" w:rsidR="009804F1" w:rsidRPr="00B034EB" w:rsidRDefault="009804F1" w:rsidP="00C72B94">
      <w:pPr>
        <w:pStyle w:val="Titre3"/>
        <w:keepNext/>
        <w:widowControl w:val="0"/>
        <w:tabs>
          <w:tab w:val="num" w:pos="720"/>
        </w:tabs>
        <w:suppressAutoHyphens/>
        <w:autoSpaceDE/>
        <w:autoSpaceDN/>
        <w:adjustRightInd/>
        <w:spacing w:before="180" w:after="180"/>
        <w:contextualSpacing w:val="0"/>
        <w:rPr>
          <w:rFonts w:ascii="Georgia" w:hAnsi="Georgia"/>
        </w:rPr>
      </w:pPr>
      <w:bookmarkStart w:id="59" w:name="_Toc124423858"/>
      <w:r w:rsidRPr="00B034EB">
        <w:rPr>
          <w:rFonts w:ascii="Georgia" w:hAnsi="Georgia"/>
        </w:rPr>
        <w:t>Publication</w:t>
      </w:r>
      <w:r w:rsidR="00644D17" w:rsidRPr="00B034EB">
        <w:rPr>
          <w:rFonts w:ascii="Georgia" w:hAnsi="Georgia"/>
        </w:rPr>
        <w:t>s</w:t>
      </w:r>
      <w:r w:rsidRPr="00B034EB">
        <w:rPr>
          <w:rFonts w:ascii="Georgia" w:hAnsi="Georgia"/>
        </w:rPr>
        <w:t xml:space="preserve"> </w:t>
      </w:r>
      <w:r w:rsidR="00644D17" w:rsidRPr="00B034EB">
        <w:rPr>
          <w:rFonts w:ascii="Georgia" w:hAnsi="Georgia"/>
        </w:rPr>
        <w:t>complémentaires</w:t>
      </w:r>
      <w:bookmarkEnd w:id="59"/>
    </w:p>
    <w:p w14:paraId="02C495F4" w14:textId="0BE0AACC" w:rsidR="00644D17" w:rsidRPr="00B034EB" w:rsidRDefault="00644D17" w:rsidP="00644D1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Le présent CSC est </w:t>
      </w:r>
      <w:proofErr w:type="gramStart"/>
      <w:r w:rsidRPr="00B034EB">
        <w:rPr>
          <w:rFonts w:ascii="Georgia" w:eastAsia="Calibri" w:hAnsi="Georgia" w:cs="Times New Roman"/>
          <w:color w:val="585756"/>
          <w:kern w:val="0"/>
          <w:sz w:val="21"/>
          <w:szCs w:val="22"/>
          <w:lang w:val="fr-BE"/>
        </w:rPr>
        <w:t>publié</w:t>
      </w:r>
      <w:proofErr w:type="gramEnd"/>
      <w:r w:rsidRPr="00B034EB">
        <w:rPr>
          <w:rFonts w:ascii="Georgia" w:eastAsia="Calibri" w:hAnsi="Georgia" w:cs="Times New Roman"/>
          <w:color w:val="585756"/>
          <w:kern w:val="0"/>
          <w:sz w:val="21"/>
          <w:szCs w:val="22"/>
          <w:lang w:val="fr-BE"/>
        </w:rPr>
        <w:t xml:space="preserve"> sur le site Web de </w:t>
      </w:r>
      <w:r w:rsidR="00032705" w:rsidRPr="00B034EB">
        <w:rPr>
          <w:rFonts w:ascii="Georgia" w:eastAsia="Calibri" w:hAnsi="Georgia" w:cs="Times New Roman"/>
          <w:color w:val="585756"/>
          <w:kern w:val="0"/>
          <w:sz w:val="21"/>
          <w:szCs w:val="22"/>
          <w:lang w:val="fr-BE"/>
        </w:rPr>
        <w:t>Enabel</w:t>
      </w:r>
      <w:r w:rsidRPr="00B034EB">
        <w:rPr>
          <w:rFonts w:ascii="Georgia" w:eastAsia="Calibri" w:hAnsi="Georgia" w:cs="Times New Roman"/>
          <w:color w:val="585756"/>
          <w:kern w:val="0"/>
          <w:sz w:val="21"/>
          <w:szCs w:val="22"/>
          <w:lang w:val="fr-BE"/>
        </w:rPr>
        <w:t xml:space="preserve"> (www.</w:t>
      </w:r>
      <w:r w:rsidR="00032705" w:rsidRPr="00B034EB">
        <w:rPr>
          <w:rFonts w:ascii="Georgia" w:eastAsia="Calibri" w:hAnsi="Georgia" w:cs="Times New Roman"/>
          <w:color w:val="585756"/>
          <w:kern w:val="0"/>
          <w:sz w:val="21"/>
          <w:szCs w:val="22"/>
          <w:lang w:val="fr-BE"/>
        </w:rPr>
        <w:t>enabel.be</w:t>
      </w:r>
      <w:r w:rsidRPr="00B034EB">
        <w:rPr>
          <w:rFonts w:ascii="Georgia" w:eastAsia="Calibri" w:hAnsi="Georgia" w:cs="Times New Roman"/>
          <w:color w:val="585756"/>
          <w:kern w:val="0"/>
          <w:sz w:val="21"/>
          <w:szCs w:val="22"/>
          <w:lang w:val="fr-BE"/>
        </w:rPr>
        <w:t>).</w:t>
      </w:r>
    </w:p>
    <w:p w14:paraId="499CF059" w14:textId="57540E25" w:rsidR="00644D17" w:rsidRPr="00B034EB" w:rsidRDefault="00644D17" w:rsidP="00644D1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L’avis de ce marché a été publié sur le site web de l’OCDE</w:t>
      </w:r>
      <w:r w:rsidR="00372EF1" w:rsidRPr="00B034EB">
        <w:rPr>
          <w:rFonts w:ascii="Georgia" w:eastAsia="Calibri" w:hAnsi="Georgia" w:cs="Times New Roman"/>
          <w:color w:val="585756"/>
          <w:kern w:val="0"/>
          <w:sz w:val="21"/>
          <w:szCs w:val="22"/>
          <w:lang w:val="fr-BE"/>
        </w:rPr>
        <w:t>.</w:t>
      </w:r>
      <w:r w:rsidRPr="00B034EB">
        <w:rPr>
          <w:rFonts w:ascii="Georgia" w:eastAsia="Calibri" w:hAnsi="Georgia" w:cs="Times New Roman"/>
          <w:color w:val="585756"/>
          <w:kern w:val="0"/>
          <w:sz w:val="21"/>
          <w:szCs w:val="22"/>
          <w:lang w:val="fr-BE"/>
        </w:rPr>
        <w:t xml:space="preserve"> </w:t>
      </w:r>
    </w:p>
    <w:p w14:paraId="4EAF835F" w14:textId="556F4640" w:rsidR="00372EF1" w:rsidRPr="00B034EB" w:rsidRDefault="00372EF1" w:rsidP="00644D1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Un avis sera également publié sur des canaux locaux tels que le site web de mediacongo.</w:t>
      </w:r>
    </w:p>
    <w:p w14:paraId="093D87AD" w14:textId="77777777" w:rsidR="009804F1" w:rsidRPr="00B034EB" w:rsidRDefault="009804F1" w:rsidP="00C72B94">
      <w:pPr>
        <w:pStyle w:val="Titre2"/>
        <w:keepLines w:val="0"/>
        <w:widowControl w:val="0"/>
        <w:tabs>
          <w:tab w:val="num" w:pos="576"/>
        </w:tabs>
        <w:suppressAutoHyphens/>
        <w:spacing w:after="240"/>
        <w:rPr>
          <w:rFonts w:ascii="Georgia" w:hAnsi="Georgia"/>
        </w:rPr>
      </w:pPr>
      <w:bookmarkStart w:id="60" w:name="_Toc364253076"/>
      <w:bookmarkStart w:id="61" w:name="_Toc124423859"/>
      <w:r w:rsidRPr="00B034EB">
        <w:rPr>
          <w:rFonts w:ascii="Georgia" w:hAnsi="Georgia"/>
        </w:rPr>
        <w:t>Information</w:t>
      </w:r>
      <w:bookmarkEnd w:id="51"/>
      <w:bookmarkEnd w:id="52"/>
      <w:bookmarkEnd w:id="53"/>
      <w:bookmarkEnd w:id="54"/>
      <w:bookmarkEnd w:id="60"/>
      <w:bookmarkEnd w:id="61"/>
    </w:p>
    <w:p w14:paraId="188AB31E" w14:textId="22C0C112" w:rsidR="009804F1" w:rsidRPr="00B034EB" w:rsidRDefault="009804F1" w:rsidP="009804F1">
      <w:pPr>
        <w:pStyle w:val="BTCtextCTB"/>
        <w:rPr>
          <w:rFonts w:ascii="Georgia" w:eastAsia="Calibri" w:hAnsi="Georgia"/>
          <w:color w:val="585756"/>
          <w:sz w:val="21"/>
          <w:szCs w:val="22"/>
        </w:rPr>
      </w:pPr>
      <w:r w:rsidRPr="00B034EB">
        <w:rPr>
          <w:rFonts w:ascii="Georgia" w:eastAsia="Calibri" w:hAnsi="Georgia"/>
          <w:color w:val="585756"/>
          <w:sz w:val="21"/>
          <w:szCs w:val="22"/>
        </w:rPr>
        <w:t xml:space="preserve">L’attribution de ce marché est coordonnée par </w:t>
      </w:r>
      <w:r w:rsidR="00372EF1" w:rsidRPr="00B034EB">
        <w:rPr>
          <w:rFonts w:ascii="Georgia" w:eastAsia="Calibri" w:hAnsi="Georgia"/>
          <w:color w:val="585756"/>
          <w:sz w:val="21"/>
          <w:szCs w:val="22"/>
        </w:rPr>
        <w:t>la Cellule Marchés publics d’Enabel en RDC (</w:t>
      </w:r>
      <w:hyperlink r:id="rId17" w:history="1">
        <w:r w:rsidR="00372EF1" w:rsidRPr="00B034EB">
          <w:rPr>
            <w:rStyle w:val="Lienhypertexte"/>
            <w:rFonts w:ascii="Georgia" w:eastAsia="Calibri" w:hAnsi="Georgia"/>
            <w:sz w:val="21"/>
            <w:szCs w:val="22"/>
          </w:rPr>
          <w:t>procurement.cod@enabel.be</w:t>
        </w:r>
      </w:hyperlink>
      <w:proofErr w:type="gramStart"/>
      <w:r w:rsidR="00372EF1" w:rsidRPr="00B034EB">
        <w:rPr>
          <w:rFonts w:ascii="Georgia" w:eastAsia="Calibri" w:hAnsi="Georgia"/>
          <w:color w:val="585756"/>
          <w:sz w:val="21"/>
          <w:szCs w:val="22"/>
        </w:rPr>
        <w:t xml:space="preserve">) </w:t>
      </w:r>
      <w:r w:rsidRPr="00B034EB">
        <w:rPr>
          <w:rFonts w:ascii="Georgia" w:eastAsia="Calibri" w:hAnsi="Georgia"/>
          <w:color w:val="585756"/>
          <w:sz w:val="21"/>
          <w:szCs w:val="22"/>
        </w:rPr>
        <w:t>.</w:t>
      </w:r>
      <w:proofErr w:type="gramEnd"/>
      <w:r w:rsidRPr="00B034EB">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5A316112" w:rsidR="009804F1" w:rsidRDefault="009804F1" w:rsidP="000F2C55">
      <w:pPr>
        <w:pStyle w:val="BTCtextCTB"/>
        <w:rPr>
          <w:rFonts w:ascii="Georgia" w:eastAsia="Calibri" w:hAnsi="Georgia"/>
          <w:color w:val="585756"/>
          <w:sz w:val="21"/>
          <w:szCs w:val="22"/>
        </w:rPr>
      </w:pPr>
      <w:r w:rsidRPr="00B034EB">
        <w:rPr>
          <w:rFonts w:ascii="Georgia" w:eastAsia="Calibri" w:hAnsi="Georgia"/>
          <w:color w:val="585756"/>
          <w:sz w:val="21"/>
          <w:szCs w:val="22"/>
        </w:rPr>
        <w:t xml:space="preserve">Jusqu’au </w:t>
      </w:r>
      <w:r w:rsidR="005E2688">
        <w:rPr>
          <w:rFonts w:ascii="Georgia" w:eastAsia="Calibri" w:hAnsi="Georgia"/>
          <w:color w:val="585756"/>
          <w:sz w:val="21"/>
          <w:szCs w:val="22"/>
        </w:rPr>
        <w:t>15/02/2023</w:t>
      </w:r>
      <w:r w:rsidRPr="00B034EB">
        <w:rPr>
          <w:rFonts w:ascii="Georgia" w:eastAsia="Calibri" w:hAnsi="Georgia"/>
          <w:color w:val="585756"/>
          <w:sz w:val="21"/>
          <w:szCs w:val="22"/>
        </w:rPr>
        <w:t xml:space="preserve"> inclus, les candidats-soumissionnaires peuvent poser des questions concernant le CSC et le marché. Les questions seront posées par écrit à M./Mme </w:t>
      </w:r>
      <w:r w:rsidR="000F2C55" w:rsidRPr="00B034EB">
        <w:rPr>
          <w:rFonts w:ascii="Georgia" w:eastAsia="Calibri" w:hAnsi="Georgia"/>
          <w:color w:val="585756"/>
          <w:sz w:val="21"/>
          <w:szCs w:val="22"/>
        </w:rPr>
        <w:t>Léa LECOMTE, lea.lecomte@enabel.be</w:t>
      </w:r>
      <w:r w:rsidRPr="00B034EB">
        <w:rPr>
          <w:rFonts w:ascii="Georgia" w:eastAsia="Calibri" w:hAnsi="Georgia"/>
          <w:color w:val="585756"/>
          <w:sz w:val="21"/>
          <w:szCs w:val="22"/>
        </w:rPr>
        <w:t xml:space="preserve"> et il y sera répondu au fur et à mesure de leur réception. L’aperçu complet des questions posées sera disponible à partir du </w:t>
      </w:r>
      <w:r w:rsidR="005E2688">
        <w:rPr>
          <w:rFonts w:ascii="Georgia" w:eastAsia="Calibri" w:hAnsi="Georgia"/>
          <w:color w:val="585756"/>
          <w:sz w:val="21"/>
          <w:szCs w:val="22"/>
        </w:rPr>
        <w:t>16/02/2023</w:t>
      </w:r>
      <w:r w:rsidRPr="00B034EB">
        <w:rPr>
          <w:rFonts w:ascii="Georgia" w:eastAsia="Calibri" w:hAnsi="Georgia"/>
          <w:color w:val="585756"/>
          <w:sz w:val="21"/>
          <w:szCs w:val="22"/>
        </w:rPr>
        <w:t xml:space="preserve"> à l’adresse ci-dessus.</w:t>
      </w:r>
    </w:p>
    <w:p w14:paraId="3365E002" w14:textId="0D2B71CF" w:rsidR="005E2688" w:rsidRPr="005E2688" w:rsidRDefault="005E2688" w:rsidP="000F2C55">
      <w:pPr>
        <w:pStyle w:val="BTCtextCTB"/>
        <w:rPr>
          <w:rFonts w:ascii="Georgia" w:eastAsia="Calibri" w:hAnsi="Georgia"/>
          <w:b/>
          <w:bCs/>
          <w:color w:val="585756"/>
          <w:sz w:val="21"/>
          <w:szCs w:val="22"/>
        </w:rPr>
      </w:pPr>
      <w:r w:rsidRPr="005E2688">
        <w:rPr>
          <w:rFonts w:ascii="Georgia" w:eastAsia="Calibri" w:hAnsi="Georgia"/>
          <w:b/>
          <w:bCs/>
          <w:color w:val="585756"/>
          <w:sz w:val="21"/>
          <w:szCs w:val="22"/>
        </w:rPr>
        <w:t>Une réunion d’information sera organisée le 16/02/2023 à 14h00 dans les bureaux de la représentation d’Enabel en RDC – Bâtiment de l’Ambassade de Belgique – Bld du 30 juin, 133 à Gombe – Kinshasa.</w:t>
      </w:r>
      <w:r>
        <w:rPr>
          <w:rFonts w:ascii="Georgia" w:eastAsia="Calibri" w:hAnsi="Georgia"/>
          <w:b/>
          <w:bCs/>
          <w:color w:val="585756"/>
          <w:sz w:val="21"/>
          <w:szCs w:val="22"/>
        </w:rPr>
        <w:t xml:space="preserve"> La présence à cette réunion n’est pas obligatoire mais est fortement recommandée.</w:t>
      </w:r>
    </w:p>
    <w:p w14:paraId="17250150" w14:textId="77777777" w:rsidR="009804F1" w:rsidRPr="00B034EB" w:rsidRDefault="009804F1" w:rsidP="009804F1">
      <w:pPr>
        <w:pStyle w:val="BTCtextCTB"/>
        <w:rPr>
          <w:rFonts w:ascii="Georgia" w:eastAsia="Calibri" w:hAnsi="Georgia"/>
          <w:color w:val="585756"/>
          <w:sz w:val="21"/>
          <w:szCs w:val="22"/>
        </w:rPr>
      </w:pPr>
      <w:r w:rsidRPr="00B034EB">
        <w:rPr>
          <w:rFonts w:ascii="Georgia" w:eastAsia="Calibri" w:hAnsi="Georgia"/>
          <w:color w:val="585756"/>
          <w:sz w:val="21"/>
          <w:szCs w:val="22"/>
        </w:rPr>
        <w:t>Jusqu’à la notification de la décision d’attribution, il ne sera donné aucune information sur l’évolution de la procédure.</w:t>
      </w:r>
    </w:p>
    <w:p w14:paraId="01B010D7" w14:textId="3EB127D7" w:rsidR="009804F1" w:rsidRPr="00B034EB" w:rsidRDefault="009804F1" w:rsidP="009804F1">
      <w:pPr>
        <w:pStyle w:val="BTCtextCTB"/>
        <w:rPr>
          <w:rFonts w:ascii="Georgia" w:eastAsia="Calibri" w:hAnsi="Georgia"/>
          <w:color w:val="585756"/>
          <w:sz w:val="21"/>
          <w:szCs w:val="22"/>
        </w:rPr>
      </w:pPr>
      <w:r w:rsidRPr="00B034EB">
        <w:rPr>
          <w:rFonts w:ascii="Georgia" w:eastAsia="Calibri" w:hAnsi="Georgia"/>
          <w:color w:val="585756"/>
          <w:sz w:val="21"/>
          <w:szCs w:val="22"/>
        </w:rPr>
        <w:t xml:space="preserve">Les documents de marchés seront accessibles gratuitement à l’adresse internet suivante : </w:t>
      </w:r>
    </w:p>
    <w:p w14:paraId="08D18B72" w14:textId="41906E62" w:rsidR="000F2C55" w:rsidRPr="00B034EB" w:rsidRDefault="00000000">
      <w:pPr>
        <w:pStyle w:val="BTCtextCTB"/>
        <w:numPr>
          <w:ilvl w:val="0"/>
          <w:numId w:val="11"/>
        </w:numPr>
        <w:rPr>
          <w:rFonts w:ascii="Georgia" w:eastAsia="Calibri" w:hAnsi="Georgia"/>
          <w:color w:val="585756"/>
          <w:sz w:val="21"/>
          <w:szCs w:val="22"/>
          <w:lang w:val="fr-FR"/>
        </w:rPr>
      </w:pPr>
      <w:hyperlink r:id="rId18" w:history="1">
        <w:r w:rsidR="000F2C55" w:rsidRPr="00B034EB">
          <w:rPr>
            <w:rStyle w:val="Lienhypertexte"/>
            <w:rFonts w:ascii="Georgia" w:eastAsia="Calibri" w:hAnsi="Georgia"/>
            <w:sz w:val="21"/>
            <w:szCs w:val="22"/>
            <w:lang w:val="fr-FR"/>
          </w:rPr>
          <w:t>www.enabel.be</w:t>
        </w:r>
      </w:hyperlink>
      <w:r w:rsidR="000F2C55" w:rsidRPr="00B034EB">
        <w:rPr>
          <w:rFonts w:ascii="Georgia" w:eastAsia="Calibri" w:hAnsi="Georgia"/>
          <w:color w:val="585756"/>
          <w:sz w:val="21"/>
          <w:szCs w:val="22"/>
          <w:lang w:val="fr-FR"/>
        </w:rPr>
        <w:t xml:space="preserve"> (suivre : « travaillez avec nous »)</w:t>
      </w:r>
    </w:p>
    <w:p w14:paraId="63D95EE5" w14:textId="61B0EBC5" w:rsidR="009804F1" w:rsidRPr="00B034EB" w:rsidRDefault="009804F1" w:rsidP="009804F1">
      <w:pPr>
        <w:pStyle w:val="BTCtextCTB"/>
        <w:rPr>
          <w:rFonts w:ascii="Georgia" w:eastAsia="Calibri" w:hAnsi="Georgia"/>
          <w:color w:val="585756"/>
          <w:sz w:val="21"/>
          <w:szCs w:val="22"/>
        </w:rPr>
      </w:pPr>
      <w:r w:rsidRPr="00B034EB">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B034EB">
        <w:rPr>
          <w:rFonts w:ascii="Georgia" w:eastAsia="Calibri" w:hAnsi="Georgia"/>
          <w:color w:val="585756"/>
          <w:sz w:val="21"/>
          <w:szCs w:val="22"/>
        </w:rPr>
        <w:t xml:space="preserve">d’Enabel </w:t>
      </w:r>
      <w:r w:rsidRPr="00B034EB">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B034EB" w:rsidRDefault="009804F1" w:rsidP="009804F1">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B034EB" w:rsidRDefault="009804F1" w:rsidP="00C72B94">
      <w:pPr>
        <w:pStyle w:val="Titre2"/>
        <w:keepLines w:val="0"/>
        <w:widowControl w:val="0"/>
        <w:tabs>
          <w:tab w:val="num" w:pos="576"/>
        </w:tabs>
        <w:suppressAutoHyphens/>
        <w:spacing w:after="240"/>
        <w:rPr>
          <w:rFonts w:ascii="Georgia" w:hAnsi="Georgia"/>
        </w:rPr>
      </w:pPr>
      <w:bookmarkStart w:id="62" w:name="_Toc260134199"/>
      <w:bookmarkStart w:id="63" w:name="_Toc364253077"/>
      <w:bookmarkStart w:id="64" w:name="_Toc124423860"/>
      <w:r w:rsidRPr="00B034EB">
        <w:rPr>
          <w:rFonts w:ascii="Georgia" w:hAnsi="Georgia"/>
        </w:rPr>
        <w:t>Offre</w:t>
      </w:r>
      <w:bookmarkEnd w:id="62"/>
      <w:bookmarkEnd w:id="63"/>
      <w:bookmarkEnd w:id="64"/>
    </w:p>
    <w:p w14:paraId="0A22DEA1" w14:textId="77777777" w:rsidR="009804F1" w:rsidRPr="00B034EB" w:rsidRDefault="009804F1" w:rsidP="00C72B94">
      <w:pPr>
        <w:pStyle w:val="Titre3"/>
        <w:keepNext/>
        <w:widowControl w:val="0"/>
        <w:tabs>
          <w:tab w:val="num" w:pos="720"/>
        </w:tabs>
        <w:suppressAutoHyphens/>
        <w:autoSpaceDE/>
        <w:autoSpaceDN/>
        <w:adjustRightInd/>
        <w:spacing w:before="180" w:after="180"/>
        <w:contextualSpacing w:val="0"/>
        <w:rPr>
          <w:rFonts w:ascii="Georgia" w:hAnsi="Georgia"/>
        </w:rPr>
      </w:pPr>
      <w:bookmarkStart w:id="65" w:name="_Toc124423861"/>
      <w:bookmarkStart w:id="66" w:name="_Toc257380483"/>
      <w:bookmarkStart w:id="67" w:name="_Toc260134200"/>
      <w:r w:rsidRPr="00B034EB">
        <w:rPr>
          <w:rFonts w:ascii="Georgia" w:hAnsi="Georgia"/>
        </w:rPr>
        <w:t>Données à mentionner dans l’offre</w:t>
      </w:r>
      <w:bookmarkEnd w:id="65"/>
    </w:p>
    <w:p w14:paraId="73E050D9" w14:textId="77777777" w:rsidR="00E55C39" w:rsidRPr="00B034EB" w:rsidRDefault="00E55C39" w:rsidP="00E55C39">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B034EB" w:rsidRDefault="00E55C39" w:rsidP="00E55C39">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5CE7746D" w:rsidR="00E55C39" w:rsidRPr="00B034EB" w:rsidRDefault="00E55C39" w:rsidP="00E55C39">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L’offre et les annexes jointes au formulaire d’offre sont rédigées en français.</w:t>
      </w:r>
    </w:p>
    <w:p w14:paraId="6F2925C5" w14:textId="77777777" w:rsidR="00E55C39" w:rsidRPr="00B034EB" w:rsidRDefault="00E55C39" w:rsidP="00E55C39">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7393F2FF" w:rsidR="009804F1" w:rsidRPr="00B034EB" w:rsidRDefault="00E55C39" w:rsidP="009804F1">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B034EB" w:rsidRDefault="009804F1" w:rsidP="00C72B94">
      <w:pPr>
        <w:pStyle w:val="Titre3"/>
        <w:keepNext/>
        <w:widowControl w:val="0"/>
        <w:tabs>
          <w:tab w:val="num" w:pos="720"/>
        </w:tabs>
        <w:suppressAutoHyphens/>
        <w:autoSpaceDE/>
        <w:autoSpaceDN/>
        <w:adjustRightInd/>
        <w:spacing w:before="180" w:after="180"/>
        <w:contextualSpacing w:val="0"/>
        <w:rPr>
          <w:rFonts w:ascii="Georgia" w:hAnsi="Georgia"/>
          <w:lang w:val="fr-BE"/>
        </w:rPr>
      </w:pPr>
      <w:bookmarkStart w:id="68" w:name="_Toc124423862"/>
      <w:r w:rsidRPr="00B034EB">
        <w:rPr>
          <w:rFonts w:ascii="Georgia" w:hAnsi="Georgia"/>
          <w:lang w:val="fr-BE"/>
        </w:rPr>
        <w:t>Durée de validité de l’offre</w:t>
      </w:r>
      <w:bookmarkEnd w:id="68"/>
    </w:p>
    <w:p w14:paraId="4BAB3101" w14:textId="7F1CC9C4" w:rsidR="009804F1" w:rsidRPr="00B034EB" w:rsidRDefault="009804F1" w:rsidP="009804F1">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0183E3C3" w14:textId="77777777" w:rsidR="009804F1" w:rsidRPr="00B034EB" w:rsidRDefault="009804F1" w:rsidP="00C72B94">
      <w:pPr>
        <w:pStyle w:val="Titre3"/>
        <w:keepNext/>
        <w:widowControl w:val="0"/>
        <w:tabs>
          <w:tab w:val="num" w:pos="720"/>
        </w:tabs>
        <w:suppressAutoHyphens/>
        <w:autoSpaceDE/>
        <w:autoSpaceDN/>
        <w:adjustRightInd/>
        <w:spacing w:before="180" w:after="180"/>
        <w:contextualSpacing w:val="0"/>
        <w:rPr>
          <w:rFonts w:ascii="Georgia" w:hAnsi="Georgia"/>
        </w:rPr>
      </w:pPr>
      <w:bookmarkStart w:id="69" w:name="_Toc257380485"/>
      <w:bookmarkStart w:id="70" w:name="_Toc260134204"/>
      <w:bookmarkStart w:id="71" w:name="_Toc124423863"/>
      <w:bookmarkEnd w:id="66"/>
      <w:bookmarkEnd w:id="67"/>
      <w:r w:rsidRPr="00B034EB">
        <w:rPr>
          <w:rFonts w:ascii="Georgia" w:hAnsi="Georgia"/>
        </w:rPr>
        <w:t>Détermination des prix</w:t>
      </w:r>
      <w:bookmarkEnd w:id="69"/>
      <w:bookmarkEnd w:id="70"/>
      <w:bookmarkEnd w:id="71"/>
    </w:p>
    <w:p w14:paraId="3BC54EA3" w14:textId="77777777" w:rsidR="009804F1" w:rsidRPr="00B034EB" w:rsidRDefault="009804F1" w:rsidP="00900075">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48B67A3C" w:rsidR="009804F1" w:rsidRPr="00B034EB" w:rsidRDefault="009804F1" w:rsidP="00900075">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B034EB" w:rsidRDefault="009804F1" w:rsidP="00900075">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B034EB" w:rsidRDefault="009804F1" w:rsidP="00644D17">
      <w:pPr>
        <w:pStyle w:val="Titre3"/>
        <w:keepNext/>
        <w:widowControl w:val="0"/>
        <w:tabs>
          <w:tab w:val="num" w:pos="720"/>
        </w:tabs>
        <w:suppressAutoHyphens/>
        <w:autoSpaceDE/>
        <w:autoSpaceDN/>
        <w:adjustRightInd/>
        <w:spacing w:before="180" w:after="180"/>
        <w:contextualSpacing w:val="0"/>
        <w:rPr>
          <w:rFonts w:ascii="Georgia" w:hAnsi="Georgia"/>
        </w:rPr>
      </w:pPr>
      <w:bookmarkStart w:id="72" w:name="_Toc124423864"/>
      <w:r w:rsidRPr="00B034EB">
        <w:rPr>
          <w:rFonts w:ascii="Georgia" w:hAnsi="Georgia"/>
        </w:rPr>
        <w:t>Eléments inclus dans le prix</w:t>
      </w:r>
      <w:bookmarkEnd w:id="72"/>
    </w:p>
    <w:p w14:paraId="59D2E223" w14:textId="2FF0B097" w:rsidR="00644D17" w:rsidRPr="00B034EB" w:rsidRDefault="00644D17" w:rsidP="00644D17">
      <w:pPr>
        <w:pStyle w:val="BTCtextCTB"/>
        <w:rPr>
          <w:rFonts w:ascii="Georgia" w:eastAsia="Calibri" w:hAnsi="Georgia"/>
          <w:color w:val="585756"/>
          <w:sz w:val="21"/>
          <w:szCs w:val="22"/>
        </w:rPr>
      </w:pPr>
      <w:r w:rsidRPr="00B034EB">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B034EB" w:rsidRDefault="00644D17" w:rsidP="00644D17">
      <w:pPr>
        <w:pStyle w:val="BTCtextCTB"/>
        <w:rPr>
          <w:rFonts w:ascii="Georgia" w:eastAsia="Calibri" w:hAnsi="Georgia"/>
          <w:color w:val="585756"/>
          <w:sz w:val="21"/>
          <w:szCs w:val="22"/>
        </w:rPr>
      </w:pPr>
      <w:r w:rsidRPr="00B034EB">
        <w:rPr>
          <w:rFonts w:ascii="Georgia" w:eastAsia="Calibri" w:hAnsi="Georgia"/>
          <w:color w:val="585756"/>
          <w:sz w:val="21"/>
          <w:szCs w:val="22"/>
        </w:rPr>
        <w:t>Sont notamment inclus dans les prix :</w:t>
      </w:r>
    </w:p>
    <w:p w14:paraId="775030A2" w14:textId="77777777" w:rsidR="00644D17" w:rsidRPr="00B034EB" w:rsidRDefault="00644D17" w:rsidP="00644D17">
      <w:pPr>
        <w:pStyle w:val="BTCtextCTB"/>
        <w:rPr>
          <w:rFonts w:ascii="Georgia" w:eastAsia="Calibri" w:hAnsi="Georgia"/>
          <w:color w:val="585756"/>
          <w:sz w:val="21"/>
          <w:szCs w:val="22"/>
        </w:rPr>
      </w:pPr>
      <w:r w:rsidRPr="00B034EB">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B034EB" w:rsidRDefault="00644D17" w:rsidP="00644D17">
      <w:pPr>
        <w:pStyle w:val="BTCtextCTB"/>
        <w:rPr>
          <w:rFonts w:ascii="Georgia" w:eastAsia="Calibri" w:hAnsi="Georgia"/>
          <w:color w:val="585756"/>
          <w:sz w:val="21"/>
          <w:szCs w:val="22"/>
        </w:rPr>
      </w:pPr>
      <w:r w:rsidRPr="00B034EB">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B034EB" w:rsidRDefault="00644D17" w:rsidP="00644D17">
      <w:pPr>
        <w:pStyle w:val="BTCtextCTB"/>
        <w:rPr>
          <w:rFonts w:ascii="Georgia" w:eastAsia="Calibri" w:hAnsi="Georgia"/>
          <w:color w:val="585756"/>
          <w:sz w:val="21"/>
          <w:szCs w:val="22"/>
        </w:rPr>
      </w:pPr>
      <w:r w:rsidRPr="00B034EB">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B034EB" w:rsidRDefault="00644D17" w:rsidP="00644D17">
      <w:pPr>
        <w:pStyle w:val="BTCtextCTB"/>
        <w:rPr>
          <w:rFonts w:ascii="Georgia" w:eastAsia="Calibri" w:hAnsi="Georgia"/>
          <w:color w:val="585756"/>
          <w:sz w:val="21"/>
          <w:szCs w:val="22"/>
        </w:rPr>
      </w:pPr>
      <w:r w:rsidRPr="00B034EB">
        <w:rPr>
          <w:rFonts w:ascii="Georgia" w:eastAsia="Calibri" w:hAnsi="Georgia"/>
          <w:color w:val="585756"/>
          <w:sz w:val="21"/>
          <w:szCs w:val="22"/>
        </w:rPr>
        <w:t>4° le montage et la mise en service ;</w:t>
      </w:r>
    </w:p>
    <w:p w14:paraId="24AD16E3" w14:textId="77777777" w:rsidR="00644D17" w:rsidRPr="00B034EB" w:rsidRDefault="00644D17" w:rsidP="00644D17">
      <w:pPr>
        <w:pStyle w:val="BTCtextCTB"/>
        <w:rPr>
          <w:rFonts w:ascii="Georgia" w:eastAsia="Calibri" w:hAnsi="Georgia"/>
          <w:color w:val="585756"/>
          <w:sz w:val="21"/>
          <w:szCs w:val="22"/>
        </w:rPr>
      </w:pPr>
      <w:r w:rsidRPr="00B034EB">
        <w:rPr>
          <w:rFonts w:ascii="Georgia" w:eastAsia="Calibri" w:hAnsi="Georgia"/>
          <w:color w:val="585756"/>
          <w:sz w:val="21"/>
          <w:szCs w:val="22"/>
        </w:rPr>
        <w:t>5° la formation nécessaire à l’usage ;</w:t>
      </w:r>
    </w:p>
    <w:p w14:paraId="1F53BE8F" w14:textId="0283CB03" w:rsidR="00644D17" w:rsidRPr="00B034EB" w:rsidRDefault="00644D17" w:rsidP="00644D17">
      <w:pPr>
        <w:pStyle w:val="BTCtextCTB"/>
        <w:rPr>
          <w:rFonts w:ascii="Georgia" w:eastAsia="Calibri" w:hAnsi="Georgia"/>
          <w:color w:val="585756"/>
          <w:sz w:val="21"/>
          <w:szCs w:val="22"/>
        </w:rPr>
      </w:pPr>
      <w:r w:rsidRPr="00B034EB">
        <w:rPr>
          <w:rFonts w:ascii="Georgia" w:eastAsia="Calibri" w:hAnsi="Georgia"/>
          <w:color w:val="585756"/>
          <w:sz w:val="21"/>
          <w:szCs w:val="22"/>
        </w:rPr>
        <w:t>6° le cas échéant, les mesures imposées par la législation en matière de sécurité et de santé des services</w:t>
      </w:r>
      <w:r w:rsidR="000F2C55" w:rsidRPr="00B034EB">
        <w:rPr>
          <w:rFonts w:ascii="Georgia" w:eastAsia="Calibri" w:hAnsi="Georgia"/>
          <w:color w:val="585756"/>
          <w:sz w:val="21"/>
          <w:szCs w:val="22"/>
        </w:rPr>
        <w:t xml:space="preserve"> ; travailleurs</w:t>
      </w:r>
      <w:r w:rsidRPr="00B034EB">
        <w:rPr>
          <w:rFonts w:ascii="Georgia" w:eastAsia="Calibri" w:hAnsi="Georgia"/>
          <w:color w:val="585756"/>
          <w:sz w:val="21"/>
          <w:szCs w:val="22"/>
        </w:rPr>
        <w:t xml:space="preserve"> lors de l'exécution de leur travail ;</w:t>
      </w:r>
    </w:p>
    <w:p w14:paraId="6AC24159" w14:textId="77777777" w:rsidR="00644D17" w:rsidRPr="00B034EB" w:rsidRDefault="00644D17" w:rsidP="00644D17">
      <w:pPr>
        <w:pStyle w:val="BTCtextCTB"/>
        <w:rPr>
          <w:rFonts w:ascii="Georgia" w:eastAsia="Calibri" w:hAnsi="Georgia"/>
          <w:color w:val="585756"/>
          <w:sz w:val="21"/>
          <w:szCs w:val="22"/>
        </w:rPr>
      </w:pPr>
      <w:r w:rsidRPr="00B034EB">
        <w:rPr>
          <w:rFonts w:ascii="Georgia" w:eastAsia="Calibri" w:hAnsi="Georgia"/>
          <w:color w:val="585756"/>
          <w:sz w:val="21"/>
          <w:szCs w:val="22"/>
        </w:rPr>
        <w:t>7° les droits de douane et d’accise ;</w:t>
      </w:r>
    </w:p>
    <w:p w14:paraId="3951E586" w14:textId="4DDC3FDD" w:rsidR="00644D17" w:rsidRPr="00B034EB" w:rsidRDefault="00644D17" w:rsidP="00644D17">
      <w:pPr>
        <w:pStyle w:val="BTCtextCTB"/>
        <w:rPr>
          <w:rFonts w:ascii="Georgia" w:eastAsia="Calibri" w:hAnsi="Georgia"/>
          <w:color w:val="585756"/>
          <w:sz w:val="21"/>
          <w:szCs w:val="22"/>
        </w:rPr>
      </w:pPr>
      <w:r w:rsidRPr="00B034EB">
        <w:rPr>
          <w:rFonts w:ascii="Georgia" w:eastAsia="Calibri" w:hAnsi="Georgia"/>
          <w:color w:val="585756"/>
          <w:sz w:val="21"/>
          <w:szCs w:val="22"/>
        </w:rPr>
        <w:t xml:space="preserve">8° Les frais de réception. </w:t>
      </w:r>
    </w:p>
    <w:p w14:paraId="6890FC1C" w14:textId="3E227FDA" w:rsidR="009804F1" w:rsidRPr="00B034EB" w:rsidRDefault="00644D17" w:rsidP="00644D17">
      <w:pPr>
        <w:pStyle w:val="BTCtextCTB"/>
        <w:rPr>
          <w:rFonts w:ascii="Georgia" w:eastAsia="Calibri" w:hAnsi="Georgia"/>
          <w:color w:val="585756"/>
          <w:sz w:val="21"/>
          <w:szCs w:val="22"/>
        </w:rPr>
      </w:pPr>
      <w:r w:rsidRPr="00B034EB">
        <w:rPr>
          <w:rFonts w:ascii="Georgia" w:eastAsia="Calibri" w:hAnsi="Georgia"/>
          <w:color w:val="585756"/>
          <w:sz w:val="21"/>
          <w:szCs w:val="22"/>
        </w:rPr>
        <w:t>Tous les prix sont DDP</w:t>
      </w:r>
      <w:r w:rsidR="000F2C55" w:rsidRPr="00B034EB">
        <w:rPr>
          <w:rFonts w:ascii="Georgia" w:eastAsia="Calibri" w:hAnsi="Georgia"/>
          <w:color w:val="585756"/>
          <w:sz w:val="21"/>
          <w:szCs w:val="22"/>
        </w:rPr>
        <w:t>.</w:t>
      </w:r>
    </w:p>
    <w:p w14:paraId="1D249C95" w14:textId="77777777" w:rsidR="009804F1" w:rsidRPr="00B034EB" w:rsidRDefault="009804F1" w:rsidP="00C72B94">
      <w:pPr>
        <w:pStyle w:val="Titre3"/>
        <w:keepNext/>
        <w:widowControl w:val="0"/>
        <w:tabs>
          <w:tab w:val="num" w:pos="720"/>
        </w:tabs>
        <w:suppressAutoHyphens/>
        <w:autoSpaceDE/>
        <w:autoSpaceDN/>
        <w:adjustRightInd/>
        <w:spacing w:before="180" w:after="180"/>
        <w:contextualSpacing w:val="0"/>
        <w:rPr>
          <w:rFonts w:ascii="Georgia" w:hAnsi="Georgia"/>
        </w:rPr>
      </w:pPr>
      <w:bookmarkStart w:id="73" w:name="_Toc257380488"/>
      <w:bookmarkStart w:id="74" w:name="_Toc260134207"/>
      <w:bookmarkStart w:id="75" w:name="_Toc124423865"/>
      <w:r w:rsidRPr="00B034EB">
        <w:rPr>
          <w:rFonts w:ascii="Georgia" w:hAnsi="Georgia"/>
        </w:rPr>
        <w:t>Introduction des offres</w:t>
      </w:r>
      <w:bookmarkEnd w:id="73"/>
      <w:bookmarkEnd w:id="74"/>
      <w:bookmarkEnd w:id="75"/>
    </w:p>
    <w:p w14:paraId="11E1704C" w14:textId="2B3269B8" w:rsidR="002E6840" w:rsidRPr="00B034EB" w:rsidRDefault="002E6840" w:rsidP="002E6840">
      <w:pPr>
        <w:pStyle w:val="BTCtextCTB"/>
        <w:rPr>
          <w:rFonts w:ascii="Georgia" w:eastAsia="Calibri" w:hAnsi="Georgia"/>
          <w:color w:val="585756"/>
          <w:sz w:val="21"/>
          <w:szCs w:val="22"/>
        </w:rPr>
      </w:pPr>
      <w:r w:rsidRPr="00B034EB">
        <w:rPr>
          <w:rFonts w:ascii="Georgia" w:eastAsia="Calibri" w:hAnsi="Georgia"/>
          <w:color w:val="585756"/>
          <w:sz w:val="21"/>
          <w:szCs w:val="22"/>
        </w:rPr>
        <w:t>Sans préjudice des variantes éventuelles, le soumissionnaire ne peut remettre qu’une seule offre par lot.</w:t>
      </w:r>
    </w:p>
    <w:p w14:paraId="109DBFF8" w14:textId="77777777" w:rsidR="002E6840" w:rsidRPr="00B034EB" w:rsidRDefault="002E6840" w:rsidP="002E6840">
      <w:pPr>
        <w:pStyle w:val="BTCtextCTB"/>
        <w:rPr>
          <w:rFonts w:ascii="Georgia" w:eastAsia="Calibri" w:hAnsi="Georgia"/>
          <w:color w:val="585756"/>
          <w:sz w:val="21"/>
          <w:szCs w:val="22"/>
        </w:rPr>
      </w:pPr>
      <w:r w:rsidRPr="00B034EB">
        <w:rPr>
          <w:rFonts w:ascii="Georgia" w:eastAsia="Calibri" w:hAnsi="Georgia"/>
          <w:color w:val="585756"/>
          <w:sz w:val="21"/>
          <w:szCs w:val="22"/>
        </w:rPr>
        <w:t>Le soumissionnaire introduit son offre de la manière suivante :</w:t>
      </w:r>
    </w:p>
    <w:p w14:paraId="0EDA54F4" w14:textId="27DB278E" w:rsidR="002E6840" w:rsidRPr="00B034EB" w:rsidRDefault="002E6840" w:rsidP="00662111">
      <w:pPr>
        <w:pStyle w:val="BTCtextCTB"/>
        <w:numPr>
          <w:ilvl w:val="0"/>
          <w:numId w:val="5"/>
        </w:numPr>
        <w:rPr>
          <w:rFonts w:ascii="Georgia" w:eastAsia="Calibri" w:hAnsi="Georgia"/>
          <w:color w:val="585756"/>
          <w:sz w:val="21"/>
          <w:szCs w:val="22"/>
        </w:rPr>
      </w:pPr>
      <w:r w:rsidRPr="00B034EB">
        <w:rPr>
          <w:rFonts w:ascii="Georgia" w:eastAsia="Calibri" w:hAnsi="Georgia"/>
          <w:color w:val="585756"/>
          <w:sz w:val="21"/>
          <w:szCs w:val="22"/>
        </w:rPr>
        <w:t>Un exemplaire original de l’offre complète sera introduit sur papier. En plus, le soumissionnaire joindra à l’offre les copies demandées dans les directives pour l’établissement de l’offre</w:t>
      </w:r>
      <w:r w:rsidR="000C702F" w:rsidRPr="00B034EB">
        <w:rPr>
          <w:rFonts w:ascii="Georgia" w:eastAsia="Calibri" w:hAnsi="Georgia"/>
          <w:color w:val="585756"/>
          <w:sz w:val="21"/>
          <w:szCs w:val="22"/>
        </w:rPr>
        <w:t xml:space="preserve">. </w:t>
      </w:r>
      <w:r w:rsidRPr="00B034EB">
        <w:rPr>
          <w:rFonts w:ascii="Georgia" w:eastAsia="Calibri" w:hAnsi="Georgia"/>
          <w:color w:val="585756"/>
          <w:sz w:val="21"/>
          <w:szCs w:val="22"/>
        </w:rPr>
        <w:t xml:space="preserve">Le cas échéant, ces copies peuvent être introduites sous forme </w:t>
      </w:r>
      <w:proofErr w:type="gramStart"/>
      <w:r w:rsidRPr="00B034EB">
        <w:rPr>
          <w:rFonts w:ascii="Georgia" w:eastAsia="Calibri" w:hAnsi="Georgia"/>
          <w:color w:val="585756"/>
          <w:sz w:val="21"/>
          <w:szCs w:val="22"/>
        </w:rPr>
        <w:t>de un</w:t>
      </w:r>
      <w:proofErr w:type="gramEnd"/>
      <w:r w:rsidRPr="00B034EB">
        <w:rPr>
          <w:rFonts w:ascii="Georgia" w:eastAsia="Calibri" w:hAnsi="Georgia"/>
          <w:color w:val="585756"/>
          <w:sz w:val="21"/>
          <w:szCs w:val="22"/>
        </w:rPr>
        <w:t xml:space="preserve"> ou plusieurs fichiers au format .PDF sur Clé Usb.</w:t>
      </w:r>
    </w:p>
    <w:p w14:paraId="68F9CF88" w14:textId="631B9B83" w:rsidR="002E6840" w:rsidRPr="00B034EB" w:rsidRDefault="002E6840" w:rsidP="002E6840">
      <w:pPr>
        <w:pStyle w:val="BTCtextCTB"/>
        <w:ind w:left="720"/>
        <w:rPr>
          <w:rFonts w:ascii="Georgia" w:eastAsia="Calibri" w:hAnsi="Georgia"/>
          <w:color w:val="585756"/>
          <w:sz w:val="21"/>
          <w:szCs w:val="22"/>
        </w:rPr>
      </w:pPr>
      <w:r w:rsidRPr="00B034EB">
        <w:rPr>
          <w:rFonts w:ascii="Georgia" w:eastAsia="Calibri" w:hAnsi="Georgia"/>
          <w:color w:val="585756"/>
          <w:sz w:val="21"/>
          <w:szCs w:val="22"/>
        </w:rPr>
        <w:t xml:space="preserve">Elle est introduite sous pli définitivement scellé, portant la mention : Offre / </w:t>
      </w:r>
      <w:r w:rsidR="000C702F" w:rsidRPr="00B034EB">
        <w:rPr>
          <w:rFonts w:ascii="Georgia" w:eastAsia="Calibri" w:hAnsi="Georgia"/>
          <w:color w:val="585756"/>
          <w:sz w:val="21"/>
          <w:szCs w:val="22"/>
        </w:rPr>
        <w:t xml:space="preserve">2180COD-10135 </w:t>
      </w:r>
      <w:r w:rsidRPr="00B034EB">
        <w:rPr>
          <w:rFonts w:ascii="Georgia" w:eastAsia="Calibri" w:hAnsi="Georgia"/>
          <w:color w:val="585756"/>
          <w:sz w:val="21"/>
          <w:szCs w:val="22"/>
        </w:rPr>
        <w:t xml:space="preserve">– Ouverture des offres le </w:t>
      </w:r>
      <w:r w:rsidR="005E2688">
        <w:rPr>
          <w:rFonts w:ascii="Georgia" w:eastAsia="Calibri" w:hAnsi="Georgia"/>
          <w:color w:val="585756"/>
          <w:sz w:val="21"/>
          <w:szCs w:val="22"/>
        </w:rPr>
        <w:t>27 février 2023 à 10h00</w:t>
      </w:r>
      <w:r w:rsidR="000C702F" w:rsidRPr="00B034EB">
        <w:rPr>
          <w:rFonts w:ascii="Georgia" w:eastAsia="Calibri" w:hAnsi="Georgia"/>
          <w:color w:val="585756"/>
          <w:sz w:val="21"/>
          <w:szCs w:val="22"/>
        </w:rPr>
        <w:t xml:space="preserve"> - A l’attention de Léa LECOMTE</w:t>
      </w:r>
      <w:r w:rsidRPr="00B034EB">
        <w:rPr>
          <w:rFonts w:ascii="Georgia" w:eastAsia="Calibri" w:hAnsi="Georgia"/>
          <w:color w:val="585756"/>
          <w:sz w:val="21"/>
          <w:szCs w:val="22"/>
        </w:rPr>
        <w:t>.</w:t>
      </w:r>
    </w:p>
    <w:p w14:paraId="529B8BC4" w14:textId="77777777" w:rsidR="002E6840" w:rsidRPr="00B034EB" w:rsidRDefault="002E6840" w:rsidP="002E6840">
      <w:pPr>
        <w:pStyle w:val="BTCtextCTB"/>
        <w:ind w:left="720"/>
        <w:rPr>
          <w:rFonts w:ascii="Georgia" w:eastAsia="Calibri" w:hAnsi="Georgia"/>
          <w:color w:val="585756"/>
          <w:sz w:val="21"/>
          <w:szCs w:val="22"/>
        </w:rPr>
      </w:pPr>
      <w:r w:rsidRPr="00B034EB">
        <w:rPr>
          <w:rFonts w:ascii="Georgia" w:eastAsia="Calibri" w:hAnsi="Georgia"/>
          <w:color w:val="585756"/>
          <w:sz w:val="21"/>
          <w:szCs w:val="22"/>
        </w:rPr>
        <w:t>Elle peut être introduite :</w:t>
      </w:r>
    </w:p>
    <w:p w14:paraId="344DC59B" w14:textId="77777777" w:rsidR="002E6840" w:rsidRPr="00B034EB" w:rsidRDefault="002E6840" w:rsidP="002E6840">
      <w:pPr>
        <w:pStyle w:val="BTCtextCTB"/>
        <w:ind w:left="720"/>
        <w:rPr>
          <w:rFonts w:ascii="Georgia" w:eastAsia="Calibri" w:hAnsi="Georgia"/>
          <w:color w:val="585756"/>
          <w:sz w:val="21"/>
          <w:szCs w:val="22"/>
        </w:rPr>
      </w:pPr>
      <w:r w:rsidRPr="00B034EB">
        <w:rPr>
          <w:rFonts w:ascii="Georgia" w:eastAsia="Calibri" w:hAnsi="Georgia"/>
          <w:color w:val="585756"/>
          <w:sz w:val="21"/>
          <w:szCs w:val="22"/>
        </w:rPr>
        <w:t>a)</w:t>
      </w:r>
      <w:r w:rsidRPr="00B034EB">
        <w:rPr>
          <w:rFonts w:ascii="Georgia" w:eastAsia="Calibri" w:hAnsi="Georgia"/>
          <w:color w:val="585756"/>
          <w:sz w:val="21"/>
          <w:szCs w:val="22"/>
        </w:rPr>
        <w:tab/>
        <w:t>par la poste (envoi normal ou recommandé)</w:t>
      </w:r>
    </w:p>
    <w:p w14:paraId="26A29843" w14:textId="04899800" w:rsidR="002E6840" w:rsidRPr="00B034EB" w:rsidRDefault="002E6840" w:rsidP="002E6840">
      <w:pPr>
        <w:pStyle w:val="BTCtextCTB"/>
        <w:ind w:left="720"/>
        <w:rPr>
          <w:rFonts w:ascii="Georgia" w:eastAsia="Calibri" w:hAnsi="Georgia"/>
          <w:color w:val="585756"/>
          <w:sz w:val="21"/>
          <w:szCs w:val="22"/>
        </w:rPr>
      </w:pPr>
      <w:r w:rsidRPr="00B034EB">
        <w:rPr>
          <w:rFonts w:ascii="Georgia" w:eastAsia="Calibri" w:hAnsi="Georgia"/>
          <w:color w:val="585756"/>
          <w:sz w:val="21"/>
          <w:szCs w:val="22"/>
        </w:rPr>
        <w:t>Dans ce cas, le pli scellé est glissé dans une second</w:t>
      </w:r>
      <w:r w:rsidR="00032705" w:rsidRPr="00B034EB">
        <w:rPr>
          <w:rFonts w:ascii="Georgia" w:eastAsia="Calibri" w:hAnsi="Georgia"/>
          <w:color w:val="585756"/>
          <w:sz w:val="21"/>
          <w:szCs w:val="22"/>
        </w:rPr>
        <w:t>e enveloppe fermée adressée à</w:t>
      </w:r>
      <w:r w:rsidRPr="00B034EB">
        <w:rPr>
          <w:rFonts w:ascii="Georgia" w:eastAsia="Calibri" w:hAnsi="Georgia"/>
          <w:color w:val="585756"/>
          <w:sz w:val="21"/>
          <w:szCs w:val="22"/>
        </w:rPr>
        <w:t xml:space="preserve"> :</w:t>
      </w:r>
    </w:p>
    <w:p w14:paraId="62E49514" w14:textId="5FC5E917" w:rsidR="000C702F" w:rsidRPr="00B034EB" w:rsidRDefault="00032705" w:rsidP="000C702F">
      <w:pPr>
        <w:pStyle w:val="BTCtextCTB"/>
        <w:ind w:left="1416"/>
        <w:rPr>
          <w:rFonts w:ascii="Georgia" w:eastAsia="Calibri" w:hAnsi="Georgia"/>
          <w:b/>
          <w:bCs/>
          <w:color w:val="585756"/>
          <w:sz w:val="21"/>
          <w:szCs w:val="22"/>
        </w:rPr>
      </w:pPr>
      <w:r w:rsidRPr="00B034EB">
        <w:rPr>
          <w:rFonts w:ascii="Georgia" w:eastAsia="Calibri" w:hAnsi="Georgia"/>
          <w:b/>
          <w:bCs/>
          <w:color w:val="585756"/>
          <w:sz w:val="21"/>
          <w:szCs w:val="22"/>
        </w:rPr>
        <w:t>Enabel</w:t>
      </w:r>
      <w:r w:rsidR="000C702F" w:rsidRPr="00B034EB">
        <w:rPr>
          <w:rFonts w:ascii="Georgia" w:eastAsia="Calibri" w:hAnsi="Georgia"/>
          <w:b/>
          <w:bCs/>
          <w:color w:val="585756"/>
          <w:sz w:val="21"/>
          <w:szCs w:val="22"/>
        </w:rPr>
        <w:t xml:space="preserve"> – Agence Belge de Développement</w:t>
      </w:r>
    </w:p>
    <w:p w14:paraId="468BFD8F" w14:textId="2F2B65C3" w:rsidR="000C702F" w:rsidRPr="00B034EB" w:rsidRDefault="000C702F" w:rsidP="000C702F">
      <w:pPr>
        <w:pStyle w:val="BTCtextCTB"/>
        <w:ind w:left="1416"/>
        <w:rPr>
          <w:rFonts w:ascii="Georgia" w:eastAsia="Calibri" w:hAnsi="Georgia"/>
          <w:b/>
          <w:bCs/>
          <w:color w:val="585756"/>
          <w:sz w:val="21"/>
          <w:szCs w:val="22"/>
        </w:rPr>
      </w:pPr>
      <w:r w:rsidRPr="00B034EB">
        <w:rPr>
          <w:rFonts w:ascii="Georgia" w:eastAsia="Calibri" w:hAnsi="Georgia"/>
          <w:b/>
          <w:bCs/>
          <w:color w:val="585756"/>
          <w:sz w:val="21"/>
          <w:szCs w:val="22"/>
        </w:rPr>
        <w:t>Ambassade de Belgique</w:t>
      </w:r>
    </w:p>
    <w:p w14:paraId="739B6C0A" w14:textId="16ADAEFC" w:rsidR="000C702F" w:rsidRPr="00B034EB" w:rsidRDefault="000C702F" w:rsidP="000C702F">
      <w:pPr>
        <w:pStyle w:val="BTCtextCTB"/>
        <w:ind w:left="1416"/>
        <w:rPr>
          <w:rFonts w:ascii="Georgia" w:eastAsia="Calibri" w:hAnsi="Georgia"/>
          <w:b/>
          <w:bCs/>
          <w:color w:val="585756"/>
          <w:sz w:val="21"/>
          <w:szCs w:val="22"/>
        </w:rPr>
      </w:pPr>
      <w:r w:rsidRPr="00B034EB">
        <w:rPr>
          <w:rFonts w:ascii="Georgia" w:eastAsia="Calibri" w:hAnsi="Georgia"/>
          <w:b/>
          <w:bCs/>
          <w:color w:val="585756"/>
          <w:sz w:val="21"/>
          <w:szCs w:val="22"/>
        </w:rPr>
        <w:t>Bld du 30 juin, 133</w:t>
      </w:r>
    </w:p>
    <w:p w14:paraId="201EBBC9" w14:textId="5D6A0615" w:rsidR="000C702F" w:rsidRPr="00B034EB" w:rsidRDefault="000C702F" w:rsidP="000C702F">
      <w:pPr>
        <w:pStyle w:val="BTCtextCTB"/>
        <w:ind w:left="1416"/>
        <w:rPr>
          <w:rFonts w:ascii="Georgia" w:eastAsia="Calibri" w:hAnsi="Georgia"/>
          <w:b/>
          <w:bCs/>
          <w:color w:val="585756"/>
          <w:sz w:val="21"/>
          <w:szCs w:val="22"/>
        </w:rPr>
      </w:pPr>
      <w:r w:rsidRPr="00B034EB">
        <w:rPr>
          <w:rFonts w:ascii="Georgia" w:eastAsia="Calibri" w:hAnsi="Georgia"/>
          <w:b/>
          <w:bCs/>
          <w:color w:val="585756"/>
          <w:sz w:val="21"/>
          <w:szCs w:val="22"/>
        </w:rPr>
        <w:t>Gombe – Kinshasa</w:t>
      </w:r>
    </w:p>
    <w:p w14:paraId="170B5176" w14:textId="04617932" w:rsidR="000C702F" w:rsidRPr="00B034EB" w:rsidRDefault="000C702F" w:rsidP="000C702F">
      <w:pPr>
        <w:pStyle w:val="BTCtextCTB"/>
        <w:ind w:left="1416"/>
        <w:rPr>
          <w:rFonts w:ascii="Georgia" w:eastAsia="Calibri" w:hAnsi="Georgia"/>
          <w:b/>
          <w:bCs/>
          <w:color w:val="585756"/>
          <w:sz w:val="21"/>
          <w:szCs w:val="22"/>
        </w:rPr>
      </w:pPr>
      <w:r w:rsidRPr="00B034EB">
        <w:rPr>
          <w:rFonts w:ascii="Georgia" w:eastAsia="Calibri" w:hAnsi="Georgia"/>
          <w:b/>
          <w:bCs/>
          <w:color w:val="585756"/>
          <w:sz w:val="21"/>
          <w:szCs w:val="22"/>
        </w:rPr>
        <w:t>République Démocratique du Congo</w:t>
      </w:r>
    </w:p>
    <w:p w14:paraId="576C4277" w14:textId="77777777" w:rsidR="002E6840" w:rsidRPr="00B034EB" w:rsidRDefault="002E6840" w:rsidP="002E6840">
      <w:pPr>
        <w:pStyle w:val="BTCtextCTB"/>
        <w:ind w:left="720"/>
        <w:rPr>
          <w:rFonts w:ascii="Georgia" w:eastAsia="Calibri" w:hAnsi="Georgia"/>
          <w:color w:val="585756"/>
          <w:sz w:val="21"/>
          <w:szCs w:val="22"/>
        </w:rPr>
      </w:pPr>
      <w:r w:rsidRPr="00B034EB">
        <w:rPr>
          <w:rFonts w:ascii="Georgia" w:eastAsia="Calibri" w:hAnsi="Georgia"/>
          <w:color w:val="585756"/>
          <w:sz w:val="21"/>
          <w:szCs w:val="22"/>
        </w:rPr>
        <w:t>b)</w:t>
      </w:r>
      <w:r w:rsidRPr="00B034EB">
        <w:rPr>
          <w:rFonts w:ascii="Georgia" w:eastAsia="Calibri" w:hAnsi="Georgia"/>
          <w:color w:val="585756"/>
          <w:sz w:val="21"/>
          <w:szCs w:val="22"/>
        </w:rPr>
        <w:tab/>
        <w:t>par remise contre accusé de réception.</w:t>
      </w:r>
    </w:p>
    <w:p w14:paraId="5455CD47" w14:textId="419570A4" w:rsidR="002E6840" w:rsidRPr="00B034EB" w:rsidRDefault="002E6840" w:rsidP="000C702F">
      <w:pPr>
        <w:pStyle w:val="BTCtextCTB"/>
        <w:ind w:left="720"/>
        <w:rPr>
          <w:rFonts w:ascii="Georgia" w:eastAsia="Calibri" w:hAnsi="Georgia"/>
          <w:color w:val="585756"/>
          <w:sz w:val="21"/>
          <w:szCs w:val="22"/>
        </w:rPr>
      </w:pPr>
      <w:r w:rsidRPr="00B034EB">
        <w:rPr>
          <w:rFonts w:ascii="Georgia" w:eastAsia="Calibri" w:hAnsi="Georgia"/>
          <w:color w:val="585756"/>
          <w:sz w:val="21"/>
          <w:szCs w:val="22"/>
        </w:rPr>
        <w:t xml:space="preserve">Le service est accessible, tous les jours ouvrables, pendant les heures de bureau : de 9h. à 12h. et de 13 h. à 17 h. (voir </w:t>
      </w:r>
      <w:proofErr w:type="gramStart"/>
      <w:r w:rsidRPr="00B034EB">
        <w:rPr>
          <w:rFonts w:ascii="Georgia" w:eastAsia="Calibri" w:hAnsi="Georgia"/>
          <w:color w:val="585756"/>
          <w:sz w:val="21"/>
          <w:szCs w:val="22"/>
        </w:rPr>
        <w:t>adresse mentionné</w:t>
      </w:r>
      <w:proofErr w:type="gramEnd"/>
      <w:r w:rsidRPr="00B034EB">
        <w:rPr>
          <w:rFonts w:ascii="Georgia" w:eastAsia="Calibri" w:hAnsi="Georgia"/>
          <w:color w:val="585756"/>
          <w:sz w:val="21"/>
          <w:szCs w:val="22"/>
        </w:rPr>
        <w:t xml:space="preserve"> au point Ouverture des offres).</w:t>
      </w:r>
    </w:p>
    <w:p w14:paraId="3B5E3932" w14:textId="1D0F1F85" w:rsidR="00FD0EDC" w:rsidRPr="00B034EB" w:rsidRDefault="002E6840" w:rsidP="009804F1">
      <w:pPr>
        <w:pStyle w:val="BTCtextCTB"/>
        <w:rPr>
          <w:rFonts w:ascii="Georgia" w:eastAsia="Calibri" w:hAnsi="Georgia"/>
          <w:color w:val="585756"/>
          <w:sz w:val="21"/>
          <w:szCs w:val="22"/>
        </w:rPr>
      </w:pPr>
      <w:r w:rsidRPr="00B034EB">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B034EB" w:rsidRDefault="009804F1" w:rsidP="00C72B94">
      <w:pPr>
        <w:pStyle w:val="Titre3"/>
        <w:keepNext/>
        <w:widowControl w:val="0"/>
        <w:tabs>
          <w:tab w:val="num" w:pos="720"/>
        </w:tabs>
        <w:suppressAutoHyphens/>
        <w:autoSpaceDE/>
        <w:autoSpaceDN/>
        <w:adjustRightInd/>
        <w:spacing w:before="180" w:after="180"/>
        <w:contextualSpacing w:val="0"/>
        <w:rPr>
          <w:rFonts w:ascii="Georgia" w:hAnsi="Georgia"/>
          <w:lang w:val="fr-BE"/>
        </w:rPr>
      </w:pPr>
      <w:bookmarkStart w:id="76" w:name="_Toc124423866"/>
      <w:r w:rsidRPr="00B034EB">
        <w:rPr>
          <w:rFonts w:ascii="Georgia" w:hAnsi="Georgia"/>
          <w:lang w:val="fr-BE"/>
        </w:rPr>
        <w:t>Modification ou retrait d’une offre déjà introduite</w:t>
      </w:r>
      <w:bookmarkEnd w:id="76"/>
    </w:p>
    <w:p w14:paraId="3745E0BE" w14:textId="77777777" w:rsidR="009804F1" w:rsidRPr="00B034EB" w:rsidRDefault="009804F1" w:rsidP="009804F1">
      <w:pPr>
        <w:pStyle w:val="BTCtextCTB"/>
        <w:rPr>
          <w:rFonts w:ascii="Georgia" w:eastAsia="Calibri" w:hAnsi="Georgia"/>
          <w:color w:val="585756"/>
          <w:sz w:val="21"/>
          <w:szCs w:val="22"/>
        </w:rPr>
      </w:pPr>
      <w:r w:rsidRPr="00B034EB">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B034EB" w:rsidRDefault="009804F1" w:rsidP="009804F1">
      <w:pPr>
        <w:pStyle w:val="BTCtextCTB"/>
        <w:rPr>
          <w:rFonts w:ascii="Georgia" w:eastAsia="Calibri" w:hAnsi="Georgia"/>
          <w:color w:val="585756"/>
          <w:sz w:val="21"/>
          <w:szCs w:val="22"/>
        </w:rPr>
      </w:pPr>
      <w:r w:rsidRPr="00B034EB">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B034EB" w:rsidRDefault="009804F1" w:rsidP="009804F1">
      <w:pPr>
        <w:pStyle w:val="BTCtextCTB"/>
        <w:rPr>
          <w:rFonts w:ascii="Georgia" w:eastAsia="Calibri" w:hAnsi="Georgia"/>
          <w:color w:val="585756"/>
          <w:sz w:val="21"/>
          <w:szCs w:val="22"/>
        </w:rPr>
      </w:pPr>
      <w:r w:rsidRPr="00B034EB">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B034EB" w:rsidRDefault="009804F1" w:rsidP="009804F1">
      <w:pPr>
        <w:pStyle w:val="BTCtextCTB"/>
        <w:rPr>
          <w:rFonts w:ascii="Georgia" w:eastAsia="Calibri" w:hAnsi="Georgia"/>
          <w:color w:val="585756"/>
          <w:sz w:val="21"/>
          <w:szCs w:val="22"/>
        </w:rPr>
      </w:pPr>
      <w:r w:rsidRPr="00B034EB">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B034EB" w:rsidRDefault="009804F1" w:rsidP="009804F1">
      <w:pPr>
        <w:pStyle w:val="BTCtextCTB"/>
        <w:rPr>
          <w:rFonts w:ascii="Georgia" w:eastAsia="Calibri" w:hAnsi="Georgia"/>
          <w:color w:val="585756"/>
          <w:sz w:val="21"/>
          <w:szCs w:val="22"/>
        </w:rPr>
      </w:pPr>
      <w:r w:rsidRPr="00B034EB">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B034EB" w:rsidRDefault="009804F1" w:rsidP="009804F1">
      <w:pPr>
        <w:pStyle w:val="BTCtextCTB"/>
        <w:rPr>
          <w:rFonts w:ascii="Georgia" w:eastAsia="Calibri" w:hAnsi="Georgia"/>
          <w:color w:val="585756"/>
          <w:sz w:val="21"/>
          <w:szCs w:val="22"/>
        </w:rPr>
      </w:pPr>
      <w:r w:rsidRPr="00B034EB">
        <w:rPr>
          <w:rFonts w:ascii="Georgia" w:eastAsia="Calibri" w:hAnsi="Georgia"/>
          <w:color w:val="585756"/>
          <w:sz w:val="21"/>
          <w:szCs w:val="22"/>
        </w:rPr>
        <w:t>L'objet et la portée des modifications doivent être indiqués avec précision.</w:t>
      </w:r>
    </w:p>
    <w:p w14:paraId="06B2C14A" w14:textId="77777777" w:rsidR="009804F1" w:rsidRPr="00B034EB" w:rsidRDefault="009804F1" w:rsidP="009804F1">
      <w:pPr>
        <w:pStyle w:val="BTCtextCTB"/>
        <w:rPr>
          <w:rFonts w:ascii="Georgia" w:eastAsia="Calibri" w:hAnsi="Georgia"/>
          <w:color w:val="585756"/>
          <w:sz w:val="21"/>
          <w:szCs w:val="22"/>
        </w:rPr>
      </w:pPr>
      <w:r w:rsidRPr="00B034EB">
        <w:rPr>
          <w:rFonts w:ascii="Georgia" w:eastAsia="Calibri" w:hAnsi="Georgia"/>
          <w:color w:val="585756"/>
          <w:sz w:val="21"/>
          <w:szCs w:val="22"/>
        </w:rPr>
        <w:t>Le retrait doit être pur et simple.</w:t>
      </w:r>
    </w:p>
    <w:p w14:paraId="324CE038" w14:textId="6838DFEB" w:rsidR="009804F1" w:rsidRPr="00B034EB" w:rsidRDefault="009804F1" w:rsidP="000C702F">
      <w:pPr>
        <w:pStyle w:val="BTCtextCTB"/>
        <w:rPr>
          <w:rFonts w:ascii="Georgia" w:eastAsia="Calibri" w:hAnsi="Georgia"/>
          <w:color w:val="585756"/>
          <w:sz w:val="21"/>
          <w:szCs w:val="22"/>
        </w:rPr>
      </w:pPr>
      <w:r w:rsidRPr="00B034EB">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B034EB" w:rsidRDefault="002E6840" w:rsidP="002E6840">
      <w:pPr>
        <w:pStyle w:val="Titre3"/>
        <w:keepNext/>
        <w:widowControl w:val="0"/>
        <w:tabs>
          <w:tab w:val="num" w:pos="720"/>
        </w:tabs>
        <w:suppressAutoHyphens/>
        <w:autoSpaceDE/>
        <w:autoSpaceDN/>
        <w:adjustRightInd/>
        <w:spacing w:before="180" w:after="180"/>
        <w:contextualSpacing w:val="0"/>
        <w:rPr>
          <w:rFonts w:ascii="Georgia" w:hAnsi="Georgia"/>
          <w:lang w:val="fr-BE"/>
        </w:rPr>
      </w:pPr>
      <w:bookmarkStart w:id="77" w:name="_Toc124423867"/>
      <w:r w:rsidRPr="00B034EB">
        <w:rPr>
          <w:rFonts w:ascii="Georgia" w:hAnsi="Georgia"/>
          <w:lang w:val="fr-BE"/>
        </w:rPr>
        <w:t>Ouverture des offres</w:t>
      </w:r>
      <w:bookmarkEnd w:id="77"/>
    </w:p>
    <w:p w14:paraId="5DDA81CD" w14:textId="721C987E" w:rsidR="002E6840" w:rsidRPr="00B034EB" w:rsidRDefault="002E6840" w:rsidP="002E6840">
      <w:pPr>
        <w:pStyle w:val="BTCtextCTB"/>
        <w:rPr>
          <w:rFonts w:ascii="Georgia" w:eastAsia="Calibri" w:hAnsi="Georgia"/>
          <w:color w:val="585756"/>
          <w:sz w:val="21"/>
          <w:szCs w:val="22"/>
        </w:rPr>
      </w:pPr>
      <w:r w:rsidRPr="00B034EB">
        <w:rPr>
          <w:rFonts w:ascii="Georgia" w:eastAsia="Calibri" w:hAnsi="Georgia"/>
          <w:color w:val="585756"/>
          <w:sz w:val="21"/>
          <w:szCs w:val="22"/>
        </w:rPr>
        <w:t xml:space="preserve">Les offres doivent être en possession du pouvoir </w:t>
      </w:r>
      <w:r w:rsidRPr="005E2688">
        <w:rPr>
          <w:rFonts w:ascii="Georgia" w:eastAsia="Calibri" w:hAnsi="Georgia"/>
          <w:color w:val="585756"/>
          <w:sz w:val="21"/>
          <w:szCs w:val="22"/>
        </w:rPr>
        <w:t xml:space="preserve">adjudicateur </w:t>
      </w:r>
      <w:r w:rsidRPr="005E2688">
        <w:rPr>
          <w:rFonts w:ascii="Georgia" w:eastAsia="Calibri" w:hAnsi="Georgia"/>
          <w:b/>
          <w:bCs/>
          <w:color w:val="585756"/>
          <w:sz w:val="21"/>
          <w:szCs w:val="22"/>
          <w:u w:val="single"/>
        </w:rPr>
        <w:t xml:space="preserve">avant le </w:t>
      </w:r>
      <w:r w:rsidR="005E2688" w:rsidRPr="005E2688">
        <w:rPr>
          <w:rFonts w:ascii="Georgia" w:eastAsia="Calibri" w:hAnsi="Georgia"/>
          <w:b/>
          <w:bCs/>
          <w:color w:val="585756"/>
          <w:sz w:val="21"/>
          <w:szCs w:val="22"/>
          <w:u w:val="single"/>
        </w:rPr>
        <w:t>27/02/2023 à</w:t>
      </w:r>
      <w:r w:rsidRPr="005E2688">
        <w:rPr>
          <w:rFonts w:ascii="Georgia" w:eastAsia="Calibri" w:hAnsi="Georgia"/>
          <w:b/>
          <w:bCs/>
          <w:color w:val="585756"/>
          <w:sz w:val="21"/>
          <w:szCs w:val="22"/>
          <w:u w:val="single"/>
        </w:rPr>
        <w:t xml:space="preserve"> </w:t>
      </w:r>
      <w:r w:rsidR="005E2688" w:rsidRPr="005E2688">
        <w:rPr>
          <w:rFonts w:ascii="Georgia" w:eastAsia="Calibri" w:hAnsi="Georgia"/>
          <w:b/>
          <w:bCs/>
          <w:color w:val="585756"/>
          <w:sz w:val="21"/>
          <w:szCs w:val="22"/>
          <w:u w:val="single"/>
        </w:rPr>
        <w:t>10 heures</w:t>
      </w:r>
      <w:r w:rsidRPr="005E2688">
        <w:rPr>
          <w:rFonts w:ascii="Georgia" w:eastAsia="Calibri" w:hAnsi="Georgia"/>
          <w:b/>
          <w:bCs/>
          <w:color w:val="585756"/>
          <w:sz w:val="21"/>
          <w:szCs w:val="22"/>
          <w:u w:val="single"/>
        </w:rPr>
        <w:t>. L’ouverture des offres est publique.</w:t>
      </w:r>
    </w:p>
    <w:p w14:paraId="00C94D58" w14:textId="59B0695D" w:rsidR="002E6840" w:rsidRPr="00B034EB" w:rsidRDefault="002E6840" w:rsidP="000C702F">
      <w:pPr>
        <w:pStyle w:val="BTCtextCTB"/>
        <w:rPr>
          <w:rFonts w:ascii="Georgia" w:eastAsia="Calibri" w:hAnsi="Georgia"/>
          <w:color w:val="585756"/>
          <w:sz w:val="21"/>
          <w:szCs w:val="22"/>
        </w:rPr>
      </w:pPr>
      <w:r w:rsidRPr="00B034EB">
        <w:rPr>
          <w:rFonts w:ascii="Georgia" w:eastAsia="Calibri" w:hAnsi="Georgia"/>
          <w:color w:val="585756"/>
          <w:sz w:val="21"/>
          <w:szCs w:val="22"/>
        </w:rPr>
        <w:t xml:space="preserve">La séance d’ouverture des offres se fera à l’adresse indiquée ci-dessus pour le dépôt des offres. </w:t>
      </w:r>
    </w:p>
    <w:p w14:paraId="5FC70660" w14:textId="77777777" w:rsidR="000C702F" w:rsidRPr="00B034EB" w:rsidRDefault="000C702F" w:rsidP="000C702F">
      <w:pPr>
        <w:pStyle w:val="BTCtextCTB"/>
        <w:rPr>
          <w:rFonts w:ascii="Georgia" w:eastAsia="Calibri" w:hAnsi="Georgia"/>
          <w:color w:val="585756"/>
          <w:sz w:val="21"/>
          <w:szCs w:val="22"/>
        </w:rPr>
      </w:pPr>
    </w:p>
    <w:p w14:paraId="76EF576F" w14:textId="5A57C3AD" w:rsidR="009804F1" w:rsidRPr="00C47DFF" w:rsidRDefault="009804F1" w:rsidP="009804F1">
      <w:pPr>
        <w:pStyle w:val="Titre2"/>
        <w:rPr>
          <w:rFonts w:ascii="Georgia" w:hAnsi="Georgia"/>
        </w:rPr>
      </w:pPr>
      <w:bookmarkStart w:id="78" w:name="_Toc124423868"/>
      <w:bookmarkStart w:id="79" w:name="_Ref233177124"/>
      <w:bookmarkStart w:id="80" w:name="_Ref233177126"/>
      <w:bookmarkStart w:id="81" w:name="_Toc257380489"/>
      <w:bookmarkStart w:id="82" w:name="_Toc260134208"/>
      <w:bookmarkStart w:id="83" w:name="_Toc364253078"/>
      <w:r w:rsidRPr="00B034EB">
        <w:rPr>
          <w:rFonts w:ascii="Georgia" w:hAnsi="Georgia"/>
        </w:rPr>
        <w:t>Sélection des soumissionnaires</w:t>
      </w:r>
      <w:bookmarkEnd w:id="78"/>
    </w:p>
    <w:p w14:paraId="56FA4445" w14:textId="77777777" w:rsidR="009804F1" w:rsidRPr="00B034EB" w:rsidRDefault="009804F1" w:rsidP="00E21234">
      <w:pPr>
        <w:pStyle w:val="Titre3"/>
        <w:rPr>
          <w:rFonts w:ascii="Georgia" w:hAnsi="Georgia"/>
        </w:rPr>
      </w:pPr>
      <w:bookmarkStart w:id="84" w:name="_Toc124423869"/>
      <w:r w:rsidRPr="00B034EB">
        <w:rPr>
          <w:rFonts w:ascii="Georgia" w:hAnsi="Georgia"/>
        </w:rPr>
        <w:t>Motifs d’exclusion</w:t>
      </w:r>
      <w:bookmarkEnd w:id="84"/>
    </w:p>
    <w:p w14:paraId="7F568B66" w14:textId="77777777" w:rsidR="00CC3AB9" w:rsidRPr="00B034EB" w:rsidRDefault="00CC3AB9" w:rsidP="00CC3AB9">
      <w:pPr>
        <w:pStyle w:val="BTCtextCTB"/>
        <w:rPr>
          <w:rFonts w:ascii="Georgia" w:eastAsia="Calibri" w:hAnsi="Georgia"/>
          <w:color w:val="585756"/>
          <w:sz w:val="21"/>
          <w:szCs w:val="22"/>
        </w:rPr>
      </w:pPr>
      <w:r w:rsidRPr="00B034EB">
        <w:rPr>
          <w:rFonts w:ascii="Georgia" w:eastAsia="Calibri" w:hAnsi="Georgia"/>
          <w:color w:val="585756"/>
          <w:sz w:val="21"/>
          <w:szCs w:val="22"/>
        </w:rPr>
        <w:t>Les motifs d’exclusion obligatoires et facultatifs sont renseignés en annexe du présent cahier spécial des charges.</w:t>
      </w:r>
    </w:p>
    <w:p w14:paraId="7EECDF4C" w14:textId="684A59EE" w:rsidR="00CC3AB9" w:rsidRPr="00B034EB" w:rsidRDefault="00CC3AB9" w:rsidP="00CC3AB9">
      <w:pPr>
        <w:pStyle w:val="BTCtextCTB"/>
        <w:rPr>
          <w:rFonts w:ascii="Georgia" w:eastAsia="Calibri" w:hAnsi="Georgia"/>
          <w:color w:val="585756"/>
          <w:sz w:val="21"/>
          <w:szCs w:val="22"/>
        </w:rPr>
      </w:pPr>
      <w:r w:rsidRPr="00B034EB">
        <w:rPr>
          <w:rFonts w:ascii="Georgia" w:eastAsia="Calibri" w:hAnsi="Georgia"/>
          <w:color w:val="585756"/>
          <w:sz w:val="21"/>
          <w:szCs w:val="22"/>
        </w:rPr>
        <w:t xml:space="preserve">Par le dépôt de son offre </w:t>
      </w:r>
      <w:r w:rsidRPr="00C47DFF">
        <w:rPr>
          <w:rFonts w:ascii="Georgia" w:eastAsia="Calibri" w:hAnsi="Georgia"/>
          <w:b/>
          <w:bCs/>
          <w:color w:val="585756"/>
          <w:sz w:val="21"/>
          <w:szCs w:val="22"/>
          <w:u w:val="single"/>
        </w:rPr>
        <w:t>accompagné du document unique de marché européen (DUME),</w:t>
      </w:r>
      <w:r w:rsidRPr="00B034EB">
        <w:rPr>
          <w:rFonts w:ascii="Georgia" w:eastAsia="Calibri" w:hAnsi="Georgia"/>
          <w:color w:val="585756"/>
          <w:sz w:val="21"/>
          <w:szCs w:val="22"/>
        </w:rPr>
        <w:t xml:space="preserve"> le soumissionnaire déclare officiellement sur l’honneur :</w:t>
      </w:r>
    </w:p>
    <w:p w14:paraId="603F6A08" w14:textId="38CD60EB" w:rsidR="00CC3AB9" w:rsidRPr="00B034EB" w:rsidRDefault="00CC3AB9" w:rsidP="00CC3AB9">
      <w:pPr>
        <w:pStyle w:val="BTCtextCTB"/>
        <w:rPr>
          <w:rFonts w:ascii="Georgia" w:eastAsia="Calibri" w:hAnsi="Georgia"/>
          <w:color w:val="585756"/>
          <w:sz w:val="21"/>
          <w:szCs w:val="22"/>
        </w:rPr>
      </w:pPr>
      <w:r w:rsidRPr="00B034EB">
        <w:rPr>
          <w:rFonts w:ascii="Georgia" w:eastAsia="Calibri" w:hAnsi="Georgia"/>
          <w:color w:val="585756"/>
          <w:sz w:val="21"/>
          <w:szCs w:val="22"/>
        </w:rPr>
        <w:t xml:space="preserve">1° qu’il ne se trouve pas dans un des cas d’exclusion obligatoires ou facultatifs, qui doit ou peut entraîner son </w:t>
      </w:r>
      <w:r w:rsidR="00C47DFF" w:rsidRPr="00B034EB">
        <w:rPr>
          <w:rFonts w:ascii="Georgia" w:eastAsia="Calibri" w:hAnsi="Georgia"/>
          <w:color w:val="585756"/>
          <w:sz w:val="21"/>
          <w:szCs w:val="22"/>
        </w:rPr>
        <w:t>exclusion ;</w:t>
      </w:r>
    </w:p>
    <w:p w14:paraId="7BD3A5D2" w14:textId="53152B56" w:rsidR="00CC3AB9" w:rsidRPr="00B034EB" w:rsidRDefault="00CC3AB9" w:rsidP="00CC3AB9">
      <w:pPr>
        <w:pStyle w:val="BTCtextCTB"/>
        <w:rPr>
          <w:rFonts w:ascii="Georgia" w:eastAsia="Calibri" w:hAnsi="Georgia"/>
          <w:color w:val="585756"/>
          <w:sz w:val="21"/>
          <w:szCs w:val="22"/>
        </w:rPr>
      </w:pPr>
      <w:r w:rsidRPr="00B034EB">
        <w:rPr>
          <w:rFonts w:ascii="Georgia" w:eastAsia="Calibri" w:hAnsi="Georgia"/>
          <w:color w:val="585756"/>
          <w:sz w:val="21"/>
          <w:szCs w:val="22"/>
        </w:rPr>
        <w:t xml:space="preserve">2° qu’il répond aux critères de sélection qui ont été établis par le pouvoir adjudicateur dans le présent </w:t>
      </w:r>
      <w:r w:rsidR="00C47DFF" w:rsidRPr="00B034EB">
        <w:rPr>
          <w:rFonts w:ascii="Georgia" w:eastAsia="Calibri" w:hAnsi="Georgia"/>
          <w:color w:val="585756"/>
          <w:sz w:val="21"/>
          <w:szCs w:val="22"/>
        </w:rPr>
        <w:t>marché ;</w:t>
      </w:r>
    </w:p>
    <w:p w14:paraId="45CD4452" w14:textId="77777777" w:rsidR="00CE74B4" w:rsidRPr="00B034EB" w:rsidRDefault="00CE74B4" w:rsidP="00CE74B4">
      <w:pPr>
        <w:autoSpaceDE w:val="0"/>
        <w:autoSpaceDN w:val="0"/>
        <w:adjustRightInd w:val="0"/>
        <w:jc w:val="both"/>
        <w:rPr>
          <w:kern w:val="18"/>
          <w:sz w:val="20"/>
        </w:rPr>
      </w:pPr>
      <w:r w:rsidRPr="00B034EB">
        <w:rPr>
          <w:kern w:val="18"/>
          <w:sz w:val="20"/>
        </w:rPr>
        <w:t xml:space="preserve">Le soumissionnaire peut soit compléter le DUME joint en annexe, soit générer sa réponse sur le site : </w:t>
      </w:r>
      <w:hyperlink r:id="rId19" w:history="1">
        <w:r w:rsidRPr="00B034EB">
          <w:rPr>
            <w:rStyle w:val="Lienhypertexte"/>
            <w:kern w:val="18"/>
            <w:sz w:val="20"/>
          </w:rPr>
          <w:t>https://ec.europa.eu/tools/espd/filter</w:t>
        </w:r>
      </w:hyperlink>
    </w:p>
    <w:p w14:paraId="1C177B87" w14:textId="3AB7F68E" w:rsidR="00CC3AB9" w:rsidRPr="00B034EB" w:rsidRDefault="00CC3AB9" w:rsidP="00CC3AB9">
      <w:pPr>
        <w:pStyle w:val="BTCtextCTB"/>
        <w:rPr>
          <w:rFonts w:ascii="Georgia" w:eastAsia="Calibri" w:hAnsi="Georgia"/>
          <w:color w:val="585756"/>
          <w:sz w:val="21"/>
          <w:szCs w:val="22"/>
        </w:rPr>
      </w:pPr>
      <w:r w:rsidRPr="00B034EB">
        <w:rPr>
          <w:rFonts w:ascii="Georgia" w:eastAsia="Calibri" w:hAnsi="Georgia"/>
          <w:color w:val="585756"/>
          <w:sz w:val="21"/>
          <w:szCs w:val="22"/>
        </w:rPr>
        <w:t xml:space="preserve">Le pouvoir adjudicateur </w:t>
      </w:r>
      <w:r w:rsidR="00C47DFF" w:rsidRPr="00B034EB">
        <w:rPr>
          <w:rFonts w:ascii="Georgia" w:eastAsia="Calibri" w:hAnsi="Georgia"/>
          <w:color w:val="585756"/>
          <w:sz w:val="21"/>
          <w:szCs w:val="22"/>
        </w:rPr>
        <w:t>demandera au</w:t>
      </w:r>
      <w:r w:rsidRPr="00B034EB">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7E996CA3" w14:textId="615BB77B" w:rsidR="00CC3AB9" w:rsidRPr="00B034EB" w:rsidRDefault="00CC3AB9" w:rsidP="008C4A21">
      <w:pPr>
        <w:pStyle w:val="BTCtextCTB"/>
        <w:rPr>
          <w:rFonts w:ascii="Georgia" w:eastAsia="Calibri" w:hAnsi="Georgia"/>
          <w:color w:val="585756"/>
          <w:sz w:val="21"/>
          <w:szCs w:val="22"/>
        </w:rPr>
      </w:pPr>
      <w:r w:rsidRPr="00B034EB">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3E8E117C" w14:textId="77777777" w:rsidR="00A12F60" w:rsidRPr="00B034EB" w:rsidRDefault="00A12F60" w:rsidP="00A12F60">
      <w:pPr>
        <w:autoSpaceDE w:val="0"/>
        <w:autoSpaceDN w:val="0"/>
        <w:adjustRightInd w:val="0"/>
        <w:jc w:val="both"/>
        <w:rPr>
          <w:kern w:val="18"/>
          <w:sz w:val="20"/>
        </w:rPr>
      </w:pPr>
      <w:r w:rsidRPr="00B034EB">
        <w:rPr>
          <w:b/>
          <w:kern w:val="18"/>
          <w:sz w:val="20"/>
        </w:rPr>
        <w:t>Conflits d’intérêts</w:t>
      </w:r>
      <w:bookmarkStart w:id="85" w:name="Art.51"/>
      <w:r w:rsidRPr="00B034EB">
        <w:rPr>
          <w:b/>
          <w:kern w:val="18"/>
          <w:sz w:val="20"/>
        </w:rPr>
        <w:t>-Tourniquet</w:t>
      </w:r>
      <w:r w:rsidRPr="00B034EB">
        <w:rPr>
          <w:kern w:val="18"/>
          <w:sz w:val="20"/>
        </w:rPr>
        <w:t xml:space="preserve"> (</w:t>
      </w:r>
      <w:hyperlink r:id="rId20" w:anchor="Art.50" w:history="1">
        <w:r w:rsidRPr="00B034EB">
          <w:rPr>
            <w:kern w:val="18"/>
            <w:sz w:val="20"/>
          </w:rPr>
          <w:t>Art.</w:t>
        </w:r>
      </w:hyperlink>
      <w:r w:rsidRPr="00B034EB">
        <w:rPr>
          <w:kern w:val="18"/>
          <w:sz w:val="20"/>
        </w:rPr>
        <w:t xml:space="preserve"> </w:t>
      </w:r>
      <w:hyperlink r:id="rId21" w:anchor="LNK0024" w:history="1">
        <w:r w:rsidRPr="00B034EB">
          <w:rPr>
            <w:kern w:val="18"/>
            <w:sz w:val="20"/>
          </w:rPr>
          <w:t>51</w:t>
        </w:r>
      </w:hyperlink>
      <w:r w:rsidRPr="00B034EB">
        <w:rPr>
          <w:kern w:val="18"/>
          <w:sz w:val="20"/>
        </w:rPr>
        <w:t xml:space="preserve"> A.R. 18/04/2017)</w:t>
      </w:r>
      <w:bookmarkEnd w:id="85"/>
      <w:r w:rsidRPr="00B034EB">
        <w:rPr>
          <w:kern w:val="18"/>
          <w:sz w:val="20"/>
        </w:rPr>
        <w:t xml:space="preserve">. </w:t>
      </w:r>
    </w:p>
    <w:p w14:paraId="5067B53B" w14:textId="169AD702" w:rsidR="00A12F60" w:rsidRPr="00B034EB" w:rsidRDefault="00A12F60" w:rsidP="00A12F60">
      <w:pPr>
        <w:autoSpaceDE w:val="0"/>
        <w:autoSpaceDN w:val="0"/>
        <w:adjustRightInd w:val="0"/>
        <w:jc w:val="both"/>
      </w:pPr>
      <w:r w:rsidRPr="00B034EB">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5DFCD50E" w14:textId="4D371BBA" w:rsidR="009804F1" w:rsidRPr="00B034EB" w:rsidRDefault="00A12F60" w:rsidP="008574B7">
      <w:r w:rsidRPr="00B034EB">
        <w:t>L’application de la disposition visée supra est toutefois limitée à une période de deux ans qui suit la démission de ladite personne ou toute autre façon de mettre fin aux activités précédentes.</w:t>
      </w:r>
    </w:p>
    <w:p w14:paraId="2108520F" w14:textId="68A94EB1" w:rsidR="002E6840" w:rsidRPr="00B034EB" w:rsidRDefault="002E6840" w:rsidP="00726528">
      <w:pPr>
        <w:pStyle w:val="Titre3"/>
        <w:rPr>
          <w:rFonts w:ascii="Georgia" w:hAnsi="Georgia" w:cs="Arial"/>
          <w:i/>
          <w:sz w:val="18"/>
          <w:szCs w:val="18"/>
          <w:lang w:val="fr-FR"/>
        </w:rPr>
      </w:pPr>
      <w:bookmarkStart w:id="86" w:name="_Toc124423870"/>
      <w:r w:rsidRPr="00B034EB">
        <w:rPr>
          <w:rFonts w:ascii="Georgia" w:hAnsi="Georgia"/>
          <w:lang w:val="fr-BE"/>
        </w:rPr>
        <w:t>Critères de sélection</w:t>
      </w:r>
      <w:bookmarkEnd w:id="86"/>
      <w:r w:rsidRPr="00B034EB">
        <w:rPr>
          <w:rFonts w:ascii="Georgia" w:hAnsi="Georgia"/>
          <w:lang w:val="fr-BE"/>
        </w:rPr>
        <w:t xml:space="preserve"> </w:t>
      </w:r>
    </w:p>
    <w:p w14:paraId="5740BF19" w14:textId="1C67FD04" w:rsidR="002E6840" w:rsidRPr="00B034EB" w:rsidRDefault="002E6840" w:rsidP="002E6840">
      <w:pPr>
        <w:autoSpaceDE w:val="0"/>
        <w:autoSpaceDN w:val="0"/>
        <w:adjustRightInd w:val="0"/>
        <w:jc w:val="both"/>
        <w:rPr>
          <w:kern w:val="18"/>
          <w:sz w:val="20"/>
        </w:rPr>
      </w:pPr>
      <w:r w:rsidRPr="00B034EB">
        <w:rPr>
          <w:kern w:val="18"/>
          <w:sz w:val="20"/>
        </w:rPr>
        <w:t>Le soumissionnaire est, en outre, tenu de démontrer à l’aide des documents demandés ci-dessous qu’il est suffisamment capable, tant du point de vue économique et financier que du point de vue technique, de mener à bien le présent marché public</w:t>
      </w:r>
      <w:r w:rsidR="008574B7" w:rsidRPr="00B034EB">
        <w:rPr>
          <w:kern w:val="18"/>
          <w:sz w:val="20"/>
        </w:rPr>
        <w:t> :</w:t>
      </w:r>
    </w:p>
    <w:p w14:paraId="71BED86B" w14:textId="77777777" w:rsidR="008574B7" w:rsidRPr="008574B7" w:rsidRDefault="008574B7" w:rsidP="008574B7">
      <w:pPr>
        <w:autoSpaceDE w:val="0"/>
        <w:autoSpaceDN w:val="0"/>
        <w:adjustRightInd w:val="0"/>
        <w:jc w:val="both"/>
        <w:rPr>
          <w:kern w:val="18"/>
          <w:sz w:val="20"/>
        </w:rPr>
      </w:pPr>
      <w:r w:rsidRPr="008574B7">
        <w:rPr>
          <w:kern w:val="18"/>
          <w:sz w:val="20"/>
        </w:rPr>
        <w:t xml:space="preserve">Pour être sélectionné, et que son offre soit prise en compte dans le cadre du présent marché, le soumissionnaire doit joindre à son offre les éléments suivants : </w:t>
      </w:r>
    </w:p>
    <w:p w14:paraId="41818040" w14:textId="77777777" w:rsidR="008574B7" w:rsidRPr="008574B7" w:rsidRDefault="008574B7">
      <w:pPr>
        <w:numPr>
          <w:ilvl w:val="0"/>
          <w:numId w:val="23"/>
        </w:numPr>
        <w:autoSpaceDE w:val="0"/>
        <w:autoSpaceDN w:val="0"/>
        <w:adjustRightInd w:val="0"/>
        <w:jc w:val="both"/>
        <w:rPr>
          <w:b/>
          <w:kern w:val="18"/>
          <w:sz w:val="20"/>
          <w:u w:val="single"/>
          <w:lang w:val="fr-FR"/>
        </w:rPr>
      </w:pPr>
      <w:r w:rsidRPr="008574B7">
        <w:rPr>
          <w:b/>
          <w:kern w:val="18"/>
          <w:sz w:val="20"/>
          <w:u w:val="single"/>
          <w:lang w:val="fr-FR"/>
        </w:rPr>
        <w:t xml:space="preserve">Déclaration sur l’honneur relative aux chiffres d’affaires du soumissionnaire : </w:t>
      </w:r>
    </w:p>
    <w:p w14:paraId="2021E900" w14:textId="661B0483" w:rsidR="008574B7" w:rsidRPr="008574B7" w:rsidRDefault="008574B7" w:rsidP="008574B7">
      <w:pPr>
        <w:autoSpaceDE w:val="0"/>
        <w:autoSpaceDN w:val="0"/>
        <w:adjustRightInd w:val="0"/>
        <w:jc w:val="both"/>
        <w:rPr>
          <w:kern w:val="18"/>
          <w:sz w:val="20"/>
          <w:lang w:val="fr-FR"/>
        </w:rPr>
      </w:pPr>
      <w:r w:rsidRPr="008574B7">
        <w:rPr>
          <w:kern w:val="18"/>
          <w:sz w:val="20"/>
          <w:lang w:val="fr-FR"/>
        </w:rPr>
        <w:t xml:space="preserve">Le soumissionnaire doit joindre à son offre une déclaration sur l’honneur par laquelle il atteste avoir réalisé un </w:t>
      </w:r>
      <w:r w:rsidRPr="008574B7">
        <w:rPr>
          <w:b/>
          <w:bCs/>
          <w:kern w:val="18"/>
          <w:sz w:val="20"/>
          <w:lang w:val="fr-FR"/>
        </w:rPr>
        <w:t>chiffre d’affaires</w:t>
      </w:r>
      <w:r w:rsidRPr="008574B7">
        <w:rPr>
          <w:kern w:val="18"/>
          <w:sz w:val="20"/>
          <w:lang w:val="fr-FR"/>
        </w:rPr>
        <w:t xml:space="preserve"> annuel moyen au cours des trois (3) dernières années 2019 -2020-2021 </w:t>
      </w:r>
      <w:r w:rsidRPr="008574B7">
        <w:rPr>
          <w:kern w:val="18"/>
          <w:sz w:val="20"/>
          <w:u w:val="single"/>
          <w:lang w:val="fr-FR"/>
        </w:rPr>
        <w:t xml:space="preserve">qui s’élève à au moins </w:t>
      </w:r>
      <w:r w:rsidRPr="008574B7">
        <w:rPr>
          <w:b/>
          <w:bCs/>
          <w:kern w:val="18"/>
          <w:sz w:val="20"/>
          <w:u w:val="single"/>
          <w:lang w:val="fr-FR"/>
        </w:rPr>
        <w:t>1,5 fois le montant de son offre en EURO</w:t>
      </w:r>
      <w:r w:rsidRPr="00B034EB">
        <w:rPr>
          <w:b/>
          <w:bCs/>
          <w:kern w:val="18"/>
          <w:sz w:val="20"/>
          <w:u w:val="single"/>
          <w:lang w:val="fr-FR"/>
        </w:rPr>
        <w:t xml:space="preserve"> par lot</w:t>
      </w:r>
      <w:r w:rsidR="00C47DFF">
        <w:rPr>
          <w:kern w:val="18"/>
          <w:sz w:val="20"/>
          <w:lang w:val="fr-FR"/>
        </w:rPr>
        <w:t>.</w:t>
      </w:r>
    </w:p>
    <w:p w14:paraId="4FF45EFE" w14:textId="77777777" w:rsidR="008574B7" w:rsidRPr="008574B7" w:rsidRDefault="008574B7" w:rsidP="008574B7">
      <w:pPr>
        <w:autoSpaceDE w:val="0"/>
        <w:autoSpaceDN w:val="0"/>
        <w:adjustRightInd w:val="0"/>
        <w:jc w:val="both"/>
        <w:rPr>
          <w:kern w:val="18"/>
          <w:sz w:val="20"/>
        </w:rPr>
      </w:pPr>
      <w:r w:rsidRPr="008574B7">
        <w:rPr>
          <w:kern w:val="18"/>
          <w:sz w:val="20"/>
        </w:rPr>
        <w:t>Un soumissionnaire peut, le cas échéant et pour un marché déterminé, faire valoir les capacités d’autres entités, quelle que soit la nature juridique des liens existant entre lui-même et ces entités. Les règles suivantes sont alors d’application :</w:t>
      </w:r>
    </w:p>
    <w:p w14:paraId="6CED26BD" w14:textId="77777777" w:rsidR="008574B7" w:rsidRPr="008574B7" w:rsidRDefault="008574B7" w:rsidP="008574B7">
      <w:pPr>
        <w:autoSpaceDE w:val="0"/>
        <w:autoSpaceDN w:val="0"/>
        <w:adjustRightInd w:val="0"/>
        <w:jc w:val="both"/>
        <w:rPr>
          <w:kern w:val="18"/>
          <w:sz w:val="20"/>
        </w:rPr>
      </w:pPr>
      <w:r w:rsidRPr="008574B7">
        <w:rPr>
          <w:kern w:val="18"/>
          <w:sz w:val="20"/>
        </w:rPr>
        <w:t>Si un opérateur économique souhaite recourir aux capacités d’autres entités, il apporte au pouvoir adjudicateur la preuve qu’il disposera des moyens nécessaires, notamment en produisant l’engagement de ces entités à cet effet.</w:t>
      </w:r>
    </w:p>
    <w:p w14:paraId="60F41326" w14:textId="77777777" w:rsidR="008574B7" w:rsidRPr="008574B7" w:rsidRDefault="008574B7" w:rsidP="008574B7">
      <w:pPr>
        <w:autoSpaceDE w:val="0"/>
        <w:autoSpaceDN w:val="0"/>
        <w:adjustRightInd w:val="0"/>
        <w:jc w:val="both"/>
        <w:rPr>
          <w:kern w:val="18"/>
          <w:sz w:val="20"/>
        </w:rPr>
      </w:pPr>
      <w:r w:rsidRPr="008574B7">
        <w:rPr>
          <w:kern w:val="18"/>
          <w:sz w:val="20"/>
        </w:rPr>
        <w:t>Le pouvoir adjudicateur vérifiera, si les entités à la capacité desquelles l’opérateur économique entend avoir recours remplissent les critères de sélection et s’il existe des motifs d’exclusion dans leur chef.</w:t>
      </w:r>
    </w:p>
    <w:p w14:paraId="0E8F87A1" w14:textId="77777777" w:rsidR="008574B7" w:rsidRPr="008574B7" w:rsidRDefault="008574B7" w:rsidP="008574B7">
      <w:pPr>
        <w:autoSpaceDE w:val="0"/>
        <w:autoSpaceDN w:val="0"/>
        <w:adjustRightInd w:val="0"/>
        <w:jc w:val="both"/>
        <w:rPr>
          <w:kern w:val="18"/>
          <w:sz w:val="20"/>
        </w:rPr>
      </w:pPr>
      <w:r w:rsidRPr="008574B7">
        <w:rPr>
          <w:kern w:val="18"/>
          <w:sz w:val="20"/>
        </w:rPr>
        <w:t>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3352D167" w14:textId="77777777" w:rsidR="008574B7" w:rsidRPr="008574B7" w:rsidRDefault="008574B7" w:rsidP="008574B7">
      <w:pPr>
        <w:autoSpaceDE w:val="0"/>
        <w:autoSpaceDN w:val="0"/>
        <w:adjustRightInd w:val="0"/>
        <w:jc w:val="both"/>
        <w:rPr>
          <w:kern w:val="18"/>
          <w:sz w:val="20"/>
        </w:rPr>
      </w:pPr>
      <w:r w:rsidRPr="008574B7">
        <w:rPr>
          <w:kern w:val="18"/>
          <w:sz w:val="20"/>
        </w:rPr>
        <w:t>Le pouvoir adjudicateur peut exiger que certaines tâches essentielles soient effectuées directement par le soumissionnaire lui-même ou, si l’offre est soumise par un groupement d’opérateurs économiques par un participant dudit groupement.</w:t>
      </w:r>
    </w:p>
    <w:p w14:paraId="0602199A" w14:textId="1D1D453A" w:rsidR="008574B7" w:rsidRPr="008574B7" w:rsidRDefault="008574B7" w:rsidP="008574B7">
      <w:pPr>
        <w:autoSpaceDE w:val="0"/>
        <w:autoSpaceDN w:val="0"/>
        <w:adjustRightInd w:val="0"/>
        <w:jc w:val="both"/>
        <w:rPr>
          <w:kern w:val="18"/>
          <w:sz w:val="20"/>
        </w:rPr>
      </w:pPr>
      <w:r w:rsidRPr="008574B7">
        <w:rPr>
          <w:kern w:val="18"/>
          <w:sz w:val="20"/>
        </w:rPr>
        <w:t>Dans les mêmes conditions, un groupement de candidats ou de soumissionnaires peut faire valoir les capacités des participants au groupement ou celles d’autres entités.</w:t>
      </w:r>
    </w:p>
    <w:p w14:paraId="199CD9BA" w14:textId="1F172A7C" w:rsidR="008574B7" w:rsidRPr="008574B7" w:rsidRDefault="008574B7">
      <w:pPr>
        <w:numPr>
          <w:ilvl w:val="0"/>
          <w:numId w:val="23"/>
        </w:numPr>
        <w:autoSpaceDE w:val="0"/>
        <w:autoSpaceDN w:val="0"/>
        <w:adjustRightInd w:val="0"/>
        <w:jc w:val="both"/>
        <w:rPr>
          <w:b/>
          <w:kern w:val="18"/>
          <w:sz w:val="20"/>
          <w:lang w:val="fr-FR"/>
        </w:rPr>
      </w:pPr>
      <w:r w:rsidRPr="008574B7">
        <w:rPr>
          <w:b/>
          <w:kern w:val="18"/>
          <w:sz w:val="20"/>
          <w:u w:val="single"/>
          <w:lang w:val="fr-FR"/>
        </w:rPr>
        <w:t>Des références de</w:t>
      </w:r>
      <w:r w:rsidRPr="00B034EB">
        <w:rPr>
          <w:b/>
          <w:kern w:val="18"/>
          <w:sz w:val="20"/>
          <w:u w:val="single"/>
          <w:lang w:val="fr-FR"/>
        </w:rPr>
        <w:t xml:space="preserve"> </w:t>
      </w:r>
      <w:r w:rsidRPr="008574B7">
        <w:rPr>
          <w:b/>
          <w:kern w:val="18"/>
          <w:sz w:val="20"/>
          <w:u w:val="single"/>
          <w:lang w:val="fr-FR"/>
        </w:rPr>
        <w:t xml:space="preserve">3 fournitures similaires livrées au cours des trois dernières années </w:t>
      </w:r>
      <w:r w:rsidRPr="008574B7">
        <w:rPr>
          <w:b/>
          <w:kern w:val="18"/>
          <w:sz w:val="20"/>
          <w:lang w:val="fr-FR"/>
        </w:rPr>
        <w:t>:</w:t>
      </w:r>
    </w:p>
    <w:p w14:paraId="31597190" w14:textId="1E345231" w:rsidR="008574B7" w:rsidRPr="008574B7" w:rsidRDefault="008574B7" w:rsidP="008574B7">
      <w:pPr>
        <w:autoSpaceDE w:val="0"/>
        <w:autoSpaceDN w:val="0"/>
        <w:adjustRightInd w:val="0"/>
        <w:jc w:val="both"/>
        <w:rPr>
          <w:kern w:val="18"/>
          <w:sz w:val="20"/>
          <w:lang w:val="fr-FR"/>
        </w:rPr>
      </w:pPr>
      <w:r w:rsidRPr="008574B7">
        <w:rPr>
          <w:kern w:val="18"/>
          <w:sz w:val="20"/>
          <w:lang w:val="fr-FR"/>
        </w:rPr>
        <w:t xml:space="preserve">Le soumissionnaire doit joindre à son dossier d’offre les attestations de bonne exécution d’au moins </w:t>
      </w:r>
      <w:r w:rsidRPr="008574B7">
        <w:rPr>
          <w:b/>
          <w:bCs/>
          <w:kern w:val="18"/>
          <w:sz w:val="20"/>
          <w:lang w:val="fr-FR"/>
        </w:rPr>
        <w:t>trois (03) références pertinentes de marchés similaires</w:t>
      </w:r>
      <w:r w:rsidRPr="008574B7">
        <w:rPr>
          <w:kern w:val="18"/>
          <w:sz w:val="20"/>
          <w:lang w:val="fr-FR"/>
        </w:rPr>
        <w:t xml:space="preserve"> (</w:t>
      </w:r>
      <w:r w:rsidRPr="008574B7">
        <w:rPr>
          <w:b/>
          <w:kern w:val="18"/>
          <w:sz w:val="20"/>
          <w:lang w:val="fr-FR"/>
        </w:rPr>
        <w:t>fourniture d’équipements similaires</w:t>
      </w:r>
      <w:r w:rsidR="00FD4410" w:rsidRPr="00B034EB">
        <w:rPr>
          <w:b/>
          <w:kern w:val="18"/>
          <w:sz w:val="20"/>
          <w:lang w:val="fr-FR"/>
        </w:rPr>
        <w:t xml:space="preserve"> au lot considéré</w:t>
      </w:r>
      <w:r w:rsidRPr="008574B7">
        <w:rPr>
          <w:kern w:val="18"/>
          <w:sz w:val="20"/>
          <w:lang w:val="fr-FR"/>
        </w:rPr>
        <w:t xml:space="preserve">) exécutés au cours des trois dernières années (2019, 2020 et 2021) et dont le montant est supérieur ou égal à son offre. </w:t>
      </w:r>
      <w:r w:rsidR="00C47DFF">
        <w:rPr>
          <w:kern w:val="18"/>
          <w:sz w:val="20"/>
          <w:lang w:val="fr-FR"/>
        </w:rPr>
        <w:t>Une référence peut voir pour plusieurs lots si elles concernent les items de plusieurs lots et correspond aux montants desdits lots.</w:t>
      </w:r>
    </w:p>
    <w:p w14:paraId="4F66759B" w14:textId="77777777" w:rsidR="008574B7" w:rsidRPr="008574B7" w:rsidRDefault="008574B7" w:rsidP="008574B7">
      <w:pPr>
        <w:autoSpaceDE w:val="0"/>
        <w:autoSpaceDN w:val="0"/>
        <w:adjustRightInd w:val="0"/>
        <w:jc w:val="both"/>
        <w:rPr>
          <w:kern w:val="18"/>
          <w:sz w:val="20"/>
          <w:u w:val="single"/>
          <w:lang w:val="fr-FR"/>
        </w:rPr>
      </w:pPr>
      <w:r w:rsidRPr="008574B7">
        <w:rPr>
          <w:kern w:val="18"/>
          <w:sz w:val="20"/>
          <w:lang w:val="fr-FR"/>
        </w:rPr>
        <w:t xml:space="preserve">Ces attestations doivent être signées par le commanditaire des prestations et doit comporter </w:t>
      </w:r>
      <w:r w:rsidRPr="008574B7">
        <w:rPr>
          <w:kern w:val="18"/>
          <w:sz w:val="20"/>
          <w:u w:val="single"/>
          <w:lang w:val="fr-FR"/>
        </w:rPr>
        <w:t>l’objet des prestations, leurs dates d’exécution ainsi que le montant des prestations.</w:t>
      </w:r>
    </w:p>
    <w:p w14:paraId="1AF56D97" w14:textId="56C5A9C4" w:rsidR="008574B7" w:rsidRPr="008574B7" w:rsidRDefault="008574B7" w:rsidP="008574B7">
      <w:pPr>
        <w:autoSpaceDE w:val="0"/>
        <w:autoSpaceDN w:val="0"/>
        <w:adjustRightInd w:val="0"/>
        <w:jc w:val="both"/>
        <w:rPr>
          <w:kern w:val="18"/>
          <w:sz w:val="20"/>
          <w:u w:val="single"/>
          <w:lang w:val="fr-FR"/>
        </w:rPr>
      </w:pPr>
      <w:r w:rsidRPr="008574B7">
        <w:rPr>
          <w:kern w:val="18"/>
          <w:sz w:val="20"/>
          <w:lang w:val="fr-FR"/>
        </w:rPr>
        <w:t xml:space="preserve">Seules les offres des soumissionnaires qui satisfont aux critères de sélection énoncés ci-dessus seront prises en considération pour participer à la comparaison des offres sur base </w:t>
      </w:r>
      <w:r w:rsidRPr="008574B7">
        <w:rPr>
          <w:kern w:val="18"/>
          <w:sz w:val="20"/>
          <w:u w:val="single"/>
          <w:lang w:val="fr-FR"/>
        </w:rPr>
        <w:t>des critères d’attribution, dans la mesure où ces offres sont régulières.</w:t>
      </w:r>
    </w:p>
    <w:p w14:paraId="5479EC5B" w14:textId="77777777" w:rsidR="008574B7" w:rsidRPr="008574B7" w:rsidRDefault="008574B7">
      <w:pPr>
        <w:numPr>
          <w:ilvl w:val="0"/>
          <w:numId w:val="23"/>
        </w:numPr>
        <w:autoSpaceDE w:val="0"/>
        <w:autoSpaceDN w:val="0"/>
        <w:adjustRightInd w:val="0"/>
        <w:jc w:val="both"/>
        <w:rPr>
          <w:b/>
          <w:kern w:val="18"/>
          <w:sz w:val="20"/>
          <w:u w:val="single"/>
          <w:lang w:val="fr-FR"/>
        </w:rPr>
      </w:pPr>
      <w:bookmarkStart w:id="87" w:name="_Hlk124424119"/>
      <w:r w:rsidRPr="008574B7">
        <w:rPr>
          <w:b/>
          <w:kern w:val="18"/>
          <w:sz w:val="20"/>
          <w:u w:val="single"/>
          <w:lang w:val="fr-FR"/>
        </w:rPr>
        <w:t>Equipe proposée par le fournisseur pour assurer la bonne exécution du marché</w:t>
      </w:r>
    </w:p>
    <w:p w14:paraId="646D493B" w14:textId="77777777" w:rsidR="008574B7" w:rsidRPr="008574B7" w:rsidRDefault="008574B7" w:rsidP="008574B7">
      <w:pPr>
        <w:autoSpaceDE w:val="0"/>
        <w:autoSpaceDN w:val="0"/>
        <w:adjustRightInd w:val="0"/>
        <w:jc w:val="both"/>
        <w:rPr>
          <w:bCs/>
          <w:kern w:val="18"/>
          <w:sz w:val="20"/>
          <w:lang w:val="fr-FR"/>
        </w:rPr>
      </w:pPr>
      <w:r w:rsidRPr="008574B7">
        <w:rPr>
          <w:bCs/>
          <w:kern w:val="18"/>
          <w:sz w:val="20"/>
          <w:lang w:val="fr-FR"/>
        </w:rPr>
        <w:t>Le soumissionnaire doit joindre à son offre :</w:t>
      </w:r>
    </w:p>
    <w:p w14:paraId="2C2833A0" w14:textId="2A601638" w:rsidR="008574B7" w:rsidRPr="00B034EB" w:rsidRDefault="008574B7" w:rsidP="008574B7">
      <w:pPr>
        <w:autoSpaceDE w:val="0"/>
        <w:autoSpaceDN w:val="0"/>
        <w:adjustRightInd w:val="0"/>
        <w:jc w:val="both"/>
        <w:rPr>
          <w:kern w:val="18"/>
          <w:sz w:val="20"/>
          <w:lang w:val="fr-FR"/>
        </w:rPr>
      </w:pPr>
      <w:r w:rsidRPr="008574B7">
        <w:rPr>
          <w:bCs/>
          <w:kern w:val="18"/>
          <w:sz w:val="20"/>
          <w:lang w:val="fr-FR"/>
        </w:rPr>
        <w:t xml:space="preserve">-les curriculum vitae de minimum </w:t>
      </w:r>
      <w:r w:rsidRPr="008574B7">
        <w:rPr>
          <w:kern w:val="18"/>
          <w:sz w:val="20"/>
          <w:lang w:val="fr-FR"/>
        </w:rPr>
        <w:t>3 techniciens qualifiés qui seront mobilisées pour la réalisation des prestations afférentes à cet appel d’offres</w:t>
      </w:r>
      <w:r w:rsidRPr="00B034EB">
        <w:rPr>
          <w:kern w:val="18"/>
          <w:sz w:val="20"/>
          <w:lang w:val="fr-FR"/>
        </w:rPr>
        <w:t xml:space="preserve">. Les CV doivent répondre au profil de référence minimum </w:t>
      </w:r>
      <w:r w:rsidR="00FD4410" w:rsidRPr="00B034EB">
        <w:rPr>
          <w:kern w:val="18"/>
          <w:sz w:val="20"/>
          <w:lang w:val="fr-FR"/>
        </w:rPr>
        <w:t>(Diplôme universitaire en électronique, maintenance d’ordinateur ou domaine similaire (Bac+3) ; 3 années d’expérience générale en lien avec l’objet du marché et plus particulièrement du lot considéré).</w:t>
      </w:r>
    </w:p>
    <w:p w14:paraId="14885CC5" w14:textId="43751BCC" w:rsidR="008574B7" w:rsidRPr="008574B7" w:rsidRDefault="00FD4410" w:rsidP="008574B7">
      <w:pPr>
        <w:autoSpaceDE w:val="0"/>
        <w:autoSpaceDN w:val="0"/>
        <w:adjustRightInd w:val="0"/>
        <w:jc w:val="both"/>
        <w:rPr>
          <w:kern w:val="18"/>
          <w:sz w:val="20"/>
          <w:lang w:val="fr-FR"/>
        </w:rPr>
      </w:pPr>
      <w:r w:rsidRPr="00B034EB">
        <w:rPr>
          <w:kern w:val="18"/>
          <w:sz w:val="20"/>
          <w:lang w:val="fr-FR"/>
        </w:rPr>
        <w:t>Les techniciens peuvent être les mêmes pour plusieurs lots pour autant que leur expérience soit en lien avec l’objet du lot considéré.</w:t>
      </w:r>
    </w:p>
    <w:p w14:paraId="1D51544C" w14:textId="77777777" w:rsidR="008574B7" w:rsidRPr="008574B7" w:rsidRDefault="008574B7">
      <w:pPr>
        <w:numPr>
          <w:ilvl w:val="0"/>
          <w:numId w:val="23"/>
        </w:numPr>
        <w:autoSpaceDE w:val="0"/>
        <w:autoSpaceDN w:val="0"/>
        <w:adjustRightInd w:val="0"/>
        <w:jc w:val="both"/>
        <w:rPr>
          <w:b/>
          <w:kern w:val="18"/>
          <w:sz w:val="20"/>
          <w:u w:val="single"/>
          <w:lang w:val="fr-FR"/>
        </w:rPr>
      </w:pPr>
      <w:bookmarkStart w:id="88" w:name="_Hlk107570105"/>
      <w:r w:rsidRPr="008574B7">
        <w:rPr>
          <w:b/>
          <w:kern w:val="18"/>
          <w:sz w:val="20"/>
          <w:u w:val="single"/>
          <w:lang w:val="fr-FR"/>
        </w:rPr>
        <w:t>Autorisation du fabricant ou certificat d’authenticité dument signé par le fabricant </w:t>
      </w:r>
    </w:p>
    <w:bookmarkEnd w:id="88"/>
    <w:p w14:paraId="5C624690" w14:textId="4A55433C" w:rsidR="008574B7" w:rsidRPr="00B034EB" w:rsidRDefault="008574B7" w:rsidP="002E6840">
      <w:pPr>
        <w:autoSpaceDE w:val="0"/>
        <w:autoSpaceDN w:val="0"/>
        <w:adjustRightInd w:val="0"/>
        <w:jc w:val="both"/>
        <w:rPr>
          <w:kern w:val="18"/>
          <w:sz w:val="20"/>
        </w:rPr>
      </w:pPr>
      <w:r w:rsidRPr="008574B7">
        <w:rPr>
          <w:kern w:val="18"/>
          <w:sz w:val="20"/>
        </w:rPr>
        <w:t>Le soumissionnaire doit être agréé par le fabricant et disposer d’une attestation</w:t>
      </w:r>
      <w:r w:rsidR="009227C2" w:rsidRPr="00B034EB">
        <w:rPr>
          <w:kern w:val="18"/>
          <w:sz w:val="20"/>
        </w:rPr>
        <w:t>.</w:t>
      </w:r>
    </w:p>
    <w:p w14:paraId="748A4CE2" w14:textId="440133CE" w:rsidR="002E6840" w:rsidRPr="00B034EB" w:rsidRDefault="002E6840" w:rsidP="002E6840">
      <w:pPr>
        <w:autoSpaceDE w:val="0"/>
        <w:autoSpaceDN w:val="0"/>
        <w:adjustRightInd w:val="0"/>
        <w:jc w:val="both"/>
        <w:rPr>
          <w:kern w:val="18"/>
          <w:sz w:val="20"/>
        </w:rPr>
      </w:pPr>
      <w:r w:rsidRPr="00B034EB">
        <w:rPr>
          <w:kern w:val="18"/>
          <w:sz w:val="20"/>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564EC2F9" w14:textId="562F03C6" w:rsidR="009227C2" w:rsidRPr="00B034EB" w:rsidRDefault="002E6840" w:rsidP="00FD4410">
      <w:pPr>
        <w:pStyle w:val="Titre3"/>
        <w:rPr>
          <w:rFonts w:ascii="Georgia" w:hAnsi="Georgia"/>
          <w:lang w:val="fr-BE"/>
        </w:rPr>
      </w:pPr>
      <w:r w:rsidRPr="00B034EB">
        <w:rPr>
          <w:rFonts w:ascii="Georgia" w:hAnsi="Georgia"/>
          <w:lang w:val="fr-BE"/>
        </w:rPr>
        <w:t xml:space="preserve"> </w:t>
      </w:r>
      <w:bookmarkStart w:id="89" w:name="_Toc124423871"/>
      <w:r w:rsidRPr="00B034EB">
        <w:rPr>
          <w:rFonts w:ascii="Georgia" w:hAnsi="Georgia"/>
          <w:lang w:val="fr-BE"/>
        </w:rPr>
        <w:t>Modalités d'examen des offres et régularité des offres</w:t>
      </w:r>
      <w:bookmarkEnd w:id="89"/>
    </w:p>
    <w:p w14:paraId="79012F79" w14:textId="489D401E" w:rsidR="00FD4410" w:rsidRPr="00B034EB" w:rsidRDefault="002E6840" w:rsidP="002E6840">
      <w:pPr>
        <w:autoSpaceDE w:val="0"/>
        <w:autoSpaceDN w:val="0"/>
        <w:adjustRightInd w:val="0"/>
        <w:jc w:val="both"/>
        <w:rPr>
          <w:kern w:val="18"/>
          <w:szCs w:val="21"/>
        </w:rPr>
      </w:pPr>
      <w:r w:rsidRPr="00B034EB">
        <w:rPr>
          <w:kern w:val="18"/>
          <w:szCs w:val="21"/>
        </w:rPr>
        <w:t>Avant de procéder à l’évaluation et à la comparaison des offres, le pouvoir adjudicateur examine leur régularité.</w:t>
      </w:r>
    </w:p>
    <w:p w14:paraId="4F4F3047" w14:textId="53B1A8B2" w:rsidR="002E6840" w:rsidRPr="00B034EB" w:rsidRDefault="002E6840" w:rsidP="002E6840">
      <w:pPr>
        <w:autoSpaceDE w:val="0"/>
        <w:autoSpaceDN w:val="0"/>
        <w:adjustRightInd w:val="0"/>
        <w:jc w:val="both"/>
        <w:rPr>
          <w:kern w:val="18"/>
          <w:szCs w:val="21"/>
        </w:rPr>
      </w:pPr>
      <w:r w:rsidRPr="00B034EB">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61A1A0C9" w14:textId="2A9D37E9" w:rsidR="00FD4410" w:rsidRPr="00B034EB" w:rsidRDefault="00FD4410" w:rsidP="002E6840">
      <w:pPr>
        <w:autoSpaceDE w:val="0"/>
        <w:autoSpaceDN w:val="0"/>
        <w:adjustRightInd w:val="0"/>
        <w:jc w:val="both"/>
        <w:rPr>
          <w:kern w:val="18"/>
          <w:szCs w:val="21"/>
        </w:rPr>
      </w:pPr>
      <w:r w:rsidRPr="00B034EB">
        <w:rPr>
          <w:kern w:val="18"/>
          <w:szCs w:val="21"/>
        </w:rPr>
        <w:t>Les documents suivants doivent être remis :</w:t>
      </w:r>
    </w:p>
    <w:p w14:paraId="6C76AC4D" w14:textId="36CDDD02" w:rsidR="00FD4410" w:rsidRPr="00B034EB" w:rsidRDefault="00FD4410">
      <w:pPr>
        <w:pStyle w:val="Paragraphedeliste"/>
        <w:numPr>
          <w:ilvl w:val="0"/>
          <w:numId w:val="24"/>
        </w:numPr>
        <w:autoSpaceDE w:val="0"/>
        <w:autoSpaceDN w:val="0"/>
        <w:adjustRightInd w:val="0"/>
        <w:jc w:val="both"/>
        <w:rPr>
          <w:kern w:val="18"/>
          <w:szCs w:val="21"/>
        </w:rPr>
      </w:pPr>
      <w:r w:rsidRPr="00B034EB">
        <w:rPr>
          <w:kern w:val="18"/>
          <w:szCs w:val="21"/>
        </w:rPr>
        <w:t xml:space="preserve">Un document reprenant </w:t>
      </w:r>
      <w:r w:rsidRPr="00B034EB">
        <w:rPr>
          <w:b/>
          <w:bCs/>
          <w:kern w:val="18"/>
          <w:szCs w:val="21"/>
          <w:u w:val="single"/>
        </w:rPr>
        <w:t>le délai d’exécution</w:t>
      </w:r>
      <w:r w:rsidRPr="00B034EB">
        <w:rPr>
          <w:kern w:val="18"/>
          <w:szCs w:val="21"/>
        </w:rPr>
        <w:t xml:space="preserve"> (livraison, installation et le cas échant formation à l’utilisation). Le délai ne pourra pas excéder 60 jours calendriers.</w:t>
      </w:r>
    </w:p>
    <w:p w14:paraId="665A0040" w14:textId="77777777" w:rsidR="00FD4410" w:rsidRPr="00B034EB" w:rsidRDefault="00FD4410" w:rsidP="00FD4410">
      <w:pPr>
        <w:pStyle w:val="Paragraphedeliste"/>
        <w:autoSpaceDE w:val="0"/>
        <w:autoSpaceDN w:val="0"/>
        <w:adjustRightInd w:val="0"/>
        <w:jc w:val="both"/>
        <w:rPr>
          <w:kern w:val="18"/>
          <w:szCs w:val="21"/>
        </w:rPr>
      </w:pPr>
    </w:p>
    <w:p w14:paraId="16293FFC" w14:textId="4F43E98B" w:rsidR="00FD4410" w:rsidRPr="00B034EB" w:rsidRDefault="00FD4410">
      <w:pPr>
        <w:pStyle w:val="Paragraphedeliste"/>
        <w:numPr>
          <w:ilvl w:val="0"/>
          <w:numId w:val="24"/>
        </w:numPr>
        <w:autoSpaceDE w:val="0"/>
        <w:autoSpaceDN w:val="0"/>
        <w:adjustRightInd w:val="0"/>
        <w:jc w:val="both"/>
        <w:rPr>
          <w:kern w:val="18"/>
          <w:szCs w:val="21"/>
        </w:rPr>
      </w:pPr>
      <w:r w:rsidRPr="00B034EB">
        <w:rPr>
          <w:kern w:val="18"/>
          <w:szCs w:val="21"/>
        </w:rPr>
        <w:t>Déclaration certifiant que le soumissionnaire s’engage à :</w:t>
      </w:r>
    </w:p>
    <w:p w14:paraId="7148D382" w14:textId="77777777" w:rsidR="00FD4410" w:rsidRPr="00B034EB" w:rsidRDefault="00FD4410">
      <w:pPr>
        <w:pStyle w:val="Paragraphedeliste"/>
        <w:numPr>
          <w:ilvl w:val="0"/>
          <w:numId w:val="11"/>
        </w:numPr>
        <w:autoSpaceDE w:val="0"/>
        <w:autoSpaceDN w:val="0"/>
        <w:adjustRightInd w:val="0"/>
        <w:jc w:val="both"/>
        <w:rPr>
          <w:kern w:val="18"/>
          <w:szCs w:val="21"/>
        </w:rPr>
      </w:pPr>
      <w:r w:rsidRPr="00B034EB">
        <w:rPr>
          <w:b/>
          <w:bCs/>
          <w:kern w:val="18"/>
          <w:szCs w:val="21"/>
        </w:rPr>
        <w:t>Fournir pendant une période de 12 mois à compter de la date de la réception provisoire de la dernière fourniture, les pièces de rechange qui lui seraient commandées, et ce dans les 60 jours calendaires</w:t>
      </w:r>
      <w:r w:rsidRPr="00B034EB">
        <w:rPr>
          <w:kern w:val="18"/>
          <w:szCs w:val="21"/>
        </w:rPr>
        <w:t xml:space="preserve"> à compter du lendemain de la date d’envoi du bon de commande à l’adjudicataire ;</w:t>
      </w:r>
    </w:p>
    <w:p w14:paraId="71D51DD9" w14:textId="5CD0A81F" w:rsidR="00FD4410" w:rsidRPr="00B034EB" w:rsidRDefault="00FD4410">
      <w:pPr>
        <w:pStyle w:val="Paragraphedeliste"/>
        <w:numPr>
          <w:ilvl w:val="0"/>
          <w:numId w:val="11"/>
        </w:numPr>
        <w:autoSpaceDE w:val="0"/>
        <w:autoSpaceDN w:val="0"/>
        <w:adjustRightInd w:val="0"/>
        <w:jc w:val="both"/>
        <w:rPr>
          <w:b/>
          <w:bCs/>
          <w:kern w:val="18"/>
          <w:szCs w:val="21"/>
        </w:rPr>
      </w:pPr>
      <w:r w:rsidRPr="00B034EB">
        <w:rPr>
          <w:b/>
          <w:bCs/>
          <w:kern w:val="18"/>
          <w:szCs w:val="21"/>
        </w:rPr>
        <w:t>Assurer pendant une période de 12 mois, soit par ses services, soit par ceux de ses sous-traitants, l’entretien et la réparation de la fourniture moyennant contrat séparé.</w:t>
      </w:r>
    </w:p>
    <w:p w14:paraId="67EBE92E" w14:textId="77777777" w:rsidR="00FD4410" w:rsidRPr="00B034EB" w:rsidRDefault="00FD4410" w:rsidP="00FD4410">
      <w:pPr>
        <w:pStyle w:val="Paragraphedeliste"/>
        <w:autoSpaceDE w:val="0"/>
        <w:autoSpaceDN w:val="0"/>
        <w:adjustRightInd w:val="0"/>
        <w:jc w:val="both"/>
        <w:rPr>
          <w:kern w:val="18"/>
          <w:szCs w:val="21"/>
        </w:rPr>
      </w:pPr>
      <w:r w:rsidRPr="00B034EB">
        <w:rPr>
          <w:kern w:val="18"/>
          <w:szCs w:val="21"/>
        </w:rPr>
        <w:t>A ce titre, il joint à son offre les références nécessaires du concessionnaire local ou service identifié qui assurera le service après-vente. En plus, il ajoute le nom et l’adresse d’un technicien de référence chargé du remplacement des pièces.</w:t>
      </w:r>
    </w:p>
    <w:p w14:paraId="28E18901" w14:textId="61052D8B" w:rsidR="00FD4410" w:rsidRDefault="00FD4410" w:rsidP="00FD4410">
      <w:pPr>
        <w:pStyle w:val="Paragraphedeliste"/>
        <w:autoSpaceDE w:val="0"/>
        <w:autoSpaceDN w:val="0"/>
        <w:adjustRightInd w:val="0"/>
        <w:jc w:val="both"/>
        <w:rPr>
          <w:kern w:val="18"/>
          <w:szCs w:val="21"/>
        </w:rPr>
      </w:pPr>
      <w:r w:rsidRPr="00B034EB">
        <w:rPr>
          <w:b/>
          <w:bCs/>
          <w:kern w:val="18"/>
          <w:szCs w:val="21"/>
          <w:u w:val="single"/>
        </w:rPr>
        <w:t>Le soumissionnaire doit décrire dans son offre la procédure d’appel à garantie et les domaines couverts.</w:t>
      </w:r>
      <w:r w:rsidRPr="00B034EB">
        <w:rPr>
          <w:kern w:val="18"/>
          <w:szCs w:val="21"/>
        </w:rPr>
        <w:t xml:space="preserve"> Il précisera également dans son offre les coordonnées de son représentant le plus proche qui assurera le bon déroulement de </w:t>
      </w:r>
      <w:bookmarkEnd w:id="87"/>
      <w:r w:rsidRPr="00B034EB">
        <w:rPr>
          <w:kern w:val="18"/>
          <w:szCs w:val="21"/>
        </w:rPr>
        <w:t>cette garantie. Ce même représentant devra être à même d’assurer le service après-vente.</w:t>
      </w:r>
    </w:p>
    <w:p w14:paraId="572B5096" w14:textId="7B8D03C4" w:rsidR="00C47DFF" w:rsidRPr="00C47DFF" w:rsidRDefault="00C47DFF" w:rsidP="00C47DFF">
      <w:pPr>
        <w:autoSpaceDE w:val="0"/>
        <w:autoSpaceDN w:val="0"/>
        <w:adjustRightInd w:val="0"/>
        <w:jc w:val="both"/>
        <w:rPr>
          <w:kern w:val="18"/>
          <w:szCs w:val="21"/>
        </w:rPr>
      </w:pPr>
      <w:r>
        <w:rPr>
          <w:kern w:val="18"/>
          <w:szCs w:val="21"/>
        </w:rPr>
        <w:t xml:space="preserve">Une vérification des produits proposés (avec un essai) et </w:t>
      </w:r>
      <w:proofErr w:type="gramStart"/>
      <w:r>
        <w:rPr>
          <w:kern w:val="18"/>
          <w:szCs w:val="21"/>
        </w:rPr>
        <w:t>leurs conformité</w:t>
      </w:r>
      <w:proofErr w:type="gramEnd"/>
      <w:r>
        <w:rPr>
          <w:kern w:val="18"/>
          <w:szCs w:val="21"/>
        </w:rPr>
        <w:t xml:space="preserve"> aux fiches techniques pourra le cas échéant être organisée.</w:t>
      </w:r>
    </w:p>
    <w:p w14:paraId="7CFA58F3" w14:textId="77777777" w:rsidR="002E6840" w:rsidRPr="00B034EB" w:rsidRDefault="002E6840" w:rsidP="002E6840">
      <w:pPr>
        <w:autoSpaceDE w:val="0"/>
        <w:autoSpaceDN w:val="0"/>
        <w:adjustRightInd w:val="0"/>
        <w:jc w:val="both"/>
        <w:rPr>
          <w:kern w:val="18"/>
          <w:szCs w:val="21"/>
        </w:rPr>
      </w:pPr>
      <w:r w:rsidRPr="00B034EB">
        <w:rPr>
          <w:kern w:val="18"/>
          <w:szCs w:val="21"/>
        </w:rPr>
        <w:t xml:space="preserve">Les offres substantiellement irrégulières sont exclues. </w:t>
      </w:r>
    </w:p>
    <w:p w14:paraId="6AE8F65D" w14:textId="77777777" w:rsidR="002E6840" w:rsidRPr="00B034EB" w:rsidRDefault="002E6840" w:rsidP="002E6840">
      <w:pPr>
        <w:autoSpaceDE w:val="0"/>
        <w:autoSpaceDN w:val="0"/>
        <w:adjustRightInd w:val="0"/>
        <w:jc w:val="both"/>
        <w:rPr>
          <w:kern w:val="18"/>
          <w:szCs w:val="21"/>
        </w:rPr>
      </w:pPr>
      <w:r w:rsidRPr="00B034EB">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B034EB">
        <w:rPr>
          <w:szCs w:val="21"/>
        </w:rPr>
        <w:t xml:space="preserve"> </w:t>
      </w:r>
    </w:p>
    <w:p w14:paraId="6861FE3E" w14:textId="00689837" w:rsidR="002E6840" w:rsidRPr="00B034EB" w:rsidRDefault="002E6840" w:rsidP="002E6840">
      <w:pPr>
        <w:autoSpaceDE w:val="0"/>
        <w:autoSpaceDN w:val="0"/>
        <w:adjustRightInd w:val="0"/>
        <w:jc w:val="both"/>
        <w:rPr>
          <w:kern w:val="18"/>
          <w:szCs w:val="21"/>
        </w:rPr>
      </w:pPr>
      <w:r w:rsidRPr="00B034EB">
        <w:rPr>
          <w:kern w:val="18"/>
          <w:szCs w:val="21"/>
        </w:rPr>
        <w:t xml:space="preserve">Sont réputées substantielles notamment les irrégularités </w:t>
      </w:r>
      <w:r w:rsidR="009227C2" w:rsidRPr="00B034EB">
        <w:rPr>
          <w:kern w:val="18"/>
          <w:szCs w:val="21"/>
        </w:rPr>
        <w:t>suivantes :</w:t>
      </w:r>
    </w:p>
    <w:p w14:paraId="12638A5C" w14:textId="3D228A59" w:rsidR="002E6840" w:rsidRPr="00B034EB" w:rsidRDefault="002E6840" w:rsidP="002E6840">
      <w:pPr>
        <w:autoSpaceDE w:val="0"/>
        <w:autoSpaceDN w:val="0"/>
        <w:adjustRightInd w:val="0"/>
        <w:jc w:val="both"/>
        <w:rPr>
          <w:kern w:val="18"/>
          <w:szCs w:val="21"/>
        </w:rPr>
      </w:pPr>
      <w:r w:rsidRPr="00B034EB">
        <w:rPr>
          <w:kern w:val="18"/>
          <w:szCs w:val="21"/>
        </w:rPr>
        <w:t xml:space="preserve">1° le non-respect du droit environnemental, social ou du travail, pour autant que ce non-respect soit sanctionné </w:t>
      </w:r>
      <w:r w:rsidR="009227C2" w:rsidRPr="00B034EB">
        <w:rPr>
          <w:kern w:val="18"/>
          <w:szCs w:val="21"/>
        </w:rPr>
        <w:t>pénalement ;</w:t>
      </w:r>
    </w:p>
    <w:p w14:paraId="0FBFAC3D" w14:textId="77777777" w:rsidR="002E6840" w:rsidRPr="00B034EB" w:rsidRDefault="002E6840" w:rsidP="002E6840">
      <w:pPr>
        <w:autoSpaceDE w:val="0"/>
        <w:autoSpaceDN w:val="0"/>
        <w:adjustRightInd w:val="0"/>
        <w:jc w:val="both"/>
        <w:rPr>
          <w:kern w:val="18"/>
          <w:szCs w:val="21"/>
        </w:rPr>
      </w:pPr>
      <w:r w:rsidRPr="00B034EB">
        <w:rPr>
          <w:kern w:val="18"/>
          <w:szCs w:val="21"/>
        </w:rPr>
        <w:t xml:space="preserve">2° le non-respect des exigences visées aux </w:t>
      </w:r>
      <w:hyperlink r:id="rId22" w:history="1">
        <w:r w:rsidRPr="00B034EB">
          <w:rPr>
            <w:kern w:val="18"/>
            <w:szCs w:val="21"/>
          </w:rPr>
          <w:t>articles 38</w:t>
        </w:r>
      </w:hyperlink>
      <w:r w:rsidRPr="00B034EB">
        <w:rPr>
          <w:kern w:val="18"/>
          <w:szCs w:val="21"/>
        </w:rPr>
        <w:t xml:space="preserve">, </w:t>
      </w:r>
      <w:hyperlink r:id="rId23" w:history="1">
        <w:r w:rsidRPr="00B034EB">
          <w:rPr>
            <w:kern w:val="18"/>
            <w:szCs w:val="21"/>
          </w:rPr>
          <w:t>42</w:t>
        </w:r>
      </w:hyperlink>
      <w:r w:rsidRPr="00B034EB">
        <w:rPr>
          <w:kern w:val="18"/>
          <w:szCs w:val="21"/>
        </w:rPr>
        <w:t xml:space="preserve">, </w:t>
      </w:r>
      <w:hyperlink r:id="rId24" w:history="1">
        <w:r w:rsidRPr="00B034EB">
          <w:rPr>
            <w:kern w:val="18"/>
            <w:szCs w:val="21"/>
          </w:rPr>
          <w:t>43</w:t>
        </w:r>
      </w:hyperlink>
      <w:r w:rsidRPr="00B034EB">
        <w:rPr>
          <w:kern w:val="18"/>
          <w:szCs w:val="21"/>
        </w:rPr>
        <w:t xml:space="preserve">, § 1er, </w:t>
      </w:r>
      <w:hyperlink r:id="rId25" w:history="1">
        <w:r w:rsidRPr="00B034EB">
          <w:rPr>
            <w:kern w:val="18"/>
            <w:szCs w:val="21"/>
          </w:rPr>
          <w:t>44</w:t>
        </w:r>
      </w:hyperlink>
      <w:r w:rsidRPr="00B034EB">
        <w:rPr>
          <w:kern w:val="18"/>
          <w:szCs w:val="21"/>
        </w:rPr>
        <w:t xml:space="preserve">, </w:t>
      </w:r>
      <w:hyperlink r:id="rId26" w:history="1">
        <w:r w:rsidRPr="00B034EB">
          <w:rPr>
            <w:kern w:val="18"/>
            <w:szCs w:val="21"/>
          </w:rPr>
          <w:t>48</w:t>
        </w:r>
      </w:hyperlink>
      <w:r w:rsidRPr="00B034EB">
        <w:rPr>
          <w:kern w:val="18"/>
          <w:szCs w:val="21"/>
        </w:rPr>
        <w:t xml:space="preserve">, § 2, alinéa 1er, </w:t>
      </w:r>
      <w:hyperlink r:id="rId27" w:history="1">
        <w:r w:rsidRPr="00B034EB">
          <w:rPr>
            <w:kern w:val="18"/>
            <w:szCs w:val="21"/>
          </w:rPr>
          <w:t>54</w:t>
        </w:r>
      </w:hyperlink>
      <w:r w:rsidRPr="00B034EB">
        <w:rPr>
          <w:kern w:val="18"/>
          <w:szCs w:val="21"/>
        </w:rPr>
        <w:t xml:space="preserve">, § 2, </w:t>
      </w:r>
      <w:hyperlink r:id="rId28" w:history="1">
        <w:r w:rsidRPr="00B034EB">
          <w:rPr>
            <w:kern w:val="18"/>
            <w:szCs w:val="21"/>
          </w:rPr>
          <w:t>55</w:t>
        </w:r>
      </w:hyperlink>
      <w:r w:rsidRPr="00B034EB">
        <w:rPr>
          <w:kern w:val="18"/>
          <w:szCs w:val="21"/>
        </w:rPr>
        <w:t xml:space="preserve">, </w:t>
      </w:r>
      <w:hyperlink r:id="rId29" w:history="1">
        <w:r w:rsidRPr="00B034EB">
          <w:rPr>
            <w:kern w:val="18"/>
            <w:szCs w:val="21"/>
          </w:rPr>
          <w:t>83</w:t>
        </w:r>
      </w:hyperlink>
      <w:r w:rsidRPr="00B034EB">
        <w:rPr>
          <w:kern w:val="18"/>
          <w:szCs w:val="21"/>
        </w:rPr>
        <w:t xml:space="preserve"> et </w:t>
      </w:r>
      <w:hyperlink r:id="rId30" w:history="1">
        <w:r w:rsidRPr="00B034EB">
          <w:rPr>
            <w:kern w:val="18"/>
            <w:szCs w:val="21"/>
          </w:rPr>
          <w:t>92</w:t>
        </w:r>
      </w:hyperlink>
      <w:r w:rsidRPr="00B034EB">
        <w:rPr>
          <w:kern w:val="18"/>
          <w:szCs w:val="21"/>
        </w:rPr>
        <w:t xml:space="preserve"> de l’AR du 18 avril 2017 et par l'</w:t>
      </w:r>
      <w:hyperlink r:id="rId31" w:history="1">
        <w:r w:rsidRPr="00B034EB">
          <w:rPr>
            <w:kern w:val="18"/>
            <w:szCs w:val="21"/>
          </w:rPr>
          <w:t>article 14</w:t>
        </w:r>
      </w:hyperlink>
      <w:r w:rsidRPr="00B034EB">
        <w:rPr>
          <w:kern w:val="18"/>
          <w:szCs w:val="21"/>
        </w:rPr>
        <w:t xml:space="preserve"> de la loi, pour autant qu'ils contiennent des obligations à l'égard des soumissionnaires;</w:t>
      </w:r>
    </w:p>
    <w:p w14:paraId="473F5835" w14:textId="77777777" w:rsidR="002E6840" w:rsidRPr="00B034EB" w:rsidRDefault="002E6840" w:rsidP="002E6840">
      <w:pPr>
        <w:autoSpaceDE w:val="0"/>
        <w:autoSpaceDN w:val="0"/>
        <w:adjustRightInd w:val="0"/>
        <w:jc w:val="both"/>
        <w:rPr>
          <w:kern w:val="18"/>
          <w:szCs w:val="21"/>
        </w:rPr>
      </w:pPr>
      <w:r w:rsidRPr="00B034EB">
        <w:rPr>
          <w:kern w:val="18"/>
          <w:szCs w:val="21"/>
        </w:rPr>
        <w:t>3° le non-respect des exigences minimales et des exigences qui sont indiquées comme substantielles dans les documents du marché ;</w:t>
      </w:r>
    </w:p>
    <w:p w14:paraId="6427BDFF" w14:textId="77777777" w:rsidR="002E6840" w:rsidRPr="00B034EB" w:rsidRDefault="002E6840" w:rsidP="002E6840">
      <w:pPr>
        <w:autoSpaceDE w:val="0"/>
        <w:autoSpaceDN w:val="0"/>
        <w:adjustRightInd w:val="0"/>
        <w:jc w:val="both"/>
        <w:rPr>
          <w:kern w:val="18"/>
          <w:szCs w:val="21"/>
        </w:rPr>
      </w:pPr>
      <w:r w:rsidRPr="00B034EB">
        <w:rPr>
          <w:kern w:val="18"/>
          <w:szCs w:val="21"/>
        </w:rPr>
        <w:t xml:space="preserve">4° les offres qui ne comportent pas de signature manuscrite originale sur le formulaire d’offre </w:t>
      </w:r>
    </w:p>
    <w:p w14:paraId="5E8E79BD" w14:textId="64B0A2B0" w:rsidR="002E6840" w:rsidRPr="00B034EB" w:rsidRDefault="002E6840" w:rsidP="00FD4410">
      <w:pPr>
        <w:autoSpaceDE w:val="0"/>
        <w:autoSpaceDN w:val="0"/>
        <w:adjustRightInd w:val="0"/>
        <w:jc w:val="both"/>
        <w:rPr>
          <w:kern w:val="18"/>
          <w:szCs w:val="21"/>
        </w:rPr>
      </w:pPr>
      <w:r w:rsidRPr="00B034EB">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0976C96" w14:textId="0C61F4C7" w:rsidR="002E6840" w:rsidRPr="00B034EB" w:rsidRDefault="002E6840" w:rsidP="00E21234">
      <w:pPr>
        <w:pStyle w:val="Titre3"/>
        <w:rPr>
          <w:rFonts w:ascii="Georgia" w:hAnsi="Georgia"/>
        </w:rPr>
      </w:pPr>
      <w:bookmarkStart w:id="90" w:name="_Toc124423872"/>
      <w:r w:rsidRPr="00B034EB">
        <w:rPr>
          <w:rFonts w:ascii="Georgia" w:hAnsi="Georgia"/>
        </w:rPr>
        <w:t xml:space="preserve">Critères d’attribution </w:t>
      </w:r>
      <w:bookmarkEnd w:id="90"/>
    </w:p>
    <w:p w14:paraId="3770D461" w14:textId="59AF17EA" w:rsidR="002E6840" w:rsidRPr="00B034EB" w:rsidRDefault="002E6840" w:rsidP="00FD4410">
      <w:pPr>
        <w:pStyle w:val="Corpsdetexte"/>
        <w:rPr>
          <w:rFonts w:ascii="Georgia" w:hAnsi="Georgia"/>
          <w:color w:val="404040"/>
          <w:sz w:val="21"/>
          <w:szCs w:val="21"/>
        </w:rPr>
      </w:pPr>
      <w:r w:rsidRPr="00B034EB">
        <w:rPr>
          <w:rFonts w:ascii="Georgia" w:hAnsi="Georgia"/>
          <w:color w:val="404040"/>
          <w:sz w:val="21"/>
          <w:szCs w:val="21"/>
        </w:rPr>
        <w:t xml:space="preserve">Le pouvoir adjudicateur choisira l’offre régulière qu’il juge économiquement la plus avantageuse en tenant compte </w:t>
      </w:r>
      <w:r w:rsidR="00FD4410" w:rsidRPr="00B034EB">
        <w:rPr>
          <w:rFonts w:ascii="Georgia" w:hAnsi="Georgia"/>
          <w:color w:val="404040"/>
          <w:sz w:val="21"/>
          <w:szCs w:val="21"/>
        </w:rPr>
        <w:t xml:space="preserve">du </w:t>
      </w:r>
      <w:r w:rsidR="00FD4410" w:rsidRPr="00B034EB">
        <w:rPr>
          <w:rFonts w:ascii="Georgia" w:hAnsi="Georgia"/>
          <w:b/>
          <w:bCs/>
          <w:color w:val="404040"/>
          <w:sz w:val="21"/>
          <w:szCs w:val="21"/>
          <w:u w:val="single"/>
        </w:rPr>
        <w:t>critère prix.</w:t>
      </w:r>
    </w:p>
    <w:p w14:paraId="7E905EFB" w14:textId="350AE9C9" w:rsidR="002E6840" w:rsidRPr="00B034EB" w:rsidRDefault="002E6840" w:rsidP="002E6840">
      <w:pPr>
        <w:pStyle w:val="Titre4"/>
        <w:keepLines w:val="0"/>
        <w:widowControl w:val="0"/>
        <w:tabs>
          <w:tab w:val="num" w:pos="864"/>
        </w:tabs>
        <w:suppressAutoHyphens/>
        <w:spacing w:before="120" w:after="120" w:line="240" w:lineRule="auto"/>
        <w:rPr>
          <w:rFonts w:ascii="Georgia" w:hAnsi="Georgia"/>
        </w:rPr>
      </w:pPr>
      <w:bookmarkStart w:id="91" w:name="_Toc124423873"/>
      <w:r w:rsidRPr="00B034EB">
        <w:rPr>
          <w:rFonts w:ascii="Georgia" w:hAnsi="Georgia"/>
        </w:rPr>
        <w:t>Attribution d</w:t>
      </w:r>
      <w:r w:rsidR="00C72CB9" w:rsidRPr="00B034EB">
        <w:rPr>
          <w:rFonts w:ascii="Georgia" w:hAnsi="Georgia"/>
        </w:rPr>
        <w:t>e l’accord-cadre</w:t>
      </w:r>
      <w:bookmarkEnd w:id="91"/>
    </w:p>
    <w:p w14:paraId="3D3DEC45" w14:textId="40CC4941"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La première étape conduira à l’attribution</w:t>
      </w:r>
      <w:r w:rsidR="00C72CB9" w:rsidRPr="00B034EB">
        <w:rPr>
          <w:rFonts w:eastAsia="DejaVu Sans" w:cs="Tahoma"/>
          <w:color w:val="404040"/>
          <w:kern w:val="18"/>
          <w:szCs w:val="21"/>
          <w:lang w:val="fr-FR"/>
        </w:rPr>
        <w:t>, par lot, de</w:t>
      </w:r>
      <w:r w:rsidRPr="005642C2">
        <w:rPr>
          <w:rFonts w:eastAsia="DejaVu Sans" w:cs="Tahoma"/>
          <w:color w:val="404040"/>
          <w:kern w:val="18"/>
          <w:szCs w:val="21"/>
          <w:lang w:val="fr-FR"/>
        </w:rPr>
        <w:t xml:space="preserve"> l’accord cadre avec au maximum trois fournisseurs retenus. Les termes fixés tels que les caractéristiques techniques et le prix resteront d’application pendant toute la durée de l’accord cadre.</w:t>
      </w:r>
    </w:p>
    <w:p w14:paraId="0B9DED05"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Il faut néanmoins remarquer que, conformément à l’art. 85 de la loi du 17 juin 2016, il n’existe aucune obligation pour le pouvoir adjudicateur d’attribuer le marché.</w:t>
      </w:r>
    </w:p>
    <w:p w14:paraId="449AA1CC"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Le pouvoir adjudicateur peut soit renoncer à passer le marché, soit refaire la procédure, au besoin suivant un autre mode.</w:t>
      </w:r>
    </w:p>
    <w:p w14:paraId="7B3DE5CC" w14:textId="77777777" w:rsidR="005642C2" w:rsidRPr="00B034EB" w:rsidRDefault="005642C2" w:rsidP="00C72CB9">
      <w:pPr>
        <w:pStyle w:val="Titre3"/>
        <w:rPr>
          <w:rFonts w:ascii="Georgia" w:hAnsi="Georgia"/>
        </w:rPr>
      </w:pPr>
      <w:bookmarkStart w:id="92" w:name="_Toc121737166"/>
      <w:bookmarkStart w:id="93" w:name="_Toc124423874"/>
      <w:r w:rsidRPr="00B034EB">
        <w:rPr>
          <w:rFonts w:ascii="Georgia" w:hAnsi="Georgia"/>
        </w:rPr>
        <w:t>Conclusion de l’accord cadre</w:t>
      </w:r>
      <w:bookmarkEnd w:id="92"/>
      <w:bookmarkEnd w:id="93"/>
    </w:p>
    <w:p w14:paraId="10A5C962"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 xml:space="preserve">Conformément à l’art. 88 de l’A.R. du 18 avril 2017, le marché a lieu par la notification au soumissionnaire choisi de l’approbation de son offre. </w:t>
      </w:r>
    </w:p>
    <w:p w14:paraId="432B7B42"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 xml:space="preserve">La notification est effectuée par les plateformes électroniques, par courrier électronique ou par fax et, le même jour, par envoi recommandé. </w:t>
      </w:r>
    </w:p>
    <w:p w14:paraId="762477D4"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Le Pouvoir adjudicateur suit une procédure classique d’attribution de marché sur base des critères objectifs tels que définis dans ce CSC au point 3.3.9.2-Critères attribution</w:t>
      </w:r>
    </w:p>
    <w:p w14:paraId="7015EC96"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Deux phases sont retenues dans l’attribution.</w:t>
      </w:r>
    </w:p>
    <w:p w14:paraId="142217FA" w14:textId="77777777" w:rsidR="005642C2" w:rsidRPr="00B034EB" w:rsidRDefault="005642C2" w:rsidP="00C72CB9">
      <w:pPr>
        <w:pStyle w:val="Titre4"/>
        <w:rPr>
          <w:rFonts w:ascii="Georgia" w:hAnsi="Georgia"/>
          <w:lang w:val="en-US"/>
        </w:rPr>
      </w:pPr>
      <w:bookmarkStart w:id="94" w:name="_Toc121737167"/>
      <w:bookmarkStart w:id="95" w:name="_Toc124423875"/>
      <w:r w:rsidRPr="00B034EB">
        <w:rPr>
          <w:rFonts w:ascii="Georgia" w:hAnsi="Georgia"/>
          <w:lang w:val="en-US"/>
        </w:rPr>
        <w:t>1ere phase</w:t>
      </w:r>
      <w:bookmarkEnd w:id="94"/>
      <w:bookmarkEnd w:id="95"/>
    </w:p>
    <w:p w14:paraId="7AFE916E"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 xml:space="preserve">Le Pouvoir adjudicateur peut attribuer le marché à plusieurs adjudicataires qui s’engagent donc à respecter les conditions ainsi fixées. L’Accord Cadre est donc conclu avec un ou plusieurs soumissionnaires : </w:t>
      </w:r>
    </w:p>
    <w:p w14:paraId="131E3155"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Un accord-cadre sera conclu ainsi avec les trois (3) meilleurs classés, après que le pouvoir adjudicateur ait vérifié, à l’égard de ces soumissionnaires, les motifs d’exclusion. L’accord-cadre se conclut par la notification au participant de la décision du pouvoir adjudicateur.</w:t>
      </w:r>
    </w:p>
    <w:p w14:paraId="085753D6"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Il faut, néanmoins, remarquer que, conformément à l’art. 85 de la loi du 17 juin 2016, il n’existe aucune obligation pour le pouvoir adjudicateur de conclure l’accord-cadre.</w:t>
      </w:r>
    </w:p>
    <w:p w14:paraId="1937F6EF"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Le pouvoir adjudicateur peut soit renoncer à la conclusion de l’accord-cadre, soit recommencer la procédure, au besoin suivant un autre mode.</w:t>
      </w:r>
    </w:p>
    <w:p w14:paraId="1308FF86"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Les documents qui régissent l’accord-cadre sont :</w:t>
      </w:r>
    </w:p>
    <w:p w14:paraId="5B3F8335"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 Le présent CSC et ses annexes</w:t>
      </w:r>
      <w:r w:rsidRPr="005642C2">
        <w:rPr>
          <w:rFonts w:ascii="Times New Roman" w:eastAsia="DejaVu Sans" w:hAnsi="Times New Roman"/>
          <w:color w:val="404040"/>
          <w:kern w:val="18"/>
          <w:szCs w:val="21"/>
          <w:lang w:val="fr-FR"/>
        </w:rPr>
        <w:t> </w:t>
      </w:r>
      <w:r w:rsidRPr="005642C2">
        <w:rPr>
          <w:rFonts w:eastAsia="DejaVu Sans" w:cs="Tahoma"/>
          <w:color w:val="404040"/>
          <w:kern w:val="18"/>
          <w:szCs w:val="21"/>
          <w:lang w:val="fr-FR"/>
        </w:rPr>
        <w:t>;</w:t>
      </w:r>
    </w:p>
    <w:p w14:paraId="2E9965B1"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 L’offre approuvée et toutes ses annexes</w:t>
      </w:r>
      <w:r w:rsidRPr="005642C2">
        <w:rPr>
          <w:rFonts w:ascii="Times New Roman" w:eastAsia="DejaVu Sans" w:hAnsi="Times New Roman"/>
          <w:color w:val="404040"/>
          <w:kern w:val="18"/>
          <w:szCs w:val="21"/>
          <w:lang w:val="fr-FR"/>
        </w:rPr>
        <w:t> </w:t>
      </w:r>
      <w:r w:rsidRPr="005642C2">
        <w:rPr>
          <w:rFonts w:eastAsia="DejaVu Sans" w:cs="Tahoma"/>
          <w:color w:val="404040"/>
          <w:kern w:val="18"/>
          <w:szCs w:val="21"/>
          <w:lang w:val="fr-FR"/>
        </w:rPr>
        <w:t>;</w:t>
      </w:r>
    </w:p>
    <w:p w14:paraId="4DDEFE2F"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 La lettre recommandée portant notification de la décision de la conclusion de l’accord</w:t>
      </w:r>
      <w:r w:rsidRPr="005642C2">
        <w:rPr>
          <w:rFonts w:ascii="Times New Roman" w:eastAsia="DejaVu Sans" w:hAnsi="Times New Roman"/>
          <w:color w:val="404040"/>
          <w:kern w:val="18"/>
          <w:szCs w:val="21"/>
          <w:lang w:val="fr-FR"/>
        </w:rPr>
        <w:t> </w:t>
      </w:r>
      <w:r w:rsidRPr="005642C2">
        <w:rPr>
          <w:rFonts w:eastAsia="DejaVu Sans" w:cs="Tahoma"/>
          <w:color w:val="404040"/>
          <w:kern w:val="18"/>
          <w:szCs w:val="21"/>
          <w:lang w:val="fr-FR"/>
        </w:rPr>
        <w:t>;</w:t>
      </w:r>
    </w:p>
    <w:p w14:paraId="7ECA2477"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 Le cas échéant, les documents éventuels ultérieurs, acceptés et signés par les deux parties.</w:t>
      </w:r>
    </w:p>
    <w:p w14:paraId="2BE5EFCE" w14:textId="77777777" w:rsidR="005642C2" w:rsidRPr="00B034EB" w:rsidRDefault="005642C2" w:rsidP="00C72CB9">
      <w:pPr>
        <w:pStyle w:val="Titre4"/>
        <w:rPr>
          <w:rFonts w:ascii="Georgia" w:hAnsi="Georgia"/>
          <w:lang w:val="en-US"/>
        </w:rPr>
      </w:pPr>
      <w:bookmarkStart w:id="96" w:name="_Toc121737168"/>
      <w:bookmarkStart w:id="97" w:name="_Toc124423876"/>
      <w:r w:rsidRPr="00B034EB">
        <w:rPr>
          <w:rFonts w:ascii="Georgia" w:hAnsi="Georgia"/>
          <w:lang w:val="en-US"/>
        </w:rPr>
        <w:t>2eme Phase</w:t>
      </w:r>
      <w:bookmarkEnd w:id="96"/>
      <w:bookmarkEnd w:id="97"/>
      <w:r w:rsidRPr="00B034EB">
        <w:rPr>
          <w:rFonts w:ascii="Georgia" w:hAnsi="Georgia"/>
          <w:lang w:val="en-US"/>
        </w:rPr>
        <w:t xml:space="preserve"> </w:t>
      </w:r>
    </w:p>
    <w:p w14:paraId="2F2D6E01"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La deuxième phase concerne la procédure visant la conclusion des marchés fondés sur l’accord-cadre appelés les marchés subséquents développés à la section suivante.</w:t>
      </w:r>
    </w:p>
    <w:p w14:paraId="7CE1F0BB" w14:textId="77777777" w:rsidR="005642C2" w:rsidRPr="00B034EB" w:rsidRDefault="005642C2" w:rsidP="00C72CB9">
      <w:pPr>
        <w:pStyle w:val="Titre4"/>
        <w:rPr>
          <w:rFonts w:ascii="Georgia" w:eastAsia="DejaVu Sans" w:hAnsi="Georgia"/>
        </w:rPr>
      </w:pPr>
      <w:bookmarkStart w:id="98" w:name="_Toc121737169"/>
      <w:bookmarkStart w:id="99" w:name="_Toc124423877"/>
      <w:r w:rsidRPr="00B034EB">
        <w:rPr>
          <w:rFonts w:ascii="Georgia" w:eastAsia="DejaVu Sans" w:hAnsi="Georgia"/>
        </w:rPr>
        <w:t>3 Concrétisation des besoins et Attribution des marchés subséquents fondés sur l’accord cadre</w:t>
      </w:r>
      <w:bookmarkEnd w:id="98"/>
      <w:bookmarkEnd w:id="99"/>
    </w:p>
    <w:p w14:paraId="02DD2402"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Lorsque les besoins se manifestent, le pouvoir adjudicateur consulte le ou les candidat(s) retenu(s) au terme de la 1ère phase, sur base d</w:t>
      </w:r>
      <w:r w:rsidRPr="005642C2">
        <w:rPr>
          <w:rFonts w:eastAsia="DejaVu Sans" w:cs="Tahoma"/>
          <w:b/>
          <w:bCs/>
          <w:color w:val="404040"/>
          <w:kern w:val="18"/>
          <w:szCs w:val="21"/>
          <w:u w:val="single"/>
          <w:lang w:val="fr-FR"/>
        </w:rPr>
        <w:t>’une procédure en cascade.</w:t>
      </w:r>
    </w:p>
    <w:p w14:paraId="78BB0DC1" w14:textId="77777777" w:rsidR="005642C2" w:rsidRPr="005642C2" w:rsidRDefault="005642C2" w:rsidP="005642C2">
      <w:p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Le soumissionnaire, par la remise de son offre initiale, accepte le processus de cascade et le mode d’exécution du marché tel que décrit ci-dessous :</w:t>
      </w:r>
    </w:p>
    <w:p w14:paraId="3B0BABB0" w14:textId="03CD2483" w:rsidR="005642C2" w:rsidRPr="005642C2" w:rsidRDefault="005642C2">
      <w:pPr>
        <w:numPr>
          <w:ilvl w:val="0"/>
          <w:numId w:val="25"/>
        </w:num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 xml:space="preserve">Etape 1 : Les documents du marché et la commande spécifique sont communiqués par email au participant classé au premier rang selon la somme des items considérés par la commande. L’adjudicataire est invité à confirmer son accord pour l’exécution de la commande dans un délai de </w:t>
      </w:r>
      <w:r w:rsidR="00C47DFF">
        <w:rPr>
          <w:rFonts w:eastAsia="DejaVu Sans" w:cs="Tahoma"/>
          <w:color w:val="404040"/>
          <w:kern w:val="18"/>
          <w:szCs w:val="21"/>
          <w:lang w:val="fr-FR"/>
        </w:rPr>
        <w:t>7</w:t>
      </w:r>
      <w:r w:rsidRPr="005642C2">
        <w:rPr>
          <w:rFonts w:eastAsia="DejaVu Sans" w:cs="Tahoma"/>
          <w:color w:val="404040"/>
          <w:kern w:val="18"/>
          <w:szCs w:val="21"/>
          <w:lang w:val="fr-FR"/>
        </w:rPr>
        <w:t xml:space="preserve"> jours </w:t>
      </w:r>
      <w:r w:rsidR="00C47DFF">
        <w:rPr>
          <w:rFonts w:eastAsia="DejaVu Sans" w:cs="Tahoma"/>
          <w:color w:val="404040"/>
          <w:kern w:val="18"/>
          <w:szCs w:val="21"/>
          <w:lang w:val="fr-FR"/>
        </w:rPr>
        <w:t>calendriers.</w:t>
      </w:r>
      <w:r w:rsidRPr="005642C2">
        <w:rPr>
          <w:rFonts w:eastAsia="DejaVu Sans" w:cs="Tahoma"/>
          <w:color w:val="404040"/>
          <w:kern w:val="18"/>
          <w:szCs w:val="21"/>
          <w:lang w:val="fr-FR"/>
        </w:rPr>
        <w:t xml:space="preserve"> Passé ce délai, le fournisseur sera présumé renoncer à la commande.</w:t>
      </w:r>
    </w:p>
    <w:p w14:paraId="49C6522F" w14:textId="77777777" w:rsidR="005642C2" w:rsidRPr="005642C2" w:rsidRDefault="005642C2">
      <w:pPr>
        <w:numPr>
          <w:ilvl w:val="0"/>
          <w:numId w:val="25"/>
        </w:num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 xml:space="preserve">Etape 2 : Si l’adjudicataire classé au premier rang n’accepte pas la prestation ou réponde en dehors de la période spécifiée, la demande est envoyée à l’adjudicataire classé au deuxième rang selon les mêmes modalités en cascade et dans le même délai. Il devra répondre selon les mêmes modalités et dans le même délai. </w:t>
      </w:r>
    </w:p>
    <w:p w14:paraId="584BA758" w14:textId="77777777" w:rsidR="005642C2" w:rsidRPr="005642C2" w:rsidRDefault="005642C2">
      <w:pPr>
        <w:numPr>
          <w:ilvl w:val="0"/>
          <w:numId w:val="25"/>
        </w:numPr>
        <w:spacing w:before="120" w:after="120" w:line="240" w:lineRule="auto"/>
        <w:jc w:val="both"/>
        <w:rPr>
          <w:rFonts w:eastAsia="DejaVu Sans" w:cs="Tahoma"/>
          <w:color w:val="404040"/>
          <w:kern w:val="18"/>
          <w:szCs w:val="21"/>
          <w:lang w:val="fr-FR"/>
        </w:rPr>
      </w:pPr>
      <w:r w:rsidRPr="005642C2">
        <w:rPr>
          <w:rFonts w:eastAsia="DejaVu Sans" w:cs="Tahoma"/>
          <w:color w:val="404040"/>
          <w:kern w:val="18"/>
          <w:szCs w:val="21"/>
          <w:lang w:val="fr-FR"/>
        </w:rPr>
        <w:t>Etape 3 : Si l’adjudicataire classé au deuxième rang refuse la commande, n’accepte pas la prestation ou répond en dehors de la période spécifiée, la demande est envoyée à l’adjudicataire classé au troisième rang selon les mêmes modalités en cascade et dans le même délai. Il devra répondre selon les mêmes modalités et dans le même délai. La notification de l’attribution du marché est faite par lettre signée par le Pouvoir Adjudicateur de l’accord-cadre et envoyée par e-mail sur base d’une décision motivée. Tous les autres adjudicataires sont informés par email du résultat de la procédure.</w:t>
      </w:r>
    </w:p>
    <w:p w14:paraId="695FC5BD" w14:textId="77777777" w:rsidR="005642C2" w:rsidRPr="005642C2" w:rsidRDefault="005642C2" w:rsidP="005642C2">
      <w:pPr>
        <w:tabs>
          <w:tab w:val="left" w:pos="360"/>
        </w:tabs>
        <w:spacing w:after="120" w:line="288" w:lineRule="auto"/>
        <w:jc w:val="both"/>
        <w:rPr>
          <w:rFonts w:eastAsia="Times New Roman"/>
          <w:bCs/>
          <w:color w:val="404040"/>
          <w:szCs w:val="21"/>
          <w:lang w:val="fr-FR" w:eastAsia="nl-NL"/>
        </w:rPr>
      </w:pPr>
      <w:r w:rsidRPr="005642C2">
        <w:rPr>
          <w:rFonts w:eastAsia="Times New Roman"/>
          <w:bCs/>
          <w:color w:val="404040"/>
          <w:szCs w:val="21"/>
          <w:lang w:val="fr-FR" w:eastAsia="nl-NL"/>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056F38D3" w14:textId="1A31DDA5" w:rsidR="009804F1" w:rsidRPr="00B034EB" w:rsidRDefault="009804F1" w:rsidP="005642C2">
      <w:pPr>
        <w:pStyle w:val="BTCtextCTB"/>
        <w:rPr>
          <w:rFonts w:ascii="Georgia" w:eastAsia="DejaVu Sans" w:hAnsi="Georgia" w:cs="Tahoma"/>
          <w:color w:val="404040"/>
          <w:kern w:val="18"/>
          <w:sz w:val="21"/>
          <w:szCs w:val="21"/>
          <w:lang w:val="fr-FR"/>
        </w:rPr>
      </w:pPr>
    </w:p>
    <w:p w14:paraId="7874CE7B" w14:textId="77777777" w:rsidR="009804F1" w:rsidRPr="00B034EB" w:rsidRDefault="009804F1" w:rsidP="00C72B94">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100" w:name="_Toc257039854"/>
      <w:bookmarkStart w:id="101" w:name="_Toc366161168"/>
      <w:bookmarkStart w:id="102" w:name="_Toc124423878"/>
      <w:r w:rsidRPr="00B034EB">
        <w:rPr>
          <w:rFonts w:ascii="Georgia" w:hAnsi="Georgia"/>
        </w:rPr>
        <w:t>Conclusion du contrat</w:t>
      </w:r>
      <w:bookmarkEnd w:id="100"/>
      <w:bookmarkEnd w:id="101"/>
      <w:bookmarkEnd w:id="102"/>
    </w:p>
    <w:p w14:paraId="1F2FE771" w14:textId="633A2B5B" w:rsidR="009804F1" w:rsidRPr="00B034EB" w:rsidRDefault="009804F1" w:rsidP="009804F1">
      <w:pPr>
        <w:pStyle w:val="BTCtextCTB"/>
        <w:rPr>
          <w:rFonts w:ascii="Georgia" w:eastAsia="DejaVu Sans" w:hAnsi="Georgia" w:cs="Tahoma"/>
          <w:color w:val="404040"/>
          <w:kern w:val="18"/>
          <w:sz w:val="21"/>
          <w:szCs w:val="21"/>
          <w:lang w:val="fr-FR"/>
        </w:rPr>
      </w:pPr>
      <w:r w:rsidRPr="00B034EB">
        <w:rPr>
          <w:rFonts w:ascii="Georgia" w:eastAsia="DejaVu Sans" w:hAnsi="Georgia" w:cs="Tahoma"/>
          <w:color w:val="404040"/>
          <w:kern w:val="18"/>
          <w:sz w:val="21"/>
          <w:szCs w:val="21"/>
          <w:lang w:val="fr-FR"/>
        </w:rPr>
        <w:t xml:space="preserve">Conformément à l’art. </w:t>
      </w:r>
      <w:r w:rsidR="005642C2" w:rsidRPr="00B034EB">
        <w:rPr>
          <w:rFonts w:ascii="Georgia" w:eastAsia="DejaVu Sans" w:hAnsi="Georgia" w:cs="Tahoma"/>
          <w:color w:val="404040"/>
          <w:kern w:val="18"/>
          <w:sz w:val="21"/>
          <w:szCs w:val="21"/>
          <w:lang w:val="fr-FR"/>
        </w:rPr>
        <w:t>88 de</w:t>
      </w:r>
      <w:r w:rsidRPr="00B034EB">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B034EB" w:rsidRDefault="009804F1" w:rsidP="009804F1">
      <w:pPr>
        <w:pStyle w:val="BTCtextCTB"/>
        <w:rPr>
          <w:rFonts w:ascii="Georgia" w:eastAsia="DejaVu Sans" w:hAnsi="Georgia" w:cs="Tahoma"/>
          <w:color w:val="404040"/>
          <w:kern w:val="18"/>
          <w:sz w:val="21"/>
          <w:szCs w:val="21"/>
          <w:lang w:val="fr-FR"/>
        </w:rPr>
      </w:pPr>
      <w:r w:rsidRPr="00B034EB">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B034EB" w:rsidRDefault="009804F1" w:rsidP="009804F1">
      <w:pPr>
        <w:pStyle w:val="BTCtextCTB"/>
        <w:rPr>
          <w:rFonts w:ascii="Georgia" w:eastAsia="DejaVu Sans" w:hAnsi="Georgia" w:cs="Tahoma"/>
          <w:color w:val="404040"/>
          <w:kern w:val="18"/>
          <w:sz w:val="21"/>
          <w:szCs w:val="21"/>
          <w:lang w:val="fr-FR"/>
        </w:rPr>
      </w:pPr>
      <w:r w:rsidRPr="00B034EB">
        <w:rPr>
          <w:rFonts w:ascii="Georgia" w:eastAsia="DejaVu Sans" w:hAnsi="Georgia" w:cs="Tahoma"/>
          <w:color w:val="404040"/>
          <w:kern w:val="18"/>
          <w:sz w:val="21"/>
          <w:szCs w:val="21"/>
          <w:lang w:val="fr-FR"/>
        </w:rPr>
        <w:t xml:space="preserve">Le contrat intégral consiste dès lors en un marché attribué par </w:t>
      </w:r>
      <w:r w:rsidR="0021448A" w:rsidRPr="00B034EB">
        <w:rPr>
          <w:rFonts w:ascii="Georgia" w:eastAsia="Calibri" w:hAnsi="Georgia"/>
          <w:color w:val="585756"/>
          <w:sz w:val="21"/>
          <w:szCs w:val="22"/>
        </w:rPr>
        <w:t>Enabel</w:t>
      </w:r>
      <w:r w:rsidR="0021448A" w:rsidRPr="00B034EB">
        <w:rPr>
          <w:rFonts w:ascii="Georgia" w:eastAsia="DejaVu Sans" w:hAnsi="Georgia" w:cs="Tahoma"/>
          <w:color w:val="404040"/>
          <w:kern w:val="18"/>
          <w:sz w:val="21"/>
          <w:szCs w:val="21"/>
          <w:lang w:val="fr-FR"/>
        </w:rPr>
        <w:t xml:space="preserve"> </w:t>
      </w:r>
      <w:r w:rsidRPr="00B034EB">
        <w:rPr>
          <w:rFonts w:ascii="Georgia" w:eastAsia="DejaVu Sans" w:hAnsi="Georgia" w:cs="Tahoma"/>
          <w:color w:val="404040"/>
          <w:kern w:val="18"/>
          <w:sz w:val="21"/>
          <w:szCs w:val="21"/>
          <w:lang w:val="fr-FR"/>
        </w:rPr>
        <w:t>au soumissionnaire choisi conformément au :</w:t>
      </w:r>
    </w:p>
    <w:p w14:paraId="79340FD4" w14:textId="77777777" w:rsidR="009804F1" w:rsidRPr="00B034EB"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B034EB">
        <w:rPr>
          <w:rFonts w:ascii="Georgia" w:hAnsi="Georgia"/>
          <w:color w:val="404040"/>
          <w:sz w:val="21"/>
          <w:szCs w:val="21"/>
          <w:lang w:val="fr-FR"/>
        </w:rPr>
        <w:t>Le présent CSC et ses annexes ;</w:t>
      </w:r>
    </w:p>
    <w:p w14:paraId="5D5035AB" w14:textId="33D7B186" w:rsidR="009804F1" w:rsidRPr="00B034EB" w:rsidRDefault="0009497E">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B034EB">
        <w:rPr>
          <w:rFonts w:ascii="Georgia" w:hAnsi="Georgia"/>
          <w:color w:val="404040"/>
          <w:sz w:val="21"/>
          <w:szCs w:val="21"/>
          <w:lang w:val="fr-FR"/>
        </w:rPr>
        <w:t>L’offre</w:t>
      </w:r>
      <w:r w:rsidR="009804F1" w:rsidRPr="00B034EB">
        <w:rPr>
          <w:rFonts w:ascii="Georgia" w:hAnsi="Georgia"/>
          <w:color w:val="404040"/>
          <w:sz w:val="21"/>
          <w:szCs w:val="21"/>
          <w:lang w:val="fr-FR"/>
        </w:rPr>
        <w:t xml:space="preserve"> approuvée de l’adjudicataire et toutes ses annexes ;</w:t>
      </w:r>
    </w:p>
    <w:p w14:paraId="6927D27C" w14:textId="77777777" w:rsidR="009804F1" w:rsidRPr="00B034EB"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B034EB">
        <w:rPr>
          <w:rFonts w:ascii="Georgia" w:hAnsi="Georgia"/>
          <w:color w:val="404040"/>
          <w:sz w:val="21"/>
          <w:szCs w:val="21"/>
          <w:lang w:val="fr-FR"/>
        </w:rPr>
        <w:t>La lettre recommandée portant notification de la décision d’attribution ;</w:t>
      </w:r>
    </w:p>
    <w:p w14:paraId="37C2D86E" w14:textId="6CD67943" w:rsidR="009804F1" w:rsidRPr="00B034EB"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B034EB">
        <w:rPr>
          <w:rFonts w:ascii="Georgia" w:hAnsi="Georgia"/>
          <w:color w:val="404040"/>
          <w:sz w:val="21"/>
          <w:szCs w:val="21"/>
          <w:lang w:val="fr-FR"/>
        </w:rPr>
        <w:t>Le cas échéant, les documents éventuels ultérieurs, acceptés et signés par les deux parties.</w:t>
      </w:r>
    </w:p>
    <w:p w14:paraId="7AF6F101" w14:textId="26B51EE4" w:rsidR="0063146E" w:rsidRPr="00B034EB" w:rsidRDefault="0063146E" w:rsidP="0063146E">
      <w:pPr>
        <w:pStyle w:val="BTCbulletsCTB"/>
        <w:tabs>
          <w:tab w:val="left" w:pos="360"/>
        </w:tabs>
        <w:spacing w:after="120" w:line="288" w:lineRule="auto"/>
        <w:jc w:val="both"/>
        <w:rPr>
          <w:rFonts w:ascii="Georgia" w:hAnsi="Georgia"/>
          <w:color w:val="404040"/>
          <w:sz w:val="21"/>
          <w:szCs w:val="21"/>
          <w:lang w:val="fr-FR"/>
        </w:rPr>
      </w:pPr>
      <w:r w:rsidRPr="00B034EB">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5642C2" w:rsidRPr="00B034EB">
        <w:rPr>
          <w:rFonts w:ascii="Georgia" w:hAnsi="Georgia"/>
          <w:color w:val="404040"/>
          <w:sz w:val="21"/>
          <w:szCs w:val="21"/>
          <w:lang w:val="fr-FR"/>
        </w:rPr>
        <w:t>contrat, la</w:t>
      </w:r>
      <w:r w:rsidRPr="00B034EB">
        <w:rPr>
          <w:rFonts w:ascii="Georgia" w:hAnsi="Georgia"/>
          <w:color w:val="404040"/>
          <w:sz w:val="21"/>
          <w:szCs w:val="21"/>
          <w:lang w:val="fr-FR"/>
        </w:rPr>
        <w:t xml:space="preserve"> nature et l'objet du </w:t>
      </w:r>
      <w:r w:rsidR="005642C2" w:rsidRPr="00B034EB">
        <w:rPr>
          <w:rFonts w:ascii="Georgia" w:hAnsi="Georgia"/>
          <w:color w:val="404040"/>
          <w:sz w:val="21"/>
          <w:szCs w:val="21"/>
          <w:lang w:val="fr-FR"/>
        </w:rPr>
        <w:t>contrat, son</w:t>
      </w:r>
      <w:r w:rsidRPr="00B034EB">
        <w:rPr>
          <w:rFonts w:ascii="Georgia" w:hAnsi="Georgia"/>
          <w:color w:val="404040"/>
          <w:sz w:val="21"/>
          <w:szCs w:val="21"/>
          <w:lang w:val="fr-FR"/>
        </w:rPr>
        <w:t xml:space="preserve"> nom et localité, ainsi </w:t>
      </w:r>
      <w:proofErr w:type="gramStart"/>
      <w:r w:rsidRPr="00B034EB">
        <w:rPr>
          <w:rFonts w:ascii="Georgia" w:hAnsi="Georgia"/>
          <w:color w:val="404040"/>
          <w:sz w:val="21"/>
          <w:szCs w:val="21"/>
          <w:lang w:val="fr-FR"/>
        </w:rPr>
        <w:t>que  le</w:t>
      </w:r>
      <w:proofErr w:type="gramEnd"/>
      <w:r w:rsidRPr="00B034EB">
        <w:rPr>
          <w:rFonts w:ascii="Georgia" w:hAnsi="Georgia"/>
          <w:color w:val="404040"/>
          <w:sz w:val="21"/>
          <w:szCs w:val="21"/>
          <w:lang w:val="fr-FR"/>
        </w:rPr>
        <w:t xml:space="preserve"> montant du contrat.</w:t>
      </w:r>
    </w:p>
    <w:p w14:paraId="48F5D7B1" w14:textId="09D5BCF2" w:rsidR="009804F1" w:rsidRPr="00B034EB" w:rsidRDefault="005F2003" w:rsidP="009804F1">
      <w:pPr>
        <w:pStyle w:val="Corpsdetexte"/>
        <w:rPr>
          <w:rFonts w:ascii="Georgia" w:hAnsi="Georgia"/>
        </w:rPr>
      </w:pPr>
      <w:r w:rsidRPr="00B034EB">
        <w:rPr>
          <w:rFonts w:ascii="Georgia" w:hAnsi="Georgia"/>
        </w:rPr>
        <w:br w:type="page"/>
      </w:r>
    </w:p>
    <w:p w14:paraId="518509ED" w14:textId="0D6EE640" w:rsidR="005F2003" w:rsidRPr="00B034EB" w:rsidRDefault="005F2003" w:rsidP="00C72B94">
      <w:pPr>
        <w:pStyle w:val="Titre1"/>
        <w:rPr>
          <w:rFonts w:ascii="Georgia" w:hAnsi="Georgia"/>
        </w:rPr>
      </w:pPr>
      <w:bookmarkStart w:id="103" w:name="_Toc124423879"/>
      <w:bookmarkEnd w:id="79"/>
      <w:bookmarkEnd w:id="80"/>
      <w:bookmarkEnd w:id="81"/>
      <w:bookmarkEnd w:id="82"/>
      <w:bookmarkEnd w:id="83"/>
      <w:r w:rsidRPr="00B034EB">
        <w:rPr>
          <w:rFonts w:ascii="Georgia" w:hAnsi="Georgia"/>
        </w:rPr>
        <w:t>Dispositions contractuelles particul</w:t>
      </w:r>
      <w:r w:rsidR="005642C2" w:rsidRPr="00B034EB">
        <w:rPr>
          <w:rFonts w:ascii="Georgia" w:hAnsi="Georgia"/>
        </w:rPr>
        <w:t>i</w:t>
      </w:r>
      <w:r w:rsidRPr="00B034EB">
        <w:rPr>
          <w:rFonts w:ascii="Georgia" w:hAnsi="Georgia"/>
        </w:rPr>
        <w:t>ères</w:t>
      </w:r>
      <w:bookmarkEnd w:id="103"/>
    </w:p>
    <w:p w14:paraId="5708516A" w14:textId="77777777" w:rsidR="005F2003" w:rsidRPr="00B034EB" w:rsidRDefault="005F2003" w:rsidP="005F2003">
      <w:pPr>
        <w:pStyle w:val="BTCtextCTB"/>
        <w:rPr>
          <w:rFonts w:ascii="Georgia" w:eastAsia="DejaVu Sans" w:hAnsi="Georgia" w:cs="Tahoma"/>
          <w:color w:val="404040"/>
          <w:kern w:val="18"/>
          <w:sz w:val="21"/>
          <w:szCs w:val="21"/>
          <w:lang w:val="fr-FR"/>
        </w:rPr>
      </w:pPr>
      <w:r w:rsidRPr="00B034EB">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751997CB" w:rsidR="005F2003" w:rsidRPr="00B034EB" w:rsidRDefault="005F2003" w:rsidP="005F2003">
      <w:pPr>
        <w:pStyle w:val="BTCtextCTB"/>
        <w:rPr>
          <w:rFonts w:ascii="Georgia" w:eastAsia="DejaVu Sans" w:hAnsi="Georgia" w:cs="Tahoma"/>
          <w:color w:val="404040"/>
          <w:kern w:val="18"/>
          <w:sz w:val="21"/>
          <w:szCs w:val="21"/>
          <w:lang w:val="fr-FR"/>
        </w:rPr>
      </w:pPr>
      <w:r w:rsidRPr="00B034EB">
        <w:rPr>
          <w:rFonts w:ascii="Georgia" w:eastAsia="DejaVu Sans" w:hAnsi="Georgia" w:cs="Tahoma"/>
          <w:color w:val="404040"/>
          <w:kern w:val="18"/>
          <w:sz w:val="21"/>
          <w:szCs w:val="21"/>
          <w:lang w:val="fr-FR"/>
        </w:rPr>
        <w:t>Dans ce CSC, il</w:t>
      </w:r>
      <w:r w:rsidR="005642C2" w:rsidRPr="00B034EB">
        <w:rPr>
          <w:rFonts w:ascii="Georgia" w:eastAsia="DejaVu Sans" w:hAnsi="Georgia" w:cs="Tahoma"/>
          <w:color w:val="404040"/>
          <w:kern w:val="18"/>
          <w:sz w:val="21"/>
          <w:szCs w:val="21"/>
          <w:lang w:val="fr-FR"/>
        </w:rPr>
        <w:t xml:space="preserve"> </w:t>
      </w:r>
      <w:r w:rsidRPr="00B034EB">
        <w:rPr>
          <w:rFonts w:ascii="Georgia" w:eastAsia="DejaVu Sans" w:hAnsi="Georgia" w:cs="Tahoma"/>
          <w:color w:val="404040"/>
          <w:kern w:val="18"/>
          <w:sz w:val="21"/>
          <w:szCs w:val="21"/>
          <w:lang w:val="fr-FR"/>
        </w:rPr>
        <w:t>est dérogé à l’article</w:t>
      </w:r>
      <w:r w:rsidR="005642C2" w:rsidRPr="00B034EB">
        <w:rPr>
          <w:rFonts w:ascii="Georgia" w:eastAsia="DejaVu Sans" w:hAnsi="Georgia" w:cs="Tahoma"/>
          <w:color w:val="404040"/>
          <w:kern w:val="18"/>
          <w:sz w:val="21"/>
          <w:szCs w:val="21"/>
          <w:lang w:val="fr-FR"/>
        </w:rPr>
        <w:t xml:space="preserve"> 26 </w:t>
      </w:r>
      <w:r w:rsidRPr="00B034EB">
        <w:rPr>
          <w:rFonts w:ascii="Georgia" w:eastAsia="DejaVu Sans" w:hAnsi="Georgia" w:cs="Tahoma"/>
          <w:color w:val="404040"/>
          <w:kern w:val="18"/>
          <w:sz w:val="21"/>
          <w:szCs w:val="21"/>
          <w:lang w:val="fr-FR"/>
        </w:rPr>
        <w:t>des RGE.</w:t>
      </w:r>
    </w:p>
    <w:p w14:paraId="20A48E8F" w14:textId="77777777" w:rsidR="005F2003" w:rsidRPr="00B034EB" w:rsidRDefault="005F2003" w:rsidP="005F2003">
      <w:pPr>
        <w:pStyle w:val="Titre2"/>
        <w:keepLines w:val="0"/>
        <w:widowControl w:val="0"/>
        <w:tabs>
          <w:tab w:val="num" w:pos="576"/>
        </w:tabs>
        <w:suppressAutoHyphens/>
        <w:spacing w:after="240"/>
        <w:rPr>
          <w:rFonts w:ascii="Georgia" w:hAnsi="Georgia"/>
        </w:rPr>
      </w:pPr>
      <w:bookmarkStart w:id="104" w:name="_Ref223946633"/>
      <w:bookmarkStart w:id="105" w:name="_Ref223946647"/>
      <w:bookmarkStart w:id="106" w:name="_Toc257380496"/>
      <w:bookmarkStart w:id="107" w:name="_Toc260134215"/>
      <w:bookmarkStart w:id="108" w:name="_Toc364253083"/>
      <w:bookmarkStart w:id="109" w:name="_Toc124423880"/>
      <w:r w:rsidRPr="00B034EB">
        <w:rPr>
          <w:rFonts w:ascii="Georgia" w:hAnsi="Georgia"/>
        </w:rPr>
        <w:t>Fonctionnaire dirigeant</w:t>
      </w:r>
      <w:bookmarkEnd w:id="104"/>
      <w:bookmarkEnd w:id="105"/>
      <w:bookmarkEnd w:id="106"/>
      <w:bookmarkEnd w:id="107"/>
      <w:r w:rsidRPr="00B034EB">
        <w:rPr>
          <w:rFonts w:ascii="Georgia" w:hAnsi="Georgia"/>
        </w:rPr>
        <w:t xml:space="preserve"> (art. 11)</w:t>
      </w:r>
      <w:bookmarkEnd w:id="108"/>
      <w:bookmarkEnd w:id="109"/>
    </w:p>
    <w:p w14:paraId="63FDC236" w14:textId="4E6043E6" w:rsidR="005F2003" w:rsidRPr="00B034EB" w:rsidRDefault="005F2003" w:rsidP="005F2003">
      <w:pPr>
        <w:pStyle w:val="Corpsdetexte"/>
        <w:rPr>
          <w:rFonts w:ascii="Georgia" w:hAnsi="Georgia"/>
          <w:color w:val="000000"/>
        </w:rPr>
      </w:pPr>
      <w:r w:rsidRPr="00B034EB">
        <w:rPr>
          <w:rFonts w:ascii="Georgia" w:hAnsi="Georgia"/>
          <w:color w:val="404040"/>
          <w:sz w:val="21"/>
          <w:szCs w:val="21"/>
        </w:rPr>
        <w:t>Le fonctionnaire dirigeant</w:t>
      </w:r>
      <w:r w:rsidR="00C72CB9" w:rsidRPr="00B034EB">
        <w:rPr>
          <w:rFonts w:ascii="Georgia" w:hAnsi="Georgia"/>
          <w:color w:val="404040"/>
          <w:sz w:val="21"/>
          <w:szCs w:val="21"/>
        </w:rPr>
        <w:t xml:space="preserve"> de l’accord cadre</w:t>
      </w:r>
      <w:r w:rsidRPr="00B034EB">
        <w:rPr>
          <w:rFonts w:ascii="Georgia" w:hAnsi="Georgia"/>
          <w:color w:val="404040"/>
          <w:sz w:val="21"/>
          <w:szCs w:val="21"/>
        </w:rPr>
        <w:t xml:space="preserve"> est</w:t>
      </w:r>
      <w:r w:rsidRPr="00B034EB">
        <w:rPr>
          <w:rFonts w:ascii="Georgia" w:hAnsi="Georgia"/>
        </w:rPr>
        <w:t xml:space="preserve"> </w:t>
      </w:r>
      <w:r w:rsidR="00C72CB9" w:rsidRPr="00B034EB">
        <w:rPr>
          <w:rFonts w:ascii="Georgia" w:hAnsi="Georgia"/>
        </w:rPr>
        <w:t xml:space="preserve">Mr </w:t>
      </w:r>
      <w:r w:rsidR="00C72CB9" w:rsidRPr="00B034EB">
        <w:rPr>
          <w:rFonts w:ascii="Georgia" w:hAnsi="Georgia"/>
          <w:b/>
          <w:bCs/>
          <w:highlight w:val="lightGray"/>
          <w:lang w:val="fr-BE"/>
        </w:rPr>
        <w:t>Merdi Botha</w:t>
      </w:r>
      <w:r w:rsidR="00C72CB9" w:rsidRPr="00B034EB">
        <w:rPr>
          <w:rFonts w:ascii="Georgia" w:hAnsi="Georgia"/>
          <w:highlight w:val="lightGray"/>
          <w:lang w:val="fr-BE"/>
        </w:rPr>
        <w:t xml:space="preserve">, courriel : </w:t>
      </w:r>
      <w:hyperlink r:id="rId32" w:history="1">
        <w:r w:rsidR="00C72CB9" w:rsidRPr="00B034EB">
          <w:rPr>
            <w:rStyle w:val="Lienhypertexte"/>
            <w:rFonts w:ascii="Georgia" w:hAnsi="Georgia"/>
            <w:highlight w:val="lightGray"/>
            <w:lang w:val="fr-BE"/>
          </w:rPr>
          <w:t>merdi.botha@enabel.be</w:t>
        </w:r>
      </w:hyperlink>
      <w:r w:rsidR="00C72CB9" w:rsidRPr="00B034EB">
        <w:rPr>
          <w:rFonts w:ascii="Georgia" w:hAnsi="Georgia"/>
        </w:rPr>
        <w:t>.</w:t>
      </w:r>
    </w:p>
    <w:p w14:paraId="19108FA6" w14:textId="2B0C7284" w:rsidR="005F2003" w:rsidRPr="00B034EB" w:rsidRDefault="005F2003" w:rsidP="005F2003">
      <w:pPr>
        <w:pStyle w:val="Corpsdetexte"/>
        <w:rPr>
          <w:rFonts w:ascii="Georgia" w:hAnsi="Georgia"/>
          <w:color w:val="404040"/>
          <w:sz w:val="21"/>
          <w:szCs w:val="21"/>
        </w:rPr>
      </w:pPr>
      <w:r w:rsidRPr="00B034EB">
        <w:rPr>
          <w:rFonts w:ascii="Georgia" w:hAnsi="Georgia"/>
          <w:color w:val="404040"/>
          <w:sz w:val="21"/>
          <w:szCs w:val="21"/>
        </w:rPr>
        <w:t xml:space="preserve">Une fois </w:t>
      </w:r>
      <w:r w:rsidR="00C72CB9" w:rsidRPr="00B034EB">
        <w:rPr>
          <w:rFonts w:ascii="Georgia" w:hAnsi="Georgia"/>
          <w:color w:val="404040"/>
          <w:sz w:val="21"/>
          <w:szCs w:val="21"/>
        </w:rPr>
        <w:t>le contrat cadre</w:t>
      </w:r>
      <w:r w:rsidRPr="00B034EB">
        <w:rPr>
          <w:rFonts w:ascii="Georgia" w:hAnsi="Georgia"/>
          <w:color w:val="404040"/>
          <w:sz w:val="21"/>
          <w:szCs w:val="21"/>
        </w:rPr>
        <w:t xml:space="preserve"> conclu, le fonctionnaire dirigeant est l’interlocuteur principal du </w:t>
      </w:r>
      <w:r w:rsidR="0009497E" w:rsidRPr="00B034EB">
        <w:rPr>
          <w:rFonts w:ascii="Georgia" w:hAnsi="Georgia"/>
          <w:color w:val="404040"/>
          <w:sz w:val="21"/>
          <w:szCs w:val="21"/>
        </w:rPr>
        <w:t>fournisseur</w:t>
      </w:r>
      <w:r w:rsidRPr="00B034EB">
        <w:rPr>
          <w:rFonts w:ascii="Georgia" w:hAnsi="Georgia"/>
          <w:color w:val="404040"/>
          <w:sz w:val="21"/>
          <w:szCs w:val="21"/>
        </w:rPr>
        <w:t xml:space="preserve">. Toute la correspondance et toutes les questions concernant l’exécution du </w:t>
      </w:r>
      <w:r w:rsidR="00C72CB9" w:rsidRPr="00B034EB">
        <w:rPr>
          <w:rFonts w:ascii="Georgia" w:hAnsi="Georgia"/>
          <w:color w:val="404040"/>
          <w:sz w:val="21"/>
          <w:szCs w:val="21"/>
        </w:rPr>
        <w:t>contrat cadre</w:t>
      </w:r>
      <w:r w:rsidRPr="00B034EB">
        <w:rPr>
          <w:rFonts w:ascii="Georgia" w:hAnsi="Georgia"/>
          <w:color w:val="404040"/>
          <w:sz w:val="21"/>
          <w:szCs w:val="21"/>
        </w:rPr>
        <w:t xml:space="preserve"> lui seront adressées, sauf mention contraire expresse dans ce CSC.</w:t>
      </w:r>
    </w:p>
    <w:p w14:paraId="1791EB20" w14:textId="68D186BA" w:rsidR="00C72CB9" w:rsidRPr="00B034EB" w:rsidRDefault="00C72CB9" w:rsidP="005F2003">
      <w:pPr>
        <w:pStyle w:val="Corpsdetexte"/>
        <w:rPr>
          <w:rFonts w:ascii="Georgia" w:hAnsi="Georgia"/>
          <w:color w:val="404040"/>
          <w:sz w:val="21"/>
          <w:szCs w:val="21"/>
        </w:rPr>
      </w:pPr>
      <w:r w:rsidRPr="00B034EB">
        <w:rPr>
          <w:rFonts w:ascii="Georgia" w:hAnsi="Georgia"/>
          <w:color w:val="404040"/>
          <w:sz w:val="21"/>
          <w:szCs w:val="21"/>
        </w:rPr>
        <w:t xml:space="preserve">Chaque marché subséquent donnera lieu à la </w:t>
      </w:r>
      <w:r w:rsidRPr="005E2688">
        <w:rPr>
          <w:rFonts w:ascii="Georgia" w:hAnsi="Georgia"/>
          <w:color w:val="404040"/>
          <w:sz w:val="21"/>
          <w:szCs w:val="21"/>
          <w:u w:val="single"/>
        </w:rPr>
        <w:t>désignation d’un fonctionnaire dirigeant adjoint chargé du suivi de l’exécution du marché subséquent.</w:t>
      </w:r>
      <w:r w:rsidRPr="00B034EB">
        <w:rPr>
          <w:rFonts w:ascii="Georgia" w:hAnsi="Georgia"/>
          <w:color w:val="404040"/>
          <w:sz w:val="21"/>
          <w:szCs w:val="21"/>
        </w:rPr>
        <w:t xml:space="preserve"> </w:t>
      </w:r>
    </w:p>
    <w:p w14:paraId="2B639AB7" w14:textId="33A61B97" w:rsidR="005F2003" w:rsidRPr="00B034EB" w:rsidRDefault="005F2003" w:rsidP="005F2003">
      <w:pPr>
        <w:pStyle w:val="Corpsdetexte"/>
        <w:rPr>
          <w:rFonts w:ascii="Georgia" w:hAnsi="Georgia"/>
          <w:color w:val="404040"/>
          <w:sz w:val="21"/>
          <w:szCs w:val="21"/>
        </w:rPr>
      </w:pPr>
      <w:r w:rsidRPr="00B034EB">
        <w:rPr>
          <w:rFonts w:ascii="Georgia" w:hAnsi="Georgia"/>
          <w:color w:val="404040"/>
          <w:sz w:val="21"/>
          <w:szCs w:val="21"/>
        </w:rPr>
        <w:t xml:space="preserve">Le fonctionnaire dirigeant </w:t>
      </w:r>
      <w:r w:rsidR="00C72CB9" w:rsidRPr="00B034EB">
        <w:rPr>
          <w:rFonts w:ascii="Georgia" w:hAnsi="Georgia"/>
          <w:color w:val="404040"/>
          <w:sz w:val="21"/>
          <w:szCs w:val="21"/>
        </w:rPr>
        <w:t xml:space="preserve">et le fonctionnaire dirigeant adjoint sont conjointement </w:t>
      </w:r>
      <w:r w:rsidRPr="00B034EB">
        <w:rPr>
          <w:rFonts w:ascii="Georgia" w:hAnsi="Georgia"/>
          <w:color w:val="404040"/>
          <w:sz w:val="21"/>
          <w:szCs w:val="21"/>
        </w:rPr>
        <w:t>responsable</w:t>
      </w:r>
      <w:r w:rsidR="00C72CB9" w:rsidRPr="00B034EB">
        <w:rPr>
          <w:rFonts w:ascii="Georgia" w:hAnsi="Georgia"/>
          <w:color w:val="404040"/>
          <w:sz w:val="21"/>
          <w:szCs w:val="21"/>
        </w:rPr>
        <w:t>s</w:t>
      </w:r>
      <w:r w:rsidRPr="00B034EB">
        <w:rPr>
          <w:rFonts w:ascii="Georgia" w:hAnsi="Georgia"/>
          <w:color w:val="404040"/>
          <w:sz w:val="21"/>
          <w:szCs w:val="21"/>
        </w:rPr>
        <w:t xml:space="preserve"> du suivi de </w:t>
      </w:r>
      <w:r w:rsidR="005642C2" w:rsidRPr="00B034EB">
        <w:rPr>
          <w:rFonts w:ascii="Georgia" w:hAnsi="Georgia"/>
          <w:color w:val="404040"/>
          <w:sz w:val="21"/>
          <w:szCs w:val="21"/>
        </w:rPr>
        <w:t>l’exécution</w:t>
      </w:r>
      <w:r w:rsidRPr="00B034EB">
        <w:rPr>
          <w:rFonts w:ascii="Georgia" w:hAnsi="Georgia"/>
          <w:color w:val="404040"/>
          <w:sz w:val="21"/>
          <w:szCs w:val="21"/>
        </w:rPr>
        <w:t xml:space="preserve"> du marché.</w:t>
      </w:r>
    </w:p>
    <w:p w14:paraId="273315EE" w14:textId="5162AF2D" w:rsidR="005F2003" w:rsidRPr="00B034EB" w:rsidRDefault="005F2003" w:rsidP="005F2003">
      <w:pPr>
        <w:pStyle w:val="BTCtextCTB"/>
        <w:rPr>
          <w:rFonts w:ascii="Georgia" w:eastAsia="DejaVu Sans" w:hAnsi="Georgia" w:cs="Tahoma"/>
          <w:color w:val="404040"/>
          <w:kern w:val="18"/>
          <w:sz w:val="21"/>
          <w:szCs w:val="21"/>
          <w:lang w:val="fr-FR"/>
        </w:rPr>
      </w:pPr>
      <w:r w:rsidRPr="00B034EB">
        <w:rPr>
          <w:rFonts w:ascii="Georgia" w:eastAsia="DejaVu Sans" w:hAnsi="Georgia" w:cs="Tahoma"/>
          <w:color w:val="404040"/>
          <w:kern w:val="18"/>
          <w:sz w:val="21"/>
          <w:szCs w:val="21"/>
          <w:lang w:val="fr-FR"/>
        </w:rPr>
        <w:t>Le fonctionnaire dirigeant</w:t>
      </w:r>
      <w:r w:rsidR="00C72CB9" w:rsidRPr="00B034EB">
        <w:rPr>
          <w:rFonts w:ascii="Georgia" w:eastAsia="DejaVu Sans" w:hAnsi="Georgia" w:cs="Tahoma"/>
          <w:color w:val="404040"/>
          <w:kern w:val="18"/>
          <w:sz w:val="21"/>
          <w:szCs w:val="21"/>
          <w:lang w:val="fr-FR"/>
        </w:rPr>
        <w:t xml:space="preserve"> et le fonctionnaire dirigeant adjoint ont </w:t>
      </w:r>
      <w:r w:rsidRPr="00B034EB">
        <w:rPr>
          <w:rFonts w:ascii="Georgia" w:eastAsia="DejaVu Sans" w:hAnsi="Georgia" w:cs="Tahoma"/>
          <w:color w:val="404040"/>
          <w:kern w:val="18"/>
          <w:sz w:val="21"/>
          <w:szCs w:val="21"/>
          <w:lang w:val="fr-FR"/>
        </w:rPr>
        <w:t>pleine compétence pour ce qui concerne le suivi de l’exécution du marché, y compris la délivrance d’ordres de service, l’établissement de procès-verbaux et d’états des lieux, l’approbation des services, des états d’avancements et des décomptes. Il</w:t>
      </w:r>
      <w:r w:rsidR="00C72CB9" w:rsidRPr="00B034EB">
        <w:rPr>
          <w:rFonts w:ascii="Georgia" w:eastAsia="DejaVu Sans" w:hAnsi="Georgia" w:cs="Tahoma"/>
          <w:color w:val="404040"/>
          <w:kern w:val="18"/>
          <w:sz w:val="21"/>
          <w:szCs w:val="21"/>
          <w:lang w:val="fr-FR"/>
        </w:rPr>
        <w:t>s</w:t>
      </w:r>
      <w:r w:rsidRPr="00B034EB">
        <w:rPr>
          <w:rFonts w:ascii="Georgia" w:eastAsia="DejaVu Sans" w:hAnsi="Georgia" w:cs="Tahoma"/>
          <w:color w:val="404040"/>
          <w:kern w:val="18"/>
          <w:sz w:val="21"/>
          <w:szCs w:val="21"/>
          <w:lang w:val="fr-FR"/>
        </w:rPr>
        <w:t xml:space="preserve"> peu</w:t>
      </w:r>
      <w:r w:rsidR="00C72CB9" w:rsidRPr="00B034EB">
        <w:rPr>
          <w:rFonts w:ascii="Georgia" w:eastAsia="DejaVu Sans" w:hAnsi="Georgia" w:cs="Tahoma"/>
          <w:color w:val="404040"/>
          <w:kern w:val="18"/>
          <w:sz w:val="21"/>
          <w:szCs w:val="21"/>
          <w:lang w:val="fr-FR"/>
        </w:rPr>
        <w:t xml:space="preserve">vent </w:t>
      </w:r>
      <w:r w:rsidRPr="00B034EB">
        <w:rPr>
          <w:rFonts w:ascii="Georgia" w:eastAsia="DejaVu Sans" w:hAnsi="Georgia" w:cs="Tahoma"/>
          <w:color w:val="404040"/>
          <w:kern w:val="18"/>
          <w:sz w:val="21"/>
          <w:szCs w:val="21"/>
          <w:lang w:val="fr-FR"/>
        </w:rPr>
        <w:t>ordonner toutes les modifications au marché qui se rapportent à son objet et qui restent dans ses limites.</w:t>
      </w:r>
    </w:p>
    <w:p w14:paraId="6DDD0ED2" w14:textId="41E26F5F" w:rsidR="005F2003" w:rsidRPr="00B034EB" w:rsidRDefault="005F2003" w:rsidP="005F2003">
      <w:pPr>
        <w:pStyle w:val="BTCtextCTB"/>
        <w:rPr>
          <w:rFonts w:ascii="Georgia" w:eastAsia="DejaVu Sans" w:hAnsi="Georgia" w:cs="Tahoma"/>
          <w:color w:val="404040"/>
          <w:kern w:val="18"/>
          <w:sz w:val="21"/>
          <w:szCs w:val="21"/>
          <w:lang w:val="fr-FR"/>
        </w:rPr>
      </w:pPr>
      <w:r w:rsidRPr="00B034EB">
        <w:rPr>
          <w:rFonts w:ascii="Georgia" w:eastAsia="DejaVu Sans" w:hAnsi="Georgia" w:cs="Tahoma"/>
          <w:color w:val="404040"/>
          <w:kern w:val="18"/>
          <w:sz w:val="21"/>
          <w:szCs w:val="21"/>
          <w:lang w:val="fr-FR"/>
        </w:rPr>
        <w:t xml:space="preserve">Ne font toutefois pas partie de </w:t>
      </w:r>
      <w:r w:rsidR="00C72CB9" w:rsidRPr="00B034EB">
        <w:rPr>
          <w:rFonts w:ascii="Georgia" w:eastAsia="DejaVu Sans" w:hAnsi="Georgia" w:cs="Tahoma"/>
          <w:color w:val="404040"/>
          <w:kern w:val="18"/>
          <w:sz w:val="21"/>
          <w:szCs w:val="21"/>
          <w:lang w:val="fr-FR"/>
        </w:rPr>
        <w:t>leur</w:t>
      </w:r>
      <w:r w:rsidRPr="00B034EB">
        <w:rPr>
          <w:rFonts w:ascii="Georgia" w:eastAsia="DejaVu Sans" w:hAnsi="Georgia" w:cs="Tahoma"/>
          <w:color w:val="404040"/>
          <w:kern w:val="18"/>
          <w:sz w:val="21"/>
          <w:szCs w:val="21"/>
          <w:lang w:val="fr-FR"/>
        </w:rPr>
        <w:t xml:space="preserve">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72921007" w:rsidR="005F2003" w:rsidRPr="00B034EB" w:rsidRDefault="005F2003" w:rsidP="005F2003">
      <w:pPr>
        <w:pStyle w:val="BTCtextCTB"/>
        <w:rPr>
          <w:rFonts w:ascii="Georgia" w:eastAsia="DejaVu Sans" w:hAnsi="Georgia" w:cs="Tahoma"/>
          <w:color w:val="404040"/>
          <w:kern w:val="18"/>
          <w:sz w:val="21"/>
          <w:szCs w:val="21"/>
          <w:lang w:val="fr-FR"/>
        </w:rPr>
      </w:pPr>
      <w:r w:rsidRPr="00B034EB">
        <w:rPr>
          <w:rFonts w:ascii="Georgia" w:eastAsia="DejaVu Sans" w:hAnsi="Georgia" w:cs="Tahoma"/>
          <w:color w:val="404040"/>
          <w:kern w:val="18"/>
          <w:sz w:val="21"/>
          <w:szCs w:val="21"/>
          <w:lang w:val="fr-FR"/>
        </w:rPr>
        <w:t xml:space="preserve">Le fonctionnaire dirigeant </w:t>
      </w:r>
      <w:r w:rsidR="00C72CB9" w:rsidRPr="00B034EB">
        <w:rPr>
          <w:rFonts w:ascii="Georgia" w:eastAsia="DejaVu Sans" w:hAnsi="Georgia" w:cs="Tahoma"/>
          <w:color w:val="404040"/>
          <w:kern w:val="18"/>
          <w:sz w:val="21"/>
          <w:szCs w:val="21"/>
          <w:lang w:val="fr-FR"/>
        </w:rPr>
        <w:t xml:space="preserve">et le fonctionnaire dirigeant adjoint ne sont </w:t>
      </w:r>
      <w:r w:rsidRPr="00B034EB">
        <w:rPr>
          <w:rFonts w:ascii="Georgia" w:eastAsia="DejaVu Sans" w:hAnsi="Georgia" w:cs="Tahoma"/>
          <w:color w:val="404040"/>
          <w:kern w:val="18"/>
          <w:sz w:val="21"/>
          <w:szCs w:val="21"/>
          <w:lang w:val="fr-FR"/>
        </w:rPr>
        <w:t>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B034EB" w:rsidRDefault="005F2003" w:rsidP="000534B9">
      <w:pPr>
        <w:pStyle w:val="Titre2"/>
        <w:keepLines w:val="0"/>
        <w:widowControl w:val="0"/>
        <w:tabs>
          <w:tab w:val="num" w:pos="576"/>
        </w:tabs>
        <w:suppressAutoHyphens/>
        <w:spacing w:after="240"/>
        <w:rPr>
          <w:rFonts w:ascii="Georgia" w:hAnsi="Georgia"/>
        </w:rPr>
      </w:pPr>
      <w:bookmarkStart w:id="110" w:name="_Toc361408323"/>
      <w:bookmarkStart w:id="111" w:name="_Toc124423881"/>
      <w:bookmarkStart w:id="112" w:name="_Toc361408324"/>
      <w:r w:rsidRPr="00B034EB">
        <w:rPr>
          <w:rFonts w:ascii="Georgia" w:hAnsi="Georgia"/>
        </w:rPr>
        <w:t>Sous-traitants (art. 12 à 15)</w:t>
      </w:r>
      <w:bookmarkEnd w:id="110"/>
      <w:bookmarkEnd w:id="111"/>
    </w:p>
    <w:p w14:paraId="1BDBF9B4" w14:textId="32883174" w:rsidR="00FF0E10" w:rsidRPr="00B034EB" w:rsidRDefault="00FF0E10" w:rsidP="00FF0E10">
      <w:pPr>
        <w:pStyle w:val="Corpsdetexte"/>
        <w:rPr>
          <w:rFonts w:ascii="Georgia" w:hAnsi="Georgia"/>
          <w:color w:val="404040"/>
          <w:sz w:val="21"/>
          <w:szCs w:val="21"/>
        </w:rPr>
      </w:pPr>
      <w:bookmarkStart w:id="113" w:name="_Toc361408325"/>
      <w:bookmarkEnd w:id="112"/>
      <w:r w:rsidRPr="00B034EB">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1073D5D" w14:textId="77777777" w:rsidR="00FF0E10" w:rsidRPr="00B034EB" w:rsidRDefault="00FF0E10" w:rsidP="00FF0E10">
      <w:pPr>
        <w:pStyle w:val="Corpsdetexte"/>
        <w:rPr>
          <w:rFonts w:ascii="Georgia" w:hAnsi="Georgia"/>
          <w:color w:val="404040"/>
          <w:sz w:val="21"/>
          <w:szCs w:val="21"/>
        </w:rPr>
      </w:pPr>
      <w:r w:rsidRPr="00B034EB">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DCA03DB" w14:textId="77777777" w:rsidR="00FF0E10" w:rsidRPr="00B034EB" w:rsidRDefault="00FF0E10" w:rsidP="00FF0E10">
      <w:pPr>
        <w:pStyle w:val="Titre2"/>
        <w:keepLines w:val="0"/>
        <w:widowControl w:val="0"/>
        <w:tabs>
          <w:tab w:val="num" w:pos="576"/>
        </w:tabs>
        <w:suppressAutoHyphens/>
        <w:spacing w:after="240"/>
        <w:rPr>
          <w:rFonts w:ascii="Georgia" w:hAnsi="Georgia"/>
        </w:rPr>
      </w:pPr>
      <w:bookmarkStart w:id="114" w:name="_Toc52503024"/>
      <w:bookmarkStart w:id="115" w:name="_Toc124423882"/>
      <w:r w:rsidRPr="00B034EB">
        <w:rPr>
          <w:rFonts w:ascii="Georgia" w:hAnsi="Georgia"/>
        </w:rPr>
        <w:t>Confidentialité (art. 18)</w:t>
      </w:r>
      <w:bookmarkEnd w:id="114"/>
      <w:bookmarkEnd w:id="115"/>
    </w:p>
    <w:p w14:paraId="7A02D80C" w14:textId="77777777" w:rsidR="00FF0E10" w:rsidRPr="00B034EB" w:rsidRDefault="00FF0E10" w:rsidP="00FF0E10">
      <w:pPr>
        <w:pStyle w:val="Corpsdetexte"/>
        <w:rPr>
          <w:rFonts w:ascii="Georgia" w:hAnsi="Georgia"/>
          <w:color w:val="404040"/>
          <w:sz w:val="21"/>
          <w:szCs w:val="21"/>
        </w:rPr>
      </w:pPr>
      <w:r w:rsidRPr="00B034EB">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B034EB">
        <w:rPr>
          <w:rFonts w:ascii="Georgia" w:hAnsi="Georgia"/>
          <w:color w:val="404040"/>
          <w:sz w:val="21"/>
          <w:szCs w:val="21"/>
        </w:rPr>
        <w:t>autres personnes intervenant</w:t>
      </w:r>
      <w:proofErr w:type="gramEnd"/>
      <w:r w:rsidRPr="00B034EB">
        <w:rPr>
          <w:rFonts w:ascii="Georgia" w:hAnsi="Georgia"/>
          <w:color w:val="404040"/>
          <w:sz w:val="21"/>
          <w:szCs w:val="21"/>
        </w:rPr>
        <w:t>, dans le cadre du présent marché sont strictement confidentiels.</w:t>
      </w:r>
    </w:p>
    <w:p w14:paraId="5A274F5A" w14:textId="77777777" w:rsidR="00FF0E10" w:rsidRPr="00B034EB" w:rsidRDefault="00FF0E10" w:rsidP="00FF0E10">
      <w:pPr>
        <w:pStyle w:val="Corpsdetexte"/>
        <w:rPr>
          <w:rFonts w:ascii="Georgia" w:hAnsi="Georgia"/>
          <w:color w:val="404040"/>
          <w:sz w:val="21"/>
          <w:szCs w:val="21"/>
        </w:rPr>
      </w:pPr>
      <w:r w:rsidRPr="00B034EB">
        <w:rPr>
          <w:rFonts w:ascii="Georgia" w:hAnsi="Georgia"/>
          <w:color w:val="404040"/>
          <w:sz w:val="21"/>
          <w:szCs w:val="21"/>
        </w:rPr>
        <w:t>En aucun cas les informations recueillies, peu importe leur origine et leur nature, ne pourront être transmis à des tiers sous quelque forme que ce soit.</w:t>
      </w:r>
    </w:p>
    <w:p w14:paraId="311C0770" w14:textId="77777777" w:rsidR="00FF0E10" w:rsidRPr="00B034EB" w:rsidRDefault="00FF0E10" w:rsidP="00FF0E10">
      <w:pPr>
        <w:pStyle w:val="Corpsdetexte"/>
        <w:rPr>
          <w:rFonts w:ascii="Georgia" w:hAnsi="Georgia"/>
          <w:color w:val="404040"/>
          <w:sz w:val="21"/>
          <w:szCs w:val="21"/>
        </w:rPr>
      </w:pPr>
      <w:proofErr w:type="gramStart"/>
      <w:r w:rsidRPr="00B034EB">
        <w:rPr>
          <w:rFonts w:ascii="Georgia" w:hAnsi="Georgia"/>
          <w:color w:val="404040"/>
          <w:sz w:val="21"/>
          <w:szCs w:val="21"/>
        </w:rPr>
        <w:t>Toutes les parties intervenant</w:t>
      </w:r>
      <w:proofErr w:type="gramEnd"/>
      <w:r w:rsidRPr="00B034EB">
        <w:rPr>
          <w:rFonts w:ascii="Georgia" w:hAnsi="Georgia"/>
          <w:color w:val="404040"/>
          <w:sz w:val="21"/>
          <w:szCs w:val="21"/>
        </w:rPr>
        <w:t xml:space="preserve"> directement ou indirectement sont donc tenues au devoir de discrétion.</w:t>
      </w:r>
    </w:p>
    <w:p w14:paraId="52659980" w14:textId="2DDE1006" w:rsidR="00FF0E10" w:rsidRPr="00B034EB" w:rsidRDefault="00FF0E10" w:rsidP="00FF0E10">
      <w:pPr>
        <w:pStyle w:val="Corpsdetexte"/>
        <w:rPr>
          <w:rFonts w:ascii="Georgia" w:hAnsi="Georgia"/>
          <w:color w:val="404040"/>
          <w:sz w:val="21"/>
          <w:szCs w:val="21"/>
        </w:rPr>
      </w:pPr>
      <w:r w:rsidRPr="00B034EB">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EBEAD9A" w14:textId="77777777" w:rsidR="00FF0E10" w:rsidRPr="00B034EB" w:rsidRDefault="00FF0E10" w:rsidP="00C72CB9">
      <w:pPr>
        <w:pStyle w:val="Corpsdetexte"/>
        <w:rPr>
          <w:rFonts w:ascii="Georgia" w:hAnsi="Georgia"/>
          <w:color w:val="404040"/>
          <w:sz w:val="21"/>
          <w:szCs w:val="21"/>
        </w:rPr>
      </w:pPr>
      <w:r w:rsidRPr="00B034EB">
        <w:rPr>
          <w:rFonts w:ascii="Georgia" w:hAnsi="Georgia"/>
          <w:color w:val="404040"/>
          <w:sz w:val="21"/>
          <w:szCs w:val="21"/>
        </w:rPr>
        <w:t xml:space="preserve">A ce titre, il s’engage notamment : </w:t>
      </w:r>
    </w:p>
    <w:p w14:paraId="1416A837" w14:textId="77777777" w:rsidR="00FF0E10" w:rsidRPr="00B034EB" w:rsidRDefault="00FF0E10" w:rsidP="00C72CB9">
      <w:pPr>
        <w:pStyle w:val="Corpsdetexte"/>
        <w:rPr>
          <w:rFonts w:ascii="Georgia" w:hAnsi="Georgia"/>
          <w:color w:val="404040"/>
          <w:sz w:val="21"/>
          <w:szCs w:val="21"/>
        </w:rPr>
      </w:pPr>
      <w:r w:rsidRPr="00B034EB">
        <w:rPr>
          <w:rFonts w:ascii="Georgia" w:hAnsi="Georgia"/>
          <w:color w:val="404040"/>
          <w:sz w:val="21"/>
          <w:szCs w:val="21"/>
        </w:rPr>
        <w:t>•</w:t>
      </w:r>
      <w:r w:rsidRPr="00B034EB">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44401375" w14:textId="77777777" w:rsidR="00FF0E10" w:rsidRPr="00B034EB" w:rsidRDefault="00FF0E10" w:rsidP="00C72CB9">
      <w:pPr>
        <w:pStyle w:val="Corpsdetexte"/>
        <w:rPr>
          <w:rFonts w:ascii="Georgia" w:hAnsi="Georgia"/>
          <w:color w:val="404040"/>
          <w:sz w:val="21"/>
          <w:szCs w:val="21"/>
        </w:rPr>
      </w:pPr>
      <w:r w:rsidRPr="00B034EB">
        <w:rPr>
          <w:rFonts w:ascii="Georgia" w:hAnsi="Georgia"/>
          <w:color w:val="404040"/>
          <w:sz w:val="21"/>
          <w:szCs w:val="21"/>
        </w:rPr>
        <w:t>•</w:t>
      </w:r>
      <w:r w:rsidRPr="00B034EB">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6937424C" w14:textId="77777777" w:rsidR="00FF0E10" w:rsidRPr="00B034EB" w:rsidRDefault="00FF0E10" w:rsidP="00C72CB9">
      <w:pPr>
        <w:pStyle w:val="Corpsdetexte"/>
        <w:rPr>
          <w:rFonts w:ascii="Georgia" w:hAnsi="Georgia"/>
          <w:color w:val="404040"/>
          <w:sz w:val="21"/>
          <w:szCs w:val="21"/>
        </w:rPr>
      </w:pPr>
      <w:r w:rsidRPr="00B034EB">
        <w:rPr>
          <w:rFonts w:ascii="Georgia" w:hAnsi="Georgia"/>
          <w:color w:val="404040"/>
          <w:sz w:val="21"/>
          <w:szCs w:val="21"/>
        </w:rPr>
        <w:t>•</w:t>
      </w:r>
      <w:r w:rsidRPr="00B034EB">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7F752CD" w14:textId="77777777" w:rsidR="00FF0E10" w:rsidRPr="00B034EB" w:rsidRDefault="00FF0E10" w:rsidP="00C72CB9">
      <w:pPr>
        <w:pStyle w:val="Corpsdetexte"/>
        <w:rPr>
          <w:rFonts w:ascii="Georgia" w:hAnsi="Georgia"/>
          <w:color w:val="404040"/>
          <w:sz w:val="21"/>
          <w:szCs w:val="21"/>
        </w:rPr>
      </w:pPr>
      <w:r w:rsidRPr="00B034EB">
        <w:rPr>
          <w:rFonts w:ascii="Georgia" w:hAnsi="Georgia"/>
          <w:color w:val="404040"/>
          <w:sz w:val="21"/>
          <w:szCs w:val="21"/>
        </w:rPr>
        <w:t>•</w:t>
      </w:r>
      <w:r w:rsidRPr="00B034EB">
        <w:rPr>
          <w:rFonts w:ascii="Georgia" w:hAnsi="Georgia"/>
          <w:color w:val="404040"/>
          <w:sz w:val="21"/>
          <w:szCs w:val="21"/>
        </w:rPr>
        <w:tab/>
        <w:t>à restituer, à première demande du Pouvoir Adjudicateur, les éléments précités ;</w:t>
      </w:r>
    </w:p>
    <w:p w14:paraId="3630393F" w14:textId="77777777" w:rsidR="00FF0E10" w:rsidRPr="00B034EB" w:rsidRDefault="00FF0E10" w:rsidP="00C72CB9">
      <w:pPr>
        <w:pStyle w:val="Corpsdetexte"/>
        <w:rPr>
          <w:rFonts w:ascii="Georgia" w:hAnsi="Georgia"/>
          <w:color w:val="404040"/>
          <w:sz w:val="21"/>
          <w:szCs w:val="21"/>
        </w:rPr>
      </w:pPr>
      <w:r w:rsidRPr="00B034EB">
        <w:rPr>
          <w:rFonts w:ascii="Georgia" w:hAnsi="Georgia"/>
          <w:color w:val="404040"/>
          <w:sz w:val="21"/>
          <w:szCs w:val="21"/>
        </w:rPr>
        <w:t>•</w:t>
      </w:r>
      <w:r w:rsidRPr="00B034EB">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7310F742" w14:textId="77777777" w:rsidR="00FF0E10" w:rsidRPr="00B034EB" w:rsidRDefault="00FF0E10" w:rsidP="00FF0E10">
      <w:pPr>
        <w:pStyle w:val="Titre2"/>
        <w:rPr>
          <w:rFonts w:ascii="Georgia" w:hAnsi="Georgia"/>
          <w:lang w:val="fr-FR"/>
        </w:rPr>
      </w:pPr>
      <w:bookmarkStart w:id="116" w:name="_Toc124423883"/>
      <w:r w:rsidRPr="00B034EB">
        <w:rPr>
          <w:rFonts w:ascii="Georgia" w:hAnsi="Georgia"/>
          <w:lang w:val="fr-FR"/>
        </w:rPr>
        <w:t>Protection des données personnelles</w:t>
      </w:r>
      <w:bookmarkEnd w:id="116"/>
    </w:p>
    <w:p w14:paraId="6CEA82DB" w14:textId="77777777" w:rsidR="00FF0E10" w:rsidRPr="00B034EB" w:rsidRDefault="00FF0E10" w:rsidP="00C72CB9">
      <w:pPr>
        <w:jc w:val="both"/>
        <w:rPr>
          <w:lang w:val="fr-FR"/>
        </w:rPr>
      </w:pPr>
      <w:r w:rsidRPr="00B034EB">
        <w:rPr>
          <w:lang w:val="fr-FR"/>
        </w:rPr>
        <w:t>4.4.1</w:t>
      </w:r>
      <w:r w:rsidRPr="00B034EB">
        <w:rPr>
          <w:lang w:val="fr-FR"/>
        </w:rPr>
        <w:tab/>
        <w:t>Traitement des données personnelles par le pouvoir adjudicateur</w:t>
      </w:r>
    </w:p>
    <w:p w14:paraId="7BAAEA57" w14:textId="77777777" w:rsidR="00FF0E10" w:rsidRPr="00B034EB" w:rsidRDefault="00FF0E10" w:rsidP="00C72CB9">
      <w:pPr>
        <w:jc w:val="both"/>
        <w:rPr>
          <w:lang w:val="fr-FR"/>
        </w:rPr>
      </w:pPr>
      <w:r w:rsidRPr="00B034EB">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6ED0344" w14:textId="77777777" w:rsidR="00FF0E10" w:rsidRPr="00B034EB" w:rsidRDefault="00FF0E10" w:rsidP="00FF0E10">
      <w:pPr>
        <w:rPr>
          <w:lang w:val="fr-FR"/>
        </w:rPr>
      </w:pPr>
      <w:r w:rsidRPr="00B034EB">
        <w:rPr>
          <w:lang w:val="fr-FR"/>
        </w:rPr>
        <w:t>4.4.2</w:t>
      </w:r>
      <w:r w:rsidRPr="00B034EB">
        <w:rPr>
          <w:lang w:val="fr-FR"/>
        </w:rPr>
        <w:tab/>
        <w:t xml:space="preserve">Traitement des données personnelles par l’adjudicataire </w:t>
      </w:r>
    </w:p>
    <w:p w14:paraId="2DA324B1" w14:textId="6DD36746" w:rsidR="00FF0E10" w:rsidRPr="00B034EB" w:rsidRDefault="00FF0E10" w:rsidP="00C72CB9">
      <w:pPr>
        <w:jc w:val="both"/>
        <w:rPr>
          <w:caps/>
          <w:lang w:val="fr-FR"/>
        </w:rPr>
      </w:pPr>
      <w:r w:rsidRPr="00B034EB">
        <w:rPr>
          <w:caps/>
          <w:lang w:val="fr-FR"/>
        </w:rPr>
        <w:t>OPTION 1 : Traitement des données à caractère personnel par un sous-traitant =</w:t>
      </w:r>
    </w:p>
    <w:p w14:paraId="66C35DBC" w14:textId="77777777" w:rsidR="00FF0E10" w:rsidRPr="00B034EB" w:rsidRDefault="00FF0E10" w:rsidP="00C72CB9">
      <w:pPr>
        <w:jc w:val="both"/>
        <w:rPr>
          <w:lang w:val="fr-FR"/>
        </w:rPr>
      </w:pPr>
      <w:r w:rsidRPr="00B034EB">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FEFE16A" w14:textId="77777777" w:rsidR="00FF0E10" w:rsidRPr="00B034EB" w:rsidRDefault="00FF0E10" w:rsidP="00C72CB9">
      <w:pPr>
        <w:jc w:val="both"/>
        <w:rPr>
          <w:lang w:val="fr-FR"/>
        </w:rPr>
      </w:pPr>
      <w:r w:rsidRPr="00B034EB">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60A7A3D4" w14:textId="77777777" w:rsidR="00FF0E10" w:rsidRPr="00B034EB" w:rsidRDefault="00FF0E10" w:rsidP="00C72CB9">
      <w:pPr>
        <w:jc w:val="both"/>
        <w:rPr>
          <w:lang w:val="fr-FR"/>
        </w:rPr>
      </w:pPr>
      <w:r w:rsidRPr="00B034EB">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1A44F3D4" w14:textId="77777777" w:rsidR="00FF0E10" w:rsidRPr="00B034EB" w:rsidRDefault="00FF0E10" w:rsidP="00C72CB9">
      <w:pPr>
        <w:jc w:val="both"/>
        <w:rPr>
          <w:lang w:val="fr-FR"/>
        </w:rPr>
      </w:pPr>
      <w:r w:rsidRPr="00B034EB">
        <w:rPr>
          <w:lang w:val="fr-FR"/>
        </w:rPr>
        <w:t>Les données à caractère personnel qui seront traités sont confidentielles. L’adjudicataire limitera dès lors l’accès aux données au personnel strictement nécessaires à l'exécution, à la gestion et au suivi du marché.</w:t>
      </w:r>
    </w:p>
    <w:p w14:paraId="624AD080" w14:textId="77777777" w:rsidR="00FF0E10" w:rsidRPr="00B034EB" w:rsidRDefault="00FF0E10" w:rsidP="00C72CB9">
      <w:pPr>
        <w:jc w:val="both"/>
        <w:rPr>
          <w:lang w:val="fr-FR"/>
        </w:rPr>
      </w:pPr>
      <w:r w:rsidRPr="00B034EB">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6B2D9916" w14:textId="77777777" w:rsidR="00FF0E10" w:rsidRPr="00B034EB" w:rsidRDefault="00FF0E10" w:rsidP="00C72CB9">
      <w:pPr>
        <w:jc w:val="both"/>
        <w:rPr>
          <w:lang w:val="fr-FR"/>
        </w:rPr>
      </w:pPr>
      <w:r w:rsidRPr="00B034EB">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 traitant (Article 28 §3 du RGPD). </w:t>
      </w:r>
    </w:p>
    <w:p w14:paraId="4F56D1FC" w14:textId="77777777" w:rsidR="00FF0E10" w:rsidRPr="00B034EB" w:rsidRDefault="00FF0E10" w:rsidP="00C72CB9">
      <w:pPr>
        <w:jc w:val="both"/>
        <w:rPr>
          <w:lang w:val="fr-FR"/>
        </w:rPr>
      </w:pPr>
      <w:r w:rsidRPr="00B034EB">
        <w:rPr>
          <w:lang w:val="fr-FR"/>
        </w:rPr>
        <w:t>A cette fin, le soumissionnaire doit à la fois compléter, signer et renvoyer au pouvoir adjudicateur l'accord de sous-traitance repris en annexe [X</w:t>
      </w:r>
      <w:proofErr w:type="gramStart"/>
      <w:r w:rsidRPr="00B034EB">
        <w:rPr>
          <w:lang w:val="fr-FR"/>
        </w:rPr>
        <w:t>] .</w:t>
      </w:r>
      <w:proofErr w:type="gramEnd"/>
      <w:r w:rsidRPr="00B034EB">
        <w:rPr>
          <w:lang w:val="fr-FR"/>
        </w:rPr>
        <w:t xml:space="preserve"> La complétion et signature de cette annexe est donc une condition de régularité de l’offre</w:t>
      </w:r>
    </w:p>
    <w:p w14:paraId="50C28717" w14:textId="136DF391" w:rsidR="00FF0E10" w:rsidRPr="00B034EB" w:rsidRDefault="00FF0E10" w:rsidP="00C72CB9">
      <w:pPr>
        <w:jc w:val="both"/>
        <w:rPr>
          <w:lang w:val="fr-FR"/>
        </w:rPr>
      </w:pPr>
      <w:r w:rsidRPr="00B034EB">
        <w:rPr>
          <w:lang w:val="fr-FR"/>
        </w:rPr>
        <w:t>OPTION 2 : TRAITEMENT DES DONNÉES À CARACTÈRE PERSONNEL PAR UN RESPONSABLE DE TRAITEMENT (DESTINATAIRE)</w:t>
      </w:r>
    </w:p>
    <w:p w14:paraId="51C54F54" w14:textId="77777777" w:rsidR="00FF0E10" w:rsidRPr="00B034EB" w:rsidRDefault="00FF0E10" w:rsidP="00C72CB9">
      <w:pPr>
        <w:jc w:val="both"/>
        <w:rPr>
          <w:lang w:val="fr-FR"/>
        </w:rPr>
      </w:pPr>
      <w:r w:rsidRPr="00B034EB">
        <w:rPr>
          <w:lang w:val="fr-FR"/>
        </w:rPr>
        <w:t xml:space="preserve">Si durant l'exécution du marché, l’adjudicataire traite des données à caractère personnel du pouvoir adjudicateur ou en exécution d’une obligation légale, les dispositions suivantes sont d’application. </w:t>
      </w:r>
    </w:p>
    <w:p w14:paraId="1981186B" w14:textId="77777777" w:rsidR="00FF0E10" w:rsidRPr="00B034EB" w:rsidRDefault="00FF0E10" w:rsidP="00C72CB9">
      <w:pPr>
        <w:jc w:val="both"/>
        <w:rPr>
          <w:lang w:val="fr-FR"/>
        </w:rPr>
      </w:pPr>
      <w:r w:rsidRPr="00B034EB">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08927E9E" w14:textId="77777777" w:rsidR="00FF0E10" w:rsidRPr="00B034EB" w:rsidRDefault="00FF0E10" w:rsidP="00C72CB9">
      <w:pPr>
        <w:jc w:val="both"/>
        <w:rPr>
          <w:lang w:val="fr-FR"/>
        </w:rPr>
      </w:pPr>
      <w:r w:rsidRPr="00B034EB">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77101A48" w14:textId="77777777" w:rsidR="00FF0E10" w:rsidRPr="00B034EB" w:rsidRDefault="00FF0E10" w:rsidP="00C72CB9">
      <w:pPr>
        <w:jc w:val="both"/>
        <w:rPr>
          <w:lang w:val="fr-FR"/>
        </w:rPr>
      </w:pPr>
      <w:r w:rsidRPr="00B034EB">
        <w:rPr>
          <w:lang w:val="fr-FR"/>
        </w:rPr>
        <w:t>Compte tenu du marché il est à considérer que le pouvoir adjudicateur et l’adjudicataire seront chacun et ce, individuellement, responsables du traitement.</w:t>
      </w:r>
    </w:p>
    <w:p w14:paraId="3700EC51" w14:textId="77777777" w:rsidR="005F2003" w:rsidRPr="00B034EB" w:rsidRDefault="005F2003" w:rsidP="000534B9">
      <w:pPr>
        <w:pStyle w:val="Titre2"/>
        <w:keepLines w:val="0"/>
        <w:widowControl w:val="0"/>
        <w:tabs>
          <w:tab w:val="num" w:pos="576"/>
        </w:tabs>
        <w:suppressAutoHyphens/>
        <w:spacing w:after="240"/>
        <w:rPr>
          <w:rFonts w:ascii="Georgia" w:hAnsi="Georgia"/>
        </w:rPr>
      </w:pPr>
      <w:bookmarkStart w:id="117" w:name="_Toc124423884"/>
      <w:r w:rsidRPr="00B034EB">
        <w:rPr>
          <w:rFonts w:ascii="Georgia" w:hAnsi="Georgia"/>
        </w:rPr>
        <w:t>Droits intellectuels (art. 19 à 23)</w:t>
      </w:r>
      <w:bookmarkEnd w:id="113"/>
      <w:bookmarkEnd w:id="117"/>
    </w:p>
    <w:p w14:paraId="067644D6" w14:textId="14A1936E" w:rsidR="005F2003" w:rsidRPr="00B034EB" w:rsidRDefault="005F2003" w:rsidP="005F2003">
      <w:pPr>
        <w:pStyle w:val="Corpsdetexte"/>
        <w:rPr>
          <w:rFonts w:ascii="Georgia" w:hAnsi="Georgia"/>
          <w:color w:val="404040"/>
          <w:sz w:val="21"/>
          <w:szCs w:val="21"/>
        </w:rPr>
      </w:pPr>
      <w:r w:rsidRPr="00B034EB">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Pr="00B034EB" w:rsidRDefault="005F2003" w:rsidP="005F2003">
      <w:pPr>
        <w:pStyle w:val="Titre2"/>
        <w:keepLines w:val="0"/>
        <w:widowControl w:val="0"/>
        <w:tabs>
          <w:tab w:val="num" w:pos="576"/>
        </w:tabs>
        <w:suppressAutoHyphens/>
        <w:spacing w:after="240"/>
        <w:rPr>
          <w:rFonts w:ascii="Georgia" w:hAnsi="Georgia"/>
        </w:rPr>
      </w:pPr>
      <w:bookmarkStart w:id="118" w:name="_Ref233108956"/>
      <w:bookmarkStart w:id="119" w:name="_Ref233108960"/>
      <w:bookmarkStart w:id="120" w:name="_Toc257380497"/>
      <w:bookmarkStart w:id="121" w:name="_Toc260134216"/>
      <w:bookmarkStart w:id="122" w:name="_Toc364253084"/>
      <w:bookmarkStart w:id="123" w:name="_Toc124423885"/>
      <w:r w:rsidRPr="00B034EB">
        <w:rPr>
          <w:rFonts w:ascii="Georgia" w:hAnsi="Georgia"/>
        </w:rPr>
        <w:t>Cautionnement</w:t>
      </w:r>
      <w:bookmarkEnd w:id="118"/>
      <w:bookmarkEnd w:id="119"/>
      <w:bookmarkEnd w:id="120"/>
      <w:bookmarkEnd w:id="121"/>
      <w:r w:rsidRPr="00B034EB">
        <w:rPr>
          <w:rFonts w:ascii="Georgia" w:hAnsi="Georgia"/>
        </w:rPr>
        <w:t xml:space="preserve"> (art.25 à 33)</w:t>
      </w:r>
      <w:bookmarkEnd w:id="122"/>
      <w:bookmarkEnd w:id="123"/>
    </w:p>
    <w:p w14:paraId="3EA27E06" w14:textId="49A0EED3" w:rsidR="005F2003" w:rsidRPr="00B034EB" w:rsidRDefault="00C72CB9" w:rsidP="0017001A">
      <w:pPr>
        <w:pStyle w:val="Corpsdetexte"/>
        <w:rPr>
          <w:rFonts w:ascii="Georgia" w:hAnsi="Georgia"/>
          <w:color w:val="404040"/>
          <w:sz w:val="21"/>
          <w:szCs w:val="21"/>
        </w:rPr>
      </w:pPr>
      <w:r w:rsidRPr="00B034EB">
        <w:rPr>
          <w:rFonts w:ascii="Georgia" w:hAnsi="Georgia"/>
          <w:color w:val="404040"/>
          <w:sz w:val="21"/>
          <w:szCs w:val="21"/>
        </w:rPr>
        <w:t>Pour les marchés subséquents d’un montant supérieur (ou égal) à 50.000 euros, un cautionnement sera exigé.</w:t>
      </w:r>
    </w:p>
    <w:p w14:paraId="7E3C791A" w14:textId="436A9D7E" w:rsidR="005F2003" w:rsidRPr="00B034EB" w:rsidRDefault="005F2003" w:rsidP="0017001A">
      <w:pPr>
        <w:jc w:val="both"/>
        <w:rPr>
          <w:rFonts w:eastAsia="DejaVu Sans" w:cs="Tahoma"/>
          <w:color w:val="404040"/>
          <w:kern w:val="18"/>
          <w:szCs w:val="21"/>
          <w:lang w:val="fr-FR"/>
        </w:rPr>
      </w:pPr>
      <w:r w:rsidRPr="00B034EB">
        <w:rPr>
          <w:rFonts w:eastAsia="DejaVu Sans" w:cs="Tahoma"/>
          <w:color w:val="404040"/>
          <w:kern w:val="18"/>
          <w:szCs w:val="21"/>
          <w:lang w:val="fr-FR"/>
        </w:rPr>
        <w:t xml:space="preserve">Le cautionnement est fixé </w:t>
      </w:r>
      <w:r w:rsidR="00C72CB9" w:rsidRPr="00B034EB">
        <w:rPr>
          <w:rFonts w:eastAsia="DejaVu Sans" w:cs="Tahoma"/>
          <w:color w:val="404040"/>
          <w:kern w:val="18"/>
          <w:szCs w:val="21"/>
          <w:lang w:val="fr-FR"/>
        </w:rPr>
        <w:t>à 5</w:t>
      </w:r>
      <w:r w:rsidRPr="00B034EB">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B034EB" w:rsidRDefault="005F2003" w:rsidP="0017001A">
      <w:pPr>
        <w:jc w:val="both"/>
        <w:rPr>
          <w:rFonts w:eastAsia="DejaVu Sans" w:cs="Tahoma"/>
          <w:color w:val="404040"/>
          <w:kern w:val="18"/>
          <w:szCs w:val="21"/>
          <w:lang w:val="fr-FR"/>
        </w:rPr>
      </w:pPr>
      <w:r w:rsidRPr="00B034EB">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B034EB" w:rsidRDefault="005F2003" w:rsidP="0017001A">
      <w:pPr>
        <w:jc w:val="both"/>
        <w:rPr>
          <w:rFonts w:eastAsia="DejaVu Sans" w:cs="Tahoma"/>
          <w:color w:val="404040"/>
          <w:kern w:val="18"/>
          <w:szCs w:val="21"/>
          <w:lang w:val="fr-FR"/>
        </w:rPr>
      </w:pPr>
      <w:r w:rsidRPr="00B034EB">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6C3F4F71" w:rsidR="005F2003" w:rsidRPr="00B034EB" w:rsidRDefault="005F2003" w:rsidP="0017001A">
      <w:pPr>
        <w:jc w:val="both"/>
        <w:rPr>
          <w:rFonts w:eastAsia="DejaVu Sans" w:cs="Tahoma"/>
          <w:color w:val="404040"/>
          <w:kern w:val="18"/>
          <w:szCs w:val="21"/>
          <w:lang w:val="fr-FR"/>
        </w:rPr>
      </w:pPr>
      <w:r w:rsidRPr="00B034EB">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12E5A473" w:rsidR="005F2003" w:rsidRPr="00B034EB" w:rsidRDefault="005F2003" w:rsidP="0017001A">
      <w:pPr>
        <w:jc w:val="both"/>
        <w:rPr>
          <w:rFonts w:eastAsia="DejaVu Sans" w:cs="Tahoma"/>
          <w:color w:val="404040"/>
          <w:kern w:val="18"/>
          <w:szCs w:val="21"/>
          <w:lang w:val="fr-FR"/>
        </w:rPr>
      </w:pPr>
      <w:r w:rsidRPr="00B034EB">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marché.&gt;&gt;</w:t>
      </w:r>
    </w:p>
    <w:p w14:paraId="01635E6A" w14:textId="77777777" w:rsidR="005F2003" w:rsidRPr="00B034EB" w:rsidRDefault="005F2003" w:rsidP="0017001A">
      <w:pPr>
        <w:jc w:val="both"/>
        <w:rPr>
          <w:rFonts w:eastAsia="DejaVu Sans" w:cs="Tahoma"/>
          <w:color w:val="404040"/>
          <w:kern w:val="18"/>
          <w:szCs w:val="21"/>
          <w:lang w:val="fr-FR"/>
        </w:rPr>
      </w:pPr>
      <w:r w:rsidRPr="00B034EB">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proofErr w:type="gramStart"/>
      <w:r w:rsidRPr="00B034EB">
        <w:rPr>
          <w:rFonts w:eastAsia="DejaVu Sans" w:cs="Tahoma"/>
          <w:color w:val="404040"/>
          <w:kern w:val="18"/>
          <w:szCs w:val="21"/>
          <w:lang w:val="fr-FR"/>
        </w:rPr>
        <w:t>suivantes:</w:t>
      </w:r>
      <w:proofErr w:type="gramEnd"/>
    </w:p>
    <w:p w14:paraId="03CF0313" w14:textId="4B7DE91B" w:rsidR="00CD6030" w:rsidRPr="00B034EB" w:rsidRDefault="005F2003" w:rsidP="00CD6030">
      <w:pPr>
        <w:ind w:left="284" w:hanging="284"/>
        <w:jc w:val="both"/>
        <w:rPr>
          <w:rFonts w:cs="Arial"/>
          <w:kern w:val="18"/>
          <w:sz w:val="20"/>
        </w:rPr>
      </w:pPr>
      <w:r w:rsidRPr="00B034EB">
        <w:rPr>
          <w:rFonts w:cs="Arial"/>
          <w:kern w:val="18"/>
          <w:sz w:val="20"/>
        </w:rPr>
        <w:t xml:space="preserve">1° </w:t>
      </w:r>
      <w:r w:rsidRPr="00B034EB">
        <w:rPr>
          <w:rFonts w:cs="Arial"/>
          <w:kern w:val="18"/>
          <w:sz w:val="20"/>
        </w:rPr>
        <w:tab/>
        <w:t xml:space="preserve">lorsqu’il s’agit de numéraire, par le virement du montant au numéro de compte bpost banque de la Caisse des Dépôts et Consignations </w:t>
      </w:r>
      <w:r w:rsidR="00CD6030" w:rsidRPr="00B034EB">
        <w:rPr>
          <w:rFonts w:cs="Arial"/>
          <w:kern w:val="18"/>
          <w:sz w:val="20"/>
        </w:rPr>
        <w:t xml:space="preserve">Complétez le plus précisément possible le formulaire suivant : </w:t>
      </w:r>
      <w:hyperlink r:id="rId33" w:history="1">
        <w:r w:rsidR="00CD6030" w:rsidRPr="00B034EB">
          <w:rPr>
            <w:rFonts w:cs="Arial"/>
            <w:kern w:val="18"/>
            <w:sz w:val="20"/>
          </w:rPr>
          <w:t>https://finances.belgium.be/sites/default/files/01_marche_public.pdf</w:t>
        </w:r>
      </w:hyperlink>
      <w:r w:rsidR="00CD6030" w:rsidRPr="00B034EB">
        <w:rPr>
          <w:rFonts w:cs="Arial"/>
          <w:kern w:val="18"/>
          <w:sz w:val="20"/>
        </w:rPr>
        <w:t xml:space="preserve"> </w:t>
      </w:r>
    </w:p>
    <w:p w14:paraId="46A7D508" w14:textId="37B590B9" w:rsidR="005F2003" w:rsidRPr="00B034EB" w:rsidRDefault="00CD6030" w:rsidP="00CD6030">
      <w:pPr>
        <w:ind w:left="284" w:hanging="284"/>
        <w:jc w:val="both"/>
        <w:rPr>
          <w:rFonts w:cs="Arial"/>
          <w:kern w:val="18"/>
          <w:sz w:val="20"/>
        </w:rPr>
      </w:pPr>
      <w:r w:rsidRPr="00B034EB">
        <w:rPr>
          <w:rFonts w:cs="Arial"/>
          <w:kern w:val="18"/>
          <w:sz w:val="20"/>
        </w:rPr>
        <w:t xml:space="preserve">(PDF, 1.34 Mo), et renvoyez-le à l’adresse e-mail </w:t>
      </w:r>
      <w:hyperlink r:id="rId34" w:history="1">
        <w:r w:rsidRPr="00B034EB">
          <w:rPr>
            <w:rFonts w:cs="Arial"/>
            <w:kern w:val="18"/>
            <w:sz w:val="20"/>
          </w:rPr>
          <w:t>info.cdcdck@minfin.fed.be</w:t>
        </w:r>
      </w:hyperlink>
      <w:r w:rsidRPr="00B034EB">
        <w:rPr>
          <w:rFonts w:cs="Arial"/>
          <w:kern w:val="18"/>
          <w:sz w:val="20"/>
        </w:rPr>
        <w:t xml:space="preserve">  </w:t>
      </w:r>
    </w:p>
    <w:p w14:paraId="5385D960" w14:textId="77777777" w:rsidR="005F2003" w:rsidRPr="00B034EB" w:rsidRDefault="005F2003" w:rsidP="0017001A">
      <w:pPr>
        <w:ind w:left="284" w:hanging="284"/>
        <w:jc w:val="both"/>
        <w:rPr>
          <w:rFonts w:cs="Arial"/>
          <w:kern w:val="18"/>
          <w:sz w:val="20"/>
        </w:rPr>
      </w:pPr>
      <w:r w:rsidRPr="00B034EB">
        <w:rPr>
          <w:rFonts w:cs="Arial"/>
          <w:kern w:val="18"/>
          <w:sz w:val="20"/>
        </w:rPr>
        <w:t xml:space="preserve">2° </w:t>
      </w:r>
      <w:r w:rsidRPr="00B034EB">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B034EB" w:rsidRDefault="005F2003" w:rsidP="0017001A">
      <w:pPr>
        <w:ind w:left="284" w:hanging="284"/>
        <w:jc w:val="both"/>
        <w:rPr>
          <w:rFonts w:cs="Arial"/>
          <w:kern w:val="18"/>
          <w:sz w:val="20"/>
        </w:rPr>
      </w:pPr>
      <w:r w:rsidRPr="00B034EB">
        <w:rPr>
          <w:rFonts w:cs="Arial"/>
          <w:kern w:val="18"/>
          <w:sz w:val="20"/>
        </w:rPr>
        <w:t>3°</w:t>
      </w:r>
      <w:r w:rsidRPr="00B034EB">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B034EB" w:rsidRDefault="005F2003" w:rsidP="0017001A">
      <w:pPr>
        <w:ind w:left="284" w:hanging="284"/>
        <w:jc w:val="both"/>
        <w:rPr>
          <w:rFonts w:cs="Arial"/>
          <w:kern w:val="18"/>
          <w:sz w:val="20"/>
        </w:rPr>
      </w:pPr>
      <w:r w:rsidRPr="00B034EB">
        <w:rPr>
          <w:rFonts w:cs="Arial"/>
          <w:kern w:val="18"/>
          <w:sz w:val="20"/>
        </w:rPr>
        <w:t>4°</w:t>
      </w:r>
      <w:r w:rsidRPr="00B034EB">
        <w:rPr>
          <w:rFonts w:cs="Arial"/>
          <w:kern w:val="18"/>
          <w:sz w:val="20"/>
        </w:rPr>
        <w:tab/>
        <w:t xml:space="preserve">lorsqu’il s’agit d’une garantie, par l’acte d’engagement de l’établissement de crédit ou </w:t>
      </w:r>
      <w:r w:rsidR="0017001A" w:rsidRPr="00B034EB">
        <w:rPr>
          <w:rFonts w:cs="Arial"/>
          <w:kern w:val="18"/>
          <w:sz w:val="20"/>
        </w:rPr>
        <w:t>de l’entreprise d’assurances.</w:t>
      </w:r>
    </w:p>
    <w:p w14:paraId="3043BD77" w14:textId="557434FD" w:rsidR="005F2003" w:rsidRPr="00B034EB" w:rsidRDefault="005F2003" w:rsidP="0017001A">
      <w:pPr>
        <w:jc w:val="both"/>
        <w:rPr>
          <w:rFonts w:cs="Arial"/>
          <w:kern w:val="18"/>
          <w:sz w:val="20"/>
        </w:rPr>
      </w:pPr>
      <w:r w:rsidRPr="00B034EB">
        <w:rPr>
          <w:rFonts w:cs="Arial"/>
          <w:kern w:val="18"/>
          <w:sz w:val="20"/>
        </w:rPr>
        <w:t>Cette justification se donne, selon le cas, par la prod</w:t>
      </w:r>
      <w:r w:rsidR="0017001A" w:rsidRPr="00B034EB">
        <w:rPr>
          <w:rFonts w:cs="Arial"/>
          <w:kern w:val="18"/>
          <w:sz w:val="20"/>
        </w:rPr>
        <w:t xml:space="preserve">uction au pouvoir </w:t>
      </w:r>
      <w:r w:rsidR="00C72CB9" w:rsidRPr="00B034EB">
        <w:rPr>
          <w:rFonts w:cs="Arial"/>
          <w:kern w:val="18"/>
          <w:sz w:val="20"/>
        </w:rPr>
        <w:t>adjudicateur :</w:t>
      </w:r>
    </w:p>
    <w:p w14:paraId="6E8874F7" w14:textId="7284EA3B" w:rsidR="005F2003" w:rsidRPr="00B034EB" w:rsidRDefault="005F2003" w:rsidP="0017001A">
      <w:pPr>
        <w:ind w:left="567" w:hanging="567"/>
        <w:jc w:val="both"/>
        <w:rPr>
          <w:rFonts w:cs="Arial"/>
          <w:kern w:val="18"/>
          <w:sz w:val="20"/>
        </w:rPr>
      </w:pPr>
      <w:r w:rsidRPr="00B034EB">
        <w:rPr>
          <w:rFonts w:cs="Arial"/>
          <w:kern w:val="18"/>
          <w:sz w:val="20"/>
        </w:rPr>
        <w:t>1°</w:t>
      </w:r>
      <w:r w:rsidRPr="00B034EB">
        <w:rPr>
          <w:rFonts w:cs="Arial"/>
          <w:kern w:val="18"/>
          <w:sz w:val="20"/>
        </w:rPr>
        <w:tab/>
        <w:t>soit du récépissé de dépôt de la Caisse des Dépôts et Consignations ou d’un organisme public remplissant une fonction similaire</w:t>
      </w:r>
      <w:r w:rsidR="0017001A" w:rsidRPr="00B034EB">
        <w:rPr>
          <w:rFonts w:cs="Arial"/>
          <w:kern w:val="18"/>
          <w:sz w:val="20"/>
        </w:rPr>
        <w:t> ;</w:t>
      </w:r>
    </w:p>
    <w:p w14:paraId="7B6C8F61" w14:textId="7B6BD2DA" w:rsidR="005F2003" w:rsidRPr="00B034EB" w:rsidRDefault="005F2003" w:rsidP="0017001A">
      <w:pPr>
        <w:ind w:left="567" w:hanging="567"/>
        <w:jc w:val="both"/>
        <w:rPr>
          <w:rFonts w:cs="Arial"/>
          <w:kern w:val="18"/>
          <w:sz w:val="20"/>
        </w:rPr>
      </w:pPr>
      <w:r w:rsidRPr="00B034EB">
        <w:rPr>
          <w:rFonts w:cs="Arial"/>
          <w:kern w:val="18"/>
          <w:sz w:val="20"/>
        </w:rPr>
        <w:t>2°</w:t>
      </w:r>
      <w:r w:rsidRPr="00B034EB">
        <w:rPr>
          <w:rFonts w:cs="Arial"/>
          <w:kern w:val="18"/>
          <w:sz w:val="20"/>
        </w:rPr>
        <w:tab/>
        <w:t>soit d’un avis de débit remis par l’établissement de crédit ou l’entreprise d’assurances</w:t>
      </w:r>
      <w:r w:rsidR="0017001A" w:rsidRPr="00B034EB">
        <w:rPr>
          <w:rFonts w:cs="Arial"/>
          <w:kern w:val="18"/>
          <w:sz w:val="20"/>
        </w:rPr>
        <w:t> ;</w:t>
      </w:r>
    </w:p>
    <w:p w14:paraId="0EC56FEE" w14:textId="31E39BA5" w:rsidR="005F2003" w:rsidRPr="00B034EB" w:rsidRDefault="005F2003" w:rsidP="0017001A">
      <w:pPr>
        <w:ind w:left="567" w:hanging="567"/>
        <w:jc w:val="both"/>
        <w:rPr>
          <w:rFonts w:cs="Arial"/>
          <w:kern w:val="18"/>
          <w:sz w:val="20"/>
        </w:rPr>
      </w:pPr>
      <w:r w:rsidRPr="00B034EB">
        <w:rPr>
          <w:rFonts w:cs="Arial"/>
          <w:kern w:val="18"/>
          <w:sz w:val="20"/>
        </w:rPr>
        <w:t>3°</w:t>
      </w:r>
      <w:r w:rsidRPr="00B034EB">
        <w:rPr>
          <w:rFonts w:cs="Arial"/>
          <w:kern w:val="18"/>
          <w:sz w:val="20"/>
        </w:rPr>
        <w:tab/>
        <w:t>soit de la reconnaissance de dépôt délivrée par le caissier de l’Etat ou par un organisme public remplissant une fonction similaire</w:t>
      </w:r>
      <w:r w:rsidR="0017001A" w:rsidRPr="00B034EB">
        <w:rPr>
          <w:rFonts w:cs="Arial"/>
          <w:kern w:val="18"/>
          <w:sz w:val="20"/>
        </w:rPr>
        <w:t> ;</w:t>
      </w:r>
    </w:p>
    <w:p w14:paraId="59229ADB" w14:textId="701ACF25" w:rsidR="005F2003" w:rsidRPr="00B034EB" w:rsidRDefault="005F2003" w:rsidP="0017001A">
      <w:pPr>
        <w:ind w:left="567" w:hanging="567"/>
        <w:jc w:val="both"/>
        <w:rPr>
          <w:rFonts w:cs="Arial"/>
          <w:kern w:val="18"/>
          <w:sz w:val="20"/>
        </w:rPr>
      </w:pPr>
      <w:r w:rsidRPr="00B034EB">
        <w:rPr>
          <w:rFonts w:cs="Arial"/>
          <w:kern w:val="18"/>
          <w:sz w:val="20"/>
        </w:rPr>
        <w:t>4°</w:t>
      </w:r>
      <w:r w:rsidRPr="00B034EB">
        <w:rPr>
          <w:rFonts w:cs="Arial"/>
          <w:kern w:val="18"/>
          <w:sz w:val="20"/>
        </w:rPr>
        <w:tab/>
        <w:t>soit de l’original de l’acte de caution solidaire visé par la Caisse des Dépôts et Consignations ou par un organisme public remplissant une fonction similaire</w:t>
      </w:r>
      <w:r w:rsidR="0017001A" w:rsidRPr="00B034EB">
        <w:rPr>
          <w:rFonts w:cs="Arial"/>
          <w:kern w:val="18"/>
          <w:sz w:val="20"/>
        </w:rPr>
        <w:t> ;</w:t>
      </w:r>
    </w:p>
    <w:p w14:paraId="1F9B9FF3" w14:textId="77777777" w:rsidR="005F2003" w:rsidRPr="00B034EB" w:rsidRDefault="005F2003" w:rsidP="0017001A">
      <w:pPr>
        <w:ind w:left="567" w:hanging="567"/>
        <w:jc w:val="both"/>
        <w:rPr>
          <w:rFonts w:cs="Arial"/>
          <w:kern w:val="18"/>
          <w:sz w:val="20"/>
        </w:rPr>
      </w:pPr>
      <w:r w:rsidRPr="00B034EB">
        <w:rPr>
          <w:rFonts w:cs="Arial"/>
          <w:kern w:val="18"/>
          <w:sz w:val="20"/>
        </w:rPr>
        <w:t>5°</w:t>
      </w:r>
      <w:r w:rsidRPr="00B034EB">
        <w:rPr>
          <w:rFonts w:cs="Arial"/>
          <w:kern w:val="18"/>
          <w:sz w:val="20"/>
        </w:rPr>
        <w:tab/>
        <w:t>soit de l’original de l’acte d’engagement établi par l’établissement de crédit ou l’entreprise d’assurances accordant une garantie.</w:t>
      </w:r>
    </w:p>
    <w:p w14:paraId="7A63A57C" w14:textId="41309199" w:rsidR="005F2003" w:rsidRPr="00B034EB" w:rsidRDefault="005F2003" w:rsidP="0017001A">
      <w:pPr>
        <w:jc w:val="both"/>
        <w:rPr>
          <w:rFonts w:cs="Arial"/>
          <w:kern w:val="18"/>
          <w:sz w:val="20"/>
        </w:rPr>
      </w:pPr>
      <w:r w:rsidRPr="00B034EB">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B034EB">
        <w:rPr>
          <w:rFonts w:cs="Arial"/>
          <w:kern w:val="18"/>
          <w:sz w:val="20"/>
        </w:rPr>
        <w:t>u "mandataire", suivant le cas.</w:t>
      </w:r>
    </w:p>
    <w:p w14:paraId="66EC7754" w14:textId="7DD29C0D" w:rsidR="005F2003" w:rsidRPr="00B034EB" w:rsidRDefault="005F2003" w:rsidP="0017001A">
      <w:pPr>
        <w:tabs>
          <w:tab w:val="left" w:pos="284"/>
          <w:tab w:val="left" w:pos="1134"/>
          <w:tab w:val="left" w:pos="1985"/>
          <w:tab w:val="left" w:pos="3686"/>
          <w:tab w:val="left" w:pos="5245"/>
        </w:tabs>
        <w:jc w:val="both"/>
        <w:rPr>
          <w:rFonts w:cs="Arial"/>
          <w:kern w:val="18"/>
          <w:sz w:val="20"/>
        </w:rPr>
      </w:pPr>
      <w:r w:rsidRPr="00B034EB">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B034EB">
        <w:rPr>
          <w:rFonts w:cs="Arial"/>
          <w:kern w:val="18"/>
          <w:sz w:val="20"/>
        </w:rPr>
        <w:t xml:space="preserve"> de travail rendue obligatoire.</w:t>
      </w:r>
    </w:p>
    <w:p w14:paraId="66A1F20C" w14:textId="5454AD5C" w:rsidR="005F2003" w:rsidRPr="00B034EB" w:rsidRDefault="005F2003" w:rsidP="0017001A">
      <w:pPr>
        <w:jc w:val="both"/>
        <w:rPr>
          <w:rFonts w:cs="Arial"/>
          <w:kern w:val="18"/>
          <w:sz w:val="20"/>
        </w:rPr>
      </w:pPr>
      <w:r w:rsidRPr="00B034EB">
        <w:rPr>
          <w:rFonts w:cs="Arial"/>
          <w:kern w:val="18"/>
          <w:sz w:val="20"/>
        </w:rPr>
        <w:t>La preuve de la constitution du cautionnement doit être envoyée à l’adresse qui sera mentionnée dans la notificat</w:t>
      </w:r>
      <w:r w:rsidR="0017001A" w:rsidRPr="00B034EB">
        <w:rPr>
          <w:rFonts w:cs="Arial"/>
          <w:kern w:val="18"/>
          <w:sz w:val="20"/>
        </w:rPr>
        <w:t>ion de la conclusion du marché.</w:t>
      </w:r>
    </w:p>
    <w:p w14:paraId="5242BF03" w14:textId="35F6FED5" w:rsidR="005F2003" w:rsidRPr="00B034EB" w:rsidRDefault="005F2003" w:rsidP="005F2003">
      <w:pPr>
        <w:rPr>
          <w:rFonts w:cs="Arial"/>
          <w:b/>
          <w:kern w:val="18"/>
          <w:sz w:val="20"/>
        </w:rPr>
      </w:pPr>
      <w:r w:rsidRPr="00B034EB">
        <w:rPr>
          <w:rFonts w:cs="Arial"/>
          <w:b/>
          <w:kern w:val="18"/>
          <w:sz w:val="20"/>
        </w:rPr>
        <w:t>La demande de l’adjudicata</w:t>
      </w:r>
      <w:r w:rsidR="0017001A" w:rsidRPr="00B034EB">
        <w:rPr>
          <w:rFonts w:cs="Arial"/>
          <w:b/>
          <w:kern w:val="18"/>
          <w:sz w:val="20"/>
        </w:rPr>
        <w:t xml:space="preserve">ire de procéder à la </w:t>
      </w:r>
      <w:proofErr w:type="gramStart"/>
      <w:r w:rsidR="0017001A" w:rsidRPr="00B034EB">
        <w:rPr>
          <w:rFonts w:cs="Arial"/>
          <w:b/>
          <w:kern w:val="18"/>
          <w:sz w:val="20"/>
        </w:rPr>
        <w:t>réception:</w:t>
      </w:r>
      <w:proofErr w:type="gramEnd"/>
    </w:p>
    <w:p w14:paraId="4941B1E8" w14:textId="565E3F4E" w:rsidR="005F2003" w:rsidRPr="00B034EB" w:rsidRDefault="005F2003" w:rsidP="0017001A">
      <w:pPr>
        <w:ind w:left="284" w:hanging="284"/>
        <w:jc w:val="both"/>
        <w:rPr>
          <w:rFonts w:cs="Arial"/>
          <w:kern w:val="18"/>
          <w:sz w:val="20"/>
        </w:rPr>
      </w:pPr>
      <w:r w:rsidRPr="00B034EB">
        <w:rPr>
          <w:rFonts w:cs="Arial"/>
          <w:kern w:val="18"/>
          <w:sz w:val="20"/>
        </w:rPr>
        <w:t>1°</w:t>
      </w:r>
      <w:r w:rsidRPr="00B034EB">
        <w:rPr>
          <w:rFonts w:cs="Arial"/>
          <w:kern w:val="18"/>
          <w:sz w:val="20"/>
        </w:rPr>
        <w:tab/>
        <w:t xml:space="preserve">en cas de réception </w:t>
      </w:r>
      <w:proofErr w:type="gramStart"/>
      <w:r w:rsidRPr="00B034EB">
        <w:rPr>
          <w:rFonts w:cs="Arial"/>
          <w:kern w:val="18"/>
          <w:sz w:val="20"/>
        </w:rPr>
        <w:t>provisoire:</w:t>
      </w:r>
      <w:proofErr w:type="gramEnd"/>
      <w:r w:rsidRPr="00B034EB">
        <w:rPr>
          <w:rFonts w:cs="Arial"/>
          <w:kern w:val="18"/>
          <w:sz w:val="20"/>
        </w:rPr>
        <w:t xml:space="preserve"> tient lieu de demande de libération de la première</w:t>
      </w:r>
      <w:r w:rsidR="0017001A" w:rsidRPr="00B034EB">
        <w:rPr>
          <w:rFonts w:cs="Arial"/>
          <w:kern w:val="18"/>
          <w:sz w:val="20"/>
        </w:rPr>
        <w:t xml:space="preserve"> moitié du cautionnement</w:t>
      </w:r>
    </w:p>
    <w:p w14:paraId="7AD2DAEF" w14:textId="6621ACFE" w:rsidR="000534B9" w:rsidRPr="00B034EB" w:rsidRDefault="005F2003" w:rsidP="00C72CB9">
      <w:pPr>
        <w:ind w:left="284" w:hanging="284"/>
        <w:jc w:val="both"/>
        <w:rPr>
          <w:rFonts w:cs="Arial"/>
          <w:kern w:val="18"/>
          <w:sz w:val="20"/>
        </w:rPr>
      </w:pPr>
      <w:r w:rsidRPr="00B034EB">
        <w:rPr>
          <w:rFonts w:cs="Arial"/>
          <w:kern w:val="18"/>
          <w:sz w:val="20"/>
        </w:rPr>
        <w:t>2°</w:t>
      </w:r>
      <w:r w:rsidRPr="00B034EB">
        <w:rPr>
          <w:rFonts w:cs="Arial"/>
          <w:kern w:val="18"/>
          <w:sz w:val="20"/>
        </w:rPr>
        <w:tab/>
        <w:t xml:space="preserve">en cas de réception </w:t>
      </w:r>
      <w:proofErr w:type="gramStart"/>
      <w:r w:rsidRPr="00B034EB">
        <w:rPr>
          <w:rFonts w:cs="Arial"/>
          <w:kern w:val="18"/>
          <w:sz w:val="20"/>
        </w:rPr>
        <w:t>définitive:</w:t>
      </w:r>
      <w:proofErr w:type="gramEnd"/>
      <w:r w:rsidRPr="00B034EB">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Pr="00B034EB" w:rsidRDefault="005F2003" w:rsidP="000534B9">
      <w:pPr>
        <w:pStyle w:val="Titre2"/>
        <w:keepLines w:val="0"/>
        <w:widowControl w:val="0"/>
        <w:tabs>
          <w:tab w:val="num" w:pos="576"/>
        </w:tabs>
        <w:suppressAutoHyphens/>
        <w:spacing w:after="240"/>
        <w:rPr>
          <w:rFonts w:ascii="Georgia" w:hAnsi="Georgia"/>
        </w:rPr>
      </w:pPr>
      <w:bookmarkStart w:id="124" w:name="_Toc361393825"/>
      <w:bookmarkStart w:id="125" w:name="_Toc361408327"/>
      <w:bookmarkStart w:id="126" w:name="_Toc124423886"/>
      <w:r w:rsidRPr="00B034EB">
        <w:rPr>
          <w:rFonts w:ascii="Georgia" w:hAnsi="Georgia"/>
        </w:rPr>
        <w:t>Conformité de l’exécution (art. 34)</w:t>
      </w:r>
      <w:bookmarkEnd w:id="124"/>
      <w:bookmarkEnd w:id="125"/>
      <w:bookmarkEnd w:id="126"/>
      <w:r w:rsidRPr="00B034EB">
        <w:rPr>
          <w:rFonts w:ascii="Georgia" w:hAnsi="Georgia"/>
        </w:rPr>
        <w:t xml:space="preserve"> </w:t>
      </w:r>
    </w:p>
    <w:p w14:paraId="4A01708B" w14:textId="2861C897" w:rsidR="00C72CB9" w:rsidRPr="00B034EB" w:rsidRDefault="005F2003" w:rsidP="00C72CB9">
      <w:pPr>
        <w:tabs>
          <w:tab w:val="left" w:pos="284"/>
          <w:tab w:val="left" w:pos="1134"/>
          <w:tab w:val="left" w:pos="1985"/>
          <w:tab w:val="left" w:pos="3686"/>
          <w:tab w:val="left" w:pos="5245"/>
        </w:tabs>
        <w:jc w:val="both"/>
        <w:rPr>
          <w:rFonts w:cs="Arial"/>
          <w:kern w:val="18"/>
          <w:sz w:val="20"/>
        </w:rPr>
      </w:pPr>
      <w:r w:rsidRPr="00B034EB">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B034EB" w:rsidRDefault="005F2003" w:rsidP="000534B9">
      <w:pPr>
        <w:pStyle w:val="Titre2"/>
        <w:keepLines w:val="0"/>
        <w:widowControl w:val="0"/>
        <w:tabs>
          <w:tab w:val="num" w:pos="576"/>
        </w:tabs>
        <w:suppressAutoHyphens/>
        <w:spacing w:after="240"/>
        <w:rPr>
          <w:rFonts w:ascii="Georgia" w:hAnsi="Georgia"/>
        </w:rPr>
      </w:pPr>
      <w:bookmarkStart w:id="127" w:name="_Toc124423887"/>
      <w:r w:rsidRPr="00B034EB">
        <w:rPr>
          <w:rFonts w:ascii="Georgia" w:hAnsi="Georgia"/>
        </w:rPr>
        <w:t>Modifications du marché (art. 37 à 38/19)</w:t>
      </w:r>
      <w:bookmarkEnd w:id="127"/>
    </w:p>
    <w:p w14:paraId="01889526" w14:textId="77777777" w:rsidR="005F2003" w:rsidRPr="00B034EB"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128" w:name="_Toc124423888"/>
      <w:r w:rsidRPr="00B034EB">
        <w:rPr>
          <w:rFonts w:ascii="Georgia" w:hAnsi="Georgia"/>
        </w:rPr>
        <w:t>Remplacement de l’adjudicataire (art. 38/3)</w:t>
      </w:r>
      <w:bookmarkEnd w:id="128"/>
    </w:p>
    <w:p w14:paraId="6FCE7F86" w14:textId="77777777" w:rsidR="005F2003" w:rsidRPr="00B034EB" w:rsidRDefault="005F2003" w:rsidP="005F2003">
      <w:pPr>
        <w:pStyle w:val="Corpsdetexte"/>
        <w:rPr>
          <w:rFonts w:ascii="Georgia" w:eastAsia="Calibri" w:hAnsi="Georgia" w:cs="Arial"/>
          <w:color w:val="585756"/>
          <w:szCs w:val="22"/>
          <w:lang w:val="fr-BE"/>
        </w:rPr>
      </w:pPr>
      <w:r w:rsidRPr="00B034EB">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B034EB" w:rsidRDefault="005F2003" w:rsidP="005F2003">
      <w:pPr>
        <w:pStyle w:val="Corpsdetexte"/>
        <w:rPr>
          <w:rFonts w:ascii="Georgia" w:eastAsia="Calibri" w:hAnsi="Georgia" w:cs="Arial"/>
          <w:color w:val="585756"/>
          <w:szCs w:val="22"/>
          <w:lang w:val="fr-BE"/>
        </w:rPr>
      </w:pPr>
      <w:r w:rsidRPr="00B034EB">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4A59192E" w:rsidR="005F2003" w:rsidRPr="00B034EB" w:rsidRDefault="005F2003" w:rsidP="005F2003">
      <w:pPr>
        <w:pStyle w:val="Corpsdetexte"/>
        <w:rPr>
          <w:rFonts w:ascii="Georgia" w:eastAsia="Calibri" w:hAnsi="Georgia" w:cs="Arial"/>
          <w:color w:val="585756"/>
          <w:szCs w:val="22"/>
          <w:lang w:val="fr-BE"/>
        </w:rPr>
      </w:pPr>
      <w:r w:rsidRPr="00B034EB">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B034EB"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129" w:name="_Toc124423889"/>
      <w:r w:rsidRPr="00B034EB">
        <w:rPr>
          <w:rFonts w:ascii="Georgia" w:hAnsi="Georgia"/>
        </w:rPr>
        <w:t>Révision des prix (art. 38/7)</w:t>
      </w:r>
      <w:bookmarkEnd w:id="129"/>
    </w:p>
    <w:p w14:paraId="570BE057" w14:textId="5727C8C2" w:rsidR="005F2003" w:rsidRPr="00B034EB" w:rsidRDefault="005F2003" w:rsidP="00C72CB9">
      <w:pPr>
        <w:pStyle w:val="BTCtextCTB"/>
        <w:rPr>
          <w:rFonts w:ascii="Georgia" w:eastAsia="Calibri" w:hAnsi="Georgia" w:cs="Arial"/>
          <w:color w:val="585756"/>
          <w:kern w:val="18"/>
          <w:sz w:val="20"/>
          <w:szCs w:val="22"/>
        </w:rPr>
      </w:pPr>
      <w:r w:rsidRPr="00B034EB">
        <w:rPr>
          <w:rFonts w:ascii="Georgia" w:eastAsia="Calibri" w:hAnsi="Georgia" w:cs="Arial"/>
          <w:color w:val="585756"/>
          <w:kern w:val="18"/>
          <w:sz w:val="20"/>
          <w:szCs w:val="22"/>
        </w:rPr>
        <w:t>Pour le présent marché, aucune révision des prix n’est possible.</w:t>
      </w:r>
    </w:p>
    <w:p w14:paraId="7DAA5D5E" w14:textId="77777777" w:rsidR="005F2003" w:rsidRPr="00B034EB"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30" w:name="_Toc124423890"/>
      <w:r w:rsidRPr="00B034EB">
        <w:rPr>
          <w:rFonts w:ascii="Georgia" w:hAnsi="Georgia"/>
          <w:lang w:val="fr-BE"/>
        </w:rPr>
        <w:t>Indemnités suite aux suspensions ordonnées par l’adjudicateur durant l’exécution (art. 38/12)</w:t>
      </w:r>
      <w:bookmarkEnd w:id="130"/>
    </w:p>
    <w:p w14:paraId="0BCCD158" w14:textId="77777777" w:rsidR="005F2003" w:rsidRPr="00B034EB" w:rsidRDefault="005F2003" w:rsidP="0017001A">
      <w:pPr>
        <w:pStyle w:val="BTCtextCTB"/>
        <w:rPr>
          <w:rFonts w:ascii="Georgia" w:eastAsia="Calibri" w:hAnsi="Georgia" w:cs="Arial"/>
          <w:color w:val="585756"/>
          <w:kern w:val="18"/>
          <w:sz w:val="20"/>
          <w:szCs w:val="22"/>
        </w:rPr>
      </w:pPr>
      <w:r w:rsidRPr="00B034EB">
        <w:rPr>
          <w:rFonts w:ascii="Georgia" w:eastAsia="Calibri" w:hAnsi="Georgia" w:cs="Arial"/>
          <w:color w:val="585756"/>
          <w:kern w:val="18"/>
          <w:sz w:val="20"/>
          <w:szCs w:val="22"/>
          <w:u w:val="single"/>
        </w:rPr>
        <w:t>L’adjudicateur</w:t>
      </w:r>
      <w:r w:rsidRPr="00B034EB">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B034EB" w:rsidRDefault="005F2003" w:rsidP="0017001A">
      <w:pPr>
        <w:pStyle w:val="BTCtextCTB"/>
        <w:rPr>
          <w:rFonts w:ascii="Georgia" w:eastAsia="Calibri" w:hAnsi="Georgia" w:cs="Arial"/>
          <w:color w:val="585756"/>
          <w:kern w:val="18"/>
          <w:sz w:val="20"/>
          <w:szCs w:val="22"/>
        </w:rPr>
      </w:pPr>
      <w:r w:rsidRPr="00B034EB">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B034EB" w:rsidRDefault="005F2003" w:rsidP="0017001A">
      <w:pPr>
        <w:pStyle w:val="BTCtextCTB"/>
        <w:rPr>
          <w:rFonts w:ascii="Georgia" w:eastAsia="Calibri" w:hAnsi="Georgia" w:cs="Arial"/>
          <w:color w:val="585756"/>
          <w:kern w:val="18"/>
          <w:sz w:val="20"/>
          <w:szCs w:val="22"/>
        </w:rPr>
      </w:pPr>
      <w:r w:rsidRPr="00B034EB">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B034EB" w:rsidRDefault="005F2003" w:rsidP="005F2003">
      <w:pPr>
        <w:pStyle w:val="Corpsdetexte"/>
        <w:rPr>
          <w:rFonts w:ascii="Georgia" w:eastAsia="Calibri" w:hAnsi="Georgia" w:cs="Arial"/>
          <w:color w:val="585756"/>
          <w:szCs w:val="22"/>
          <w:lang w:val="fr-BE"/>
        </w:rPr>
      </w:pPr>
      <w:r w:rsidRPr="00B034EB">
        <w:rPr>
          <w:rFonts w:ascii="Georgia" w:eastAsia="Calibri" w:hAnsi="Georgia" w:cs="Arial"/>
          <w:color w:val="585756"/>
          <w:szCs w:val="22"/>
          <w:u w:val="single"/>
          <w:lang w:val="fr-BE"/>
        </w:rPr>
        <w:t>L’adjudicataire</w:t>
      </w:r>
      <w:r w:rsidRPr="00B034EB">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B034EB" w:rsidRDefault="005F2003">
      <w:pPr>
        <w:pStyle w:val="Corpsdetexte"/>
        <w:numPr>
          <w:ilvl w:val="0"/>
          <w:numId w:val="7"/>
        </w:numPr>
        <w:rPr>
          <w:rFonts w:ascii="Georgia" w:eastAsia="Calibri" w:hAnsi="Georgia" w:cs="Arial"/>
          <w:color w:val="585756"/>
          <w:szCs w:val="22"/>
          <w:lang w:val="fr-BE"/>
        </w:rPr>
      </w:pPr>
      <w:proofErr w:type="gramStart"/>
      <w:r w:rsidRPr="00B034EB">
        <w:rPr>
          <w:rFonts w:ascii="Georgia" w:eastAsia="Calibri" w:hAnsi="Georgia" w:cs="Arial"/>
          <w:color w:val="585756"/>
          <w:szCs w:val="22"/>
          <w:lang w:val="fr-BE"/>
        </w:rPr>
        <w:t>la</w:t>
      </w:r>
      <w:proofErr w:type="gramEnd"/>
      <w:r w:rsidRPr="00B034EB">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B034EB" w:rsidRDefault="005F2003">
      <w:pPr>
        <w:pStyle w:val="Corpsdetexte"/>
        <w:numPr>
          <w:ilvl w:val="0"/>
          <w:numId w:val="7"/>
        </w:numPr>
        <w:rPr>
          <w:rFonts w:ascii="Georgia" w:eastAsia="Calibri" w:hAnsi="Georgia" w:cs="Arial"/>
          <w:color w:val="585756"/>
          <w:szCs w:val="22"/>
          <w:lang w:val="fr-BE"/>
        </w:rPr>
      </w:pPr>
      <w:proofErr w:type="gramStart"/>
      <w:r w:rsidRPr="00B034EB">
        <w:rPr>
          <w:rFonts w:ascii="Georgia" w:eastAsia="Calibri" w:hAnsi="Georgia" w:cs="Arial"/>
          <w:color w:val="585756"/>
          <w:szCs w:val="22"/>
          <w:lang w:val="fr-BE"/>
        </w:rPr>
        <w:t>la</w:t>
      </w:r>
      <w:proofErr w:type="gramEnd"/>
      <w:r w:rsidRPr="00B034EB">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B034EB" w:rsidRDefault="005F2003">
      <w:pPr>
        <w:pStyle w:val="Corpsdetexte"/>
        <w:numPr>
          <w:ilvl w:val="0"/>
          <w:numId w:val="7"/>
        </w:numPr>
        <w:rPr>
          <w:rFonts w:ascii="Georgia" w:eastAsia="Calibri" w:hAnsi="Georgia" w:cs="Arial"/>
          <w:color w:val="585756"/>
          <w:szCs w:val="22"/>
          <w:lang w:val="fr-BE"/>
        </w:rPr>
      </w:pPr>
      <w:proofErr w:type="gramStart"/>
      <w:r w:rsidRPr="00B034EB">
        <w:rPr>
          <w:rFonts w:ascii="Georgia" w:eastAsia="Calibri" w:hAnsi="Georgia" w:cs="Arial"/>
          <w:color w:val="585756"/>
          <w:szCs w:val="22"/>
          <w:lang w:val="fr-BE"/>
        </w:rPr>
        <w:t>la</w:t>
      </w:r>
      <w:proofErr w:type="gramEnd"/>
      <w:r w:rsidRPr="00B034EB">
        <w:rPr>
          <w:rFonts w:ascii="Georgia" w:eastAsia="Calibri" w:hAnsi="Georgia" w:cs="Arial"/>
          <w:color w:val="585756"/>
          <w:szCs w:val="22"/>
          <w:lang w:val="fr-BE"/>
        </w:rPr>
        <w:t xml:space="preserve"> suspension a lieu endéans le délai d’exécution du marché.</w:t>
      </w:r>
    </w:p>
    <w:p w14:paraId="4D37F52B" w14:textId="77777777" w:rsidR="005F2003" w:rsidRPr="00B034EB" w:rsidRDefault="005F2003" w:rsidP="0017001A">
      <w:pPr>
        <w:pStyle w:val="BTCtextCTB"/>
        <w:rPr>
          <w:rFonts w:ascii="Georgia" w:eastAsia="Calibri" w:hAnsi="Georgia" w:cs="Arial"/>
          <w:color w:val="585756"/>
          <w:kern w:val="18"/>
          <w:sz w:val="20"/>
          <w:szCs w:val="22"/>
        </w:rPr>
      </w:pPr>
      <w:r w:rsidRPr="00B034EB">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B034EB"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131" w:name="_Toc124423891"/>
      <w:r w:rsidRPr="00B034EB">
        <w:rPr>
          <w:rFonts w:ascii="Georgia" w:hAnsi="Georgia"/>
        </w:rPr>
        <w:t>Circonstances imprévisibles</w:t>
      </w:r>
      <w:bookmarkEnd w:id="131"/>
    </w:p>
    <w:p w14:paraId="0A9476B9" w14:textId="77777777" w:rsidR="005F2003" w:rsidRPr="00B034EB" w:rsidRDefault="005F2003" w:rsidP="005F2003">
      <w:pPr>
        <w:jc w:val="both"/>
        <w:rPr>
          <w:kern w:val="18"/>
          <w:sz w:val="20"/>
        </w:rPr>
      </w:pPr>
      <w:r w:rsidRPr="00B034EB">
        <w:rPr>
          <w:kern w:val="18"/>
          <w:sz w:val="20"/>
        </w:rPr>
        <w:t xml:space="preserve">L'adjudicataire n'a droit en principe à aucune modification des conditions contractuelles pour des circonstances quelconques auxquelles le pouvoir adjudicateur est resté étranger. </w:t>
      </w:r>
    </w:p>
    <w:p w14:paraId="6D72E2E6" w14:textId="2C4DAC85" w:rsidR="005F2003" w:rsidRPr="00B034EB" w:rsidRDefault="005F2003" w:rsidP="00C72CB9">
      <w:pPr>
        <w:jc w:val="both"/>
        <w:rPr>
          <w:kern w:val="18"/>
          <w:sz w:val="20"/>
        </w:rPr>
      </w:pPr>
      <w:r w:rsidRPr="00B034EB">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B034EB">
        <w:rPr>
          <w:kern w:val="18"/>
          <w:sz w:val="20"/>
        </w:rPr>
        <w:t>Enabel</w:t>
      </w:r>
      <w:r w:rsidRPr="00B034EB">
        <w:rPr>
          <w:kern w:val="18"/>
          <w:sz w:val="20"/>
        </w:rPr>
        <w:t xml:space="preserve"> mettra en œuvre les moyens raisonnables pour convenir d'un montant maximum d'indemnisation.</w:t>
      </w:r>
    </w:p>
    <w:p w14:paraId="5A5BB1D0" w14:textId="08CB3224" w:rsidR="005F2003" w:rsidRPr="00B034EB" w:rsidRDefault="005F2003" w:rsidP="000534B9">
      <w:pPr>
        <w:pStyle w:val="Titre2"/>
        <w:keepLines w:val="0"/>
        <w:widowControl w:val="0"/>
        <w:tabs>
          <w:tab w:val="num" w:pos="576"/>
        </w:tabs>
        <w:suppressAutoHyphens/>
        <w:spacing w:after="240"/>
        <w:rPr>
          <w:rFonts w:ascii="Georgia" w:hAnsi="Georgia"/>
        </w:rPr>
      </w:pPr>
      <w:bookmarkStart w:id="132" w:name="_Toc361393827"/>
      <w:bookmarkStart w:id="133" w:name="_Toc361408329"/>
      <w:bookmarkStart w:id="134" w:name="_Toc124423893"/>
      <w:r w:rsidRPr="00B034EB">
        <w:rPr>
          <w:rFonts w:ascii="Georgia" w:hAnsi="Georgia"/>
        </w:rPr>
        <w:t>Modalités d’exécution (art. 1</w:t>
      </w:r>
      <w:r w:rsidR="00A31CAA" w:rsidRPr="00B034EB">
        <w:rPr>
          <w:rFonts w:ascii="Georgia" w:hAnsi="Georgia"/>
        </w:rPr>
        <w:t>15</w:t>
      </w:r>
      <w:r w:rsidRPr="00B034EB">
        <w:rPr>
          <w:rFonts w:ascii="Georgia" w:hAnsi="Georgia"/>
        </w:rPr>
        <w:t xml:space="preserve"> es)</w:t>
      </w:r>
      <w:bookmarkEnd w:id="132"/>
      <w:bookmarkEnd w:id="133"/>
      <w:bookmarkEnd w:id="134"/>
    </w:p>
    <w:p w14:paraId="764F3F67" w14:textId="0AE12877" w:rsidR="00A31CAA" w:rsidRPr="00B034EB" w:rsidRDefault="00A234EF"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35" w:name="_Toc124423894"/>
      <w:r w:rsidRPr="00B034EB">
        <w:rPr>
          <w:rFonts w:ascii="Georgia" w:hAnsi="Georgia"/>
          <w:lang w:val="fr-BE"/>
        </w:rPr>
        <w:t>C</w:t>
      </w:r>
      <w:r w:rsidR="00A31CAA" w:rsidRPr="00B034EB">
        <w:rPr>
          <w:rFonts w:ascii="Georgia" w:hAnsi="Georgia"/>
          <w:lang w:val="fr-BE"/>
        </w:rPr>
        <w:t>ommandes partielles (art. 115)</w:t>
      </w:r>
      <w:bookmarkEnd w:id="135"/>
    </w:p>
    <w:p w14:paraId="39DC7A7E" w14:textId="13B98ABE" w:rsidR="00A31CAA" w:rsidRPr="00B034EB" w:rsidRDefault="00A31CAA" w:rsidP="00A31CAA">
      <w:r w:rsidRPr="00B034EB">
        <w:t>Si, pour tout ou partie des quantités à fournir, les documents du marché</w:t>
      </w:r>
      <w:r w:rsidR="00A234EF" w:rsidRPr="00B034EB">
        <w:t xml:space="preserve"> subséquents</w:t>
      </w:r>
      <w:r w:rsidRPr="00B034EB">
        <w:t xml:space="preserve"> prévoient une ou plusieurs commandes partielles, l’exécution du marché est subordonnée à la notification de chacune de ces commandes.</w:t>
      </w:r>
    </w:p>
    <w:p w14:paraId="0AC16FB4" w14:textId="5A46D025" w:rsidR="005F2003" w:rsidRPr="00B034EB"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36" w:name="_Toc124423895"/>
      <w:r w:rsidRPr="00B034EB">
        <w:rPr>
          <w:rFonts w:ascii="Georgia" w:hAnsi="Georgia"/>
          <w:lang w:val="fr-BE"/>
        </w:rPr>
        <w:t>Délais et clauses (art. 1</w:t>
      </w:r>
      <w:r w:rsidR="00A31CAA" w:rsidRPr="00B034EB">
        <w:rPr>
          <w:rFonts w:ascii="Georgia" w:hAnsi="Georgia"/>
          <w:lang w:val="fr-BE"/>
        </w:rPr>
        <w:t>16</w:t>
      </w:r>
      <w:r w:rsidRPr="00B034EB">
        <w:rPr>
          <w:rFonts w:ascii="Georgia" w:hAnsi="Georgia"/>
          <w:lang w:val="fr-BE"/>
        </w:rPr>
        <w:t>)</w:t>
      </w:r>
      <w:bookmarkEnd w:id="136"/>
    </w:p>
    <w:p w14:paraId="6077DA1C" w14:textId="0BCBBB64" w:rsidR="00C07E87" w:rsidRPr="00B034EB" w:rsidRDefault="00C07E87" w:rsidP="00C07E8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Les fournitures doivent être exécutées dans un délai de</w:t>
      </w:r>
      <w:r w:rsidR="00C47DFF">
        <w:rPr>
          <w:rFonts w:ascii="Georgia" w:eastAsia="Calibri" w:hAnsi="Georgia" w:cs="Times New Roman"/>
          <w:color w:val="585756"/>
          <w:kern w:val="0"/>
          <w:sz w:val="21"/>
          <w:szCs w:val="22"/>
          <w:lang w:val="fr-BE"/>
        </w:rPr>
        <w:t xml:space="preserve"> maximum</w:t>
      </w:r>
      <w:r w:rsidRPr="00B034EB">
        <w:rPr>
          <w:rFonts w:ascii="Georgia" w:eastAsia="Calibri" w:hAnsi="Georgia" w:cs="Times New Roman"/>
          <w:color w:val="585756"/>
          <w:kern w:val="0"/>
          <w:sz w:val="21"/>
          <w:szCs w:val="22"/>
          <w:lang w:val="fr-BE"/>
        </w:rPr>
        <w:t xml:space="preserve"> </w:t>
      </w:r>
      <w:r w:rsidR="00A234EF" w:rsidRPr="00B034EB">
        <w:rPr>
          <w:rFonts w:ascii="Georgia" w:eastAsia="Calibri" w:hAnsi="Georgia" w:cs="Times New Roman"/>
          <w:color w:val="585756"/>
          <w:kern w:val="0"/>
          <w:sz w:val="21"/>
          <w:szCs w:val="22"/>
          <w:lang w:val="fr-BE"/>
        </w:rPr>
        <w:t xml:space="preserve">60 </w:t>
      </w:r>
      <w:r w:rsidRPr="00B034EB">
        <w:rPr>
          <w:rFonts w:ascii="Georgia" w:eastAsia="Calibri" w:hAnsi="Georgia" w:cs="Times New Roman"/>
          <w:color w:val="585756"/>
          <w:kern w:val="0"/>
          <w:sz w:val="21"/>
          <w:szCs w:val="22"/>
          <w:lang w:val="fr-BE"/>
        </w:rPr>
        <w:t>jours calendrier à compter du jour qui suit celui où le fournisseur a reçu la notification de l</w:t>
      </w:r>
      <w:r w:rsidR="00C47DFF">
        <w:rPr>
          <w:rFonts w:ascii="Georgia" w:eastAsia="Calibri" w:hAnsi="Georgia" w:cs="Times New Roman"/>
          <w:color w:val="585756"/>
          <w:kern w:val="0"/>
          <w:sz w:val="21"/>
          <w:szCs w:val="22"/>
          <w:lang w:val="fr-BE"/>
        </w:rPr>
        <w:t>’attribution du marché subséquent et envoi du bon de commande.</w:t>
      </w:r>
      <w:r w:rsidR="00C47DFF" w:rsidRPr="00B034EB">
        <w:rPr>
          <w:rFonts w:ascii="Georgia" w:eastAsia="Calibri" w:hAnsi="Georgia" w:cs="Times New Roman"/>
          <w:color w:val="585756"/>
          <w:kern w:val="0"/>
          <w:sz w:val="21"/>
          <w:szCs w:val="22"/>
          <w:lang w:val="fr-BE"/>
        </w:rPr>
        <w:t xml:space="preserve"> </w:t>
      </w:r>
      <w:r w:rsidRPr="00B034EB">
        <w:rPr>
          <w:rFonts w:ascii="Georgia" w:eastAsia="Calibri" w:hAnsi="Georgia" w:cs="Times New Roman"/>
          <w:color w:val="585756"/>
          <w:kern w:val="0"/>
          <w:sz w:val="21"/>
          <w:szCs w:val="22"/>
          <w:lang w:val="fr-BE"/>
        </w:rPr>
        <w:t>Les jours de fermeture de l’entreprise du fournisseur pour les vacances annuelles ne sont pas inclus dans le calcul.</w:t>
      </w:r>
    </w:p>
    <w:p w14:paraId="70F74F9E" w14:textId="77777777" w:rsidR="00C07E87" w:rsidRPr="00B034EB" w:rsidRDefault="00C07E87" w:rsidP="00C07E8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5AB64C5E" w14:textId="77777777" w:rsidR="00C07E87" w:rsidRPr="00B034EB" w:rsidRDefault="00C07E87" w:rsidP="00C07E8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2DFD823F" w:rsidR="00C07E87" w:rsidRPr="00B034EB" w:rsidRDefault="00C07E87" w:rsidP="00C07E8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w:t>
      </w:r>
      <w:r w:rsidR="00A234EF" w:rsidRPr="00B034EB">
        <w:rPr>
          <w:rFonts w:ascii="Georgia" w:eastAsia="Calibri" w:hAnsi="Georgia" w:cs="Times New Roman"/>
          <w:color w:val="585756"/>
          <w:kern w:val="0"/>
          <w:sz w:val="21"/>
          <w:szCs w:val="22"/>
          <w:lang w:val="fr-BE"/>
        </w:rPr>
        <w:t>examiné la</w:t>
      </w:r>
      <w:r w:rsidRPr="00B034EB">
        <w:rPr>
          <w:rFonts w:ascii="Georgia" w:eastAsia="Calibri" w:hAnsi="Georgia" w:cs="Times New Roman"/>
          <w:color w:val="585756"/>
          <w:kern w:val="0"/>
          <w:sz w:val="21"/>
          <w:szCs w:val="22"/>
          <w:lang w:val="fr-BE"/>
        </w:rPr>
        <w:t xml:space="preserve"> demande écrite du fournisseur, l’estime fondée ou partiellement fondée, il lui communique par écrit quelle prolongation de délai est acceptée.</w:t>
      </w:r>
    </w:p>
    <w:p w14:paraId="7AFD492D" w14:textId="77777777" w:rsidR="00C07E87" w:rsidRPr="00B034EB" w:rsidRDefault="00C07E87" w:rsidP="00C07E8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61ED41C0" w14:textId="77777777" w:rsidR="00C07E87" w:rsidRPr="00B034EB" w:rsidRDefault="00C07E87" w:rsidP="00C07E8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En tout état de cause, les réclamations relatives </w:t>
      </w:r>
      <w:proofErr w:type="gramStart"/>
      <w:r w:rsidRPr="00B034EB">
        <w:rPr>
          <w:rFonts w:ascii="Georgia" w:eastAsia="Calibri" w:hAnsi="Georgia" w:cs="Times New Roman"/>
          <w:color w:val="585756"/>
          <w:kern w:val="0"/>
          <w:sz w:val="21"/>
          <w:szCs w:val="22"/>
          <w:lang w:val="fr-BE"/>
        </w:rPr>
        <w:t>au  bon</w:t>
      </w:r>
      <w:proofErr w:type="gramEnd"/>
      <w:r w:rsidRPr="00B034EB">
        <w:rPr>
          <w:rFonts w:ascii="Georgia" w:eastAsia="Calibri" w:hAnsi="Georgia" w:cs="Times New Roman"/>
          <w:color w:val="585756"/>
          <w:kern w:val="0"/>
          <w:sz w:val="21"/>
          <w:szCs w:val="22"/>
          <w:lang w:val="fr-BE"/>
        </w:rPr>
        <w:t xml:space="preserve"> de commande ne sont plus recevables si elles ne sont pas introduites dans les 15 jours (*) de calendrier à compter à partir du premier jour qui suit celui où le fournisseur a reçu le bon de commande.</w:t>
      </w:r>
    </w:p>
    <w:p w14:paraId="7DD28665" w14:textId="7FB16351" w:rsidR="00C07E87" w:rsidRPr="00B034EB" w:rsidRDefault="00C07E87" w:rsidP="00C07E87">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37" w:name="_Toc124423896"/>
      <w:r w:rsidRPr="00B034EB">
        <w:rPr>
          <w:rFonts w:ascii="Georgia" w:hAnsi="Georgia"/>
          <w:lang w:val="fr-BE"/>
        </w:rPr>
        <w:t>Quantités à fournir (art. 117)</w:t>
      </w:r>
      <w:bookmarkEnd w:id="137"/>
    </w:p>
    <w:p w14:paraId="2C56BF3E" w14:textId="77777777" w:rsidR="00A234EF" w:rsidRPr="00B034EB" w:rsidRDefault="00C07E87" w:rsidP="00C07E8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 marché contient les quantités minimales mentionnées au point « Quantités ».</w:t>
      </w:r>
      <w:r w:rsidR="00A234EF" w:rsidRPr="00B034EB">
        <w:rPr>
          <w:rFonts w:ascii="Georgia" w:eastAsia="Calibri" w:hAnsi="Georgia" w:cs="Times New Roman"/>
          <w:color w:val="585756"/>
          <w:kern w:val="0"/>
          <w:sz w:val="21"/>
          <w:szCs w:val="22"/>
          <w:lang w:val="fr-BE"/>
        </w:rPr>
        <w:t xml:space="preserve"> Ces quantités minimale</w:t>
      </w:r>
      <w:r w:rsidRPr="00B034EB">
        <w:rPr>
          <w:rFonts w:ascii="Georgia" w:eastAsia="Calibri" w:hAnsi="Georgia" w:cs="Times New Roman"/>
          <w:color w:val="585756"/>
          <w:kern w:val="0"/>
          <w:sz w:val="21"/>
          <w:szCs w:val="22"/>
          <w:lang w:val="fr-BE"/>
        </w:rPr>
        <w:t xml:space="preserve">s </w:t>
      </w:r>
      <w:r w:rsidR="00A234EF" w:rsidRPr="00B034EB">
        <w:rPr>
          <w:rFonts w:ascii="Georgia" w:eastAsia="Calibri" w:hAnsi="Georgia" w:cs="Times New Roman"/>
          <w:color w:val="585756"/>
          <w:kern w:val="0"/>
          <w:sz w:val="21"/>
          <w:szCs w:val="22"/>
          <w:lang w:val="fr-BE"/>
        </w:rPr>
        <w:t>serviront à la comparaison des prix dans l’attribution de l’accord cadre mais seront aussi directement intégrée au premier marché subséquent.</w:t>
      </w:r>
    </w:p>
    <w:p w14:paraId="37241C57" w14:textId="68E59239" w:rsidR="00C07E87" w:rsidRPr="00B034EB" w:rsidRDefault="00A234EF" w:rsidP="00C07E8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 xml:space="preserve">Sans </w:t>
      </w:r>
      <w:r w:rsidR="00C07E87" w:rsidRPr="00B034EB">
        <w:rPr>
          <w:rFonts w:ascii="Georgia" w:eastAsia="Calibri" w:hAnsi="Georgia" w:cs="Times New Roman"/>
          <w:color w:val="585756"/>
          <w:kern w:val="0"/>
          <w:sz w:val="21"/>
          <w:szCs w:val="22"/>
          <w:lang w:val="fr-BE"/>
        </w:rPr>
        <w:t>préjudice</w:t>
      </w:r>
      <w:r w:rsidRPr="00B034EB">
        <w:rPr>
          <w:rFonts w:ascii="Georgia" w:eastAsia="Calibri" w:hAnsi="Georgia" w:cs="Times New Roman"/>
          <w:color w:val="585756"/>
          <w:kern w:val="0"/>
          <w:sz w:val="21"/>
          <w:szCs w:val="22"/>
          <w:lang w:val="fr-BE"/>
        </w:rPr>
        <w:t xml:space="preserve"> cependant</w:t>
      </w:r>
      <w:r w:rsidR="00C07E87" w:rsidRPr="00B034EB">
        <w:rPr>
          <w:rFonts w:ascii="Georgia" w:eastAsia="Calibri" w:hAnsi="Georgia" w:cs="Times New Roman"/>
          <w:color w:val="585756"/>
          <w:kern w:val="0"/>
          <w:sz w:val="21"/>
          <w:szCs w:val="22"/>
          <w:lang w:val="fr-BE"/>
        </w:rPr>
        <w:t xml:space="preserv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7777777" w:rsidR="005F2003" w:rsidRPr="00B034EB"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38" w:name="_Toc124423897"/>
      <w:r w:rsidRPr="00B034EB">
        <w:rPr>
          <w:rFonts w:ascii="Georgia" w:hAnsi="Georgia"/>
          <w:lang w:val="fr-BE"/>
        </w:rPr>
        <w:t>Lieu où les services doivent être exécutés et formalités (art. 149)</w:t>
      </w:r>
      <w:bookmarkEnd w:id="138"/>
    </w:p>
    <w:p w14:paraId="37C11FB8" w14:textId="48A6FCFE" w:rsidR="00DA66F2"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Les </w:t>
      </w:r>
      <w:r w:rsidR="00C07E87" w:rsidRPr="00B034EB">
        <w:rPr>
          <w:rFonts w:ascii="Georgia" w:eastAsia="Calibri" w:hAnsi="Georgia" w:cs="Times New Roman"/>
          <w:color w:val="585756"/>
          <w:szCs w:val="22"/>
          <w:lang w:val="fr-BE"/>
        </w:rPr>
        <w:t>fournitures</w:t>
      </w:r>
      <w:r w:rsidRPr="00B034EB">
        <w:rPr>
          <w:rFonts w:ascii="Georgia" w:eastAsia="Calibri" w:hAnsi="Georgia" w:cs="Times New Roman"/>
          <w:color w:val="585756"/>
          <w:szCs w:val="22"/>
          <w:lang w:val="fr-BE"/>
        </w:rPr>
        <w:t xml:space="preserve"> seront </w:t>
      </w:r>
      <w:r w:rsidR="00C07E87" w:rsidRPr="00B034EB">
        <w:rPr>
          <w:rFonts w:ascii="Georgia" w:eastAsia="Calibri" w:hAnsi="Georgia" w:cs="Times New Roman"/>
          <w:color w:val="585756"/>
          <w:szCs w:val="22"/>
          <w:lang w:val="fr-BE"/>
        </w:rPr>
        <w:t>livrées</w:t>
      </w:r>
      <w:r w:rsidRPr="00B034EB">
        <w:rPr>
          <w:rFonts w:ascii="Georgia" w:eastAsia="Calibri" w:hAnsi="Georgia" w:cs="Times New Roman"/>
          <w:color w:val="585756"/>
          <w:szCs w:val="22"/>
          <w:lang w:val="fr-BE"/>
        </w:rPr>
        <w:t xml:space="preserve"> à l’adresse </w:t>
      </w:r>
      <w:proofErr w:type="gramStart"/>
      <w:r w:rsidRPr="00B034EB">
        <w:rPr>
          <w:rFonts w:ascii="Georgia" w:eastAsia="Calibri" w:hAnsi="Georgia" w:cs="Times New Roman"/>
          <w:color w:val="585756"/>
          <w:szCs w:val="22"/>
          <w:lang w:val="fr-BE"/>
        </w:rPr>
        <w:t>suivante:</w:t>
      </w:r>
      <w:proofErr w:type="gramEnd"/>
    </w:p>
    <w:p w14:paraId="3F1201C9" w14:textId="3B5B8361" w:rsidR="00DA66F2" w:rsidRPr="00B034EB" w:rsidRDefault="00DA66F2" w:rsidP="005F2003">
      <w:pPr>
        <w:pStyle w:val="Corpsdetexte"/>
        <w:rPr>
          <w:rFonts w:ascii="Georgia" w:eastAsia="Calibri" w:hAnsi="Georgia" w:cs="Times New Roman"/>
          <w:b/>
          <w:bCs/>
          <w:color w:val="585756"/>
          <w:szCs w:val="22"/>
          <w:u w:val="single"/>
          <w:lang w:val="fr-BE"/>
        </w:rPr>
      </w:pPr>
      <w:r w:rsidRPr="00B034EB">
        <w:rPr>
          <w:rFonts w:ascii="Georgia" w:eastAsia="Calibri" w:hAnsi="Georgia" w:cs="Times New Roman"/>
          <w:b/>
          <w:bCs/>
          <w:color w:val="585756"/>
          <w:szCs w:val="22"/>
          <w:u w:val="single"/>
          <w:lang w:val="fr-BE"/>
        </w:rPr>
        <w:t>Offre de base :</w:t>
      </w:r>
    </w:p>
    <w:p w14:paraId="40CBE70C" w14:textId="78BC0CF7" w:rsidR="00DA66F2" w:rsidRPr="00B034EB" w:rsidRDefault="00DA66F2" w:rsidP="00DA66F2">
      <w:pPr>
        <w:pStyle w:val="Corpsdetexte"/>
        <w:ind w:left="708"/>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Enabel</w:t>
      </w:r>
    </w:p>
    <w:p w14:paraId="03CC5380" w14:textId="77777777" w:rsidR="00DA66F2" w:rsidRPr="00B034EB" w:rsidRDefault="00DA66F2" w:rsidP="00DA66F2">
      <w:pPr>
        <w:pStyle w:val="Corpsdetexte"/>
        <w:ind w:left="708"/>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Boulevard du 30 juin, N° 133, </w:t>
      </w:r>
    </w:p>
    <w:p w14:paraId="74D27A1E" w14:textId="77777777" w:rsidR="00DA66F2" w:rsidRPr="00B034EB" w:rsidRDefault="00DA66F2" w:rsidP="00DA66F2">
      <w:pPr>
        <w:pStyle w:val="Corpsdetexte"/>
        <w:ind w:left="708"/>
        <w:rPr>
          <w:rFonts w:ascii="Georgia" w:eastAsia="Calibri" w:hAnsi="Georgia" w:cs="Times New Roman"/>
          <w:color w:val="585756"/>
          <w:szCs w:val="22"/>
          <w:lang w:val="fr-BE"/>
        </w:rPr>
      </w:pPr>
      <w:proofErr w:type="gramStart"/>
      <w:r w:rsidRPr="00B034EB">
        <w:rPr>
          <w:rFonts w:ascii="Georgia" w:eastAsia="Calibri" w:hAnsi="Georgia" w:cs="Times New Roman"/>
          <w:color w:val="585756"/>
          <w:szCs w:val="22"/>
          <w:lang w:val="fr-BE"/>
        </w:rPr>
        <w:t>dans</w:t>
      </w:r>
      <w:proofErr w:type="gramEnd"/>
      <w:r w:rsidRPr="00B034EB">
        <w:rPr>
          <w:rFonts w:ascii="Georgia" w:eastAsia="Calibri" w:hAnsi="Georgia" w:cs="Times New Roman"/>
          <w:color w:val="585756"/>
          <w:szCs w:val="22"/>
          <w:lang w:val="fr-BE"/>
        </w:rPr>
        <w:t xml:space="preserve"> l’enceinte de l’Ambassade de Belgique, </w:t>
      </w:r>
    </w:p>
    <w:p w14:paraId="292CEBB7" w14:textId="77777777" w:rsidR="00DA66F2" w:rsidRPr="00B034EB" w:rsidRDefault="00DA66F2" w:rsidP="00DA66F2">
      <w:pPr>
        <w:pStyle w:val="Corpsdetexte"/>
        <w:ind w:left="708"/>
        <w:rPr>
          <w:rFonts w:ascii="Georgia" w:eastAsia="Calibri" w:hAnsi="Georgia" w:cs="Times New Roman"/>
          <w:color w:val="585756"/>
          <w:szCs w:val="22"/>
          <w:lang w:val="fr-BE"/>
        </w:rPr>
      </w:pPr>
      <w:proofErr w:type="gramStart"/>
      <w:r w:rsidRPr="00B034EB">
        <w:rPr>
          <w:rFonts w:ascii="Georgia" w:eastAsia="Calibri" w:hAnsi="Georgia" w:cs="Times New Roman"/>
          <w:color w:val="585756"/>
          <w:szCs w:val="22"/>
          <w:lang w:val="fr-BE"/>
        </w:rPr>
        <w:t>c</w:t>
      </w:r>
      <w:proofErr w:type="gramEnd"/>
      <w:r w:rsidRPr="00B034EB">
        <w:rPr>
          <w:rFonts w:ascii="Georgia" w:eastAsia="Calibri" w:hAnsi="Georgia" w:cs="Times New Roman"/>
          <w:color w:val="585756"/>
          <w:szCs w:val="22"/>
          <w:lang w:val="fr-BE"/>
        </w:rPr>
        <w:t xml:space="preserve">/Gombe, Ville de Kinshasa, </w:t>
      </w:r>
    </w:p>
    <w:p w14:paraId="7249166D" w14:textId="53ED10B6" w:rsidR="00DA66F2" w:rsidRPr="00B034EB" w:rsidRDefault="00DA66F2" w:rsidP="00BC34C7">
      <w:pPr>
        <w:pStyle w:val="Corpsdetexte"/>
        <w:ind w:left="708"/>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RD Congo</w:t>
      </w:r>
    </w:p>
    <w:p w14:paraId="7A8B89E4" w14:textId="644F5E99" w:rsidR="00DA66F2" w:rsidRPr="00B034EB" w:rsidRDefault="00DA66F2" w:rsidP="005F2003">
      <w:pPr>
        <w:pStyle w:val="Corpsdetexte"/>
        <w:rPr>
          <w:rFonts w:ascii="Georgia" w:eastAsia="Calibri" w:hAnsi="Georgia" w:cs="Times New Roman"/>
          <w:b/>
          <w:bCs/>
          <w:color w:val="585756"/>
          <w:szCs w:val="22"/>
          <w:u w:val="single"/>
          <w:lang w:val="fr-BE"/>
        </w:rPr>
      </w:pPr>
      <w:r w:rsidRPr="00B034EB">
        <w:rPr>
          <w:rFonts w:ascii="Georgia" w:eastAsia="Calibri" w:hAnsi="Georgia" w:cs="Times New Roman"/>
          <w:b/>
          <w:bCs/>
          <w:color w:val="585756"/>
          <w:szCs w:val="22"/>
          <w:u w:val="single"/>
          <w:lang w:val="fr-BE"/>
        </w:rPr>
        <w:t>Variante libre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105"/>
        <w:gridCol w:w="5445"/>
      </w:tblGrid>
      <w:tr w:rsidR="00DA66F2" w:rsidRPr="00B034EB" w14:paraId="34C43A23" w14:textId="77777777" w:rsidTr="00032765">
        <w:tc>
          <w:tcPr>
            <w:tcW w:w="959" w:type="dxa"/>
            <w:shd w:val="clear" w:color="auto" w:fill="auto"/>
          </w:tcPr>
          <w:p w14:paraId="3B0B7F1B" w14:textId="77777777" w:rsidR="00DA66F2" w:rsidRPr="00B034EB" w:rsidRDefault="00DA66F2" w:rsidP="00032765">
            <w:pPr>
              <w:pStyle w:val="Corpsdetexte"/>
              <w:jc w:val="center"/>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N°</w:t>
            </w:r>
          </w:p>
        </w:tc>
        <w:tc>
          <w:tcPr>
            <w:tcW w:w="2126" w:type="dxa"/>
            <w:shd w:val="clear" w:color="auto" w:fill="auto"/>
          </w:tcPr>
          <w:p w14:paraId="43180EDE" w14:textId="77777777" w:rsidR="00DA66F2" w:rsidRPr="00B034EB" w:rsidRDefault="00DA66F2" w:rsidP="00032765">
            <w:pPr>
              <w:pStyle w:val="Corpsdetexte"/>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Bureau en Province</w:t>
            </w:r>
          </w:p>
        </w:tc>
        <w:tc>
          <w:tcPr>
            <w:tcW w:w="5559" w:type="dxa"/>
            <w:shd w:val="clear" w:color="auto" w:fill="auto"/>
          </w:tcPr>
          <w:p w14:paraId="0CFF2F3F" w14:textId="77777777" w:rsidR="00DA66F2" w:rsidRPr="00B034EB" w:rsidRDefault="00DA66F2" w:rsidP="00032765">
            <w:pPr>
              <w:pStyle w:val="Corpsdetexte"/>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Adresse Physique</w:t>
            </w:r>
          </w:p>
        </w:tc>
      </w:tr>
      <w:tr w:rsidR="00DA66F2" w:rsidRPr="00370C2E" w14:paraId="6E2B0D46" w14:textId="77777777" w:rsidTr="00032765">
        <w:tc>
          <w:tcPr>
            <w:tcW w:w="959" w:type="dxa"/>
            <w:shd w:val="clear" w:color="auto" w:fill="auto"/>
          </w:tcPr>
          <w:p w14:paraId="66F717AB" w14:textId="77777777" w:rsidR="00DA66F2" w:rsidRPr="00B034EB" w:rsidRDefault="00DA66F2" w:rsidP="00032765">
            <w:pPr>
              <w:pStyle w:val="Corpsdetexte"/>
              <w:jc w:val="center"/>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1</w:t>
            </w:r>
          </w:p>
        </w:tc>
        <w:tc>
          <w:tcPr>
            <w:tcW w:w="2126" w:type="dxa"/>
            <w:shd w:val="clear" w:color="auto" w:fill="auto"/>
          </w:tcPr>
          <w:p w14:paraId="3053FBD9" w14:textId="77777777" w:rsidR="00DA66F2" w:rsidRPr="00B034EB" w:rsidRDefault="00DA66F2" w:rsidP="00032765">
            <w:pPr>
              <w:pStyle w:val="Corpsdetexte"/>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Lubumbashi</w:t>
            </w:r>
          </w:p>
        </w:tc>
        <w:tc>
          <w:tcPr>
            <w:tcW w:w="5559" w:type="dxa"/>
            <w:shd w:val="clear" w:color="auto" w:fill="auto"/>
          </w:tcPr>
          <w:p w14:paraId="20F18FEC" w14:textId="77777777" w:rsidR="00DA66F2" w:rsidRPr="00C47DFF" w:rsidRDefault="00DA66F2" w:rsidP="00032765">
            <w:pPr>
              <w:rPr>
                <w:kern w:val="18"/>
                <w:sz w:val="20"/>
                <w:lang w:val="en-US"/>
              </w:rPr>
            </w:pPr>
            <w:r w:rsidRPr="00AB4DBA">
              <w:rPr>
                <w:kern w:val="18"/>
                <w:sz w:val="20"/>
              </w:rPr>
              <w:t xml:space="preserve">105, Avenue des Chutes coin Kambove, Div. </w:t>
            </w:r>
            <w:r w:rsidRPr="00C47DFF">
              <w:rPr>
                <w:kern w:val="18"/>
                <w:sz w:val="20"/>
                <w:lang w:val="en-US"/>
              </w:rPr>
              <w:t>Prov. EPST/ Haut-Katanga, Makutano-Lubumbashi/R.D. CONGO</w:t>
            </w:r>
          </w:p>
        </w:tc>
      </w:tr>
      <w:tr w:rsidR="00DA66F2" w:rsidRPr="00B034EB" w14:paraId="2230AE53" w14:textId="77777777" w:rsidTr="00032765">
        <w:tc>
          <w:tcPr>
            <w:tcW w:w="959" w:type="dxa"/>
            <w:shd w:val="clear" w:color="auto" w:fill="auto"/>
          </w:tcPr>
          <w:p w14:paraId="04A92DA5" w14:textId="77777777" w:rsidR="00DA66F2" w:rsidRPr="00B034EB" w:rsidRDefault="00DA66F2" w:rsidP="00032765">
            <w:pPr>
              <w:pStyle w:val="Corpsdetexte"/>
              <w:jc w:val="center"/>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2</w:t>
            </w:r>
          </w:p>
        </w:tc>
        <w:tc>
          <w:tcPr>
            <w:tcW w:w="2126" w:type="dxa"/>
            <w:shd w:val="clear" w:color="auto" w:fill="auto"/>
          </w:tcPr>
          <w:p w14:paraId="6948C61E" w14:textId="77777777" w:rsidR="00DA66F2" w:rsidRPr="00B034EB" w:rsidRDefault="00DA66F2" w:rsidP="00032765">
            <w:pPr>
              <w:pStyle w:val="Corpsdetexte"/>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Kolwezi</w:t>
            </w:r>
          </w:p>
        </w:tc>
        <w:tc>
          <w:tcPr>
            <w:tcW w:w="5559" w:type="dxa"/>
            <w:shd w:val="clear" w:color="auto" w:fill="auto"/>
          </w:tcPr>
          <w:p w14:paraId="27E54910" w14:textId="77777777" w:rsidR="00DA66F2" w:rsidRPr="00AB4DBA" w:rsidRDefault="00DA66F2" w:rsidP="00DA66F2">
            <w:pPr>
              <w:rPr>
                <w:kern w:val="18"/>
                <w:sz w:val="20"/>
              </w:rPr>
            </w:pPr>
            <w:r w:rsidRPr="00AB4DBA">
              <w:rPr>
                <w:kern w:val="18"/>
                <w:sz w:val="20"/>
              </w:rPr>
              <w:t xml:space="preserve">N° </w:t>
            </w:r>
            <w:proofErr w:type="gramStart"/>
            <w:r w:rsidRPr="00AB4DBA">
              <w:rPr>
                <w:kern w:val="18"/>
                <w:sz w:val="20"/>
              </w:rPr>
              <w:t>08 ,Avenue</w:t>
            </w:r>
            <w:proofErr w:type="gramEnd"/>
            <w:r w:rsidRPr="00AB4DBA">
              <w:rPr>
                <w:kern w:val="18"/>
                <w:sz w:val="20"/>
              </w:rPr>
              <w:t xml:space="preserve"> OKITO, Quartier MUNUNKA, Commune  de MANIKA en diagonale de la Maison communale de MANIKA, Ville de Kolwezi ; Province de Lualaba/R.D. CONGO </w:t>
            </w:r>
          </w:p>
        </w:tc>
      </w:tr>
      <w:tr w:rsidR="00DA66F2" w:rsidRPr="00B034EB" w14:paraId="02695815" w14:textId="77777777" w:rsidTr="00032765">
        <w:tc>
          <w:tcPr>
            <w:tcW w:w="959" w:type="dxa"/>
            <w:shd w:val="clear" w:color="auto" w:fill="auto"/>
          </w:tcPr>
          <w:p w14:paraId="409C72E1" w14:textId="77777777" w:rsidR="00DA66F2" w:rsidRPr="00B034EB" w:rsidRDefault="00DA66F2" w:rsidP="00032765">
            <w:pPr>
              <w:pStyle w:val="Corpsdetexte"/>
              <w:jc w:val="center"/>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3</w:t>
            </w:r>
          </w:p>
        </w:tc>
        <w:tc>
          <w:tcPr>
            <w:tcW w:w="2126" w:type="dxa"/>
            <w:shd w:val="clear" w:color="auto" w:fill="auto"/>
          </w:tcPr>
          <w:p w14:paraId="4CEFFB94" w14:textId="77777777" w:rsidR="00DA66F2" w:rsidRPr="00B034EB" w:rsidRDefault="00DA66F2" w:rsidP="00032765">
            <w:pPr>
              <w:pStyle w:val="Corpsdetexte"/>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Kisangani</w:t>
            </w:r>
          </w:p>
        </w:tc>
        <w:tc>
          <w:tcPr>
            <w:tcW w:w="5559" w:type="dxa"/>
            <w:shd w:val="clear" w:color="auto" w:fill="auto"/>
          </w:tcPr>
          <w:p w14:paraId="2D932E70" w14:textId="77777777" w:rsidR="00DA66F2" w:rsidRPr="00AB4DBA" w:rsidRDefault="00DA66F2" w:rsidP="00032765">
            <w:pPr>
              <w:pStyle w:val="Corpsdetexte"/>
              <w:rPr>
                <w:rFonts w:ascii="Georgia" w:eastAsia="Calibri" w:hAnsi="Georgia" w:cs="Times New Roman"/>
                <w:color w:val="585756"/>
                <w:szCs w:val="22"/>
                <w:lang w:val="fr-BE"/>
              </w:rPr>
            </w:pPr>
            <w:r w:rsidRPr="00AB4DBA">
              <w:rPr>
                <w:rFonts w:ascii="Georgia" w:eastAsia="Calibri" w:hAnsi="Georgia" w:cs="Times New Roman"/>
                <w:color w:val="585756"/>
                <w:szCs w:val="22"/>
                <w:lang w:val="fr-BE"/>
              </w:rPr>
              <w:t>Route Bukavu, N° 3, Commune de Makiso, Ville de Kisangani, Province de la Tshopo</w:t>
            </w:r>
          </w:p>
        </w:tc>
      </w:tr>
      <w:tr w:rsidR="00DA66F2" w:rsidRPr="00B034EB" w14:paraId="530151FF" w14:textId="77777777" w:rsidTr="00032765">
        <w:trPr>
          <w:trHeight w:val="315"/>
        </w:trPr>
        <w:tc>
          <w:tcPr>
            <w:tcW w:w="959" w:type="dxa"/>
            <w:shd w:val="clear" w:color="auto" w:fill="auto"/>
          </w:tcPr>
          <w:p w14:paraId="1E64C57E" w14:textId="77777777" w:rsidR="00DA66F2" w:rsidRPr="00B034EB" w:rsidRDefault="00DA66F2" w:rsidP="00032765">
            <w:pPr>
              <w:pStyle w:val="Corpsdetexte"/>
              <w:jc w:val="center"/>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4</w:t>
            </w:r>
          </w:p>
        </w:tc>
        <w:tc>
          <w:tcPr>
            <w:tcW w:w="2126" w:type="dxa"/>
            <w:shd w:val="clear" w:color="auto" w:fill="auto"/>
          </w:tcPr>
          <w:p w14:paraId="1AF93E88" w14:textId="77777777" w:rsidR="00DA66F2" w:rsidRPr="00B034EB" w:rsidRDefault="00DA66F2" w:rsidP="00032765">
            <w:pPr>
              <w:pStyle w:val="Corpsdetexte"/>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Mbujimayi</w:t>
            </w:r>
          </w:p>
        </w:tc>
        <w:tc>
          <w:tcPr>
            <w:tcW w:w="5559" w:type="dxa"/>
            <w:shd w:val="clear" w:color="auto" w:fill="auto"/>
          </w:tcPr>
          <w:p w14:paraId="66E0A405" w14:textId="77777777" w:rsidR="00DA66F2" w:rsidRPr="00AB4DBA" w:rsidRDefault="00DA66F2" w:rsidP="00032765">
            <w:pPr>
              <w:pStyle w:val="Corpsdetexte"/>
              <w:rPr>
                <w:rFonts w:ascii="Georgia" w:eastAsia="Calibri" w:hAnsi="Georgia" w:cs="Times New Roman"/>
                <w:color w:val="585756"/>
                <w:szCs w:val="22"/>
                <w:lang w:val="fr-BE"/>
              </w:rPr>
            </w:pPr>
            <w:r w:rsidRPr="00AB4DBA">
              <w:rPr>
                <w:rFonts w:ascii="Georgia" w:eastAsia="Calibri" w:hAnsi="Georgia" w:cs="Times New Roman"/>
                <w:color w:val="585756"/>
                <w:szCs w:val="22"/>
                <w:lang w:val="fr-BE"/>
              </w:rPr>
              <w:t>Avenue Dominique Kanku, n°02, commune de la Kanshi, quartier Mitembela ; Ville de Mbujimayi ; province de Kasaï Oriental ; RD Congo</w:t>
            </w:r>
          </w:p>
        </w:tc>
      </w:tr>
      <w:tr w:rsidR="00DA66F2" w:rsidRPr="00B034EB" w14:paraId="7069027E" w14:textId="77777777" w:rsidTr="00032765">
        <w:trPr>
          <w:trHeight w:val="549"/>
        </w:trPr>
        <w:tc>
          <w:tcPr>
            <w:tcW w:w="959" w:type="dxa"/>
            <w:shd w:val="clear" w:color="auto" w:fill="auto"/>
          </w:tcPr>
          <w:p w14:paraId="388864F7" w14:textId="19BF1EA4" w:rsidR="00DA66F2" w:rsidRPr="00B034EB" w:rsidRDefault="00DA66F2" w:rsidP="00032765">
            <w:pPr>
              <w:pStyle w:val="Corpsdetexte"/>
              <w:jc w:val="center"/>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5</w:t>
            </w:r>
          </w:p>
        </w:tc>
        <w:tc>
          <w:tcPr>
            <w:tcW w:w="2126" w:type="dxa"/>
            <w:shd w:val="clear" w:color="auto" w:fill="auto"/>
          </w:tcPr>
          <w:p w14:paraId="639635B0" w14:textId="0CEA60EF" w:rsidR="00DA66F2" w:rsidRPr="00B034EB" w:rsidRDefault="00DA66F2" w:rsidP="00032765">
            <w:pPr>
              <w:pStyle w:val="Corpsdetexte"/>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Gemena</w:t>
            </w:r>
          </w:p>
        </w:tc>
        <w:tc>
          <w:tcPr>
            <w:tcW w:w="5559" w:type="dxa"/>
            <w:shd w:val="clear" w:color="auto" w:fill="auto"/>
          </w:tcPr>
          <w:p w14:paraId="1496989A" w14:textId="77777777" w:rsidR="00DA66F2" w:rsidRPr="00B034EB" w:rsidRDefault="00DA66F2" w:rsidP="00032765">
            <w:pPr>
              <w:pStyle w:val="Corpsdetexte"/>
              <w:rPr>
                <w:rFonts w:ascii="Georgia" w:eastAsia="Calibri" w:hAnsi="Georgia" w:cs="Calibri"/>
                <w:color w:val="585756"/>
                <w:sz w:val="22"/>
                <w:szCs w:val="22"/>
                <w:lang w:val="fr-BE"/>
              </w:rPr>
            </w:pPr>
          </w:p>
        </w:tc>
      </w:tr>
      <w:tr w:rsidR="00DA66F2" w:rsidRPr="00B034EB" w14:paraId="665A3209" w14:textId="77777777" w:rsidTr="00032765">
        <w:trPr>
          <w:trHeight w:val="549"/>
        </w:trPr>
        <w:tc>
          <w:tcPr>
            <w:tcW w:w="959" w:type="dxa"/>
            <w:shd w:val="clear" w:color="auto" w:fill="auto"/>
          </w:tcPr>
          <w:p w14:paraId="07917E9C" w14:textId="1695766F" w:rsidR="00DA66F2" w:rsidRPr="00B034EB" w:rsidRDefault="00DA66F2" w:rsidP="00032765">
            <w:pPr>
              <w:pStyle w:val="Corpsdetexte"/>
              <w:jc w:val="center"/>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6</w:t>
            </w:r>
          </w:p>
        </w:tc>
        <w:tc>
          <w:tcPr>
            <w:tcW w:w="2126" w:type="dxa"/>
            <w:shd w:val="clear" w:color="auto" w:fill="auto"/>
          </w:tcPr>
          <w:p w14:paraId="73B2CA43" w14:textId="0519C33E" w:rsidR="00DA66F2" w:rsidRPr="00B034EB" w:rsidRDefault="00DA66F2" w:rsidP="00032765">
            <w:pPr>
              <w:pStyle w:val="Corpsdetexte"/>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Lisala</w:t>
            </w:r>
          </w:p>
        </w:tc>
        <w:tc>
          <w:tcPr>
            <w:tcW w:w="5559" w:type="dxa"/>
            <w:shd w:val="clear" w:color="auto" w:fill="auto"/>
          </w:tcPr>
          <w:p w14:paraId="2D0650E5" w14:textId="77777777" w:rsidR="00DA66F2" w:rsidRPr="00B034EB" w:rsidRDefault="00DA66F2" w:rsidP="00032765">
            <w:pPr>
              <w:pStyle w:val="Corpsdetexte"/>
              <w:rPr>
                <w:rFonts w:ascii="Georgia" w:eastAsia="Calibri" w:hAnsi="Georgia" w:cs="Calibri"/>
                <w:color w:val="585756"/>
                <w:sz w:val="22"/>
                <w:szCs w:val="22"/>
                <w:lang w:val="fr-BE"/>
              </w:rPr>
            </w:pPr>
          </w:p>
        </w:tc>
      </w:tr>
      <w:tr w:rsidR="00DA66F2" w:rsidRPr="00B034EB" w14:paraId="0759C3F4" w14:textId="77777777" w:rsidTr="00032765">
        <w:trPr>
          <w:trHeight w:val="549"/>
        </w:trPr>
        <w:tc>
          <w:tcPr>
            <w:tcW w:w="959" w:type="dxa"/>
            <w:shd w:val="clear" w:color="auto" w:fill="auto"/>
          </w:tcPr>
          <w:p w14:paraId="2D3E8319" w14:textId="4863C9AF" w:rsidR="00DA66F2" w:rsidRPr="00B034EB" w:rsidRDefault="00DA66F2" w:rsidP="00032765">
            <w:pPr>
              <w:pStyle w:val="Corpsdetexte"/>
              <w:jc w:val="center"/>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7</w:t>
            </w:r>
          </w:p>
        </w:tc>
        <w:tc>
          <w:tcPr>
            <w:tcW w:w="2126" w:type="dxa"/>
            <w:shd w:val="clear" w:color="auto" w:fill="auto"/>
          </w:tcPr>
          <w:p w14:paraId="52382B46" w14:textId="74B6E571" w:rsidR="00DA66F2" w:rsidRPr="00B034EB" w:rsidRDefault="00DA66F2" w:rsidP="00032765">
            <w:pPr>
              <w:pStyle w:val="Corpsdetexte"/>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Bumba</w:t>
            </w:r>
          </w:p>
        </w:tc>
        <w:tc>
          <w:tcPr>
            <w:tcW w:w="5559" w:type="dxa"/>
            <w:shd w:val="clear" w:color="auto" w:fill="auto"/>
          </w:tcPr>
          <w:p w14:paraId="4FE10A6C" w14:textId="77777777" w:rsidR="00DA66F2" w:rsidRPr="00B034EB" w:rsidRDefault="00DA66F2" w:rsidP="00032765">
            <w:pPr>
              <w:pStyle w:val="Corpsdetexte"/>
              <w:rPr>
                <w:rFonts w:ascii="Georgia" w:eastAsia="Calibri" w:hAnsi="Georgia" w:cs="Calibri"/>
                <w:color w:val="585756"/>
                <w:sz w:val="22"/>
                <w:szCs w:val="22"/>
                <w:lang w:val="fr-BE"/>
              </w:rPr>
            </w:pPr>
          </w:p>
        </w:tc>
      </w:tr>
      <w:tr w:rsidR="00DA66F2" w:rsidRPr="00B034EB" w14:paraId="3566F28F" w14:textId="77777777" w:rsidTr="00032765">
        <w:trPr>
          <w:trHeight w:val="549"/>
        </w:trPr>
        <w:tc>
          <w:tcPr>
            <w:tcW w:w="959" w:type="dxa"/>
            <w:shd w:val="clear" w:color="auto" w:fill="auto"/>
          </w:tcPr>
          <w:p w14:paraId="74B378FA" w14:textId="77777777" w:rsidR="00DA66F2" w:rsidRPr="00B034EB" w:rsidRDefault="00DA66F2" w:rsidP="00032765">
            <w:pPr>
              <w:pStyle w:val="Corpsdetexte"/>
              <w:jc w:val="center"/>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5</w:t>
            </w:r>
          </w:p>
        </w:tc>
        <w:tc>
          <w:tcPr>
            <w:tcW w:w="2126" w:type="dxa"/>
            <w:shd w:val="clear" w:color="auto" w:fill="auto"/>
          </w:tcPr>
          <w:p w14:paraId="24350AC1" w14:textId="77777777" w:rsidR="00DA66F2" w:rsidRPr="00B034EB" w:rsidRDefault="00DA66F2" w:rsidP="00032765">
            <w:pPr>
              <w:pStyle w:val="Corpsdetexte"/>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Bukavu</w:t>
            </w:r>
          </w:p>
        </w:tc>
        <w:tc>
          <w:tcPr>
            <w:tcW w:w="5559" w:type="dxa"/>
            <w:shd w:val="clear" w:color="auto" w:fill="auto"/>
          </w:tcPr>
          <w:p w14:paraId="21EA5260" w14:textId="278D0B0D" w:rsidR="00DA66F2" w:rsidRPr="00B034EB" w:rsidRDefault="00DA66F2" w:rsidP="00032765">
            <w:pPr>
              <w:pStyle w:val="Corpsdetexte"/>
              <w:rPr>
                <w:rFonts w:ascii="Georgia" w:eastAsia="Calibri" w:hAnsi="Georgia" w:cs="Calibri"/>
                <w:color w:val="585756"/>
                <w:sz w:val="22"/>
                <w:szCs w:val="22"/>
                <w:lang w:val="fr-BE"/>
              </w:rPr>
            </w:pPr>
          </w:p>
        </w:tc>
      </w:tr>
      <w:tr w:rsidR="00DA66F2" w:rsidRPr="00B034EB" w14:paraId="10821CD8" w14:textId="77777777" w:rsidTr="00032765">
        <w:tc>
          <w:tcPr>
            <w:tcW w:w="959" w:type="dxa"/>
            <w:shd w:val="clear" w:color="auto" w:fill="auto"/>
          </w:tcPr>
          <w:p w14:paraId="49742EF1" w14:textId="77777777" w:rsidR="00DA66F2" w:rsidRPr="00B034EB" w:rsidRDefault="00DA66F2" w:rsidP="00032765">
            <w:pPr>
              <w:pStyle w:val="Corpsdetexte"/>
              <w:jc w:val="center"/>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6</w:t>
            </w:r>
          </w:p>
        </w:tc>
        <w:tc>
          <w:tcPr>
            <w:tcW w:w="2126" w:type="dxa"/>
            <w:shd w:val="clear" w:color="auto" w:fill="auto"/>
          </w:tcPr>
          <w:p w14:paraId="0939A8F9" w14:textId="77777777" w:rsidR="00DA66F2" w:rsidRPr="00B034EB" w:rsidRDefault="00DA66F2" w:rsidP="00032765">
            <w:pPr>
              <w:pStyle w:val="Corpsdetexte"/>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Bunia</w:t>
            </w:r>
          </w:p>
        </w:tc>
        <w:tc>
          <w:tcPr>
            <w:tcW w:w="5559" w:type="dxa"/>
            <w:shd w:val="clear" w:color="auto" w:fill="auto"/>
          </w:tcPr>
          <w:p w14:paraId="04140EA2" w14:textId="68EDB3E2" w:rsidR="00DA66F2" w:rsidRPr="00B034EB" w:rsidRDefault="00DA66F2" w:rsidP="00032765">
            <w:pPr>
              <w:pStyle w:val="Corpsdetexte"/>
              <w:rPr>
                <w:rFonts w:ascii="Georgia" w:eastAsia="Calibri" w:hAnsi="Georgia" w:cs="Calibri"/>
                <w:color w:val="585756"/>
                <w:sz w:val="22"/>
                <w:szCs w:val="22"/>
                <w:lang w:val="fr-BE"/>
              </w:rPr>
            </w:pPr>
          </w:p>
        </w:tc>
      </w:tr>
      <w:tr w:rsidR="00DA66F2" w:rsidRPr="00B034EB" w14:paraId="5681EDE6" w14:textId="77777777" w:rsidTr="00032765">
        <w:tc>
          <w:tcPr>
            <w:tcW w:w="959" w:type="dxa"/>
            <w:shd w:val="clear" w:color="auto" w:fill="auto"/>
          </w:tcPr>
          <w:p w14:paraId="6A994296" w14:textId="77777777" w:rsidR="00DA66F2" w:rsidRPr="00B034EB" w:rsidRDefault="00DA66F2" w:rsidP="00032765">
            <w:pPr>
              <w:pStyle w:val="Corpsdetexte"/>
              <w:jc w:val="center"/>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7</w:t>
            </w:r>
          </w:p>
        </w:tc>
        <w:tc>
          <w:tcPr>
            <w:tcW w:w="2126" w:type="dxa"/>
            <w:shd w:val="clear" w:color="auto" w:fill="auto"/>
          </w:tcPr>
          <w:p w14:paraId="149C7692" w14:textId="77777777" w:rsidR="00DA66F2" w:rsidRPr="00B034EB" w:rsidRDefault="00DA66F2" w:rsidP="00032765">
            <w:pPr>
              <w:pStyle w:val="Corpsdetexte"/>
              <w:rPr>
                <w:rFonts w:ascii="Georgia" w:eastAsia="Calibri" w:hAnsi="Georgia" w:cs="Calibri"/>
                <w:color w:val="585756"/>
                <w:sz w:val="22"/>
                <w:szCs w:val="22"/>
                <w:lang w:val="fr-BE"/>
              </w:rPr>
            </w:pPr>
            <w:r w:rsidRPr="00B034EB">
              <w:rPr>
                <w:rFonts w:ascii="Georgia" w:eastAsia="Calibri" w:hAnsi="Georgia" w:cs="Calibri"/>
                <w:color w:val="585756"/>
                <w:sz w:val="22"/>
                <w:szCs w:val="22"/>
                <w:lang w:val="fr-BE"/>
              </w:rPr>
              <w:t>Mbandaka</w:t>
            </w:r>
          </w:p>
        </w:tc>
        <w:tc>
          <w:tcPr>
            <w:tcW w:w="5559" w:type="dxa"/>
            <w:shd w:val="clear" w:color="auto" w:fill="auto"/>
          </w:tcPr>
          <w:p w14:paraId="517D7F1A" w14:textId="021ACDDB" w:rsidR="00DA66F2" w:rsidRPr="00B034EB" w:rsidRDefault="00DA66F2" w:rsidP="00032765">
            <w:pPr>
              <w:pStyle w:val="Corpsdetexte"/>
              <w:rPr>
                <w:rFonts w:ascii="Georgia" w:eastAsia="Calibri" w:hAnsi="Georgia" w:cs="Calibri"/>
                <w:color w:val="585756"/>
                <w:sz w:val="22"/>
                <w:szCs w:val="22"/>
                <w:lang w:val="fr-BE"/>
              </w:rPr>
            </w:pPr>
          </w:p>
        </w:tc>
      </w:tr>
    </w:tbl>
    <w:p w14:paraId="60F0F89C" w14:textId="77777777" w:rsidR="005F2003" w:rsidRPr="00B034EB" w:rsidRDefault="005F2003" w:rsidP="005F2003">
      <w:pPr>
        <w:pStyle w:val="Corpsdetexte"/>
        <w:rPr>
          <w:rFonts w:ascii="Georgia" w:eastAsia="Calibri" w:hAnsi="Georgia" w:cs="Times New Roman"/>
          <w:color w:val="585756"/>
          <w:szCs w:val="22"/>
          <w:lang w:val="fr-BE"/>
        </w:rPr>
      </w:pPr>
    </w:p>
    <w:p w14:paraId="60574681" w14:textId="7D130A60" w:rsidR="00C07E87" w:rsidRPr="00B034EB" w:rsidRDefault="00C07E87" w:rsidP="00C07E87">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39" w:name="_Toc124423898"/>
      <w:r w:rsidRPr="00B034EB">
        <w:rPr>
          <w:rFonts w:ascii="Georgia" w:hAnsi="Georgia"/>
          <w:lang w:val="fr-BE"/>
        </w:rPr>
        <w:t>Emballages (art.119)</w:t>
      </w:r>
      <w:bookmarkEnd w:id="139"/>
    </w:p>
    <w:p w14:paraId="29599390" w14:textId="1F57B558" w:rsidR="00C07E87" w:rsidRPr="00B034EB" w:rsidRDefault="00C07E87" w:rsidP="00C07E87">
      <w:pPr>
        <w:pStyle w:val="Corpsdetexte"/>
        <w:rPr>
          <w:rFonts w:ascii="Georgia" w:eastAsia="Calibri" w:hAnsi="Georgia" w:cs="Times New Roman"/>
          <w:color w:val="585756"/>
          <w:kern w:val="0"/>
          <w:sz w:val="21"/>
          <w:szCs w:val="22"/>
          <w:lang w:val="fr-BE"/>
        </w:rPr>
      </w:pPr>
      <w:r w:rsidRPr="00B034EB">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B034EB" w:rsidRDefault="005F2003" w:rsidP="00C07E87">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40" w:name="_Toc124423899"/>
      <w:r w:rsidRPr="00B034EB">
        <w:rPr>
          <w:rFonts w:ascii="Georgia" w:hAnsi="Georgia"/>
          <w:lang w:val="fr-BE"/>
        </w:rPr>
        <w:t>Vérification</w:t>
      </w:r>
      <w:r w:rsidR="00C07E87" w:rsidRPr="00B034EB">
        <w:rPr>
          <w:rFonts w:ascii="Georgia" w:hAnsi="Georgia"/>
          <w:lang w:val="fr-BE"/>
        </w:rPr>
        <w:t xml:space="preserve"> de la livraison (art. 12</w:t>
      </w:r>
      <w:r w:rsidRPr="00B034EB">
        <w:rPr>
          <w:rFonts w:ascii="Georgia" w:hAnsi="Georgia"/>
          <w:lang w:val="fr-BE"/>
        </w:rPr>
        <w:t>0)</w:t>
      </w:r>
      <w:bookmarkEnd w:id="140"/>
    </w:p>
    <w:p w14:paraId="11EF1244" w14:textId="34170B2E" w:rsidR="00C07E87" w:rsidRPr="00B034EB" w:rsidRDefault="00C07E87" w:rsidP="00C07E87">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B034EB" w:rsidRDefault="00C07E87" w:rsidP="00C07E87">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B034EB" w:rsidRDefault="00C07E87" w:rsidP="00C07E87">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4D4316C9" w:rsidR="00C07E87" w:rsidRPr="00B034EB" w:rsidRDefault="00C07E87" w:rsidP="00C07E87">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L’acceptation faite dans les locaux du pouvoir adjudicateur ou, le cas échéant, sur site vaut réception provisoire complète.</w:t>
      </w:r>
    </w:p>
    <w:p w14:paraId="5793A788" w14:textId="77777777" w:rsidR="00C07E87" w:rsidRPr="00B034EB" w:rsidRDefault="00C07E87" w:rsidP="00C07E87">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L’acceptation implique le transfert de la propriété et des risques de dommage ou de perte.</w:t>
      </w:r>
    </w:p>
    <w:p w14:paraId="6ACE468B" w14:textId="3DFFD743" w:rsidR="006337C8" w:rsidRPr="00B034EB" w:rsidRDefault="00C07E87" w:rsidP="00C07E87">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B034EB" w:rsidRDefault="005F2003" w:rsidP="00C07E87">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41" w:name="_Toc361393828"/>
      <w:bookmarkStart w:id="142" w:name="_Toc361408330"/>
      <w:bookmarkStart w:id="143" w:name="_Toc124423900"/>
      <w:r w:rsidRPr="00B034EB">
        <w:rPr>
          <w:rFonts w:ascii="Georgia" w:hAnsi="Georgia"/>
          <w:lang w:val="fr-BE"/>
        </w:rPr>
        <w:t xml:space="preserve">Responsabilité du </w:t>
      </w:r>
      <w:r w:rsidR="006337C8" w:rsidRPr="00B034EB">
        <w:rPr>
          <w:rFonts w:ascii="Georgia" w:hAnsi="Georgia"/>
          <w:lang w:val="fr-BE"/>
        </w:rPr>
        <w:t>fournisseurs (art. 122</w:t>
      </w:r>
      <w:r w:rsidRPr="00B034EB">
        <w:rPr>
          <w:rFonts w:ascii="Georgia" w:hAnsi="Georgia"/>
          <w:lang w:val="fr-BE"/>
        </w:rPr>
        <w:t>)</w:t>
      </w:r>
      <w:bookmarkEnd w:id="141"/>
      <w:bookmarkEnd w:id="142"/>
      <w:bookmarkEnd w:id="143"/>
    </w:p>
    <w:p w14:paraId="2EA70C98" w14:textId="77777777" w:rsidR="006337C8" w:rsidRPr="00B034EB" w:rsidRDefault="006337C8" w:rsidP="006337C8">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Pr="00B034EB" w:rsidRDefault="006337C8" w:rsidP="006337C8">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566C2EF9" w14:textId="77777777" w:rsidR="008B26DA" w:rsidRPr="00B034EB" w:rsidRDefault="008B26DA" w:rsidP="008B26DA">
      <w:pPr>
        <w:pStyle w:val="Titre2"/>
        <w:rPr>
          <w:rFonts w:ascii="Georgia" w:hAnsi="Georgia"/>
        </w:rPr>
      </w:pPr>
      <w:bookmarkStart w:id="144" w:name="_Toc124423901"/>
      <w:r w:rsidRPr="00B034EB">
        <w:rPr>
          <w:rFonts w:ascii="Georgia" w:hAnsi="Georgia"/>
        </w:rPr>
        <w:t>Tolérance zéro exploitation et abus sexuels</w:t>
      </w:r>
      <w:bookmarkEnd w:id="144"/>
    </w:p>
    <w:p w14:paraId="251CB179" w14:textId="4944852C" w:rsidR="006337C8" w:rsidRPr="00B034EB" w:rsidRDefault="008B26DA" w:rsidP="00BC34C7">
      <w:pPr>
        <w:jc w:val="both"/>
      </w:pPr>
      <w:r w:rsidRPr="00B034EB">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B034EB" w:rsidRDefault="005F2003" w:rsidP="000534B9">
      <w:pPr>
        <w:pStyle w:val="Titre2"/>
        <w:keepLines w:val="0"/>
        <w:widowControl w:val="0"/>
        <w:tabs>
          <w:tab w:val="num" w:pos="576"/>
        </w:tabs>
        <w:suppressAutoHyphens/>
        <w:spacing w:after="240"/>
        <w:rPr>
          <w:rFonts w:ascii="Georgia" w:hAnsi="Georgia"/>
        </w:rPr>
      </w:pPr>
      <w:bookmarkStart w:id="145" w:name="_Toc361393829"/>
      <w:bookmarkStart w:id="146" w:name="_Toc361408331"/>
      <w:bookmarkStart w:id="147" w:name="_Toc124423902"/>
      <w:r w:rsidRPr="00B034EB">
        <w:rPr>
          <w:rFonts w:ascii="Georgia" w:hAnsi="Georgia"/>
        </w:rPr>
        <w:t xml:space="preserve">Moyens d’action du Pouvoir Adjudicateur (art. 44-51 et </w:t>
      </w:r>
      <w:r w:rsidR="006337C8" w:rsidRPr="00B034EB">
        <w:rPr>
          <w:rFonts w:ascii="Georgia" w:hAnsi="Georgia"/>
        </w:rPr>
        <w:t>123-126</w:t>
      </w:r>
      <w:r w:rsidRPr="00B034EB">
        <w:rPr>
          <w:rFonts w:ascii="Georgia" w:hAnsi="Georgia"/>
        </w:rPr>
        <w:t>)</w:t>
      </w:r>
      <w:bookmarkEnd w:id="145"/>
      <w:bookmarkEnd w:id="146"/>
      <w:bookmarkEnd w:id="147"/>
    </w:p>
    <w:p w14:paraId="1262029B"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B034EB" w:rsidRDefault="005F2003" w:rsidP="000534B9">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B034EB">
        <w:rPr>
          <w:rFonts w:ascii="Georgia" w:eastAsia="Calibri" w:hAnsi="Georgia" w:cs="Times New Roman"/>
          <w:color w:val="585756"/>
          <w:szCs w:val="22"/>
          <w:lang w:val="fr-BE"/>
        </w:rPr>
        <w:t>teur pour une durée déterminée.</w:t>
      </w:r>
    </w:p>
    <w:p w14:paraId="228EE25B" w14:textId="77777777" w:rsidR="005F2003" w:rsidRPr="00B034EB"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148" w:name="_Toc124423903"/>
      <w:r w:rsidRPr="00B034EB">
        <w:rPr>
          <w:rFonts w:ascii="Georgia" w:hAnsi="Georgia"/>
        </w:rPr>
        <w:t>Défaut d’exécution (art. 44)</w:t>
      </w:r>
      <w:bookmarkEnd w:id="148"/>
    </w:p>
    <w:p w14:paraId="5E8E78B3"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§1 L'adjudicataire est considéré en défaut d'exécution du </w:t>
      </w:r>
      <w:proofErr w:type="gramStart"/>
      <w:r w:rsidRPr="00B034EB">
        <w:rPr>
          <w:rFonts w:ascii="Georgia" w:eastAsia="Calibri" w:hAnsi="Georgia" w:cs="Times New Roman"/>
          <w:color w:val="585756"/>
          <w:szCs w:val="22"/>
          <w:lang w:val="fr-BE"/>
        </w:rPr>
        <w:t>marché:</w:t>
      </w:r>
      <w:proofErr w:type="gramEnd"/>
    </w:p>
    <w:p w14:paraId="1AB95B59"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1° lorsque les prestations ne sont pas exécutées dans les conditions définies par les documents du </w:t>
      </w:r>
      <w:proofErr w:type="gramStart"/>
      <w:r w:rsidRPr="00B034EB">
        <w:rPr>
          <w:rFonts w:ascii="Georgia" w:eastAsia="Calibri" w:hAnsi="Georgia" w:cs="Times New Roman"/>
          <w:color w:val="585756"/>
          <w:szCs w:val="22"/>
          <w:lang w:val="fr-BE"/>
        </w:rPr>
        <w:t>marché;</w:t>
      </w:r>
      <w:proofErr w:type="gramEnd"/>
    </w:p>
    <w:p w14:paraId="53F22386"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proofErr w:type="gramStart"/>
      <w:r w:rsidRPr="00B034EB">
        <w:rPr>
          <w:rFonts w:ascii="Georgia" w:eastAsia="Calibri" w:hAnsi="Georgia" w:cs="Times New Roman"/>
          <w:color w:val="585756"/>
          <w:szCs w:val="22"/>
          <w:lang w:val="fr-BE"/>
        </w:rPr>
        <w:t>fixées;</w:t>
      </w:r>
      <w:proofErr w:type="gramEnd"/>
    </w:p>
    <w:p w14:paraId="0B499C62"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AF202DA"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B034EB"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49" w:name="_Toc124423904"/>
      <w:r w:rsidRPr="00B034EB">
        <w:rPr>
          <w:rFonts w:ascii="Georgia" w:hAnsi="Georgia"/>
          <w:lang w:val="fr-BE"/>
        </w:rPr>
        <w:t>Amendes pour retard (art. 46 et 1</w:t>
      </w:r>
      <w:r w:rsidR="006337C8" w:rsidRPr="00B034EB">
        <w:rPr>
          <w:rFonts w:ascii="Georgia" w:hAnsi="Georgia"/>
          <w:lang w:val="fr-BE"/>
        </w:rPr>
        <w:t>23</w:t>
      </w:r>
      <w:r w:rsidRPr="00B034EB">
        <w:rPr>
          <w:rFonts w:ascii="Georgia" w:hAnsi="Georgia"/>
          <w:lang w:val="fr-BE"/>
        </w:rPr>
        <w:t>)</w:t>
      </w:r>
      <w:bookmarkEnd w:id="149"/>
    </w:p>
    <w:p w14:paraId="77E9A74B" w14:textId="77777777" w:rsidR="006337C8" w:rsidRPr="00B034EB" w:rsidRDefault="006337C8" w:rsidP="006337C8">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64B5CE36" w:rsidR="006337C8" w:rsidRPr="00B034EB" w:rsidRDefault="006337C8" w:rsidP="006337C8">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B034EB"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150" w:name="_Toc124423905"/>
      <w:r w:rsidRPr="00B034EB">
        <w:rPr>
          <w:rFonts w:ascii="Georgia" w:hAnsi="Georgia"/>
        </w:rPr>
        <w:t xml:space="preserve">Mesures d’office (art. 47 et </w:t>
      </w:r>
      <w:r w:rsidR="006337C8" w:rsidRPr="00B034EB">
        <w:rPr>
          <w:rFonts w:ascii="Georgia" w:hAnsi="Georgia"/>
        </w:rPr>
        <w:t>124</w:t>
      </w:r>
      <w:r w:rsidRPr="00B034EB">
        <w:rPr>
          <w:rFonts w:ascii="Georgia" w:hAnsi="Georgia"/>
        </w:rPr>
        <w:t>)</w:t>
      </w:r>
      <w:bookmarkEnd w:id="150"/>
    </w:p>
    <w:p w14:paraId="24A98062"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 2 Les mesures d'office </w:t>
      </w:r>
      <w:proofErr w:type="gramStart"/>
      <w:r w:rsidRPr="00B034EB">
        <w:rPr>
          <w:rFonts w:ascii="Georgia" w:eastAsia="Calibri" w:hAnsi="Georgia" w:cs="Times New Roman"/>
          <w:color w:val="585756"/>
          <w:szCs w:val="22"/>
          <w:lang w:val="fr-BE"/>
        </w:rPr>
        <w:t>sont:</w:t>
      </w:r>
      <w:proofErr w:type="gramEnd"/>
    </w:p>
    <w:p w14:paraId="15A6B391"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B034EB">
        <w:rPr>
          <w:rFonts w:ascii="Georgia" w:eastAsia="Calibri" w:hAnsi="Georgia" w:cs="Times New Roman"/>
          <w:color w:val="585756"/>
          <w:szCs w:val="22"/>
          <w:lang w:val="fr-BE"/>
        </w:rPr>
        <w:t>résiliée;</w:t>
      </w:r>
      <w:proofErr w:type="gramEnd"/>
    </w:p>
    <w:p w14:paraId="3743760D"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2° l'exécution en régie de tout ou partie du marché non </w:t>
      </w:r>
      <w:proofErr w:type="gramStart"/>
      <w:r w:rsidRPr="00B034EB">
        <w:rPr>
          <w:rFonts w:ascii="Georgia" w:eastAsia="Calibri" w:hAnsi="Georgia" w:cs="Times New Roman"/>
          <w:color w:val="585756"/>
          <w:szCs w:val="22"/>
          <w:lang w:val="fr-BE"/>
        </w:rPr>
        <w:t>exécuté;</w:t>
      </w:r>
      <w:proofErr w:type="gramEnd"/>
    </w:p>
    <w:p w14:paraId="3214A94A" w14:textId="77777777"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5164330C" w:rsidR="005F2003" w:rsidRPr="00B034EB" w:rsidRDefault="005F2003"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B034EB" w:rsidRDefault="005F2003" w:rsidP="000534B9">
      <w:pPr>
        <w:pStyle w:val="Titre2"/>
        <w:keepLines w:val="0"/>
        <w:widowControl w:val="0"/>
        <w:tabs>
          <w:tab w:val="num" w:pos="576"/>
        </w:tabs>
        <w:suppressAutoHyphens/>
        <w:spacing w:after="240"/>
        <w:rPr>
          <w:rFonts w:ascii="Georgia" w:hAnsi="Georgia"/>
        </w:rPr>
      </w:pPr>
      <w:bookmarkStart w:id="151" w:name="_Toc361393830"/>
      <w:bookmarkStart w:id="152" w:name="_Toc361408332"/>
      <w:bookmarkStart w:id="153" w:name="_Toc124423906"/>
      <w:r w:rsidRPr="00B034EB">
        <w:rPr>
          <w:rFonts w:ascii="Georgia" w:hAnsi="Georgia"/>
        </w:rPr>
        <w:t>Fin du marché</w:t>
      </w:r>
      <w:bookmarkEnd w:id="151"/>
      <w:bookmarkEnd w:id="152"/>
      <w:bookmarkEnd w:id="153"/>
      <w:r w:rsidRPr="00B034EB">
        <w:rPr>
          <w:rFonts w:ascii="Georgia" w:hAnsi="Georgia"/>
        </w:rPr>
        <w:t xml:space="preserve"> </w:t>
      </w:r>
    </w:p>
    <w:p w14:paraId="7D2530FC" w14:textId="2D10473F" w:rsidR="005F2003" w:rsidRPr="00B034EB"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54" w:name="_Toc124423907"/>
      <w:r w:rsidRPr="00B034EB">
        <w:rPr>
          <w:rFonts w:ascii="Georgia" w:hAnsi="Georgia"/>
          <w:lang w:val="fr-BE"/>
        </w:rPr>
        <w:t xml:space="preserve">Réception des </w:t>
      </w:r>
      <w:r w:rsidR="006337C8" w:rsidRPr="00B034EB">
        <w:rPr>
          <w:rFonts w:ascii="Georgia" w:hAnsi="Georgia"/>
          <w:lang w:val="fr-BE"/>
        </w:rPr>
        <w:t>produits fournis (art. 64-65 et 128</w:t>
      </w:r>
      <w:r w:rsidRPr="00B034EB">
        <w:rPr>
          <w:rFonts w:ascii="Georgia" w:hAnsi="Georgia"/>
          <w:lang w:val="fr-BE"/>
        </w:rPr>
        <w:t>)</w:t>
      </w:r>
      <w:bookmarkEnd w:id="154"/>
    </w:p>
    <w:p w14:paraId="3A25B91B" w14:textId="0C0722A3" w:rsidR="006337C8" w:rsidRPr="00B034EB" w:rsidRDefault="006337C8" w:rsidP="006337C8">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Les fournitures seront suivies attentivement par le fonctionnaire dirigeant. </w:t>
      </w:r>
    </w:p>
    <w:p w14:paraId="7C546EA2" w14:textId="01A1C903" w:rsidR="006337C8" w:rsidRPr="00B034EB" w:rsidRDefault="006337C8" w:rsidP="006337C8">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B034EB" w:rsidRDefault="006337C8" w:rsidP="006337C8">
      <w:pPr>
        <w:pStyle w:val="Corpsdetexte"/>
        <w:rPr>
          <w:rFonts w:ascii="Georgia" w:eastAsia="Calibri" w:hAnsi="Georgia" w:cs="Times New Roman"/>
          <w:b/>
          <w:color w:val="585756"/>
          <w:szCs w:val="22"/>
          <w:lang w:val="fr-BE"/>
        </w:rPr>
      </w:pPr>
      <w:r w:rsidRPr="00B034EB">
        <w:rPr>
          <w:rFonts w:ascii="Georgia" w:eastAsia="Calibri" w:hAnsi="Georgia" w:cs="Times New Roman"/>
          <w:b/>
          <w:color w:val="585756"/>
          <w:szCs w:val="22"/>
          <w:lang w:val="fr-BE"/>
        </w:rPr>
        <w:t>Réception provisoire</w:t>
      </w:r>
    </w:p>
    <w:p w14:paraId="07282274" w14:textId="025117EA" w:rsidR="006337C8" w:rsidRPr="00B034EB" w:rsidRDefault="006337C8" w:rsidP="006337C8">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A l’expiration du délai de </w:t>
      </w:r>
      <w:r w:rsidR="00DA66F2" w:rsidRPr="00B034EB">
        <w:rPr>
          <w:rFonts w:ascii="Georgia" w:eastAsia="Calibri" w:hAnsi="Georgia" w:cs="Times New Roman"/>
          <w:color w:val="585756"/>
          <w:szCs w:val="22"/>
          <w:lang w:val="fr-BE"/>
        </w:rPr>
        <w:t>trente jours prévus</w:t>
      </w:r>
      <w:r w:rsidRPr="00B034EB">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575EBA12" w14:textId="77777777" w:rsidR="006337C8" w:rsidRPr="00B034EB" w:rsidRDefault="006337C8" w:rsidP="006337C8">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B034EB" w:rsidRDefault="006337C8" w:rsidP="006337C8">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B034EB" w:rsidRDefault="006337C8" w:rsidP="006337C8">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55" w:name="_Toc124423908"/>
      <w:r w:rsidRPr="00B034EB">
        <w:rPr>
          <w:rFonts w:ascii="Georgia" w:hAnsi="Georgia"/>
          <w:lang w:val="fr-BE"/>
        </w:rPr>
        <w:t>Transfert de propriété (art. 132)</w:t>
      </w:r>
      <w:bookmarkEnd w:id="155"/>
    </w:p>
    <w:p w14:paraId="6C8EE72F" w14:textId="2DB4D6AB" w:rsidR="006337C8" w:rsidRPr="00B034EB" w:rsidRDefault="006337C8" w:rsidP="006337C8">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B034EB" w:rsidRDefault="006337C8" w:rsidP="006337C8">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56" w:name="_Toc124423909"/>
      <w:r w:rsidRPr="00B034EB">
        <w:rPr>
          <w:rFonts w:ascii="Georgia" w:hAnsi="Georgia"/>
          <w:lang w:val="fr-BE"/>
        </w:rPr>
        <w:t>Délai de garantie (art. 134)</w:t>
      </w:r>
      <w:bookmarkEnd w:id="156"/>
    </w:p>
    <w:p w14:paraId="4147DF93" w14:textId="12CE4F1C" w:rsidR="006337C8" w:rsidRPr="00B034EB" w:rsidRDefault="006337C8" w:rsidP="006337C8">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Le délai de garantie prend cours à la date à laquelle la réception provisoire est accordée. Celui-ci est d’un an.</w:t>
      </w:r>
    </w:p>
    <w:p w14:paraId="0D180309" w14:textId="6549EBEE" w:rsidR="006337C8" w:rsidRPr="00B034EB" w:rsidRDefault="006337C8" w:rsidP="006337C8">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57" w:name="_Toc124423910"/>
      <w:r w:rsidRPr="00B034EB">
        <w:rPr>
          <w:rFonts w:ascii="Georgia" w:hAnsi="Georgia"/>
          <w:lang w:val="fr-BE"/>
        </w:rPr>
        <w:t>Réception définitive (art. 135)</w:t>
      </w:r>
      <w:bookmarkEnd w:id="157"/>
    </w:p>
    <w:p w14:paraId="6D391907" w14:textId="77777777" w:rsidR="006337C8" w:rsidRPr="00B034EB" w:rsidRDefault="006337C8" w:rsidP="006337C8">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07BCB8B" w14:textId="695AB714" w:rsidR="005F2003" w:rsidRPr="00B034EB" w:rsidRDefault="006337C8" w:rsidP="005F2003">
      <w:pPr>
        <w:pStyle w:val="Corpsdetexte"/>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4DE61982" w:rsidR="005F2003" w:rsidRPr="00B034EB"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58" w:name="_Toc361393831"/>
      <w:bookmarkStart w:id="159" w:name="_Toc361408333"/>
      <w:bookmarkStart w:id="160" w:name="_Toc124423911"/>
      <w:r w:rsidRPr="00B034EB">
        <w:rPr>
          <w:rFonts w:ascii="Georgia" w:hAnsi="Georgia"/>
          <w:lang w:val="fr-BE"/>
        </w:rPr>
        <w:t>Facturation et paiement des services (art. 66 à 72 -1</w:t>
      </w:r>
      <w:r w:rsidR="007C2AF2" w:rsidRPr="00B034EB">
        <w:rPr>
          <w:rFonts w:ascii="Georgia" w:hAnsi="Georgia"/>
          <w:lang w:val="fr-BE"/>
        </w:rPr>
        <w:t>27</w:t>
      </w:r>
      <w:r w:rsidRPr="00B034EB">
        <w:rPr>
          <w:rFonts w:ascii="Georgia" w:hAnsi="Georgia"/>
          <w:lang w:val="fr-BE"/>
        </w:rPr>
        <w:t>)</w:t>
      </w:r>
      <w:bookmarkEnd w:id="158"/>
      <w:bookmarkEnd w:id="159"/>
      <w:bookmarkEnd w:id="160"/>
    </w:p>
    <w:p w14:paraId="66FBBB54" w14:textId="0ECF20ED" w:rsidR="007C2AF2" w:rsidRPr="00B034EB" w:rsidRDefault="007C2AF2" w:rsidP="00DA66F2">
      <w:pPr>
        <w:pStyle w:val="BTCtextCTB"/>
        <w:rPr>
          <w:rFonts w:ascii="Georgia" w:eastAsia="Calibri" w:hAnsi="Georgia"/>
          <w:i/>
          <w:color w:val="585756"/>
          <w:kern w:val="18"/>
          <w:sz w:val="20"/>
          <w:szCs w:val="22"/>
        </w:rPr>
      </w:pPr>
      <w:r w:rsidRPr="00B034EB">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DA66F2" w:rsidRPr="00B034EB">
        <w:rPr>
          <w:rFonts w:ascii="Georgia" w:eastAsia="Calibri" w:hAnsi="Georgia"/>
          <w:color w:val="585756"/>
          <w:kern w:val="18"/>
          <w:sz w:val="20"/>
          <w:szCs w:val="22"/>
        </w:rPr>
        <w:t>mentionnée sur bon de commande (à l’issue du marché subséquent).</w:t>
      </w:r>
    </w:p>
    <w:p w14:paraId="75BDDFEE" w14:textId="3D6D0F41" w:rsidR="007C2AF2" w:rsidRPr="00B034EB" w:rsidRDefault="00DA66F2" w:rsidP="007C2AF2">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rPr>
        <w:t>Seules les livraisons exécutées</w:t>
      </w:r>
      <w:r w:rsidR="007C2AF2" w:rsidRPr="00B034EB">
        <w:rPr>
          <w:rFonts w:ascii="Georgia" w:eastAsia="Calibri" w:hAnsi="Georgia"/>
          <w:color w:val="585756"/>
          <w:kern w:val="18"/>
          <w:sz w:val="20"/>
          <w:szCs w:val="22"/>
        </w:rPr>
        <w:t xml:space="preserve"> de manière correcte pourront être facturés.</w:t>
      </w:r>
    </w:p>
    <w:p w14:paraId="1044B635" w14:textId="77777777" w:rsidR="007C2AF2" w:rsidRPr="00B034EB" w:rsidRDefault="007C2AF2" w:rsidP="007C2AF2">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3F7C68F9" w:rsidR="007C2AF2" w:rsidRPr="00B034EB" w:rsidRDefault="007C2AF2" w:rsidP="007C2AF2">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r w:rsidR="00DA66F2" w:rsidRPr="00B034EB">
        <w:rPr>
          <w:rFonts w:ascii="Georgia" w:eastAsia="Calibri" w:hAnsi="Georgia"/>
          <w:color w:val="585756"/>
          <w:kern w:val="18"/>
          <w:sz w:val="20"/>
          <w:szCs w:val="22"/>
        </w:rPr>
        <w:t>.</w:t>
      </w:r>
    </w:p>
    <w:p w14:paraId="7B71B4C0" w14:textId="77777777" w:rsidR="007C2AF2" w:rsidRPr="00B034EB" w:rsidRDefault="007C2AF2" w:rsidP="007C2AF2">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B034EB" w:rsidRDefault="007C2AF2" w:rsidP="007C2AF2">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rPr>
        <w:t>La facture doit être libellée en EURO.</w:t>
      </w:r>
    </w:p>
    <w:p w14:paraId="6E52DD56" w14:textId="74CAA3BA" w:rsidR="007C2AF2" w:rsidRPr="00B034EB" w:rsidRDefault="007C2AF2" w:rsidP="005F2003">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rPr>
        <w:t xml:space="preserve">Afin que </w:t>
      </w:r>
      <w:r w:rsidR="00032705" w:rsidRPr="00B034EB">
        <w:rPr>
          <w:rFonts w:ascii="Georgia" w:eastAsia="Calibri" w:hAnsi="Georgia"/>
          <w:color w:val="585756"/>
          <w:kern w:val="18"/>
          <w:sz w:val="20"/>
          <w:szCs w:val="22"/>
        </w:rPr>
        <w:t>Enabel</w:t>
      </w:r>
      <w:r w:rsidRPr="00B034EB">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1AA8AAFB" w14:textId="77777777" w:rsidR="00BC34C7" w:rsidRPr="00B034EB" w:rsidRDefault="005F2003" w:rsidP="005F2003">
      <w:pPr>
        <w:pStyle w:val="Titre2"/>
        <w:keepLines w:val="0"/>
        <w:widowControl w:val="0"/>
        <w:tabs>
          <w:tab w:val="num" w:pos="576"/>
        </w:tabs>
        <w:suppressAutoHyphens/>
        <w:spacing w:after="240"/>
        <w:rPr>
          <w:rFonts w:ascii="Georgia" w:hAnsi="Georgia"/>
        </w:rPr>
      </w:pPr>
      <w:bookmarkStart w:id="161" w:name="_Toc361393832"/>
      <w:bookmarkStart w:id="162" w:name="_Toc361408334"/>
      <w:bookmarkStart w:id="163" w:name="_Toc124423912"/>
      <w:r w:rsidRPr="00B034EB">
        <w:rPr>
          <w:rFonts w:ascii="Georgia" w:hAnsi="Georgia"/>
        </w:rPr>
        <w:t>Litiges (art. 73)</w:t>
      </w:r>
      <w:bookmarkEnd w:id="161"/>
      <w:bookmarkEnd w:id="162"/>
      <w:bookmarkEnd w:id="163"/>
    </w:p>
    <w:p w14:paraId="1E475259" w14:textId="37001EC1" w:rsidR="005F2003" w:rsidRPr="00B034EB" w:rsidRDefault="005F2003" w:rsidP="00BC34C7">
      <w:pPr>
        <w:rPr>
          <w:rFonts w:eastAsia="Times New Roman"/>
          <w:color w:val="D81A1A"/>
          <w:sz w:val="28"/>
          <w:szCs w:val="26"/>
        </w:rPr>
      </w:pPr>
      <w:r w:rsidRPr="00B034EB">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B034EB" w:rsidRDefault="005F2003" w:rsidP="005F2003">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B034EB" w:rsidRDefault="005F2003" w:rsidP="005F2003">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B034EB" w:rsidRDefault="007C2AF2" w:rsidP="00BC34C7">
      <w:pPr>
        <w:pStyle w:val="BTCtextCTB"/>
        <w:ind w:left="708"/>
        <w:rPr>
          <w:rFonts w:ascii="Georgia" w:eastAsia="Calibri" w:hAnsi="Georgia"/>
          <w:color w:val="585756"/>
          <w:kern w:val="18"/>
          <w:sz w:val="20"/>
          <w:szCs w:val="22"/>
        </w:rPr>
      </w:pPr>
      <w:r w:rsidRPr="00B034EB">
        <w:rPr>
          <w:rFonts w:ascii="Georgia" w:eastAsia="Calibri" w:hAnsi="Georgia"/>
          <w:color w:val="585756"/>
          <w:kern w:val="18"/>
          <w:sz w:val="20"/>
          <w:szCs w:val="22"/>
        </w:rPr>
        <w:t>Agence belge de développement - Enabel</w:t>
      </w:r>
    </w:p>
    <w:p w14:paraId="0F155B9B" w14:textId="77777777" w:rsidR="005F2003" w:rsidRPr="00B034EB" w:rsidRDefault="005F2003" w:rsidP="00BC34C7">
      <w:pPr>
        <w:pStyle w:val="BTCtextCTB"/>
        <w:ind w:left="708"/>
        <w:rPr>
          <w:rFonts w:ascii="Georgia" w:eastAsia="Calibri" w:hAnsi="Georgia"/>
          <w:color w:val="585756"/>
          <w:kern w:val="18"/>
          <w:sz w:val="20"/>
          <w:szCs w:val="22"/>
        </w:rPr>
      </w:pPr>
      <w:r w:rsidRPr="00B034EB">
        <w:rPr>
          <w:rFonts w:ascii="Georgia" w:eastAsia="Calibri" w:hAnsi="Georgia"/>
          <w:color w:val="585756"/>
          <w:kern w:val="18"/>
          <w:sz w:val="20"/>
          <w:szCs w:val="22"/>
        </w:rPr>
        <w:t>Cellule juridique du service Logistique et Achats (L&amp;A)</w:t>
      </w:r>
    </w:p>
    <w:p w14:paraId="4168034E" w14:textId="77777777" w:rsidR="005F2003" w:rsidRPr="00B034EB" w:rsidRDefault="005F2003" w:rsidP="00BC34C7">
      <w:pPr>
        <w:pStyle w:val="BTCtextCTB"/>
        <w:ind w:left="708"/>
        <w:rPr>
          <w:rFonts w:ascii="Georgia" w:eastAsia="Calibri" w:hAnsi="Georgia"/>
          <w:color w:val="585756"/>
          <w:kern w:val="18"/>
          <w:sz w:val="20"/>
          <w:szCs w:val="22"/>
        </w:rPr>
      </w:pPr>
      <w:r w:rsidRPr="00B034EB">
        <w:rPr>
          <w:rFonts w:ascii="Georgia" w:eastAsia="Calibri" w:hAnsi="Georgia"/>
          <w:color w:val="585756"/>
          <w:kern w:val="18"/>
          <w:sz w:val="20"/>
          <w:szCs w:val="22"/>
        </w:rPr>
        <w:t>À l’attention de Mme Inge Janssens</w:t>
      </w:r>
    </w:p>
    <w:p w14:paraId="4E539171" w14:textId="77777777" w:rsidR="005F2003" w:rsidRPr="00B034EB" w:rsidRDefault="005F2003" w:rsidP="00BC34C7">
      <w:pPr>
        <w:pStyle w:val="BTCtextCTB"/>
        <w:ind w:left="708"/>
        <w:rPr>
          <w:rFonts w:ascii="Georgia" w:eastAsia="Calibri" w:hAnsi="Georgia"/>
          <w:color w:val="585756"/>
          <w:kern w:val="18"/>
          <w:sz w:val="20"/>
          <w:szCs w:val="22"/>
        </w:rPr>
      </w:pPr>
      <w:proofErr w:type="gramStart"/>
      <w:r w:rsidRPr="00B034EB">
        <w:rPr>
          <w:rFonts w:ascii="Georgia" w:eastAsia="Calibri" w:hAnsi="Georgia"/>
          <w:color w:val="585756"/>
          <w:kern w:val="18"/>
          <w:sz w:val="20"/>
          <w:szCs w:val="22"/>
        </w:rPr>
        <w:t>rue</w:t>
      </w:r>
      <w:proofErr w:type="gramEnd"/>
      <w:r w:rsidRPr="00B034EB">
        <w:rPr>
          <w:rFonts w:ascii="Georgia" w:eastAsia="Calibri" w:hAnsi="Georgia"/>
          <w:color w:val="585756"/>
          <w:kern w:val="18"/>
          <w:sz w:val="20"/>
          <w:szCs w:val="22"/>
        </w:rPr>
        <w:t xml:space="preserve"> Haute 147</w:t>
      </w:r>
    </w:p>
    <w:p w14:paraId="76FF682D" w14:textId="77777777" w:rsidR="005F2003" w:rsidRPr="00B034EB" w:rsidRDefault="005F2003" w:rsidP="00BC34C7">
      <w:pPr>
        <w:pStyle w:val="BTCtextCTB"/>
        <w:ind w:left="708"/>
        <w:rPr>
          <w:rFonts w:ascii="Georgia" w:eastAsia="Calibri" w:hAnsi="Georgia"/>
          <w:color w:val="585756"/>
          <w:kern w:val="18"/>
          <w:sz w:val="20"/>
          <w:szCs w:val="22"/>
        </w:rPr>
      </w:pPr>
      <w:r w:rsidRPr="00B034EB">
        <w:rPr>
          <w:rFonts w:ascii="Georgia" w:eastAsia="Calibri" w:hAnsi="Georgia"/>
          <w:color w:val="585756"/>
          <w:kern w:val="18"/>
          <w:sz w:val="20"/>
          <w:szCs w:val="22"/>
        </w:rPr>
        <w:t>1000 Bruxelles</w:t>
      </w:r>
    </w:p>
    <w:p w14:paraId="3F4C752B" w14:textId="754F14BD" w:rsidR="005F2003" w:rsidRPr="00B034EB" w:rsidRDefault="00BC34C7" w:rsidP="00BC34C7">
      <w:pPr>
        <w:pStyle w:val="BTCtextCTB"/>
        <w:ind w:left="708"/>
        <w:rPr>
          <w:rFonts w:ascii="Georgia" w:eastAsia="Calibri" w:hAnsi="Georgia"/>
          <w:color w:val="585756"/>
          <w:kern w:val="18"/>
          <w:sz w:val="20"/>
          <w:szCs w:val="22"/>
        </w:rPr>
      </w:pPr>
      <w:r w:rsidRPr="00B034EB">
        <w:rPr>
          <w:rFonts w:ascii="Georgia" w:eastAsia="Calibri" w:hAnsi="Georgia"/>
          <w:color w:val="585756"/>
          <w:kern w:val="18"/>
          <w:sz w:val="20"/>
          <w:szCs w:val="22"/>
        </w:rPr>
        <w:t>Belgique</w:t>
      </w:r>
    </w:p>
    <w:p w14:paraId="3B27808B" w14:textId="77777777" w:rsidR="00BC34C7" w:rsidRPr="00B034EB" w:rsidRDefault="00BC34C7" w:rsidP="005F2003">
      <w:pPr>
        <w:pStyle w:val="BTCtextCTB"/>
        <w:rPr>
          <w:rFonts w:ascii="Georgia" w:eastAsia="Calibri" w:hAnsi="Georgia"/>
          <w:color w:val="585756"/>
          <w:kern w:val="18"/>
          <w:sz w:val="20"/>
          <w:szCs w:val="22"/>
        </w:rPr>
        <w:sectPr w:rsidR="00BC34C7" w:rsidRPr="00B034EB" w:rsidSect="00184F9E">
          <w:headerReference w:type="first" r:id="rId35"/>
          <w:footerReference w:type="first" r:id="rId36"/>
          <w:pgSz w:w="11906" w:h="16838"/>
          <w:pgMar w:top="1418" w:right="1531" w:bottom="1418" w:left="1871" w:header="709" w:footer="709" w:gutter="0"/>
          <w:pgNumType w:start="2"/>
          <w:cols w:space="708"/>
          <w:titlePg/>
          <w:docGrid w:linePitch="360"/>
        </w:sectPr>
      </w:pPr>
    </w:p>
    <w:p w14:paraId="741E60A4" w14:textId="77777777" w:rsidR="00BC34C7" w:rsidRPr="00B034EB" w:rsidRDefault="00BC34C7" w:rsidP="005F2003">
      <w:pPr>
        <w:pStyle w:val="BTCtextCTB"/>
        <w:rPr>
          <w:rFonts w:ascii="Georgia" w:eastAsia="Calibri" w:hAnsi="Georgia"/>
          <w:color w:val="585756"/>
          <w:kern w:val="18"/>
          <w:sz w:val="20"/>
          <w:szCs w:val="22"/>
        </w:rPr>
      </w:pPr>
    </w:p>
    <w:p w14:paraId="58AEF0F7" w14:textId="18B46A80" w:rsidR="005F2003" w:rsidRPr="00B034EB" w:rsidRDefault="005F2003" w:rsidP="00C72B94">
      <w:pPr>
        <w:pStyle w:val="Titre1"/>
        <w:rPr>
          <w:rFonts w:ascii="Georgia" w:hAnsi="Georgia"/>
        </w:rPr>
      </w:pPr>
      <w:bookmarkStart w:id="164" w:name="_Toc124423913"/>
      <w:r w:rsidRPr="00B034EB">
        <w:rPr>
          <w:rFonts w:ascii="Georgia" w:hAnsi="Georgia"/>
        </w:rPr>
        <w:t>Termes de référence</w:t>
      </w:r>
      <w:bookmarkEnd w:id="164"/>
    </w:p>
    <w:p w14:paraId="5BD9D2D2" w14:textId="77777777" w:rsidR="00B034EB" w:rsidRPr="00B034EB" w:rsidRDefault="00B034EB" w:rsidP="00B034EB">
      <w:pPr>
        <w:pStyle w:val="Titre2"/>
        <w:rPr>
          <w:rFonts w:ascii="Georgia" w:hAnsi="Georgia"/>
        </w:rPr>
      </w:pPr>
      <w:bookmarkStart w:id="165" w:name="_Toc124240367"/>
      <w:bookmarkStart w:id="166" w:name="_Toc124423914"/>
      <w:r w:rsidRPr="00B034EB">
        <w:rPr>
          <w:rFonts w:ascii="Georgia" w:hAnsi="Georgia"/>
        </w:rPr>
        <w:t>Contexte et Justification</w:t>
      </w:r>
      <w:bookmarkEnd w:id="165"/>
      <w:bookmarkEnd w:id="166"/>
    </w:p>
    <w:p w14:paraId="4E799F33" w14:textId="77777777" w:rsidR="00B034EB" w:rsidRPr="00B034EB" w:rsidRDefault="00B034EB" w:rsidP="00B034EB">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rPr>
        <w:t xml:space="preserve">Enabel publie régulièrement des marchés de fourniture d’équipement informatique pour une utilisation interne mais aussi pour des équipements destinés aux partenaires. </w:t>
      </w:r>
    </w:p>
    <w:p w14:paraId="2ADD4A5C" w14:textId="4EBB5DED" w:rsidR="00B034EB" w:rsidRPr="00B034EB" w:rsidRDefault="00B034EB" w:rsidP="00B034EB">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rPr>
        <w:t xml:space="preserve">Par an, il n y’a pas moins de 5 grands marchés (&gt; 30 000 €) pour fournir et livrer les équipements informatiques sans pour autant compter des nombreux des petits achats qui interviennent au courant de l’année. </w:t>
      </w:r>
    </w:p>
    <w:p w14:paraId="067A754E" w14:textId="77777777" w:rsidR="00B034EB" w:rsidRPr="00B034EB" w:rsidRDefault="00B034EB" w:rsidP="00B034EB">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rPr>
        <w:t>A chaque fois que le besoin se présente des marchés sont publiés à nouveau et le temps que le marché suive son processus habituel un besoin urgent ne peut être comblé dans un bref délai.</w:t>
      </w:r>
    </w:p>
    <w:p w14:paraId="22F2E88F" w14:textId="711F514C" w:rsidR="00B034EB" w:rsidRPr="00B034EB" w:rsidRDefault="00B034EB" w:rsidP="00B034EB">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u w:val="single"/>
        </w:rPr>
        <w:t>Dans le cadre du nouveau portefeuille 2023 – 2027 une demande importante de matériel est à prévoir</w:t>
      </w:r>
      <w:r w:rsidRPr="00B034EB">
        <w:rPr>
          <w:rFonts w:ascii="Georgia" w:eastAsia="Calibri" w:hAnsi="Georgia"/>
          <w:color w:val="585756"/>
          <w:kern w:val="18"/>
          <w:sz w:val="20"/>
          <w:szCs w:val="22"/>
        </w:rPr>
        <w:t>. L’objectif de cet accord cadre de construire une relation contractuelle stable et durable avec des partenaires fiables en vue d’acquérir rapidement des nouveaux matériels et renouveler rapidement un parc informatique quand le besoin se concrétise.</w:t>
      </w:r>
    </w:p>
    <w:p w14:paraId="5BD08AC4" w14:textId="77777777" w:rsidR="00B034EB" w:rsidRPr="00B034EB" w:rsidRDefault="00B034EB" w:rsidP="00B034EB">
      <w:pPr>
        <w:pStyle w:val="Titre2"/>
        <w:rPr>
          <w:rFonts w:ascii="Georgia" w:hAnsi="Georgia"/>
        </w:rPr>
      </w:pPr>
      <w:bookmarkStart w:id="167" w:name="_Toc124240368"/>
      <w:bookmarkStart w:id="168" w:name="_Toc124423915"/>
      <w:r w:rsidRPr="00B034EB">
        <w:rPr>
          <w:rFonts w:ascii="Georgia" w:hAnsi="Georgia"/>
        </w:rPr>
        <w:t>Conditions générales</w:t>
      </w:r>
      <w:bookmarkEnd w:id="167"/>
      <w:bookmarkEnd w:id="168"/>
    </w:p>
    <w:p w14:paraId="6A6872B8" w14:textId="08A16D4F" w:rsidR="00B034EB" w:rsidRPr="00B034EB" w:rsidRDefault="00B034EB" w:rsidP="00B034EB">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rPr>
        <w:t>Les fournitures doivent être neuves et couvertes d’une garantie d’origine. Elles doivent être exemptes de tout vice ou défaut qui pourrait nuire à leur apparence et à leur bon fonctionnement, et elles doivent être conformes au point « Fiches techniques ».</w:t>
      </w:r>
    </w:p>
    <w:p w14:paraId="4405DDCD" w14:textId="77777777" w:rsidR="00B034EB" w:rsidRPr="00B034EB" w:rsidRDefault="00B034EB" w:rsidP="00B034EB">
      <w:pPr>
        <w:pStyle w:val="BTCtextCTB"/>
        <w:rPr>
          <w:rFonts w:ascii="Georgia" w:eastAsia="Calibri" w:hAnsi="Georgia"/>
          <w:color w:val="585756"/>
          <w:kern w:val="18"/>
          <w:sz w:val="20"/>
          <w:szCs w:val="22"/>
        </w:rPr>
      </w:pPr>
      <w:r w:rsidRPr="00B034EB">
        <w:rPr>
          <w:rFonts w:ascii="Georgia" w:eastAsia="Calibri" w:hAnsi="Georgia"/>
          <w:color w:val="585756"/>
          <w:kern w:val="18"/>
          <w:sz w:val="20"/>
          <w:szCs w:val="22"/>
        </w:rPr>
        <w:t>Le soumissionnaire joindra à son offre :</w:t>
      </w:r>
    </w:p>
    <w:p w14:paraId="301ADCF6" w14:textId="3BB483BA" w:rsidR="00B034EB" w:rsidRPr="00B034EB" w:rsidRDefault="00B034EB">
      <w:pPr>
        <w:pStyle w:val="BTCtextCTB"/>
        <w:numPr>
          <w:ilvl w:val="0"/>
          <w:numId w:val="37"/>
        </w:numPr>
        <w:rPr>
          <w:rFonts w:ascii="Georgia" w:eastAsia="Calibri" w:hAnsi="Georgia"/>
          <w:color w:val="585756"/>
          <w:kern w:val="18"/>
          <w:sz w:val="20"/>
          <w:szCs w:val="22"/>
        </w:rPr>
      </w:pPr>
      <w:r w:rsidRPr="00B034EB">
        <w:rPr>
          <w:rFonts w:ascii="Georgia" w:eastAsia="Calibri" w:hAnsi="Georgia"/>
          <w:color w:val="585756"/>
          <w:kern w:val="18"/>
          <w:sz w:val="20"/>
          <w:szCs w:val="22"/>
        </w:rPr>
        <w:t>Les fiches techniques des fournitures à livrer dûment complétées ;</w:t>
      </w:r>
    </w:p>
    <w:p w14:paraId="119B9AE4" w14:textId="01BB68CD" w:rsidR="00B034EB" w:rsidRPr="00B034EB" w:rsidRDefault="00B034EB">
      <w:pPr>
        <w:pStyle w:val="BTCtextCTB"/>
        <w:numPr>
          <w:ilvl w:val="0"/>
          <w:numId w:val="37"/>
        </w:numPr>
        <w:rPr>
          <w:rFonts w:ascii="Georgia" w:eastAsia="Calibri" w:hAnsi="Georgia"/>
          <w:color w:val="585756"/>
          <w:kern w:val="18"/>
          <w:sz w:val="20"/>
          <w:szCs w:val="22"/>
        </w:rPr>
      </w:pPr>
      <w:r w:rsidRPr="00B034EB">
        <w:rPr>
          <w:rFonts w:ascii="Georgia" w:eastAsia="Calibri" w:hAnsi="Georgia"/>
          <w:color w:val="585756"/>
          <w:kern w:val="18"/>
          <w:sz w:val="20"/>
          <w:szCs w:val="22"/>
        </w:rPr>
        <w:t>Les certificats et attestations d’origine des fournitures qui seront livrées en même temps que le véhicule ;</w:t>
      </w:r>
    </w:p>
    <w:p w14:paraId="1991E849" w14:textId="6825AE6D" w:rsidR="00B034EB" w:rsidRPr="00B034EB" w:rsidRDefault="00B034EB">
      <w:pPr>
        <w:pStyle w:val="BTCtextCTB"/>
        <w:numPr>
          <w:ilvl w:val="0"/>
          <w:numId w:val="37"/>
        </w:numPr>
        <w:rPr>
          <w:rFonts w:ascii="Georgia" w:eastAsia="Calibri" w:hAnsi="Georgia"/>
          <w:color w:val="585756"/>
          <w:kern w:val="18"/>
          <w:sz w:val="20"/>
          <w:szCs w:val="22"/>
        </w:rPr>
      </w:pPr>
      <w:r w:rsidRPr="00B034EB">
        <w:rPr>
          <w:rFonts w:ascii="Georgia" w:eastAsia="Calibri" w:hAnsi="Georgia"/>
          <w:color w:val="585756"/>
          <w:kern w:val="18"/>
          <w:sz w:val="20"/>
          <w:szCs w:val="22"/>
        </w:rPr>
        <w:t>Une épure ou des photos et la documentation afférente aux Equipements informatiques (prospectus, documentation technique…).</w:t>
      </w:r>
    </w:p>
    <w:p w14:paraId="5B321060" w14:textId="79FE936C" w:rsidR="00B034EB" w:rsidRPr="00B034EB" w:rsidRDefault="00B034EB" w:rsidP="00B034EB">
      <w:pPr>
        <w:pStyle w:val="Titre2"/>
        <w:rPr>
          <w:rFonts w:ascii="Georgia" w:hAnsi="Georgia"/>
        </w:rPr>
      </w:pPr>
      <w:bookmarkStart w:id="169" w:name="_Toc124240369"/>
      <w:bookmarkStart w:id="170" w:name="_Toc124423916"/>
      <w:r w:rsidRPr="00B034EB">
        <w:rPr>
          <w:rFonts w:ascii="Georgia" w:hAnsi="Georgia"/>
        </w:rPr>
        <w:t>Spécifications techniques</w:t>
      </w:r>
      <w:bookmarkEnd w:id="169"/>
      <w:bookmarkEnd w:id="170"/>
      <w:r w:rsidRPr="00B034EB">
        <w:rPr>
          <w:rFonts w:ascii="Georgia" w:hAnsi="Georgia"/>
        </w:rPr>
        <w:t xml:space="preserve"> </w:t>
      </w:r>
    </w:p>
    <w:p w14:paraId="6DD32E9E" w14:textId="12125353" w:rsidR="00B034EB" w:rsidRDefault="00B034EB" w:rsidP="00B034EB">
      <w:pPr>
        <w:jc w:val="both"/>
      </w:pPr>
      <w:r w:rsidRPr="00B034EB">
        <w:t xml:space="preserve">Les caractéristiques données doivent être respectées étant entendu que les équivalences seront acceptées pour </w:t>
      </w:r>
      <w:r w:rsidRPr="00B034EB">
        <w:rPr>
          <w:b/>
          <w:bCs/>
        </w:rPr>
        <w:t>autant que le caractère équivalent soit démontré par le fournisseur</w:t>
      </w:r>
      <w:r w:rsidRPr="00B034EB">
        <w:t>.</w:t>
      </w:r>
    </w:p>
    <w:p w14:paraId="54F75F14" w14:textId="77777777" w:rsidR="00B034EB" w:rsidRDefault="00B034EB" w:rsidP="00B034EB">
      <w:pPr>
        <w:jc w:val="both"/>
        <w:sectPr w:rsidR="00B034EB" w:rsidSect="00184F9E">
          <w:pgSz w:w="11906" w:h="16838"/>
          <w:pgMar w:top="1418" w:right="1531" w:bottom="1418" w:left="1871" w:header="709" w:footer="709" w:gutter="0"/>
          <w:pgNumType w:start="2"/>
          <w:cols w:space="708"/>
          <w:titlePg/>
          <w:docGrid w:linePitch="360"/>
        </w:sectPr>
      </w:pPr>
    </w:p>
    <w:p w14:paraId="641356D7" w14:textId="77777777" w:rsidR="00B034EB" w:rsidRPr="00B034EB" w:rsidRDefault="00B034EB" w:rsidP="00B034EB">
      <w:pPr>
        <w:jc w:val="both"/>
      </w:pPr>
    </w:p>
    <w:p w14:paraId="6C8EBF9D" w14:textId="77777777" w:rsidR="009370D3" w:rsidRPr="009370D3" w:rsidRDefault="009370D3" w:rsidP="009370D3">
      <w:pPr>
        <w:autoSpaceDE w:val="0"/>
        <w:autoSpaceDN w:val="0"/>
        <w:adjustRightInd w:val="0"/>
        <w:spacing w:before="60" w:after="60" w:line="240" w:lineRule="auto"/>
        <w:contextualSpacing/>
        <w:outlineLvl w:val="2"/>
        <w:rPr>
          <w:rFonts w:cs="Calibri-Bold"/>
          <w:b/>
          <w:bCs/>
          <w:color w:val="auto"/>
          <w:sz w:val="24"/>
          <w:szCs w:val="24"/>
          <w:lang w:val="en-US"/>
        </w:rPr>
      </w:pPr>
      <w:bookmarkStart w:id="171" w:name="_Toc124423917"/>
      <w:r w:rsidRPr="009370D3">
        <w:rPr>
          <w:rFonts w:cs="Calibri-Bold"/>
          <w:b/>
          <w:bCs/>
          <w:color w:val="auto"/>
          <w:sz w:val="24"/>
          <w:szCs w:val="24"/>
          <w:lang w:val="en-US"/>
        </w:rPr>
        <w:t>Lot 1. Terminaux</w:t>
      </w:r>
      <w:bookmarkEnd w:id="171"/>
    </w:p>
    <w:p w14:paraId="3B59ED3C" w14:textId="77777777" w:rsidR="009370D3" w:rsidRPr="009370D3" w:rsidRDefault="009370D3" w:rsidP="009370D3">
      <w:pPr>
        <w:spacing w:line="259" w:lineRule="auto"/>
        <w:rPr>
          <w:rFonts w:ascii="Calibri" w:hAnsi="Calibri"/>
          <w:color w:val="auto"/>
          <w:sz w:val="22"/>
          <w:lang w:val="en-US"/>
        </w:rPr>
      </w:pPr>
    </w:p>
    <w:tbl>
      <w:tblPr>
        <w:tblW w:w="1035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7964"/>
      </w:tblGrid>
      <w:tr w:rsidR="009370D3" w:rsidRPr="009370D3" w14:paraId="1C6868CC" w14:textId="77777777" w:rsidTr="0027111F">
        <w:trPr>
          <w:trHeight w:val="498"/>
        </w:trPr>
        <w:tc>
          <w:tcPr>
            <w:tcW w:w="2411" w:type="dxa"/>
            <w:shd w:val="clear" w:color="auto" w:fill="auto"/>
          </w:tcPr>
          <w:p w14:paraId="03EEF2BD"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Items</w:t>
            </w:r>
          </w:p>
        </w:tc>
        <w:tc>
          <w:tcPr>
            <w:tcW w:w="7939" w:type="dxa"/>
            <w:shd w:val="clear" w:color="auto" w:fill="auto"/>
          </w:tcPr>
          <w:p w14:paraId="00E2EB45"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Caractéristiques</w:t>
            </w:r>
          </w:p>
        </w:tc>
      </w:tr>
      <w:tr w:rsidR="009370D3" w:rsidRPr="009370D3" w14:paraId="08EC8E9F" w14:textId="77777777" w:rsidTr="0027111F">
        <w:tc>
          <w:tcPr>
            <w:tcW w:w="2411" w:type="dxa"/>
            <w:shd w:val="clear" w:color="auto" w:fill="auto"/>
          </w:tcPr>
          <w:p w14:paraId="6C890C76" w14:textId="77777777" w:rsidR="009370D3" w:rsidRPr="009370D3" w:rsidRDefault="009370D3" w:rsidP="009370D3">
            <w:pPr>
              <w:spacing w:line="259" w:lineRule="auto"/>
              <w:rPr>
                <w:rFonts w:cs="Calibri"/>
                <w:color w:val="auto"/>
                <w:sz w:val="22"/>
                <w:lang w:val="fr-FR"/>
              </w:rPr>
            </w:pPr>
            <w:r w:rsidRPr="009370D3">
              <w:rPr>
                <w:rFonts w:cs="Calibri"/>
                <w:b/>
                <w:bCs/>
                <w:color w:val="auto"/>
                <w:sz w:val="22"/>
                <w:lang w:val="fr-FR"/>
              </w:rPr>
              <w:t xml:space="preserve">Ordinateur de bureau </w:t>
            </w:r>
            <w:proofErr w:type="gramStart"/>
            <w:r w:rsidRPr="009370D3">
              <w:rPr>
                <w:rFonts w:cs="Calibri"/>
                <w:b/>
                <w:bCs/>
                <w:color w:val="auto"/>
                <w:sz w:val="22"/>
                <w:lang w:val="fr-FR"/>
              </w:rPr>
              <w:t>( standard</w:t>
            </w:r>
            <w:proofErr w:type="gramEnd"/>
            <w:r w:rsidRPr="009370D3">
              <w:rPr>
                <w:rFonts w:cs="Calibri"/>
                <w:b/>
                <w:bCs/>
                <w:color w:val="auto"/>
                <w:sz w:val="22"/>
                <w:lang w:val="fr-FR"/>
              </w:rPr>
              <w:t>)</w:t>
            </w:r>
          </w:p>
        </w:tc>
        <w:tc>
          <w:tcPr>
            <w:tcW w:w="7939" w:type="dxa"/>
            <w:shd w:val="clear" w:color="auto" w:fill="auto"/>
          </w:tcPr>
          <w:p w14:paraId="60AFF29B"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rPr>
            </w:pPr>
            <w:r w:rsidRPr="009370D3">
              <w:rPr>
                <w:rFonts w:cs="Calibri"/>
                <w:b/>
                <w:bCs/>
                <w:color w:val="auto"/>
                <w:sz w:val="22"/>
              </w:rPr>
              <w:t>Format</w:t>
            </w:r>
            <w:r w:rsidRPr="009370D3">
              <w:rPr>
                <w:rFonts w:cs="Calibri"/>
                <w:color w:val="auto"/>
                <w:sz w:val="22"/>
              </w:rPr>
              <w:t xml:space="preserve"> : Small Form Factor</w:t>
            </w:r>
          </w:p>
          <w:p w14:paraId="58FAFD8C"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lang w:val="fr-FR"/>
              </w:rPr>
            </w:pPr>
            <w:r w:rsidRPr="009370D3">
              <w:rPr>
                <w:rFonts w:cs="Calibri"/>
                <w:b/>
                <w:bCs/>
                <w:color w:val="auto"/>
                <w:sz w:val="22"/>
                <w:lang w:val="fr-FR"/>
              </w:rPr>
              <w:t xml:space="preserve">Processeur : </w:t>
            </w:r>
            <w:r w:rsidRPr="009370D3">
              <w:rPr>
                <w:rFonts w:cs="Calibri"/>
                <w:color w:val="auto"/>
                <w:sz w:val="22"/>
                <w:lang w:val="fr-FR"/>
              </w:rPr>
              <w:t>nombre de cœurs 6, nombre de threads 12, fréquence de 2.70 GHz(min) à 4.40GHz(max) Turbo, mémoire cache 18 MB, puissance de base du processeur 35W.</w:t>
            </w:r>
          </w:p>
          <w:p w14:paraId="2FDDCA83" w14:textId="77777777" w:rsidR="009370D3" w:rsidRPr="009370D3" w:rsidRDefault="009370D3" w:rsidP="009370D3">
            <w:pPr>
              <w:spacing w:after="0" w:line="240" w:lineRule="auto"/>
              <w:ind w:left="148"/>
              <w:contextualSpacing/>
              <w:jc w:val="both"/>
              <w:rPr>
                <w:rFonts w:cs="Calibri"/>
                <w:color w:val="auto"/>
                <w:sz w:val="22"/>
                <w:lang w:val="fr-FR"/>
              </w:rPr>
            </w:pPr>
          </w:p>
          <w:p w14:paraId="6AAED795"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lang w:val="fr-FR"/>
              </w:rPr>
            </w:pPr>
            <w:r w:rsidRPr="009370D3">
              <w:rPr>
                <w:rFonts w:cs="Calibri"/>
                <w:b/>
                <w:bCs/>
                <w:color w:val="auto"/>
                <w:sz w:val="22"/>
                <w:lang w:val="fr-FR"/>
              </w:rPr>
              <w:t xml:space="preserve">Système d’exploitation : </w:t>
            </w:r>
            <w:r w:rsidRPr="009370D3">
              <w:rPr>
                <w:rFonts w:cs="Calibri"/>
                <w:color w:val="auto"/>
                <w:sz w:val="22"/>
                <w:lang w:val="fr-FR"/>
              </w:rPr>
              <w:t xml:space="preserve">Windows 11 Professionnel 64 bits/Français (licence authentique incluse et obligatoire) </w:t>
            </w:r>
          </w:p>
          <w:p w14:paraId="509160B8" w14:textId="77777777" w:rsidR="009370D3" w:rsidRPr="009370D3" w:rsidRDefault="009370D3" w:rsidP="009370D3">
            <w:pPr>
              <w:spacing w:after="0" w:line="240" w:lineRule="auto"/>
              <w:jc w:val="both"/>
              <w:rPr>
                <w:rFonts w:cs="Calibri"/>
                <w:color w:val="auto"/>
                <w:sz w:val="22"/>
                <w:lang w:val="fr-FR"/>
              </w:rPr>
            </w:pPr>
          </w:p>
          <w:p w14:paraId="74385AC4"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rPr>
            </w:pPr>
            <w:r w:rsidRPr="009370D3">
              <w:rPr>
                <w:rFonts w:cs="Calibri"/>
                <w:b/>
                <w:bCs/>
                <w:color w:val="auto"/>
                <w:sz w:val="22"/>
              </w:rPr>
              <w:t>Carte graphique</w:t>
            </w:r>
            <w:r w:rsidRPr="009370D3">
              <w:rPr>
                <w:rFonts w:cs="Calibri"/>
                <w:color w:val="auto"/>
                <w:sz w:val="22"/>
              </w:rPr>
              <w:t> : UHD, fréquence de base 300MHz, sortie graphique DP (eDP 1.4b = 7680 x 4320 @ 60Hz), HDMI (HDMI 2.1 = 4096 x 2160 @ 60Hz), Ecran intégré (5120 x 3200 @ 120Hz).</w:t>
            </w:r>
          </w:p>
          <w:p w14:paraId="30FF0EEF" w14:textId="77777777" w:rsidR="009370D3" w:rsidRPr="009370D3" w:rsidRDefault="009370D3" w:rsidP="009370D3">
            <w:pPr>
              <w:spacing w:after="0" w:line="240" w:lineRule="auto"/>
              <w:ind w:left="148"/>
              <w:contextualSpacing/>
              <w:jc w:val="both"/>
              <w:rPr>
                <w:rFonts w:cs="Calibri"/>
                <w:color w:val="auto"/>
                <w:sz w:val="22"/>
              </w:rPr>
            </w:pPr>
          </w:p>
          <w:p w14:paraId="43ECB8DF"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rPr>
            </w:pPr>
            <w:r w:rsidRPr="009370D3">
              <w:rPr>
                <w:rFonts w:cs="Calibri"/>
                <w:b/>
                <w:bCs/>
                <w:color w:val="auto"/>
                <w:sz w:val="22"/>
              </w:rPr>
              <w:t>Mémoire </w:t>
            </w:r>
            <w:r w:rsidRPr="009370D3">
              <w:rPr>
                <w:rFonts w:cs="Calibri"/>
                <w:color w:val="auto"/>
                <w:sz w:val="22"/>
              </w:rPr>
              <w:t xml:space="preserve">: 8 </w:t>
            </w:r>
            <w:proofErr w:type="gramStart"/>
            <w:r w:rsidRPr="009370D3">
              <w:rPr>
                <w:rFonts w:cs="Calibri"/>
                <w:color w:val="auto"/>
                <w:sz w:val="22"/>
              </w:rPr>
              <w:t>GB(</w:t>
            </w:r>
            <w:proofErr w:type="gramEnd"/>
            <w:r w:rsidRPr="009370D3">
              <w:rPr>
                <w:rFonts w:cs="Calibri"/>
                <w:color w:val="auto"/>
                <w:sz w:val="22"/>
              </w:rPr>
              <w:t>extensible jusqu’à 16 GB), 1 X 8GB, DDR4 2666 MHz à 3200MHz</w:t>
            </w:r>
          </w:p>
          <w:p w14:paraId="6B7D18E1" w14:textId="77777777" w:rsidR="009370D3" w:rsidRPr="009370D3" w:rsidRDefault="009370D3" w:rsidP="009370D3">
            <w:pPr>
              <w:spacing w:after="0" w:line="240" w:lineRule="auto"/>
              <w:ind w:left="148"/>
              <w:contextualSpacing/>
              <w:jc w:val="both"/>
              <w:rPr>
                <w:rFonts w:cs="Calibri"/>
                <w:color w:val="auto"/>
                <w:sz w:val="22"/>
              </w:rPr>
            </w:pPr>
          </w:p>
          <w:p w14:paraId="39304FB9"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rPr>
            </w:pPr>
            <w:r w:rsidRPr="009370D3">
              <w:rPr>
                <w:rFonts w:cs="Calibri"/>
                <w:b/>
                <w:bCs/>
                <w:color w:val="auto"/>
                <w:sz w:val="22"/>
              </w:rPr>
              <w:t>Disque dur</w:t>
            </w:r>
            <w:r w:rsidRPr="009370D3">
              <w:rPr>
                <w:rFonts w:cs="Calibri"/>
                <w:color w:val="auto"/>
                <w:sz w:val="22"/>
              </w:rPr>
              <w:t> : SSD 2.5 ou SSD PCIe M.2 Classe 40 NVMe 2280 avec 512 Go de stockage minimal</w:t>
            </w:r>
          </w:p>
          <w:p w14:paraId="0D6F39E9" w14:textId="77777777" w:rsidR="009370D3" w:rsidRPr="009370D3" w:rsidRDefault="009370D3" w:rsidP="009370D3">
            <w:pPr>
              <w:spacing w:after="0" w:line="240" w:lineRule="auto"/>
              <w:jc w:val="both"/>
              <w:rPr>
                <w:rFonts w:cs="Calibri"/>
                <w:color w:val="auto"/>
                <w:sz w:val="22"/>
                <w:lang w:val="fr-FR"/>
              </w:rPr>
            </w:pPr>
          </w:p>
          <w:p w14:paraId="7F0D60FA" w14:textId="77777777" w:rsidR="009370D3" w:rsidRPr="009370D3" w:rsidRDefault="009370D3" w:rsidP="009370D3">
            <w:pPr>
              <w:numPr>
                <w:ilvl w:val="0"/>
                <w:numId w:val="26"/>
              </w:numPr>
              <w:spacing w:after="0" w:line="240" w:lineRule="auto"/>
              <w:ind w:left="148" w:hanging="142"/>
              <w:contextualSpacing/>
              <w:jc w:val="both"/>
              <w:rPr>
                <w:rFonts w:cs="Calibri"/>
                <w:b/>
                <w:bCs/>
                <w:color w:val="auto"/>
                <w:sz w:val="22"/>
              </w:rPr>
            </w:pPr>
            <w:r w:rsidRPr="009370D3">
              <w:rPr>
                <w:rFonts w:cs="Calibri"/>
                <w:b/>
                <w:bCs/>
                <w:color w:val="auto"/>
                <w:sz w:val="22"/>
              </w:rPr>
              <w:t xml:space="preserve">Logiciel de productivité :  </w:t>
            </w:r>
            <w:r w:rsidRPr="009370D3">
              <w:rPr>
                <w:rFonts w:cs="Calibri"/>
                <w:color w:val="auto"/>
                <w:sz w:val="22"/>
              </w:rPr>
              <w:t>Microsoft Office 2021 Professionnel Plus</w:t>
            </w:r>
            <w:r w:rsidRPr="009370D3">
              <w:rPr>
                <w:rFonts w:cs="Calibri"/>
                <w:b/>
                <w:bCs/>
                <w:color w:val="auto"/>
                <w:sz w:val="22"/>
              </w:rPr>
              <w:t xml:space="preserve"> </w:t>
            </w:r>
            <w:r w:rsidRPr="009370D3">
              <w:rPr>
                <w:rFonts w:cs="Calibri"/>
                <w:color w:val="auto"/>
                <w:sz w:val="22"/>
              </w:rPr>
              <w:t>avec licence authentique (livraison des clés de chaque ordinateur est obligatoire).</w:t>
            </w:r>
          </w:p>
          <w:p w14:paraId="3F4E6602" w14:textId="77777777" w:rsidR="009370D3" w:rsidRPr="009370D3" w:rsidRDefault="009370D3" w:rsidP="009370D3">
            <w:pPr>
              <w:ind w:left="720"/>
              <w:contextualSpacing/>
              <w:rPr>
                <w:rFonts w:cs="Calibri"/>
                <w:b/>
                <w:bCs/>
                <w:color w:val="auto"/>
                <w:sz w:val="22"/>
              </w:rPr>
            </w:pPr>
          </w:p>
          <w:p w14:paraId="3DAC3910" w14:textId="77777777" w:rsidR="009370D3" w:rsidRPr="009370D3" w:rsidRDefault="009370D3" w:rsidP="009370D3">
            <w:pPr>
              <w:numPr>
                <w:ilvl w:val="0"/>
                <w:numId w:val="26"/>
              </w:numPr>
              <w:spacing w:after="0" w:line="240" w:lineRule="auto"/>
              <w:ind w:left="148" w:hanging="142"/>
              <w:contextualSpacing/>
              <w:jc w:val="both"/>
              <w:rPr>
                <w:rFonts w:cs="Calibri"/>
                <w:b/>
                <w:bCs/>
                <w:color w:val="auto"/>
                <w:sz w:val="22"/>
              </w:rPr>
            </w:pPr>
            <w:r w:rsidRPr="009370D3">
              <w:rPr>
                <w:rFonts w:cs="Calibri"/>
                <w:b/>
                <w:bCs/>
                <w:color w:val="auto"/>
                <w:sz w:val="22"/>
              </w:rPr>
              <w:t>Ports</w:t>
            </w:r>
            <w:r w:rsidRPr="009370D3">
              <w:rPr>
                <w:rFonts w:cs="Calibri"/>
                <w:color w:val="auto"/>
                <w:sz w:val="22"/>
              </w:rPr>
              <w:t xml:space="preserve"> :  </w:t>
            </w:r>
            <w:r w:rsidRPr="009370D3">
              <w:rPr>
                <w:rFonts w:cs="Calibri"/>
                <w:b/>
                <w:bCs/>
                <w:i/>
                <w:iCs/>
                <w:color w:val="auto"/>
                <w:sz w:val="22"/>
              </w:rPr>
              <w:t>Avant</w:t>
            </w:r>
            <w:r w:rsidRPr="009370D3">
              <w:rPr>
                <w:rFonts w:cs="Calibri"/>
                <w:b/>
                <w:bCs/>
                <w:color w:val="auto"/>
                <w:sz w:val="22"/>
              </w:rPr>
              <w:t> </w:t>
            </w:r>
            <w:r w:rsidRPr="009370D3">
              <w:rPr>
                <w:rFonts w:cs="Calibri"/>
                <w:color w:val="auto"/>
                <w:sz w:val="22"/>
              </w:rPr>
              <w:t xml:space="preserve">: 2 ports USB 3.2 Gen 1, 1 prise jack audio universelle. </w:t>
            </w:r>
            <w:r w:rsidRPr="009370D3">
              <w:rPr>
                <w:rFonts w:cs="Calibri"/>
                <w:b/>
                <w:bCs/>
                <w:i/>
                <w:iCs/>
                <w:color w:val="auto"/>
                <w:sz w:val="22"/>
              </w:rPr>
              <w:t>Arrière</w:t>
            </w:r>
            <w:r w:rsidRPr="009370D3">
              <w:rPr>
                <w:rFonts w:cs="Calibri"/>
                <w:color w:val="auto"/>
                <w:sz w:val="22"/>
              </w:rPr>
              <w:t> :</w:t>
            </w:r>
            <w:r w:rsidRPr="009370D3">
              <w:rPr>
                <w:rFonts w:cs="Calibri"/>
                <w:b/>
                <w:bCs/>
                <w:color w:val="auto"/>
                <w:sz w:val="22"/>
              </w:rPr>
              <w:t xml:space="preserve"> </w:t>
            </w:r>
            <w:r w:rsidRPr="009370D3">
              <w:rPr>
                <w:rFonts w:cs="Calibri"/>
                <w:color w:val="auto"/>
                <w:sz w:val="22"/>
              </w:rPr>
              <w:t xml:space="preserve">1 port Ethernet RJ45 10/100/1 000 Mbit/s, 1 port (HDMI), 2.0b/Display Port 1.4a (HBR3) /VGA/PS2/série (en option), 1 port USB 2.0, 1 port USB 2.0 avec Smart Power On, 2 ports USB 3.2 Gen 1, 1 port Display Port 1.4a (HBR2), 1 port HDMI, 1 port pour adaptateur secteur. </w:t>
            </w:r>
          </w:p>
          <w:p w14:paraId="1315E897" w14:textId="77777777" w:rsidR="009370D3" w:rsidRPr="009370D3" w:rsidRDefault="009370D3" w:rsidP="009370D3">
            <w:pPr>
              <w:ind w:left="720"/>
              <w:contextualSpacing/>
              <w:rPr>
                <w:rFonts w:cs="Calibri"/>
                <w:b/>
                <w:bCs/>
                <w:color w:val="auto"/>
                <w:sz w:val="22"/>
              </w:rPr>
            </w:pPr>
          </w:p>
          <w:p w14:paraId="4A88B129"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rPr>
            </w:pPr>
            <w:r w:rsidRPr="009370D3">
              <w:rPr>
                <w:rFonts w:cs="Calibri"/>
                <w:b/>
                <w:bCs/>
                <w:color w:val="auto"/>
                <w:sz w:val="22"/>
              </w:rPr>
              <w:t xml:space="preserve">Emplacements : </w:t>
            </w:r>
            <w:r w:rsidRPr="009370D3">
              <w:rPr>
                <w:rFonts w:cs="Calibri"/>
                <w:color w:val="auto"/>
                <w:sz w:val="22"/>
              </w:rPr>
              <w:t>1 logement de câble de sécurité Kensington, 1 bague de verrouillage, 1 logement M.2 2230 pour carte Wi-Fi et Bluetooth, 1 logement M.2 2230/2280 pour disque SSD Gen 3 x4, 1 logement SATA pour disque dur 2,5 pouces</w:t>
            </w:r>
          </w:p>
          <w:p w14:paraId="79015698" w14:textId="77777777" w:rsidR="009370D3" w:rsidRPr="009370D3" w:rsidRDefault="009370D3" w:rsidP="009370D3">
            <w:pPr>
              <w:spacing w:after="0" w:line="240" w:lineRule="auto"/>
              <w:ind w:left="148"/>
              <w:contextualSpacing/>
              <w:jc w:val="both"/>
              <w:rPr>
                <w:rFonts w:cs="Calibri"/>
                <w:b/>
                <w:bCs/>
                <w:color w:val="auto"/>
                <w:sz w:val="22"/>
              </w:rPr>
            </w:pPr>
          </w:p>
          <w:p w14:paraId="43640A37" w14:textId="77777777" w:rsidR="009370D3" w:rsidRPr="009370D3" w:rsidRDefault="009370D3" w:rsidP="009370D3">
            <w:pPr>
              <w:numPr>
                <w:ilvl w:val="0"/>
                <w:numId w:val="26"/>
              </w:numPr>
              <w:spacing w:after="0" w:line="240" w:lineRule="auto"/>
              <w:ind w:left="148" w:hanging="142"/>
              <w:contextualSpacing/>
              <w:jc w:val="both"/>
              <w:rPr>
                <w:rFonts w:cs="Calibri"/>
                <w:b/>
                <w:bCs/>
                <w:color w:val="auto"/>
                <w:sz w:val="22"/>
              </w:rPr>
            </w:pPr>
            <w:r w:rsidRPr="009370D3">
              <w:rPr>
                <w:rFonts w:cs="Calibri"/>
                <w:b/>
                <w:bCs/>
                <w:color w:val="auto"/>
                <w:sz w:val="22"/>
              </w:rPr>
              <w:t xml:space="preserve">Carte réseau : </w:t>
            </w:r>
            <w:r w:rsidRPr="009370D3">
              <w:rPr>
                <w:rFonts w:cs="Calibri"/>
                <w:color w:val="auto"/>
                <w:sz w:val="22"/>
              </w:rPr>
              <w:t>Carte sans fil Wi-Fi 6 2x2 MT7921 Bluetooth 5.2 avec antenne interne</w:t>
            </w:r>
          </w:p>
          <w:p w14:paraId="6FE8C9B4" w14:textId="77777777" w:rsidR="009370D3" w:rsidRPr="009370D3" w:rsidRDefault="009370D3" w:rsidP="009370D3">
            <w:pPr>
              <w:ind w:left="720"/>
              <w:contextualSpacing/>
              <w:rPr>
                <w:rFonts w:cs="Calibri"/>
                <w:b/>
                <w:bCs/>
                <w:color w:val="auto"/>
                <w:sz w:val="22"/>
              </w:rPr>
            </w:pPr>
          </w:p>
          <w:p w14:paraId="508EE38B"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rPr>
            </w:pPr>
            <w:r w:rsidRPr="009370D3">
              <w:rPr>
                <w:rFonts w:cs="Calibri"/>
                <w:b/>
                <w:bCs/>
                <w:color w:val="auto"/>
                <w:sz w:val="22"/>
              </w:rPr>
              <w:t xml:space="preserve">Alimentation : </w:t>
            </w:r>
            <w:r w:rsidRPr="009370D3">
              <w:rPr>
                <w:rFonts w:cs="Calibri"/>
                <w:color w:val="auto"/>
                <w:sz w:val="22"/>
              </w:rPr>
              <w:t>adaptateur secteur 65 W, connecteur 4,5 mm ou adaptateur secteur 90 W, connecteur 4,5 mm, coordon alimentation E5 (européen) obligatoire.</w:t>
            </w:r>
          </w:p>
          <w:p w14:paraId="14BC2DBB" w14:textId="77777777" w:rsidR="009370D3" w:rsidRPr="009370D3" w:rsidRDefault="009370D3" w:rsidP="009370D3">
            <w:pPr>
              <w:ind w:left="720"/>
              <w:contextualSpacing/>
              <w:rPr>
                <w:rFonts w:cs="Calibri"/>
                <w:b/>
                <w:bCs/>
                <w:color w:val="auto"/>
                <w:sz w:val="22"/>
              </w:rPr>
            </w:pPr>
          </w:p>
          <w:p w14:paraId="1233176F"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rPr>
            </w:pPr>
            <w:r w:rsidRPr="009370D3">
              <w:rPr>
                <w:rFonts w:cs="Calibri"/>
                <w:b/>
                <w:bCs/>
                <w:color w:val="auto"/>
                <w:sz w:val="22"/>
              </w:rPr>
              <w:t xml:space="preserve">Dimensions et poids : </w:t>
            </w:r>
            <w:r w:rsidRPr="009370D3">
              <w:rPr>
                <w:rFonts w:cs="Calibri"/>
                <w:color w:val="auto"/>
                <w:sz w:val="22"/>
              </w:rPr>
              <w:t xml:space="preserve">Hauteur : 182 mm (7,16"), Largeur : 36 mm (1,42"), Profondeur : 178 mm (7,00"), Poids : 0,65 kg (1,43 livre) </w:t>
            </w:r>
          </w:p>
          <w:p w14:paraId="4D16AF27" w14:textId="77777777" w:rsidR="009370D3" w:rsidRPr="009370D3" w:rsidRDefault="009370D3" w:rsidP="009370D3">
            <w:pPr>
              <w:spacing w:after="0" w:line="240" w:lineRule="auto"/>
              <w:ind w:left="148"/>
              <w:contextualSpacing/>
              <w:jc w:val="both"/>
              <w:rPr>
                <w:rFonts w:cs="Calibri"/>
                <w:b/>
                <w:bCs/>
                <w:color w:val="auto"/>
                <w:sz w:val="22"/>
                <w:lang w:val="fr-FR"/>
              </w:rPr>
            </w:pPr>
          </w:p>
          <w:p w14:paraId="7A4A3CFD" w14:textId="77777777" w:rsidR="009370D3" w:rsidRPr="009370D3" w:rsidRDefault="009370D3" w:rsidP="009370D3">
            <w:pPr>
              <w:spacing w:line="259" w:lineRule="auto"/>
              <w:jc w:val="both"/>
              <w:rPr>
                <w:rFonts w:cs="Calibri"/>
                <w:b/>
                <w:bCs/>
                <w:color w:val="auto"/>
                <w:sz w:val="22"/>
                <w:lang w:val="fr-FR"/>
              </w:rPr>
            </w:pPr>
            <w:r w:rsidRPr="009370D3">
              <w:rPr>
                <w:rFonts w:cs="Calibri"/>
                <w:b/>
                <w:bCs/>
                <w:color w:val="auto"/>
                <w:sz w:val="22"/>
                <w:lang w:val="fr-FR"/>
              </w:rPr>
              <w:t>Périphériques E/S obligatoires (même fabricant) :</w:t>
            </w:r>
          </w:p>
          <w:p w14:paraId="0D129D3D" w14:textId="77777777" w:rsidR="009370D3" w:rsidRPr="009370D3" w:rsidRDefault="009370D3" w:rsidP="009370D3">
            <w:pPr>
              <w:numPr>
                <w:ilvl w:val="0"/>
                <w:numId w:val="26"/>
              </w:numPr>
              <w:spacing w:after="0" w:line="240" w:lineRule="auto"/>
              <w:ind w:left="198" w:hanging="201"/>
              <w:contextualSpacing/>
              <w:jc w:val="both"/>
              <w:rPr>
                <w:rFonts w:cs="Calibri"/>
                <w:color w:val="auto"/>
                <w:sz w:val="22"/>
              </w:rPr>
            </w:pPr>
            <w:r w:rsidRPr="009370D3">
              <w:rPr>
                <w:rFonts w:cs="Calibri"/>
                <w:b/>
                <w:bCs/>
                <w:color w:val="auto"/>
                <w:sz w:val="22"/>
              </w:rPr>
              <w:t>Moniteur :</w:t>
            </w:r>
          </w:p>
          <w:p w14:paraId="1E26F338" w14:textId="77777777" w:rsidR="009370D3" w:rsidRPr="009370D3" w:rsidRDefault="009370D3" w:rsidP="009370D3">
            <w:pPr>
              <w:spacing w:after="0"/>
              <w:ind w:left="198"/>
              <w:contextualSpacing/>
              <w:jc w:val="both"/>
              <w:rPr>
                <w:rFonts w:cs="Calibri"/>
                <w:color w:val="auto"/>
                <w:sz w:val="22"/>
              </w:rPr>
            </w:pPr>
            <w:r w:rsidRPr="009370D3">
              <w:rPr>
                <w:rFonts w:cs="Calibri"/>
                <w:color w:val="auto"/>
                <w:sz w:val="22"/>
              </w:rPr>
              <w:t>Taille : 21.5’’ pouces (minimum), facteur de forme 16 :9, Ports : HDMI, VGA, DP, USB 3.2 montant de génération 1, 4 x USB 3.2 descendant de génération 1, résolution Full HD (1080p) 1920 x 1080 à 60 Hz. Câble HDMI inclus (obligatoire).</w:t>
            </w:r>
          </w:p>
          <w:p w14:paraId="574D7ED0" w14:textId="77777777" w:rsidR="009370D3" w:rsidRPr="009370D3" w:rsidRDefault="009370D3" w:rsidP="009370D3">
            <w:pPr>
              <w:numPr>
                <w:ilvl w:val="0"/>
                <w:numId w:val="26"/>
              </w:numPr>
              <w:spacing w:after="0" w:line="240" w:lineRule="auto"/>
              <w:ind w:left="198" w:hanging="201"/>
              <w:contextualSpacing/>
              <w:jc w:val="both"/>
              <w:rPr>
                <w:rFonts w:cs="Calibri"/>
                <w:color w:val="auto"/>
                <w:sz w:val="22"/>
              </w:rPr>
            </w:pPr>
            <w:r w:rsidRPr="009370D3">
              <w:rPr>
                <w:rFonts w:cs="Calibri"/>
                <w:b/>
                <w:bCs/>
                <w:color w:val="auto"/>
                <w:sz w:val="22"/>
              </w:rPr>
              <w:t>Souris :</w:t>
            </w:r>
            <w:r w:rsidRPr="009370D3">
              <w:rPr>
                <w:rFonts w:cs="Calibri"/>
                <w:color w:val="auto"/>
                <w:sz w:val="22"/>
              </w:rPr>
              <w:t xml:space="preserve">  Filaire USB, optique. </w:t>
            </w:r>
          </w:p>
          <w:p w14:paraId="5306D8BD" w14:textId="77777777" w:rsidR="009370D3" w:rsidRPr="009370D3" w:rsidRDefault="009370D3" w:rsidP="009370D3">
            <w:pPr>
              <w:numPr>
                <w:ilvl w:val="0"/>
                <w:numId w:val="26"/>
              </w:numPr>
              <w:spacing w:after="0" w:line="240" w:lineRule="auto"/>
              <w:ind w:left="198" w:hanging="201"/>
              <w:contextualSpacing/>
              <w:jc w:val="both"/>
              <w:rPr>
                <w:rFonts w:cs="Calibri"/>
                <w:color w:val="auto"/>
                <w:sz w:val="22"/>
              </w:rPr>
            </w:pPr>
            <w:r w:rsidRPr="009370D3">
              <w:rPr>
                <w:rFonts w:cs="Calibri"/>
                <w:b/>
                <w:bCs/>
                <w:color w:val="auto"/>
                <w:sz w:val="22"/>
              </w:rPr>
              <w:t>Clavier :</w:t>
            </w:r>
            <w:r w:rsidRPr="009370D3">
              <w:rPr>
                <w:rFonts w:cs="Calibri"/>
                <w:color w:val="auto"/>
                <w:sz w:val="22"/>
              </w:rPr>
              <w:t xml:space="preserve"> </w:t>
            </w:r>
            <w:r w:rsidRPr="009370D3">
              <w:rPr>
                <w:color w:val="auto"/>
                <w:sz w:val="22"/>
              </w:rPr>
              <w:t xml:space="preserve">Francais AZERTY (Chiffre en haut) </w:t>
            </w:r>
            <w:r w:rsidRPr="009370D3">
              <w:rPr>
                <w:rFonts w:cs="Calibri"/>
                <w:color w:val="auto"/>
                <w:sz w:val="22"/>
              </w:rPr>
              <w:t>avec pavé numérique, Chiclet, USB filaire. Le clavier doit avoir la disposition des touches suivantes :</w:t>
            </w:r>
          </w:p>
          <w:p w14:paraId="48B5A912" w14:textId="77777777" w:rsidR="009370D3" w:rsidRPr="009370D3" w:rsidRDefault="009370D3" w:rsidP="009370D3">
            <w:pPr>
              <w:spacing w:after="0" w:line="240" w:lineRule="auto"/>
              <w:jc w:val="both"/>
              <w:rPr>
                <w:rFonts w:cs="Calibri"/>
                <w:color w:val="auto"/>
                <w:sz w:val="22"/>
                <w:lang w:val="fr-FR"/>
              </w:rPr>
            </w:pPr>
          </w:p>
          <w:p w14:paraId="7C23EC48" w14:textId="77777777" w:rsidR="009370D3" w:rsidRPr="009370D3" w:rsidRDefault="009370D3" w:rsidP="009370D3">
            <w:pPr>
              <w:spacing w:after="0" w:line="240" w:lineRule="auto"/>
              <w:jc w:val="both"/>
              <w:rPr>
                <w:rFonts w:cs="Calibri"/>
                <w:color w:val="auto"/>
                <w:sz w:val="22"/>
                <w:lang w:val="fr-FR"/>
              </w:rPr>
            </w:pPr>
            <w:r w:rsidRPr="009370D3">
              <w:rPr>
                <w:rFonts w:cs="Calibri"/>
                <w:noProof/>
                <w:color w:val="auto"/>
                <w:sz w:val="22"/>
                <w:lang w:val="fr-FR"/>
              </w:rPr>
              <w:drawing>
                <wp:inline distT="0" distB="0" distL="0" distR="0" wp14:anchorId="2D27148E" wp14:editId="4F4C4B0D">
                  <wp:extent cx="4747260" cy="150780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88063" cy="1520762"/>
                          </a:xfrm>
                          <a:prstGeom prst="rect">
                            <a:avLst/>
                          </a:prstGeom>
                        </pic:spPr>
                      </pic:pic>
                    </a:graphicData>
                  </a:graphic>
                </wp:inline>
              </w:drawing>
            </w:r>
          </w:p>
          <w:p w14:paraId="092C70B5" w14:textId="77777777" w:rsidR="009370D3" w:rsidRPr="009370D3" w:rsidRDefault="009370D3" w:rsidP="009370D3">
            <w:pPr>
              <w:spacing w:after="0" w:line="240" w:lineRule="auto"/>
              <w:jc w:val="both"/>
              <w:rPr>
                <w:rFonts w:cs="Calibri"/>
                <w:color w:val="auto"/>
                <w:sz w:val="22"/>
                <w:lang w:val="fr-FR"/>
              </w:rPr>
            </w:pPr>
          </w:p>
        </w:tc>
      </w:tr>
      <w:tr w:rsidR="009370D3" w:rsidRPr="009370D3" w14:paraId="395115B0" w14:textId="77777777" w:rsidTr="0027111F">
        <w:tc>
          <w:tcPr>
            <w:tcW w:w="2411" w:type="dxa"/>
            <w:shd w:val="clear" w:color="auto" w:fill="auto"/>
          </w:tcPr>
          <w:p w14:paraId="76282C72"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Ordinateur de bureau (plus performant)</w:t>
            </w:r>
          </w:p>
        </w:tc>
        <w:tc>
          <w:tcPr>
            <w:tcW w:w="7939" w:type="dxa"/>
            <w:shd w:val="clear" w:color="auto" w:fill="auto"/>
          </w:tcPr>
          <w:p w14:paraId="7E3E0493"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rPr>
            </w:pPr>
            <w:r w:rsidRPr="009370D3">
              <w:rPr>
                <w:rFonts w:cs="Calibri"/>
                <w:b/>
                <w:bCs/>
                <w:color w:val="auto"/>
                <w:sz w:val="22"/>
              </w:rPr>
              <w:t>Format</w:t>
            </w:r>
            <w:r w:rsidRPr="009370D3">
              <w:rPr>
                <w:rFonts w:cs="Calibri"/>
                <w:color w:val="auto"/>
                <w:sz w:val="22"/>
              </w:rPr>
              <w:t xml:space="preserve"> : Small Form Factor</w:t>
            </w:r>
          </w:p>
          <w:p w14:paraId="2C4282A6"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rPr>
            </w:pPr>
            <w:r w:rsidRPr="009370D3">
              <w:rPr>
                <w:rFonts w:cs="Calibri"/>
                <w:b/>
                <w:bCs/>
                <w:color w:val="auto"/>
                <w:sz w:val="22"/>
                <w:lang w:val="fr-FR"/>
              </w:rPr>
              <w:t xml:space="preserve">Processeur : </w:t>
            </w:r>
            <w:r w:rsidRPr="009370D3">
              <w:rPr>
                <w:rFonts w:cs="Calibri"/>
                <w:color w:val="auto"/>
                <w:sz w:val="22"/>
                <w:lang w:val="fr-FR"/>
              </w:rPr>
              <w:t>nombre de cœurs 12, nombre de threads 20, fréquence de 1.4 GHz(min) à 4.7GHz(max) Turbo, mémoire cache 25 MB, puissance de base du processeur 35W.</w:t>
            </w:r>
          </w:p>
          <w:p w14:paraId="0E9AEEE7" w14:textId="77777777" w:rsidR="009370D3" w:rsidRPr="009370D3" w:rsidRDefault="009370D3" w:rsidP="009370D3">
            <w:pPr>
              <w:spacing w:after="0" w:line="240" w:lineRule="auto"/>
              <w:ind w:left="148"/>
              <w:contextualSpacing/>
              <w:jc w:val="both"/>
              <w:rPr>
                <w:rFonts w:cs="Calibri"/>
                <w:color w:val="auto"/>
                <w:sz w:val="22"/>
                <w:lang w:val="fr-FR"/>
              </w:rPr>
            </w:pPr>
          </w:p>
          <w:p w14:paraId="68CBCA2A"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lang w:val="fr-FR"/>
              </w:rPr>
            </w:pPr>
            <w:r w:rsidRPr="009370D3">
              <w:rPr>
                <w:rFonts w:cs="Calibri"/>
                <w:b/>
                <w:bCs/>
                <w:color w:val="auto"/>
                <w:sz w:val="22"/>
                <w:lang w:val="fr-FR"/>
              </w:rPr>
              <w:t xml:space="preserve">Système d’exploitation : </w:t>
            </w:r>
            <w:r w:rsidRPr="009370D3">
              <w:rPr>
                <w:rFonts w:cs="Calibri"/>
                <w:color w:val="auto"/>
                <w:sz w:val="22"/>
                <w:lang w:val="fr-FR"/>
              </w:rPr>
              <w:t xml:space="preserve">Windows 11 Professionnel 64 bits/Français (licence authentique incluse et obligatoire) </w:t>
            </w:r>
          </w:p>
          <w:p w14:paraId="6D179A93" w14:textId="77777777" w:rsidR="009370D3" w:rsidRPr="009370D3" w:rsidRDefault="009370D3" w:rsidP="009370D3">
            <w:pPr>
              <w:ind w:left="720"/>
              <w:contextualSpacing/>
              <w:rPr>
                <w:rFonts w:cs="Calibri"/>
                <w:b/>
                <w:bCs/>
                <w:color w:val="auto"/>
                <w:sz w:val="22"/>
              </w:rPr>
            </w:pPr>
          </w:p>
          <w:p w14:paraId="3D91FA21"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lang w:val="fr-FR"/>
              </w:rPr>
            </w:pPr>
            <w:r w:rsidRPr="009370D3">
              <w:rPr>
                <w:rFonts w:cs="Calibri"/>
                <w:b/>
                <w:bCs/>
                <w:color w:val="auto"/>
                <w:sz w:val="22"/>
              </w:rPr>
              <w:t>Carte graphique</w:t>
            </w:r>
            <w:r w:rsidRPr="009370D3">
              <w:rPr>
                <w:rFonts w:cs="Calibri"/>
                <w:color w:val="auto"/>
                <w:sz w:val="22"/>
              </w:rPr>
              <w:t> : UHD, fréquence de base 300MHz, sortie graphique DP (eDP 1.4b = 7680 x 4320 @ 60Hz), HDMI (HDMI 2.1 = 4096 x 2160 @ 60Hz), Ecran intégré (5120 x 3200 @ 120Hz), fréquence 1.50 GHz.</w:t>
            </w:r>
          </w:p>
          <w:p w14:paraId="2435A03A" w14:textId="77777777" w:rsidR="009370D3" w:rsidRPr="009370D3" w:rsidRDefault="009370D3" w:rsidP="009370D3">
            <w:pPr>
              <w:spacing w:after="0" w:line="240" w:lineRule="auto"/>
              <w:ind w:left="148"/>
              <w:contextualSpacing/>
              <w:jc w:val="both"/>
              <w:rPr>
                <w:rFonts w:cs="Calibri"/>
                <w:color w:val="auto"/>
                <w:sz w:val="22"/>
              </w:rPr>
            </w:pPr>
          </w:p>
          <w:p w14:paraId="38509B8D"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rPr>
            </w:pPr>
            <w:r w:rsidRPr="009370D3">
              <w:rPr>
                <w:rFonts w:cs="Calibri"/>
                <w:b/>
                <w:bCs/>
                <w:color w:val="auto"/>
                <w:sz w:val="22"/>
              </w:rPr>
              <w:t>Mémoire </w:t>
            </w:r>
            <w:r w:rsidRPr="009370D3">
              <w:rPr>
                <w:rFonts w:cs="Calibri"/>
                <w:color w:val="auto"/>
                <w:sz w:val="22"/>
              </w:rPr>
              <w:t>: 16 GB (extensible jusqu’à 32 GB), 1 X 16GB, DDR4 2666 MHz à 3200MHz</w:t>
            </w:r>
          </w:p>
          <w:p w14:paraId="076C38D5" w14:textId="77777777" w:rsidR="009370D3" w:rsidRPr="009370D3" w:rsidRDefault="009370D3" w:rsidP="009370D3">
            <w:pPr>
              <w:ind w:left="720"/>
              <w:contextualSpacing/>
              <w:rPr>
                <w:rFonts w:cs="Calibri"/>
                <w:b/>
                <w:bCs/>
                <w:color w:val="auto"/>
                <w:sz w:val="22"/>
              </w:rPr>
            </w:pPr>
          </w:p>
          <w:p w14:paraId="5DCCF73A"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rPr>
            </w:pPr>
            <w:r w:rsidRPr="009370D3">
              <w:rPr>
                <w:rFonts w:cs="Calibri"/>
                <w:b/>
                <w:bCs/>
                <w:color w:val="auto"/>
                <w:sz w:val="22"/>
              </w:rPr>
              <w:t>Disque dur</w:t>
            </w:r>
            <w:r w:rsidRPr="009370D3">
              <w:rPr>
                <w:rFonts w:cs="Calibri"/>
                <w:color w:val="auto"/>
                <w:sz w:val="22"/>
              </w:rPr>
              <w:t> : 1 TB, M.2 2230, PCIe NVMe, SSD, Class 35</w:t>
            </w:r>
          </w:p>
          <w:p w14:paraId="1B356096" w14:textId="77777777" w:rsidR="009370D3" w:rsidRPr="009370D3" w:rsidRDefault="009370D3" w:rsidP="009370D3">
            <w:pPr>
              <w:spacing w:after="0" w:line="240" w:lineRule="auto"/>
              <w:jc w:val="both"/>
              <w:rPr>
                <w:rFonts w:cs="Calibri"/>
                <w:color w:val="auto"/>
                <w:sz w:val="22"/>
                <w:lang w:val="fr-FR"/>
              </w:rPr>
            </w:pPr>
          </w:p>
          <w:p w14:paraId="69C71F46" w14:textId="77777777" w:rsidR="009370D3" w:rsidRPr="009370D3" w:rsidRDefault="009370D3" w:rsidP="009370D3">
            <w:pPr>
              <w:numPr>
                <w:ilvl w:val="0"/>
                <w:numId w:val="26"/>
              </w:numPr>
              <w:spacing w:after="0" w:line="240" w:lineRule="auto"/>
              <w:ind w:left="148" w:hanging="142"/>
              <w:contextualSpacing/>
              <w:jc w:val="both"/>
              <w:rPr>
                <w:rFonts w:cs="Calibri"/>
                <w:b/>
                <w:bCs/>
                <w:color w:val="auto"/>
                <w:sz w:val="22"/>
              </w:rPr>
            </w:pPr>
            <w:r w:rsidRPr="009370D3">
              <w:rPr>
                <w:rFonts w:cs="Calibri"/>
                <w:b/>
                <w:bCs/>
                <w:color w:val="auto"/>
                <w:sz w:val="22"/>
              </w:rPr>
              <w:t xml:space="preserve">Logiciel de productivité :  </w:t>
            </w:r>
            <w:r w:rsidRPr="009370D3">
              <w:rPr>
                <w:rFonts w:cs="Calibri"/>
                <w:color w:val="auto"/>
                <w:sz w:val="22"/>
              </w:rPr>
              <w:t>Microsoft Office 2021 Professionnel Plus</w:t>
            </w:r>
            <w:r w:rsidRPr="009370D3">
              <w:rPr>
                <w:rFonts w:cs="Calibri"/>
                <w:b/>
                <w:bCs/>
                <w:color w:val="auto"/>
                <w:sz w:val="22"/>
              </w:rPr>
              <w:t xml:space="preserve"> </w:t>
            </w:r>
            <w:r w:rsidRPr="009370D3">
              <w:rPr>
                <w:rFonts w:cs="Calibri"/>
                <w:color w:val="auto"/>
                <w:sz w:val="22"/>
              </w:rPr>
              <w:t>avec licence authentique (livraison des clés de chaque ordinateur est obligatoire).</w:t>
            </w:r>
          </w:p>
          <w:p w14:paraId="1707B6E5" w14:textId="77777777" w:rsidR="009370D3" w:rsidRPr="009370D3" w:rsidRDefault="009370D3" w:rsidP="009370D3">
            <w:pPr>
              <w:spacing w:after="0" w:line="240" w:lineRule="auto"/>
              <w:ind w:left="148"/>
              <w:contextualSpacing/>
              <w:jc w:val="both"/>
              <w:rPr>
                <w:rFonts w:cs="Calibri"/>
                <w:b/>
                <w:bCs/>
                <w:color w:val="auto"/>
                <w:sz w:val="22"/>
              </w:rPr>
            </w:pPr>
          </w:p>
          <w:p w14:paraId="1E002957" w14:textId="77777777" w:rsidR="009370D3" w:rsidRPr="009370D3" w:rsidRDefault="009370D3" w:rsidP="009370D3">
            <w:pPr>
              <w:numPr>
                <w:ilvl w:val="0"/>
                <w:numId w:val="26"/>
              </w:numPr>
              <w:spacing w:after="0" w:line="240" w:lineRule="auto"/>
              <w:ind w:left="148" w:hanging="142"/>
              <w:contextualSpacing/>
              <w:jc w:val="both"/>
              <w:rPr>
                <w:rFonts w:cs="Calibri"/>
                <w:b/>
                <w:bCs/>
                <w:color w:val="auto"/>
                <w:sz w:val="22"/>
              </w:rPr>
            </w:pPr>
            <w:r w:rsidRPr="009370D3">
              <w:rPr>
                <w:rFonts w:cs="Calibri"/>
                <w:b/>
                <w:bCs/>
                <w:color w:val="auto"/>
                <w:sz w:val="22"/>
              </w:rPr>
              <w:t>Ports</w:t>
            </w:r>
            <w:r w:rsidRPr="009370D3">
              <w:rPr>
                <w:rFonts w:cs="Calibri"/>
                <w:color w:val="auto"/>
                <w:sz w:val="22"/>
              </w:rPr>
              <w:t xml:space="preserve"> :  </w:t>
            </w:r>
            <w:r w:rsidRPr="009370D3">
              <w:rPr>
                <w:rFonts w:cs="Calibri"/>
                <w:b/>
                <w:bCs/>
                <w:i/>
                <w:iCs/>
                <w:color w:val="auto"/>
                <w:sz w:val="22"/>
              </w:rPr>
              <w:t>Avant</w:t>
            </w:r>
            <w:r w:rsidRPr="009370D3">
              <w:rPr>
                <w:rFonts w:cs="Calibri"/>
                <w:b/>
                <w:bCs/>
                <w:color w:val="auto"/>
                <w:sz w:val="22"/>
              </w:rPr>
              <w:t> </w:t>
            </w:r>
            <w:r w:rsidRPr="009370D3">
              <w:rPr>
                <w:rFonts w:cs="Calibri"/>
                <w:color w:val="auto"/>
                <w:sz w:val="22"/>
              </w:rPr>
              <w:t xml:space="preserve">: 1 port USB 3.2 Gen 2 avec PowerShare, 1 port USB-C® 3.2 Gen 2x2, 1 prise jack audio universelle, 1 port audio d’entrée/sortie de ligne avec réaffectation. </w:t>
            </w:r>
          </w:p>
          <w:p w14:paraId="073EA049" w14:textId="77777777" w:rsidR="009370D3" w:rsidRPr="009370D3" w:rsidRDefault="009370D3" w:rsidP="009370D3">
            <w:pPr>
              <w:spacing w:after="0" w:line="240" w:lineRule="auto"/>
              <w:ind w:left="148"/>
              <w:contextualSpacing/>
              <w:jc w:val="both"/>
              <w:rPr>
                <w:rFonts w:cs="Calibri"/>
                <w:color w:val="auto"/>
                <w:sz w:val="22"/>
              </w:rPr>
            </w:pPr>
            <w:r w:rsidRPr="009370D3">
              <w:rPr>
                <w:rFonts w:cs="Calibri"/>
                <w:b/>
                <w:bCs/>
                <w:i/>
                <w:iCs/>
                <w:color w:val="auto"/>
                <w:sz w:val="22"/>
              </w:rPr>
              <w:t>Arrière</w:t>
            </w:r>
            <w:r w:rsidRPr="009370D3">
              <w:rPr>
                <w:rFonts w:cs="Calibri"/>
                <w:color w:val="auto"/>
                <w:sz w:val="22"/>
              </w:rPr>
              <w:t> :</w:t>
            </w:r>
            <w:r w:rsidRPr="009370D3">
              <w:rPr>
                <w:rFonts w:cs="Calibri"/>
                <w:b/>
                <w:bCs/>
                <w:color w:val="auto"/>
                <w:sz w:val="22"/>
              </w:rPr>
              <w:t xml:space="preserve"> </w:t>
            </w:r>
            <w:r w:rsidRPr="009370D3">
              <w:rPr>
                <w:rFonts w:cs="Calibri"/>
                <w:color w:val="auto"/>
                <w:sz w:val="22"/>
              </w:rPr>
              <w:t>1 port Ethernet RJ45, 1 port en option HDMI 2.0b/DisplayPort 1.4a (HBR</w:t>
            </w:r>
            <w:proofErr w:type="gramStart"/>
            <w:r w:rsidRPr="009370D3">
              <w:rPr>
                <w:rFonts w:cs="Calibri"/>
                <w:color w:val="auto"/>
                <w:sz w:val="22"/>
              </w:rPr>
              <w:t>3)/</w:t>
            </w:r>
            <w:proofErr w:type="gramEnd"/>
            <w:r w:rsidRPr="009370D3">
              <w:rPr>
                <w:rFonts w:cs="Calibri"/>
                <w:color w:val="auto"/>
                <w:sz w:val="22"/>
              </w:rPr>
              <w:t>VGA/PS2/Série/USB-C avec mode alternatif DisplayPort, 1 port USB 3.2 Gen 1, 1 port USB 3.2 Gen 1 avec Smart Power On, 2 ports USB 3.2 Gen 2, 2 ports DisplayPort 1.4a (HBR2), 1 port pour adaptateur secteur.</w:t>
            </w:r>
          </w:p>
          <w:p w14:paraId="0897D469" w14:textId="77777777" w:rsidR="009370D3" w:rsidRPr="009370D3" w:rsidRDefault="009370D3" w:rsidP="009370D3">
            <w:pPr>
              <w:spacing w:after="0" w:line="240" w:lineRule="auto"/>
              <w:ind w:left="148"/>
              <w:contextualSpacing/>
              <w:jc w:val="both"/>
              <w:rPr>
                <w:rFonts w:cs="Calibri"/>
                <w:color w:val="auto"/>
                <w:sz w:val="22"/>
              </w:rPr>
            </w:pPr>
          </w:p>
          <w:p w14:paraId="43BC62FC" w14:textId="77777777" w:rsidR="009370D3" w:rsidRPr="009370D3" w:rsidRDefault="009370D3" w:rsidP="009370D3">
            <w:pPr>
              <w:numPr>
                <w:ilvl w:val="0"/>
                <w:numId w:val="26"/>
              </w:numPr>
              <w:spacing w:after="0" w:line="240" w:lineRule="auto"/>
              <w:ind w:left="162" w:hanging="162"/>
              <w:contextualSpacing/>
              <w:jc w:val="both"/>
              <w:rPr>
                <w:rFonts w:cs="Calibri"/>
                <w:color w:val="auto"/>
                <w:sz w:val="22"/>
              </w:rPr>
            </w:pPr>
            <w:r w:rsidRPr="009370D3">
              <w:rPr>
                <w:rFonts w:cs="Calibri"/>
                <w:b/>
                <w:bCs/>
                <w:color w:val="auto"/>
                <w:sz w:val="22"/>
              </w:rPr>
              <w:t xml:space="preserve">Emplacements : </w:t>
            </w:r>
            <w:r w:rsidRPr="009370D3">
              <w:rPr>
                <w:rFonts w:cs="Calibri"/>
                <w:color w:val="auto"/>
                <w:sz w:val="22"/>
              </w:rPr>
              <w:t>1 logement de câble de sécurité Kensington, 1 bague de verrouillage, 1 logement M.2 2230 pour carte Wi-Fi et Bluetooth, 2 logements M.2 2230/2280 pour disques SSD Gen4 x4</w:t>
            </w:r>
          </w:p>
          <w:p w14:paraId="2D2E4925" w14:textId="77777777" w:rsidR="009370D3" w:rsidRPr="009370D3" w:rsidRDefault="009370D3" w:rsidP="009370D3">
            <w:pPr>
              <w:spacing w:after="0" w:line="240" w:lineRule="auto"/>
              <w:ind w:left="148"/>
              <w:contextualSpacing/>
              <w:jc w:val="both"/>
              <w:rPr>
                <w:rFonts w:cs="Calibri"/>
                <w:b/>
                <w:bCs/>
                <w:color w:val="auto"/>
                <w:sz w:val="22"/>
              </w:rPr>
            </w:pPr>
          </w:p>
          <w:p w14:paraId="63B8E3FC" w14:textId="77777777" w:rsidR="009370D3" w:rsidRPr="009370D3" w:rsidRDefault="009370D3" w:rsidP="009370D3">
            <w:pPr>
              <w:numPr>
                <w:ilvl w:val="0"/>
                <w:numId w:val="26"/>
              </w:numPr>
              <w:spacing w:after="0" w:line="240" w:lineRule="auto"/>
              <w:ind w:left="148" w:hanging="142"/>
              <w:contextualSpacing/>
              <w:jc w:val="both"/>
              <w:rPr>
                <w:rFonts w:cs="Calibri"/>
                <w:b/>
                <w:bCs/>
                <w:color w:val="auto"/>
                <w:sz w:val="22"/>
              </w:rPr>
            </w:pPr>
            <w:r w:rsidRPr="009370D3">
              <w:rPr>
                <w:rFonts w:cs="Calibri"/>
                <w:b/>
                <w:bCs/>
                <w:color w:val="auto"/>
                <w:sz w:val="22"/>
              </w:rPr>
              <w:t xml:space="preserve">Carte réseau : </w:t>
            </w:r>
            <w:r w:rsidRPr="009370D3">
              <w:rPr>
                <w:rFonts w:cs="Calibri"/>
                <w:color w:val="auto"/>
                <w:sz w:val="22"/>
              </w:rPr>
              <w:t>Carte sans fil Wi-Fi 6E 2x2 AX211 Bluetooth 5.2 avec antenne interne.</w:t>
            </w:r>
          </w:p>
          <w:p w14:paraId="470F28B1" w14:textId="77777777" w:rsidR="009370D3" w:rsidRPr="009370D3" w:rsidRDefault="009370D3" w:rsidP="009370D3">
            <w:pPr>
              <w:ind w:left="720"/>
              <w:contextualSpacing/>
              <w:rPr>
                <w:rFonts w:cs="Calibri"/>
                <w:b/>
                <w:bCs/>
                <w:color w:val="auto"/>
                <w:sz w:val="22"/>
              </w:rPr>
            </w:pPr>
          </w:p>
          <w:p w14:paraId="2B98E897"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rPr>
            </w:pPr>
            <w:r w:rsidRPr="009370D3">
              <w:rPr>
                <w:rFonts w:cs="Calibri"/>
                <w:b/>
                <w:bCs/>
                <w:color w:val="auto"/>
                <w:sz w:val="22"/>
              </w:rPr>
              <w:t xml:space="preserve">Alimentation : </w:t>
            </w:r>
            <w:r w:rsidRPr="009370D3">
              <w:rPr>
                <w:rFonts w:cs="Calibri"/>
                <w:color w:val="auto"/>
                <w:sz w:val="22"/>
              </w:rPr>
              <w:t>adaptateur secteur de 90 w, connecteur de 4,5 mm pour 35 w, adaptateur secteur de 130 w, connecteur de 4,5 mm pour 35 w, adaptateur secteur de 180 w, connecteur de 7,4 mm pour 65 w.</w:t>
            </w:r>
          </w:p>
          <w:p w14:paraId="241FBDFA" w14:textId="77777777" w:rsidR="009370D3" w:rsidRPr="009370D3" w:rsidRDefault="009370D3" w:rsidP="009370D3">
            <w:pPr>
              <w:ind w:left="720"/>
              <w:contextualSpacing/>
              <w:rPr>
                <w:rFonts w:cs="Calibri"/>
                <w:b/>
                <w:bCs/>
                <w:color w:val="auto"/>
                <w:sz w:val="22"/>
              </w:rPr>
            </w:pPr>
          </w:p>
          <w:p w14:paraId="70C7E07B" w14:textId="77777777" w:rsidR="009370D3" w:rsidRPr="009370D3" w:rsidRDefault="009370D3" w:rsidP="009370D3">
            <w:pPr>
              <w:numPr>
                <w:ilvl w:val="0"/>
                <w:numId w:val="26"/>
              </w:numPr>
              <w:spacing w:after="0" w:line="240" w:lineRule="auto"/>
              <w:ind w:left="148" w:hanging="142"/>
              <w:contextualSpacing/>
              <w:jc w:val="both"/>
              <w:rPr>
                <w:rFonts w:cs="Calibri"/>
                <w:color w:val="auto"/>
                <w:sz w:val="22"/>
              </w:rPr>
            </w:pPr>
            <w:r w:rsidRPr="009370D3">
              <w:rPr>
                <w:rFonts w:cs="Calibri"/>
                <w:b/>
                <w:bCs/>
                <w:color w:val="auto"/>
                <w:sz w:val="22"/>
              </w:rPr>
              <w:t xml:space="preserve">Dimensions et poids : </w:t>
            </w:r>
            <w:r w:rsidRPr="009370D3">
              <w:rPr>
                <w:rFonts w:cs="Calibri"/>
                <w:color w:val="auto"/>
                <w:sz w:val="22"/>
              </w:rPr>
              <w:t xml:space="preserve">Hauteur : 182 mm (7,16"), Largeur : 36 mm (1,42"), Profondeur : 178 mm (7,00"), Poids : 0,94 kg (2,06 livres) </w:t>
            </w:r>
          </w:p>
          <w:p w14:paraId="3EFBC585" w14:textId="77777777" w:rsidR="009370D3" w:rsidRPr="009370D3" w:rsidRDefault="009370D3" w:rsidP="009370D3">
            <w:pPr>
              <w:spacing w:after="0" w:line="240" w:lineRule="auto"/>
              <w:ind w:left="148"/>
              <w:contextualSpacing/>
              <w:jc w:val="both"/>
              <w:rPr>
                <w:rFonts w:cs="Calibri"/>
                <w:b/>
                <w:bCs/>
                <w:color w:val="auto"/>
                <w:sz w:val="22"/>
                <w:lang w:val="fr-FR"/>
              </w:rPr>
            </w:pPr>
          </w:p>
          <w:p w14:paraId="5BD55C73" w14:textId="77777777" w:rsidR="009370D3" w:rsidRPr="009370D3" w:rsidRDefault="009370D3" w:rsidP="009370D3">
            <w:pPr>
              <w:spacing w:line="259" w:lineRule="auto"/>
              <w:jc w:val="both"/>
              <w:rPr>
                <w:rFonts w:cs="Calibri"/>
                <w:b/>
                <w:bCs/>
                <w:color w:val="auto"/>
                <w:sz w:val="22"/>
                <w:lang w:val="fr-FR"/>
              </w:rPr>
            </w:pPr>
            <w:r w:rsidRPr="009370D3">
              <w:rPr>
                <w:rFonts w:cs="Calibri"/>
                <w:b/>
                <w:bCs/>
                <w:color w:val="auto"/>
                <w:sz w:val="22"/>
                <w:lang w:val="fr-FR"/>
              </w:rPr>
              <w:t>Périphériques E/S obligatoires (même fabricant) :</w:t>
            </w:r>
          </w:p>
          <w:p w14:paraId="23489F84" w14:textId="77777777" w:rsidR="009370D3" w:rsidRPr="009370D3" w:rsidRDefault="009370D3" w:rsidP="009370D3">
            <w:pPr>
              <w:numPr>
                <w:ilvl w:val="0"/>
                <w:numId w:val="26"/>
              </w:numPr>
              <w:spacing w:after="0" w:line="240" w:lineRule="auto"/>
              <w:ind w:left="198" w:hanging="201"/>
              <w:contextualSpacing/>
              <w:jc w:val="both"/>
              <w:rPr>
                <w:rFonts w:cs="Calibri"/>
                <w:color w:val="auto"/>
                <w:sz w:val="22"/>
              </w:rPr>
            </w:pPr>
            <w:r w:rsidRPr="009370D3">
              <w:rPr>
                <w:rFonts w:cs="Calibri"/>
                <w:b/>
                <w:bCs/>
                <w:color w:val="auto"/>
                <w:sz w:val="22"/>
              </w:rPr>
              <w:t>Moniteur :</w:t>
            </w:r>
          </w:p>
          <w:p w14:paraId="341C4878" w14:textId="77777777" w:rsidR="009370D3" w:rsidRPr="009370D3" w:rsidRDefault="009370D3" w:rsidP="009370D3">
            <w:pPr>
              <w:spacing w:after="0"/>
              <w:ind w:left="198"/>
              <w:contextualSpacing/>
              <w:jc w:val="both"/>
              <w:rPr>
                <w:rFonts w:cs="Calibri"/>
                <w:color w:val="auto"/>
                <w:sz w:val="22"/>
              </w:rPr>
            </w:pPr>
            <w:r w:rsidRPr="009370D3">
              <w:rPr>
                <w:rFonts w:cs="Calibri"/>
                <w:color w:val="auto"/>
                <w:sz w:val="22"/>
              </w:rPr>
              <w:t>Taille : 21.5’’ pouces (minimum), facteur de forme 16 :9, Ports : HDMI, VGA, DP, USB 3.2 montant de génération 1, 4 x USB 3.2 descendant de génération 1, résolution Full HD (1080p) 1920 x 1080 à 60 Hz. Câble HDMI inclus (obligatoire).</w:t>
            </w:r>
          </w:p>
          <w:p w14:paraId="3C15024E" w14:textId="77777777" w:rsidR="009370D3" w:rsidRPr="009370D3" w:rsidRDefault="009370D3" w:rsidP="009370D3">
            <w:pPr>
              <w:numPr>
                <w:ilvl w:val="0"/>
                <w:numId w:val="26"/>
              </w:numPr>
              <w:spacing w:after="0" w:line="240" w:lineRule="auto"/>
              <w:ind w:left="198" w:hanging="201"/>
              <w:contextualSpacing/>
              <w:jc w:val="both"/>
              <w:rPr>
                <w:rFonts w:cs="Calibri"/>
                <w:color w:val="auto"/>
                <w:sz w:val="22"/>
              </w:rPr>
            </w:pPr>
            <w:r w:rsidRPr="009370D3">
              <w:rPr>
                <w:rFonts w:cs="Calibri"/>
                <w:b/>
                <w:bCs/>
                <w:color w:val="auto"/>
                <w:sz w:val="22"/>
              </w:rPr>
              <w:t>Souris :</w:t>
            </w:r>
            <w:r w:rsidRPr="009370D3">
              <w:rPr>
                <w:rFonts w:cs="Calibri"/>
                <w:color w:val="auto"/>
                <w:sz w:val="22"/>
              </w:rPr>
              <w:t xml:space="preserve">  Filaire USB, optique. </w:t>
            </w:r>
          </w:p>
          <w:p w14:paraId="0D063498" w14:textId="77777777" w:rsidR="009370D3" w:rsidRPr="009370D3" w:rsidRDefault="009370D3" w:rsidP="009370D3">
            <w:pPr>
              <w:numPr>
                <w:ilvl w:val="0"/>
                <w:numId w:val="26"/>
              </w:numPr>
              <w:spacing w:after="0" w:line="240" w:lineRule="auto"/>
              <w:ind w:left="198" w:hanging="201"/>
              <w:contextualSpacing/>
              <w:jc w:val="both"/>
              <w:rPr>
                <w:rFonts w:cs="Calibri"/>
                <w:color w:val="auto"/>
                <w:sz w:val="22"/>
              </w:rPr>
            </w:pPr>
            <w:r w:rsidRPr="009370D3">
              <w:rPr>
                <w:rFonts w:cs="Calibri"/>
                <w:b/>
                <w:bCs/>
                <w:color w:val="auto"/>
                <w:sz w:val="22"/>
              </w:rPr>
              <w:t>Clavier :</w:t>
            </w:r>
            <w:r w:rsidRPr="009370D3">
              <w:rPr>
                <w:rFonts w:cs="Calibri"/>
                <w:color w:val="auto"/>
                <w:sz w:val="22"/>
              </w:rPr>
              <w:t xml:space="preserve"> </w:t>
            </w:r>
            <w:r w:rsidRPr="009370D3">
              <w:rPr>
                <w:color w:val="auto"/>
                <w:sz w:val="22"/>
              </w:rPr>
              <w:t xml:space="preserve">Français AZERTY (Chiffre en haut) </w:t>
            </w:r>
            <w:r w:rsidRPr="009370D3">
              <w:rPr>
                <w:rFonts w:cs="Calibri"/>
                <w:color w:val="auto"/>
                <w:sz w:val="22"/>
              </w:rPr>
              <w:t>avec pavé numérique, Chiclet, USB filaire. Le clavier doit avoir la disposition des touches suivantes :</w:t>
            </w:r>
          </w:p>
          <w:p w14:paraId="421C5EEB" w14:textId="77777777" w:rsidR="009370D3" w:rsidRPr="009370D3" w:rsidRDefault="009370D3" w:rsidP="009370D3">
            <w:pPr>
              <w:spacing w:after="0" w:line="240" w:lineRule="auto"/>
              <w:jc w:val="both"/>
              <w:rPr>
                <w:rFonts w:cs="Calibri"/>
                <w:color w:val="auto"/>
                <w:sz w:val="22"/>
                <w:lang w:val="fr-FR"/>
              </w:rPr>
            </w:pPr>
          </w:p>
          <w:p w14:paraId="557243F2" w14:textId="77777777" w:rsidR="009370D3" w:rsidRPr="009370D3" w:rsidRDefault="009370D3" w:rsidP="009370D3">
            <w:pPr>
              <w:spacing w:after="0" w:line="240" w:lineRule="auto"/>
              <w:jc w:val="both"/>
              <w:rPr>
                <w:rFonts w:cs="Calibri"/>
                <w:color w:val="auto"/>
                <w:sz w:val="22"/>
                <w:lang w:val="fr-FR"/>
              </w:rPr>
            </w:pPr>
            <w:r w:rsidRPr="009370D3">
              <w:rPr>
                <w:rFonts w:cs="Calibri"/>
                <w:noProof/>
                <w:color w:val="auto"/>
                <w:sz w:val="22"/>
                <w:lang w:val="fr-FR"/>
              </w:rPr>
              <w:drawing>
                <wp:inline distT="0" distB="0" distL="0" distR="0" wp14:anchorId="3CE805CB" wp14:editId="2C330EF2">
                  <wp:extent cx="4747260" cy="150780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88063" cy="1520762"/>
                          </a:xfrm>
                          <a:prstGeom prst="rect">
                            <a:avLst/>
                          </a:prstGeom>
                        </pic:spPr>
                      </pic:pic>
                    </a:graphicData>
                  </a:graphic>
                </wp:inline>
              </w:drawing>
            </w:r>
          </w:p>
          <w:p w14:paraId="1BA58E4E" w14:textId="77777777" w:rsidR="009370D3" w:rsidRPr="009370D3" w:rsidRDefault="009370D3" w:rsidP="009370D3">
            <w:pPr>
              <w:spacing w:after="0" w:line="240" w:lineRule="auto"/>
              <w:ind w:left="148"/>
              <w:contextualSpacing/>
              <w:jc w:val="both"/>
              <w:rPr>
                <w:rFonts w:cs="Calibri"/>
                <w:b/>
                <w:bCs/>
                <w:color w:val="auto"/>
                <w:sz w:val="22"/>
              </w:rPr>
            </w:pPr>
          </w:p>
        </w:tc>
      </w:tr>
      <w:tr w:rsidR="009370D3" w:rsidRPr="009370D3" w14:paraId="5FE625A2" w14:textId="77777777" w:rsidTr="0027111F">
        <w:tc>
          <w:tcPr>
            <w:tcW w:w="2411" w:type="dxa"/>
            <w:shd w:val="clear" w:color="auto" w:fill="auto"/>
          </w:tcPr>
          <w:p w14:paraId="76B9C21F"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Laptop 15 pouces</w:t>
            </w:r>
          </w:p>
          <w:p w14:paraId="4F592083" w14:textId="77777777" w:rsidR="009370D3" w:rsidRPr="009370D3" w:rsidRDefault="009370D3" w:rsidP="009370D3">
            <w:pPr>
              <w:spacing w:after="0" w:line="259" w:lineRule="auto"/>
              <w:rPr>
                <w:rFonts w:cs="Calibri"/>
                <w:color w:val="auto"/>
                <w:sz w:val="22"/>
                <w:lang w:val="fr-FR"/>
              </w:rPr>
            </w:pPr>
            <w:r w:rsidRPr="009370D3">
              <w:rPr>
                <w:rFonts w:cs="Calibri"/>
                <w:b/>
                <w:bCs/>
                <w:color w:val="auto"/>
                <w:sz w:val="22"/>
                <w:lang w:val="fr-FR"/>
              </w:rPr>
              <w:t xml:space="preserve">(Type 1 – standard) </w:t>
            </w:r>
          </w:p>
        </w:tc>
        <w:tc>
          <w:tcPr>
            <w:tcW w:w="7939" w:type="dxa"/>
            <w:shd w:val="clear" w:color="auto" w:fill="auto"/>
          </w:tcPr>
          <w:p w14:paraId="2941282B"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Processeur</w:t>
            </w:r>
            <w:r w:rsidRPr="009370D3">
              <w:rPr>
                <w:rFonts w:cs="Calibri"/>
                <w:color w:val="auto"/>
                <w:sz w:val="22"/>
              </w:rPr>
              <w:t xml:space="preserve"> : </w:t>
            </w:r>
            <w:r w:rsidRPr="009370D3">
              <w:rPr>
                <w:rFonts w:cs="Calibri"/>
                <w:color w:val="auto"/>
                <w:sz w:val="22"/>
                <w:lang w:val="fr-FR"/>
              </w:rPr>
              <w:t>nombre de cœurs 10, nombre de threads 12, fréquence de 1.3 GHz(min) à 4.4GHz Turbo, mémoire cache 12 MB, puissance de base du processeur 15W.</w:t>
            </w:r>
          </w:p>
          <w:p w14:paraId="43AEC6A6" w14:textId="77777777" w:rsidR="009370D3" w:rsidRPr="009370D3" w:rsidRDefault="009370D3" w:rsidP="009370D3">
            <w:pPr>
              <w:spacing w:after="0" w:line="240" w:lineRule="auto"/>
              <w:ind w:left="247"/>
              <w:contextualSpacing/>
              <w:jc w:val="both"/>
              <w:rPr>
                <w:rFonts w:cs="Calibri"/>
                <w:color w:val="auto"/>
                <w:sz w:val="22"/>
              </w:rPr>
            </w:pPr>
          </w:p>
          <w:p w14:paraId="23079DA8"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lang w:val="fr-FR"/>
              </w:rPr>
              <w:t xml:space="preserve">Système d’exploitation : </w:t>
            </w:r>
            <w:r w:rsidRPr="009370D3">
              <w:rPr>
                <w:rFonts w:cs="Calibri"/>
                <w:color w:val="auto"/>
                <w:sz w:val="22"/>
                <w:lang w:val="fr-FR"/>
              </w:rPr>
              <w:t xml:space="preserve">Windows 11 Professionnel 64 bits/Français (licence authentique incluse et obligatoire) </w:t>
            </w:r>
          </w:p>
          <w:p w14:paraId="7637F737" w14:textId="77777777" w:rsidR="009370D3" w:rsidRPr="009370D3" w:rsidRDefault="009370D3" w:rsidP="009370D3">
            <w:pPr>
              <w:ind w:left="720"/>
              <w:contextualSpacing/>
              <w:rPr>
                <w:rFonts w:cs="Calibri"/>
                <w:b/>
                <w:bCs/>
                <w:color w:val="auto"/>
                <w:sz w:val="22"/>
              </w:rPr>
            </w:pPr>
          </w:p>
          <w:p w14:paraId="5C13FA3B"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rPr>
              <w:t>Mémoire</w:t>
            </w:r>
            <w:r w:rsidRPr="009370D3">
              <w:rPr>
                <w:rFonts w:cs="Calibri"/>
                <w:color w:val="auto"/>
                <w:sz w:val="22"/>
              </w:rPr>
              <w:t xml:space="preserve"> : 8 GB DDR4, 3 200 MHz (intégrée + un module SoDIMM)</w:t>
            </w:r>
          </w:p>
          <w:p w14:paraId="05739004" w14:textId="77777777" w:rsidR="009370D3" w:rsidRPr="009370D3" w:rsidRDefault="009370D3" w:rsidP="009370D3">
            <w:pPr>
              <w:spacing w:after="0" w:line="240" w:lineRule="auto"/>
              <w:jc w:val="both"/>
              <w:rPr>
                <w:rFonts w:cs="Calibri"/>
                <w:color w:val="auto"/>
                <w:sz w:val="22"/>
                <w:lang w:val="fr-FR"/>
              </w:rPr>
            </w:pPr>
          </w:p>
          <w:p w14:paraId="3D68901E"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rPr>
              <w:t>Disque dur</w:t>
            </w:r>
            <w:r w:rsidRPr="009370D3">
              <w:rPr>
                <w:rFonts w:cs="Calibri"/>
                <w:color w:val="auto"/>
                <w:sz w:val="22"/>
              </w:rPr>
              <w:t> : SSD 2.5 ou SSD PCIe M.2 Classe 40 NVMe 2280 avec 512 Go de stockage minimal.</w:t>
            </w:r>
          </w:p>
          <w:p w14:paraId="6F6D9E3F" w14:textId="77777777" w:rsidR="009370D3" w:rsidRPr="009370D3" w:rsidRDefault="009370D3" w:rsidP="009370D3">
            <w:pPr>
              <w:ind w:left="720"/>
              <w:contextualSpacing/>
              <w:rPr>
                <w:rFonts w:cs="Calibri"/>
                <w:b/>
                <w:bCs/>
                <w:color w:val="auto"/>
                <w:sz w:val="22"/>
                <w:lang w:val="fr-FR"/>
              </w:rPr>
            </w:pPr>
          </w:p>
          <w:p w14:paraId="5B5CBE70"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lang w:val="fr-FR"/>
              </w:rPr>
              <w:t>Ecran :</w:t>
            </w:r>
            <w:r w:rsidRPr="009370D3">
              <w:rPr>
                <w:rFonts w:cs="Calibri"/>
                <w:color w:val="auto"/>
                <w:sz w:val="22"/>
                <w:lang w:val="fr-FR"/>
              </w:rPr>
              <w:t xml:space="preserve"> Écran de 39,62 cm (15,6") Full HD (1 920 x 1 080), IPS, 300 nits, 45 % de la palette NTSC</w:t>
            </w:r>
          </w:p>
          <w:p w14:paraId="1002A9BB" w14:textId="77777777" w:rsidR="009370D3" w:rsidRPr="009370D3" w:rsidRDefault="009370D3" w:rsidP="009370D3">
            <w:pPr>
              <w:ind w:left="720"/>
              <w:contextualSpacing/>
              <w:rPr>
                <w:rFonts w:cs="Calibri"/>
                <w:b/>
                <w:bCs/>
                <w:color w:val="auto"/>
                <w:sz w:val="22"/>
              </w:rPr>
            </w:pPr>
          </w:p>
          <w:p w14:paraId="513612A5"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rPr>
              <w:t>Carte graphique</w:t>
            </w:r>
            <w:r w:rsidRPr="009370D3">
              <w:rPr>
                <w:rFonts w:cs="Calibri"/>
                <w:color w:val="auto"/>
                <w:sz w:val="22"/>
              </w:rPr>
              <w:t> : fréquence maxi 1</w:t>
            </w:r>
            <w:r w:rsidRPr="009370D3">
              <w:rPr>
                <w:rFonts w:cs="Calibri"/>
                <w:color w:val="auto"/>
                <w:sz w:val="22"/>
                <w:lang w:val="fr-FR"/>
              </w:rPr>
              <w:t>.25 GHz, résolution maxi : écran intégré (4096 x 2304 @ 120Hz), Display Port 1.4a(7680 x 4320 @ 60Hz), HDMI 2.1(4096 x 2304 @ 60Hz)</w:t>
            </w:r>
          </w:p>
          <w:p w14:paraId="2276281F" w14:textId="77777777" w:rsidR="009370D3" w:rsidRPr="009370D3" w:rsidRDefault="009370D3" w:rsidP="009370D3">
            <w:pPr>
              <w:spacing w:after="0" w:line="240" w:lineRule="auto"/>
              <w:ind w:left="247"/>
              <w:contextualSpacing/>
              <w:jc w:val="both"/>
              <w:rPr>
                <w:rFonts w:cs="Calibri"/>
                <w:color w:val="auto"/>
                <w:sz w:val="22"/>
                <w:lang w:val="fr-FR"/>
              </w:rPr>
            </w:pPr>
          </w:p>
          <w:p w14:paraId="29EE017C"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rPr>
              <w:t>Caméra</w:t>
            </w:r>
            <w:r w:rsidRPr="009370D3">
              <w:rPr>
                <w:rFonts w:cs="Calibri"/>
                <w:color w:val="auto"/>
                <w:sz w:val="22"/>
              </w:rPr>
              <w:t> : 720p HD</w:t>
            </w:r>
          </w:p>
          <w:p w14:paraId="2ABBABD1"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rPr>
              <w:t>Carte réseau</w:t>
            </w:r>
            <w:r w:rsidRPr="009370D3">
              <w:rPr>
                <w:rFonts w:cs="Calibri"/>
                <w:color w:val="auto"/>
                <w:sz w:val="22"/>
              </w:rPr>
              <w:t> : Wi-Fi 6 AX201 802.11AX (2 x 2) &amp; Bluetooth® 5.2</w:t>
            </w:r>
          </w:p>
          <w:p w14:paraId="7CBB4C7C"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rPr>
              <w:t>Ports </w:t>
            </w:r>
            <w:r w:rsidRPr="009370D3">
              <w:rPr>
                <w:rFonts w:cs="Calibri"/>
                <w:color w:val="auto"/>
                <w:sz w:val="22"/>
              </w:rPr>
              <w:t>: 1 port USB 2.0, Port USB-A 3.2 Gen 1 (toujours alimenté), Thunderbolt 4, USB4™ 40 Gbit/s, USB-C 3.2 Gen 2 (prend en charge le transfert de données, Power Delivery 3.0 et DisplayPort™ 1.4), 1 port HDMI 2.0, Ethernet (RJ45), 1 connecteur mixte écouteurs/micro</w:t>
            </w:r>
          </w:p>
          <w:p w14:paraId="38722FE7" w14:textId="77777777" w:rsidR="009370D3" w:rsidRPr="009370D3" w:rsidRDefault="009370D3" w:rsidP="009370D3">
            <w:pPr>
              <w:spacing w:after="0" w:line="240" w:lineRule="auto"/>
              <w:ind w:left="247"/>
              <w:contextualSpacing/>
              <w:jc w:val="both"/>
              <w:rPr>
                <w:rFonts w:cs="Calibri"/>
                <w:b/>
                <w:bCs/>
                <w:i/>
                <w:iCs/>
                <w:color w:val="auto"/>
                <w:sz w:val="22"/>
              </w:rPr>
            </w:pPr>
          </w:p>
          <w:p w14:paraId="0FA47854" w14:textId="77777777" w:rsidR="009370D3" w:rsidRPr="009370D3" w:rsidRDefault="009370D3" w:rsidP="009370D3">
            <w:pPr>
              <w:numPr>
                <w:ilvl w:val="0"/>
                <w:numId w:val="26"/>
              </w:numPr>
              <w:spacing w:after="0" w:line="240" w:lineRule="auto"/>
              <w:ind w:left="247" w:hanging="247"/>
              <w:contextualSpacing/>
              <w:jc w:val="both"/>
              <w:rPr>
                <w:rFonts w:cs="Calibri"/>
                <w:b/>
                <w:bCs/>
                <w:i/>
                <w:iCs/>
                <w:color w:val="auto"/>
                <w:sz w:val="22"/>
              </w:rPr>
            </w:pPr>
            <w:r w:rsidRPr="009370D3">
              <w:rPr>
                <w:rFonts w:cs="Calibri"/>
                <w:b/>
                <w:bCs/>
                <w:color w:val="auto"/>
                <w:sz w:val="22"/>
              </w:rPr>
              <w:t>Clavier :</w:t>
            </w:r>
            <w:r w:rsidRPr="009370D3">
              <w:rPr>
                <w:rFonts w:cs="Calibri"/>
                <w:color w:val="auto"/>
                <w:sz w:val="22"/>
              </w:rPr>
              <w:t xml:space="preserve"> Pleine taille, rétroéclairé,</w:t>
            </w:r>
            <w:r w:rsidRPr="009370D3">
              <w:rPr>
                <w:color w:val="auto"/>
                <w:sz w:val="22"/>
              </w:rPr>
              <w:t xml:space="preserve"> Français AZERTY (Chiffre en haut)</w:t>
            </w:r>
            <w:r w:rsidRPr="009370D3">
              <w:rPr>
                <w:rFonts w:cs="Calibri"/>
                <w:color w:val="auto"/>
                <w:sz w:val="22"/>
              </w:rPr>
              <w:t>. Le clavier doit avoir la disposition des touches suivantes </w:t>
            </w:r>
          </w:p>
          <w:p w14:paraId="33A8E5F7" w14:textId="77777777" w:rsidR="009370D3" w:rsidRPr="009370D3" w:rsidRDefault="009370D3" w:rsidP="009370D3">
            <w:pPr>
              <w:ind w:left="720"/>
              <w:contextualSpacing/>
              <w:rPr>
                <w:rFonts w:cs="Calibri"/>
                <w:b/>
                <w:bCs/>
                <w:i/>
                <w:iCs/>
                <w:color w:val="auto"/>
                <w:sz w:val="22"/>
              </w:rPr>
            </w:pPr>
          </w:p>
          <w:p w14:paraId="718AF817" w14:textId="77777777" w:rsidR="009370D3" w:rsidRPr="009370D3" w:rsidRDefault="009370D3" w:rsidP="009370D3">
            <w:pPr>
              <w:spacing w:after="0" w:line="240" w:lineRule="auto"/>
              <w:ind w:left="247"/>
              <w:contextualSpacing/>
              <w:jc w:val="both"/>
              <w:rPr>
                <w:rFonts w:cs="Calibri"/>
                <w:b/>
                <w:bCs/>
                <w:i/>
                <w:iCs/>
                <w:color w:val="auto"/>
                <w:sz w:val="22"/>
              </w:rPr>
            </w:pPr>
            <w:r w:rsidRPr="009370D3">
              <w:rPr>
                <w:rFonts w:cs="Calibri"/>
                <w:noProof/>
                <w:color w:val="auto"/>
                <w:sz w:val="22"/>
              </w:rPr>
              <w:drawing>
                <wp:inline distT="0" distB="0" distL="0" distR="0" wp14:anchorId="3DD1175B" wp14:editId="1979D5CD">
                  <wp:extent cx="4747260" cy="150780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88063" cy="1520762"/>
                          </a:xfrm>
                          <a:prstGeom prst="rect">
                            <a:avLst/>
                          </a:prstGeom>
                        </pic:spPr>
                      </pic:pic>
                    </a:graphicData>
                  </a:graphic>
                </wp:inline>
              </w:drawing>
            </w:r>
          </w:p>
          <w:p w14:paraId="7B5C6F81" w14:textId="77777777" w:rsidR="009370D3" w:rsidRPr="009370D3" w:rsidRDefault="009370D3" w:rsidP="009370D3">
            <w:pPr>
              <w:ind w:left="720"/>
              <w:contextualSpacing/>
              <w:rPr>
                <w:rFonts w:cs="Calibri"/>
                <w:b/>
                <w:bCs/>
                <w:color w:val="auto"/>
                <w:sz w:val="22"/>
              </w:rPr>
            </w:pPr>
          </w:p>
          <w:p w14:paraId="242EB076" w14:textId="77777777" w:rsidR="009370D3" w:rsidRPr="009370D3" w:rsidRDefault="009370D3" w:rsidP="009370D3">
            <w:pPr>
              <w:numPr>
                <w:ilvl w:val="0"/>
                <w:numId w:val="26"/>
              </w:numPr>
              <w:spacing w:after="0" w:line="240" w:lineRule="auto"/>
              <w:ind w:left="272" w:hanging="266"/>
              <w:contextualSpacing/>
              <w:jc w:val="both"/>
              <w:rPr>
                <w:rFonts w:cs="Calibri"/>
                <w:b/>
                <w:bCs/>
                <w:color w:val="auto"/>
                <w:sz w:val="22"/>
              </w:rPr>
            </w:pPr>
            <w:r w:rsidRPr="009370D3">
              <w:rPr>
                <w:rFonts w:cs="Calibri"/>
                <w:b/>
                <w:bCs/>
                <w:color w:val="auto"/>
                <w:sz w:val="22"/>
              </w:rPr>
              <w:t xml:space="preserve">Logiciel de productivité :  </w:t>
            </w:r>
            <w:r w:rsidRPr="009370D3">
              <w:rPr>
                <w:rFonts w:cs="Calibri"/>
                <w:color w:val="auto"/>
                <w:sz w:val="22"/>
              </w:rPr>
              <w:t>Microsoft Office 2021 Professionnel Plus</w:t>
            </w:r>
            <w:r w:rsidRPr="009370D3">
              <w:rPr>
                <w:rFonts w:cs="Calibri"/>
                <w:b/>
                <w:bCs/>
                <w:color w:val="auto"/>
                <w:sz w:val="22"/>
              </w:rPr>
              <w:t xml:space="preserve"> </w:t>
            </w:r>
            <w:r w:rsidRPr="009370D3">
              <w:rPr>
                <w:rFonts w:cs="Calibri"/>
                <w:color w:val="auto"/>
                <w:sz w:val="22"/>
              </w:rPr>
              <w:t>avec licence authentique (livraison des clés de chaque ordinateur est obligatoire).</w:t>
            </w:r>
          </w:p>
          <w:p w14:paraId="2E345771" w14:textId="77777777" w:rsidR="009370D3" w:rsidRPr="009370D3" w:rsidRDefault="009370D3" w:rsidP="009370D3">
            <w:pPr>
              <w:spacing w:after="0" w:line="240" w:lineRule="auto"/>
              <w:ind w:left="272"/>
              <w:contextualSpacing/>
              <w:jc w:val="both"/>
              <w:rPr>
                <w:rFonts w:cs="Calibri"/>
                <w:b/>
                <w:bCs/>
                <w:color w:val="auto"/>
                <w:sz w:val="22"/>
              </w:rPr>
            </w:pPr>
          </w:p>
          <w:p w14:paraId="290B42D9" w14:textId="77777777" w:rsidR="009370D3" w:rsidRPr="009370D3" w:rsidRDefault="009370D3" w:rsidP="009370D3">
            <w:pPr>
              <w:numPr>
                <w:ilvl w:val="0"/>
                <w:numId w:val="26"/>
              </w:numPr>
              <w:spacing w:after="0" w:line="240" w:lineRule="auto"/>
              <w:ind w:left="272" w:hanging="266"/>
              <w:contextualSpacing/>
              <w:jc w:val="both"/>
              <w:rPr>
                <w:rFonts w:cs="Calibri"/>
                <w:b/>
                <w:bCs/>
                <w:color w:val="auto"/>
                <w:sz w:val="22"/>
              </w:rPr>
            </w:pPr>
            <w:r w:rsidRPr="009370D3">
              <w:rPr>
                <w:rFonts w:cs="Calibri"/>
                <w:b/>
                <w:bCs/>
                <w:color w:val="auto"/>
                <w:sz w:val="22"/>
              </w:rPr>
              <w:t xml:space="preserve">Batterie : </w:t>
            </w:r>
            <w:r w:rsidRPr="009370D3">
              <w:rPr>
                <w:rFonts w:cs="Calibri"/>
                <w:color w:val="auto"/>
                <w:sz w:val="22"/>
              </w:rPr>
              <w:t>45 Wh : jusqu’à 9,2 heures (MM18), jusqu’à 12,1 heures (JEITA 2.0), 57 Wh : jusqu’à 15 heures (MM18), jusqu’à 21 heures (JEITA 2.0), prend en charge RapidCharge (jusqu’à 80 % en 60 minutes) avec adaptateur secteur 65 W.</w:t>
            </w:r>
          </w:p>
          <w:p w14:paraId="30104C89"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b/>
                <w:bCs/>
                <w:color w:val="auto"/>
                <w:sz w:val="22"/>
              </w:rPr>
              <w:t xml:space="preserve">Alimentation : </w:t>
            </w:r>
            <w:r w:rsidRPr="009370D3">
              <w:rPr>
                <w:color w:val="auto"/>
                <w:sz w:val="22"/>
              </w:rPr>
              <w:t>C</w:t>
            </w:r>
            <w:r w:rsidRPr="009370D3">
              <w:rPr>
                <w:rFonts w:cs="Calibri"/>
                <w:color w:val="auto"/>
                <w:sz w:val="22"/>
              </w:rPr>
              <w:t>ordon d‘alimentation E5 (européen obligatoire)</w:t>
            </w:r>
          </w:p>
          <w:p w14:paraId="7C54E51B"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rPr>
              <w:t xml:space="preserve">Sac : </w:t>
            </w:r>
            <w:r w:rsidRPr="009370D3">
              <w:rPr>
                <w:rFonts w:cs="Calibri"/>
                <w:color w:val="auto"/>
                <w:sz w:val="22"/>
              </w:rPr>
              <w:t>type d’emballage, polybag, hauteur</w:t>
            </w:r>
            <w:r w:rsidRPr="009370D3">
              <w:rPr>
                <w:rFonts w:cs="Calibri"/>
                <w:color w:val="auto"/>
                <w:sz w:val="22"/>
              </w:rPr>
              <w:tab/>
              <w:t>292 mm (11.50 in), longueur</w:t>
            </w:r>
            <w:r w:rsidRPr="009370D3">
              <w:rPr>
                <w:rFonts w:cs="Calibri"/>
                <w:color w:val="auto"/>
                <w:sz w:val="22"/>
              </w:rPr>
              <w:tab/>
              <w:t>432 mm (17.01 in), profondeur</w:t>
            </w:r>
            <w:r w:rsidRPr="009370D3">
              <w:rPr>
                <w:rFonts w:cs="Calibri"/>
                <w:color w:val="auto"/>
                <w:sz w:val="22"/>
              </w:rPr>
              <w:tab/>
              <w:t>95 mm (3.74 in), 100% Polyester, compatible 15,6 pouces, couleur noire et imperméable.</w:t>
            </w:r>
          </w:p>
        </w:tc>
      </w:tr>
      <w:tr w:rsidR="009370D3" w:rsidRPr="009370D3" w14:paraId="00FD4347" w14:textId="77777777" w:rsidTr="0027111F">
        <w:tc>
          <w:tcPr>
            <w:tcW w:w="2411" w:type="dxa"/>
            <w:shd w:val="clear" w:color="auto" w:fill="auto"/>
          </w:tcPr>
          <w:p w14:paraId="1B3E9630"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Laptop 15 pouces</w:t>
            </w:r>
          </w:p>
          <w:p w14:paraId="4B147D36" w14:textId="77777777" w:rsidR="009370D3" w:rsidRPr="009370D3" w:rsidRDefault="009370D3" w:rsidP="009370D3">
            <w:pPr>
              <w:spacing w:after="0" w:line="259" w:lineRule="auto"/>
              <w:rPr>
                <w:rFonts w:cs="Calibri"/>
                <w:color w:val="auto"/>
                <w:sz w:val="22"/>
                <w:lang w:val="fr-FR"/>
              </w:rPr>
            </w:pPr>
            <w:r w:rsidRPr="009370D3">
              <w:rPr>
                <w:rFonts w:cs="Calibri"/>
                <w:b/>
                <w:bCs/>
                <w:color w:val="auto"/>
                <w:sz w:val="22"/>
                <w:lang w:val="fr-FR"/>
              </w:rPr>
              <w:t>(Type 2 - performant)</w:t>
            </w:r>
          </w:p>
        </w:tc>
        <w:tc>
          <w:tcPr>
            <w:tcW w:w="7939" w:type="dxa"/>
            <w:shd w:val="clear" w:color="auto" w:fill="auto"/>
          </w:tcPr>
          <w:p w14:paraId="6C146F49"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Processeur</w:t>
            </w:r>
            <w:r w:rsidRPr="009370D3">
              <w:rPr>
                <w:rFonts w:cs="Calibri"/>
                <w:color w:val="auto"/>
                <w:sz w:val="22"/>
              </w:rPr>
              <w:t xml:space="preserve"> : </w:t>
            </w:r>
            <w:r w:rsidRPr="009370D3">
              <w:rPr>
                <w:rFonts w:cs="Calibri"/>
                <w:color w:val="auto"/>
                <w:sz w:val="22"/>
                <w:lang w:val="fr-FR"/>
              </w:rPr>
              <w:t>nombre de cœurs 10, nombre de threads 12, fréquence de 1.7 GHz(min) à 4.7GHz Turbo, mémoire cache 12 MB, puissance de base du processeur 15W.</w:t>
            </w:r>
          </w:p>
          <w:p w14:paraId="66FE2839" w14:textId="77777777" w:rsidR="009370D3" w:rsidRPr="009370D3" w:rsidRDefault="009370D3" w:rsidP="009370D3">
            <w:pPr>
              <w:spacing w:after="0" w:line="240" w:lineRule="auto"/>
              <w:ind w:left="272" w:hanging="272"/>
              <w:contextualSpacing/>
              <w:jc w:val="both"/>
              <w:rPr>
                <w:rFonts w:cs="Calibri"/>
                <w:color w:val="auto"/>
                <w:sz w:val="22"/>
              </w:rPr>
            </w:pPr>
          </w:p>
          <w:p w14:paraId="3F59F158"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lang w:val="fr-FR"/>
              </w:rPr>
              <w:t xml:space="preserve">Système d’exploitation : </w:t>
            </w:r>
            <w:r w:rsidRPr="009370D3">
              <w:rPr>
                <w:rFonts w:cs="Calibri"/>
                <w:color w:val="auto"/>
                <w:sz w:val="22"/>
                <w:lang w:val="fr-FR"/>
              </w:rPr>
              <w:t xml:space="preserve">Windows 11 Professionnel 64 bits/Français (licence authentique incluse et obligatoire) </w:t>
            </w:r>
          </w:p>
          <w:p w14:paraId="788C8040" w14:textId="77777777" w:rsidR="009370D3" w:rsidRPr="009370D3" w:rsidRDefault="009370D3" w:rsidP="009370D3">
            <w:pPr>
              <w:ind w:left="272" w:hanging="272"/>
              <w:contextualSpacing/>
              <w:rPr>
                <w:rFonts w:cs="Calibri"/>
                <w:b/>
                <w:bCs/>
                <w:color w:val="auto"/>
                <w:sz w:val="22"/>
              </w:rPr>
            </w:pPr>
          </w:p>
          <w:p w14:paraId="41211BCC"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Mémoire</w:t>
            </w:r>
            <w:r w:rsidRPr="009370D3">
              <w:rPr>
                <w:rFonts w:cs="Calibri"/>
                <w:color w:val="auto"/>
                <w:sz w:val="22"/>
              </w:rPr>
              <w:t xml:space="preserve"> : 16 GB DDR4, 3 200 MHz (intégrée + un module SoDIMM)</w:t>
            </w:r>
          </w:p>
          <w:p w14:paraId="2E344763" w14:textId="77777777" w:rsidR="009370D3" w:rsidRPr="009370D3" w:rsidRDefault="009370D3" w:rsidP="009370D3">
            <w:pPr>
              <w:spacing w:after="0" w:line="240" w:lineRule="auto"/>
              <w:ind w:left="272" w:hanging="272"/>
              <w:jc w:val="both"/>
              <w:rPr>
                <w:rFonts w:cs="Calibri"/>
                <w:color w:val="auto"/>
                <w:sz w:val="22"/>
                <w:lang w:val="fr-FR"/>
              </w:rPr>
            </w:pPr>
          </w:p>
          <w:p w14:paraId="26A3787C"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Disque dur</w:t>
            </w:r>
            <w:r w:rsidRPr="009370D3">
              <w:rPr>
                <w:rFonts w:cs="Calibri"/>
                <w:color w:val="auto"/>
                <w:sz w:val="22"/>
              </w:rPr>
              <w:t> : SSD 2.5 ou SSD PCIe M.2 Classe 40 NVMe 2280 avec 1 To de stockage minimal.</w:t>
            </w:r>
          </w:p>
          <w:p w14:paraId="6851E684" w14:textId="77777777" w:rsidR="009370D3" w:rsidRPr="009370D3" w:rsidRDefault="009370D3" w:rsidP="009370D3">
            <w:pPr>
              <w:ind w:left="272" w:hanging="272"/>
              <w:contextualSpacing/>
              <w:rPr>
                <w:rFonts w:cs="Calibri"/>
                <w:b/>
                <w:bCs/>
                <w:color w:val="auto"/>
                <w:sz w:val="22"/>
                <w:lang w:val="fr-FR"/>
              </w:rPr>
            </w:pPr>
          </w:p>
          <w:p w14:paraId="29053C02"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lang w:val="fr-FR"/>
              </w:rPr>
              <w:t>Ecran :</w:t>
            </w:r>
            <w:r w:rsidRPr="009370D3">
              <w:rPr>
                <w:rFonts w:cs="Calibri"/>
                <w:color w:val="auto"/>
                <w:sz w:val="22"/>
                <w:lang w:val="fr-FR"/>
              </w:rPr>
              <w:t xml:space="preserve"> Écran de 39,62 cm (15,6") Full HD (1 920 x 1 080), IPS, 300 nits, 45 % de la palette NTSC</w:t>
            </w:r>
          </w:p>
          <w:p w14:paraId="48DBDB56" w14:textId="77777777" w:rsidR="009370D3" w:rsidRPr="009370D3" w:rsidRDefault="009370D3" w:rsidP="009370D3">
            <w:pPr>
              <w:ind w:left="272" w:hanging="272"/>
              <w:contextualSpacing/>
              <w:rPr>
                <w:rFonts w:cs="Calibri"/>
                <w:b/>
                <w:bCs/>
                <w:color w:val="auto"/>
                <w:sz w:val="22"/>
              </w:rPr>
            </w:pPr>
          </w:p>
          <w:p w14:paraId="357A5E71"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lang w:val="fr-FR"/>
              </w:rPr>
            </w:pPr>
            <w:r w:rsidRPr="009370D3">
              <w:rPr>
                <w:rFonts w:cs="Calibri"/>
                <w:b/>
                <w:bCs/>
                <w:color w:val="auto"/>
                <w:sz w:val="22"/>
              </w:rPr>
              <w:t>Carte graphique</w:t>
            </w:r>
            <w:r w:rsidRPr="009370D3">
              <w:rPr>
                <w:rFonts w:cs="Calibri"/>
                <w:color w:val="auto"/>
                <w:sz w:val="22"/>
              </w:rPr>
              <w:t> : fréquence maxi 1</w:t>
            </w:r>
            <w:r w:rsidRPr="009370D3">
              <w:rPr>
                <w:rFonts w:cs="Calibri"/>
                <w:color w:val="auto"/>
                <w:sz w:val="22"/>
                <w:lang w:val="fr-FR"/>
              </w:rPr>
              <w:t>.25 GHz, résolution maxi : écran intégré (4096 x 2304 @ 120Hz), Display Port 1.4a(7680 x 4320 @ 60Hz), HDMI 2.1(4096 x 2304 @ 60Hz)</w:t>
            </w:r>
          </w:p>
          <w:p w14:paraId="3285D39E" w14:textId="77777777" w:rsidR="009370D3" w:rsidRPr="009370D3" w:rsidRDefault="009370D3" w:rsidP="009370D3">
            <w:pPr>
              <w:spacing w:after="0" w:line="240" w:lineRule="auto"/>
              <w:jc w:val="both"/>
              <w:rPr>
                <w:rFonts w:cs="Calibri"/>
                <w:color w:val="auto"/>
                <w:sz w:val="22"/>
                <w:lang w:val="fr-FR"/>
              </w:rPr>
            </w:pPr>
          </w:p>
          <w:p w14:paraId="53142193"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Caméra</w:t>
            </w:r>
            <w:r w:rsidRPr="009370D3">
              <w:rPr>
                <w:rFonts w:cs="Calibri"/>
                <w:color w:val="auto"/>
                <w:sz w:val="22"/>
              </w:rPr>
              <w:t> : 720p HD</w:t>
            </w:r>
          </w:p>
          <w:p w14:paraId="4658E1B0"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Carte réseau</w:t>
            </w:r>
            <w:r w:rsidRPr="009370D3">
              <w:rPr>
                <w:rFonts w:cs="Calibri"/>
                <w:color w:val="auto"/>
                <w:sz w:val="22"/>
              </w:rPr>
              <w:t> : Wi-Fi 6 AX201 802.11AX (2 x 2) &amp; Bluetooth® 5.2</w:t>
            </w:r>
          </w:p>
          <w:p w14:paraId="5AD6FC3F"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Ports </w:t>
            </w:r>
            <w:r w:rsidRPr="009370D3">
              <w:rPr>
                <w:rFonts w:cs="Calibri"/>
                <w:color w:val="auto"/>
                <w:sz w:val="22"/>
              </w:rPr>
              <w:t>: 1 port USB 2.0, Port USB-A 3.2 Gen 1 (toujours alimenté), Thunderbolt 4, USB4™ 40 Gbit/s, USB-C 3.2 Gen 2 (prend en charge le transfert de données, Power Delivery 3.0 et DisplayPort™ 1.4), 1 port HDMI 2.0, Ethernet (RJ45), 1 connecteur mixte écouteurs/micro</w:t>
            </w:r>
          </w:p>
          <w:p w14:paraId="0497D887" w14:textId="77777777" w:rsidR="009370D3" w:rsidRPr="009370D3" w:rsidRDefault="009370D3" w:rsidP="009370D3">
            <w:pPr>
              <w:spacing w:after="0" w:line="240" w:lineRule="auto"/>
              <w:jc w:val="both"/>
              <w:rPr>
                <w:rFonts w:cs="Calibri"/>
                <w:b/>
                <w:bCs/>
                <w:i/>
                <w:iCs/>
                <w:color w:val="auto"/>
                <w:sz w:val="22"/>
                <w:lang w:val="fr-FR"/>
              </w:rPr>
            </w:pPr>
          </w:p>
          <w:p w14:paraId="505A6C23" w14:textId="77777777" w:rsidR="009370D3" w:rsidRPr="009370D3" w:rsidRDefault="009370D3" w:rsidP="009370D3">
            <w:pPr>
              <w:numPr>
                <w:ilvl w:val="0"/>
                <w:numId w:val="26"/>
              </w:numPr>
              <w:spacing w:after="0" w:line="240" w:lineRule="auto"/>
              <w:ind w:left="272" w:hanging="272"/>
              <w:contextualSpacing/>
              <w:jc w:val="both"/>
              <w:rPr>
                <w:rFonts w:cs="Calibri"/>
                <w:b/>
                <w:bCs/>
                <w:i/>
                <w:iCs/>
                <w:color w:val="auto"/>
                <w:sz w:val="22"/>
              </w:rPr>
            </w:pPr>
            <w:r w:rsidRPr="009370D3">
              <w:rPr>
                <w:rFonts w:cs="Calibri"/>
                <w:b/>
                <w:bCs/>
                <w:color w:val="auto"/>
                <w:sz w:val="22"/>
              </w:rPr>
              <w:t>Clavier :</w:t>
            </w:r>
            <w:r w:rsidRPr="009370D3">
              <w:rPr>
                <w:rFonts w:cs="Calibri"/>
                <w:color w:val="auto"/>
                <w:sz w:val="22"/>
              </w:rPr>
              <w:t xml:space="preserve"> Pleine taille, rétroéclairé, </w:t>
            </w:r>
            <w:r w:rsidRPr="009370D3">
              <w:rPr>
                <w:color w:val="auto"/>
                <w:sz w:val="22"/>
              </w:rPr>
              <w:t>Français AZERTY (Chiffre en haut)</w:t>
            </w:r>
            <w:r w:rsidRPr="009370D3">
              <w:rPr>
                <w:rFonts w:cs="Calibri"/>
                <w:color w:val="auto"/>
                <w:sz w:val="22"/>
              </w:rPr>
              <w:t>. Le clavier doit avoir la disposition des touches suivantes </w:t>
            </w:r>
          </w:p>
          <w:p w14:paraId="37F3644A" w14:textId="77777777" w:rsidR="009370D3" w:rsidRPr="009370D3" w:rsidRDefault="009370D3" w:rsidP="009370D3">
            <w:pPr>
              <w:ind w:left="272" w:hanging="272"/>
              <w:contextualSpacing/>
              <w:rPr>
                <w:rFonts w:cs="Calibri"/>
                <w:b/>
                <w:bCs/>
                <w:i/>
                <w:iCs/>
                <w:color w:val="auto"/>
                <w:sz w:val="22"/>
              </w:rPr>
            </w:pPr>
          </w:p>
          <w:p w14:paraId="0F5B421A" w14:textId="77777777" w:rsidR="009370D3" w:rsidRPr="009370D3" w:rsidRDefault="009370D3" w:rsidP="009370D3">
            <w:pPr>
              <w:spacing w:after="0" w:line="240" w:lineRule="auto"/>
              <w:ind w:left="272" w:hanging="272"/>
              <w:contextualSpacing/>
              <w:jc w:val="both"/>
              <w:rPr>
                <w:rFonts w:cs="Calibri"/>
                <w:b/>
                <w:bCs/>
                <w:i/>
                <w:iCs/>
                <w:color w:val="auto"/>
                <w:sz w:val="22"/>
              </w:rPr>
            </w:pPr>
            <w:r w:rsidRPr="009370D3">
              <w:rPr>
                <w:rFonts w:cs="Calibri"/>
                <w:noProof/>
                <w:color w:val="auto"/>
                <w:sz w:val="22"/>
              </w:rPr>
              <w:drawing>
                <wp:inline distT="0" distB="0" distL="0" distR="0" wp14:anchorId="720BE7D8" wp14:editId="4DCA4985">
                  <wp:extent cx="4747260" cy="150780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88063" cy="1520762"/>
                          </a:xfrm>
                          <a:prstGeom prst="rect">
                            <a:avLst/>
                          </a:prstGeom>
                        </pic:spPr>
                      </pic:pic>
                    </a:graphicData>
                  </a:graphic>
                </wp:inline>
              </w:drawing>
            </w:r>
          </w:p>
          <w:p w14:paraId="3B03A368" w14:textId="77777777" w:rsidR="009370D3" w:rsidRPr="009370D3" w:rsidRDefault="009370D3" w:rsidP="009370D3">
            <w:pPr>
              <w:ind w:left="272" w:hanging="272"/>
              <w:contextualSpacing/>
              <w:rPr>
                <w:rFonts w:cs="Calibri"/>
                <w:b/>
                <w:bCs/>
                <w:color w:val="auto"/>
                <w:sz w:val="22"/>
              </w:rPr>
            </w:pPr>
          </w:p>
          <w:p w14:paraId="15A09CF5" w14:textId="77777777" w:rsidR="009370D3" w:rsidRPr="009370D3" w:rsidRDefault="009370D3" w:rsidP="009370D3">
            <w:pPr>
              <w:numPr>
                <w:ilvl w:val="0"/>
                <w:numId w:val="26"/>
              </w:numPr>
              <w:spacing w:after="0" w:line="240" w:lineRule="auto"/>
              <w:ind w:left="272" w:hanging="272"/>
              <w:contextualSpacing/>
              <w:jc w:val="both"/>
              <w:rPr>
                <w:rFonts w:cs="Calibri"/>
                <w:b/>
                <w:bCs/>
                <w:color w:val="auto"/>
                <w:sz w:val="22"/>
              </w:rPr>
            </w:pPr>
            <w:r w:rsidRPr="009370D3">
              <w:rPr>
                <w:rFonts w:cs="Calibri"/>
                <w:b/>
                <w:bCs/>
                <w:color w:val="auto"/>
                <w:sz w:val="22"/>
              </w:rPr>
              <w:t xml:space="preserve">Logiciel de productivité :  </w:t>
            </w:r>
            <w:r w:rsidRPr="009370D3">
              <w:rPr>
                <w:rFonts w:cs="Calibri"/>
                <w:color w:val="auto"/>
                <w:sz w:val="22"/>
              </w:rPr>
              <w:t>Microsoft Office 2021 Professionnel Plus</w:t>
            </w:r>
            <w:r w:rsidRPr="009370D3">
              <w:rPr>
                <w:rFonts w:cs="Calibri"/>
                <w:b/>
                <w:bCs/>
                <w:color w:val="auto"/>
                <w:sz w:val="22"/>
              </w:rPr>
              <w:t xml:space="preserve"> </w:t>
            </w:r>
            <w:r w:rsidRPr="009370D3">
              <w:rPr>
                <w:rFonts w:cs="Calibri"/>
                <w:color w:val="auto"/>
                <w:sz w:val="22"/>
              </w:rPr>
              <w:t>avec licence authentique (livraison des clés de chaque ordinateur est obligatoire).</w:t>
            </w:r>
          </w:p>
          <w:p w14:paraId="4DB2241E" w14:textId="77777777" w:rsidR="009370D3" w:rsidRPr="009370D3" w:rsidRDefault="009370D3" w:rsidP="009370D3">
            <w:pPr>
              <w:spacing w:after="0" w:line="240" w:lineRule="auto"/>
              <w:ind w:left="272" w:hanging="272"/>
              <w:contextualSpacing/>
              <w:jc w:val="both"/>
              <w:rPr>
                <w:rFonts w:cs="Calibri"/>
                <w:b/>
                <w:bCs/>
                <w:color w:val="auto"/>
                <w:sz w:val="22"/>
              </w:rPr>
            </w:pPr>
          </w:p>
          <w:p w14:paraId="462066D1" w14:textId="77777777" w:rsidR="009370D3" w:rsidRPr="009370D3" w:rsidRDefault="009370D3" w:rsidP="009370D3">
            <w:pPr>
              <w:numPr>
                <w:ilvl w:val="0"/>
                <w:numId w:val="26"/>
              </w:numPr>
              <w:spacing w:after="0" w:line="240" w:lineRule="auto"/>
              <w:ind w:left="272" w:hanging="272"/>
              <w:contextualSpacing/>
              <w:jc w:val="both"/>
              <w:rPr>
                <w:rFonts w:cs="Calibri"/>
                <w:b/>
                <w:bCs/>
                <w:color w:val="auto"/>
                <w:sz w:val="22"/>
              </w:rPr>
            </w:pPr>
            <w:r w:rsidRPr="009370D3">
              <w:rPr>
                <w:rFonts w:cs="Calibri"/>
                <w:b/>
                <w:bCs/>
                <w:color w:val="auto"/>
                <w:sz w:val="22"/>
              </w:rPr>
              <w:t xml:space="preserve">Batterie : </w:t>
            </w:r>
            <w:r w:rsidRPr="009370D3">
              <w:rPr>
                <w:rFonts w:cs="Calibri"/>
                <w:color w:val="auto"/>
                <w:sz w:val="22"/>
              </w:rPr>
              <w:t>45 Wh : jusqu’à 9,2 heures (MM18), jusqu’à 12,1 heures (JEITA 2.0), 57 Wh : jusqu’à 15 heures (MM18), jusqu’à 21 heures (JEITA 2.0), prend en charge RapidCharge (jusqu’à 80 % en 60 minutes) avec adaptateur secteur 65 W.</w:t>
            </w:r>
          </w:p>
          <w:p w14:paraId="64154A8C"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b/>
                <w:bCs/>
                <w:color w:val="auto"/>
                <w:sz w:val="22"/>
              </w:rPr>
              <w:t xml:space="preserve">Alimentation : </w:t>
            </w:r>
            <w:r w:rsidRPr="009370D3">
              <w:rPr>
                <w:color w:val="auto"/>
                <w:sz w:val="22"/>
              </w:rPr>
              <w:t>C</w:t>
            </w:r>
            <w:r w:rsidRPr="009370D3">
              <w:rPr>
                <w:rFonts w:cs="Calibri"/>
                <w:color w:val="auto"/>
                <w:sz w:val="22"/>
              </w:rPr>
              <w:t>ordon d‘alimentation E5 (européen obligatoire)</w:t>
            </w:r>
          </w:p>
          <w:p w14:paraId="1FD9C8E9"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 xml:space="preserve">Sac : </w:t>
            </w:r>
            <w:r w:rsidRPr="009370D3">
              <w:rPr>
                <w:rFonts w:cs="Calibri"/>
                <w:color w:val="auto"/>
                <w:sz w:val="22"/>
              </w:rPr>
              <w:t>type d’emballage, polybag, hauteur</w:t>
            </w:r>
            <w:r w:rsidRPr="009370D3">
              <w:rPr>
                <w:rFonts w:cs="Calibri"/>
                <w:color w:val="auto"/>
                <w:sz w:val="22"/>
              </w:rPr>
              <w:tab/>
              <w:t>292 mm (11.50 in), longueur</w:t>
            </w:r>
            <w:r w:rsidRPr="009370D3">
              <w:rPr>
                <w:rFonts w:cs="Calibri"/>
                <w:color w:val="auto"/>
                <w:sz w:val="22"/>
              </w:rPr>
              <w:tab/>
              <w:t>432 mm (17.01 in), profondeur</w:t>
            </w:r>
            <w:r w:rsidRPr="009370D3">
              <w:rPr>
                <w:rFonts w:cs="Calibri"/>
                <w:color w:val="auto"/>
                <w:sz w:val="22"/>
              </w:rPr>
              <w:tab/>
              <w:t>95 mm (3.74 in), 100% Polyester, compatible 15,6 pouces, couleur noire et imperméable.</w:t>
            </w:r>
          </w:p>
        </w:tc>
      </w:tr>
      <w:tr w:rsidR="009370D3" w:rsidRPr="009370D3" w14:paraId="15ECFA38" w14:textId="77777777" w:rsidTr="0027111F">
        <w:tc>
          <w:tcPr>
            <w:tcW w:w="2411" w:type="dxa"/>
            <w:shd w:val="clear" w:color="auto" w:fill="auto"/>
          </w:tcPr>
          <w:p w14:paraId="0F0AA9DA"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Laptop (Type 3 - très performant)</w:t>
            </w:r>
          </w:p>
          <w:p w14:paraId="2722C65F"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 xml:space="preserve"> Pour : SIG, expert infrastructure…</w:t>
            </w:r>
          </w:p>
        </w:tc>
        <w:tc>
          <w:tcPr>
            <w:tcW w:w="7939" w:type="dxa"/>
            <w:shd w:val="clear" w:color="auto" w:fill="auto"/>
          </w:tcPr>
          <w:p w14:paraId="7C20F600" w14:textId="77777777" w:rsidR="009370D3" w:rsidRPr="009370D3" w:rsidRDefault="009370D3" w:rsidP="009370D3">
            <w:pPr>
              <w:numPr>
                <w:ilvl w:val="0"/>
                <w:numId w:val="26"/>
              </w:numPr>
              <w:spacing w:after="0" w:line="240" w:lineRule="auto"/>
              <w:ind w:left="269" w:hanging="270"/>
              <w:contextualSpacing/>
              <w:jc w:val="both"/>
              <w:rPr>
                <w:rFonts w:cs="Calibri"/>
                <w:color w:val="auto"/>
                <w:sz w:val="22"/>
              </w:rPr>
            </w:pPr>
            <w:r w:rsidRPr="009370D3">
              <w:rPr>
                <w:rFonts w:cs="Calibri"/>
                <w:b/>
                <w:bCs/>
                <w:color w:val="auto"/>
                <w:sz w:val="22"/>
              </w:rPr>
              <w:t>Processeur</w:t>
            </w:r>
            <w:r w:rsidRPr="009370D3">
              <w:rPr>
                <w:rFonts w:cs="Calibri"/>
                <w:color w:val="auto"/>
                <w:sz w:val="22"/>
              </w:rPr>
              <w:t xml:space="preserve"> : </w:t>
            </w:r>
            <w:r w:rsidRPr="009370D3">
              <w:rPr>
                <w:rFonts w:cs="Calibri"/>
                <w:color w:val="auto"/>
                <w:sz w:val="22"/>
                <w:lang w:val="fr-FR"/>
              </w:rPr>
              <w:t>nombre de cœurs 14, nombre de threads 20, fréquence de 2.3 GHz(min) à 4.7GHz Turbo, mémoire cache 24 MB, puissance de base du processeur 45W.</w:t>
            </w:r>
          </w:p>
          <w:p w14:paraId="178A4B23" w14:textId="77777777" w:rsidR="009370D3" w:rsidRPr="009370D3" w:rsidRDefault="009370D3" w:rsidP="009370D3">
            <w:pPr>
              <w:spacing w:after="0" w:line="240" w:lineRule="auto"/>
              <w:ind w:left="247"/>
              <w:contextualSpacing/>
              <w:jc w:val="both"/>
              <w:rPr>
                <w:rFonts w:cs="Calibri"/>
                <w:color w:val="auto"/>
                <w:sz w:val="22"/>
              </w:rPr>
            </w:pPr>
          </w:p>
          <w:p w14:paraId="2F713397"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lang w:val="fr-FR"/>
              </w:rPr>
              <w:t xml:space="preserve">Système d’exploitation : </w:t>
            </w:r>
            <w:r w:rsidRPr="009370D3">
              <w:rPr>
                <w:rFonts w:cs="Calibri"/>
                <w:color w:val="auto"/>
                <w:sz w:val="22"/>
                <w:lang w:val="fr-FR"/>
              </w:rPr>
              <w:t xml:space="preserve">Windows 11 Professionnel 64 bits/Français (licence authentique incluse et obligatoire) </w:t>
            </w:r>
          </w:p>
          <w:p w14:paraId="24D4F256" w14:textId="77777777" w:rsidR="009370D3" w:rsidRPr="009370D3" w:rsidRDefault="009370D3" w:rsidP="009370D3">
            <w:pPr>
              <w:ind w:left="720"/>
              <w:contextualSpacing/>
              <w:rPr>
                <w:rFonts w:cs="Calibri"/>
                <w:b/>
                <w:bCs/>
                <w:color w:val="auto"/>
                <w:sz w:val="22"/>
              </w:rPr>
            </w:pPr>
          </w:p>
          <w:p w14:paraId="186195DA"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rPr>
              <w:t>Mémoire</w:t>
            </w:r>
            <w:r w:rsidRPr="009370D3">
              <w:rPr>
                <w:rFonts w:cs="Calibri"/>
                <w:color w:val="auto"/>
                <w:sz w:val="22"/>
              </w:rPr>
              <w:t xml:space="preserve"> : 32 GB DDR5, 4800 MHz extensible à 64 GB</w:t>
            </w:r>
          </w:p>
          <w:p w14:paraId="72BE800B"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rPr>
              <w:t>Disque dur</w:t>
            </w:r>
            <w:r w:rsidRPr="009370D3">
              <w:rPr>
                <w:rFonts w:cs="Calibri"/>
                <w:color w:val="auto"/>
                <w:sz w:val="22"/>
              </w:rPr>
              <w:t> : SSD 2.5 ou SSD PCIe M.2 Classe 40 NVMe 2280 avec 1 To de stockage minimal.</w:t>
            </w:r>
          </w:p>
          <w:p w14:paraId="11431A83"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lang w:val="fr-FR"/>
              </w:rPr>
            </w:pPr>
            <w:r w:rsidRPr="009370D3">
              <w:rPr>
                <w:rFonts w:cs="Calibri"/>
                <w:b/>
                <w:bCs/>
                <w:color w:val="auto"/>
                <w:sz w:val="22"/>
                <w:lang w:val="fr-FR"/>
              </w:rPr>
              <w:t>Ecran :</w:t>
            </w:r>
            <w:r w:rsidRPr="009370D3">
              <w:rPr>
                <w:rFonts w:cs="Calibri"/>
                <w:color w:val="auto"/>
                <w:sz w:val="22"/>
                <w:lang w:val="fr-FR"/>
              </w:rPr>
              <w:t xml:space="preserve"> 15.6" FHD (1920 x 1080) IPS, 165 Hz, non tactile, AG, grand angle de vue, rétroéclairage LED, 300 cd/m², bordure fine, anti-reflet, 250 nits</w:t>
            </w:r>
          </w:p>
          <w:p w14:paraId="565CD873"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lang w:val="fr-FR"/>
              </w:rPr>
            </w:pPr>
            <w:r w:rsidRPr="009370D3">
              <w:rPr>
                <w:rFonts w:cs="Calibri"/>
                <w:b/>
                <w:bCs/>
                <w:color w:val="auto"/>
                <w:sz w:val="22"/>
              </w:rPr>
              <w:t>Carte graphique</w:t>
            </w:r>
            <w:r w:rsidRPr="009370D3">
              <w:rPr>
                <w:rFonts w:cs="Calibri"/>
                <w:color w:val="auto"/>
                <w:sz w:val="22"/>
              </w:rPr>
              <w:t> : Fréquence Boost 1,78 GHz, Fréquence de base 1,32 GHz, Mémoire 6Go GDDR6, Cœurs Tensor 3ème génération, Prise en charge de Microsoft DirectX 12 Ultimate, 192-bit</w:t>
            </w:r>
          </w:p>
          <w:p w14:paraId="42E88AD8"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rPr>
              <w:t>Caméra</w:t>
            </w:r>
            <w:r w:rsidRPr="009370D3">
              <w:rPr>
                <w:rFonts w:cs="Calibri"/>
                <w:color w:val="auto"/>
                <w:sz w:val="22"/>
              </w:rPr>
              <w:t> : Appareil photo RVB HD avec microphones à matrice numérique intégrés dans l’appareil photo, 720p HD</w:t>
            </w:r>
          </w:p>
          <w:p w14:paraId="6E235CDA"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rPr>
              <w:t>Carte réseau</w:t>
            </w:r>
            <w:r w:rsidRPr="009370D3">
              <w:rPr>
                <w:rFonts w:cs="Calibri"/>
                <w:color w:val="auto"/>
                <w:sz w:val="22"/>
              </w:rPr>
              <w:t> : Wi-Fi 6 AX201 802.11AX (2 x 2) &amp; Bluetooth® 5.2</w:t>
            </w:r>
          </w:p>
          <w:p w14:paraId="5DAE15F9" w14:textId="77777777" w:rsidR="009370D3" w:rsidRPr="009370D3" w:rsidRDefault="009370D3" w:rsidP="009370D3">
            <w:pPr>
              <w:numPr>
                <w:ilvl w:val="0"/>
                <w:numId w:val="26"/>
              </w:numPr>
              <w:spacing w:after="0" w:line="240" w:lineRule="auto"/>
              <w:ind w:left="247" w:hanging="247"/>
              <w:contextualSpacing/>
              <w:jc w:val="both"/>
              <w:rPr>
                <w:rFonts w:cs="Calibri"/>
                <w:b/>
                <w:bCs/>
                <w:i/>
                <w:iCs/>
                <w:color w:val="auto"/>
                <w:sz w:val="22"/>
              </w:rPr>
            </w:pPr>
            <w:r w:rsidRPr="009370D3">
              <w:rPr>
                <w:rFonts w:cs="Calibri"/>
                <w:b/>
                <w:bCs/>
                <w:color w:val="auto"/>
                <w:sz w:val="22"/>
              </w:rPr>
              <w:t>Ports </w:t>
            </w:r>
            <w:r w:rsidRPr="009370D3">
              <w:rPr>
                <w:rFonts w:cs="Calibri"/>
                <w:color w:val="auto"/>
                <w:sz w:val="22"/>
              </w:rPr>
              <w:t>: 2 Port USB 3.2 grande vitesse Gen 1, Port Thunderbolt 4/Port USB-C avec DisplayPort avec mode alternatif, Port USB 3.2 grande vitesse Gen 1, HDMI 2.1, RJ45, Casque/microphone, Entrée d’alimentation</w:t>
            </w:r>
          </w:p>
          <w:p w14:paraId="7A8DD82E" w14:textId="77777777" w:rsidR="009370D3" w:rsidRPr="009370D3" w:rsidRDefault="009370D3" w:rsidP="009370D3">
            <w:pPr>
              <w:numPr>
                <w:ilvl w:val="0"/>
                <w:numId w:val="26"/>
              </w:numPr>
              <w:spacing w:after="0" w:line="240" w:lineRule="auto"/>
              <w:ind w:left="247" w:hanging="247"/>
              <w:contextualSpacing/>
              <w:jc w:val="both"/>
              <w:rPr>
                <w:rFonts w:cs="Calibri"/>
                <w:b/>
                <w:bCs/>
                <w:i/>
                <w:iCs/>
                <w:color w:val="auto"/>
                <w:sz w:val="22"/>
              </w:rPr>
            </w:pPr>
            <w:r w:rsidRPr="009370D3">
              <w:rPr>
                <w:rFonts w:cs="Calibri"/>
                <w:b/>
                <w:bCs/>
                <w:color w:val="auto"/>
                <w:sz w:val="22"/>
              </w:rPr>
              <w:t>Clavier :</w:t>
            </w:r>
            <w:r w:rsidRPr="009370D3">
              <w:rPr>
                <w:rFonts w:cs="Calibri"/>
                <w:color w:val="auto"/>
                <w:sz w:val="22"/>
              </w:rPr>
              <w:t xml:space="preserve"> Pleine taille, rétroéclairé,</w:t>
            </w:r>
            <w:r w:rsidRPr="009370D3">
              <w:rPr>
                <w:color w:val="auto"/>
                <w:sz w:val="22"/>
              </w:rPr>
              <w:t xml:space="preserve"> Français AZERTY (Chiffre en haut)</w:t>
            </w:r>
            <w:r w:rsidRPr="009370D3">
              <w:rPr>
                <w:rFonts w:cs="Calibri"/>
                <w:color w:val="auto"/>
                <w:sz w:val="22"/>
              </w:rPr>
              <w:t>. Le clavier doit avoir la disposition des touches suivantes </w:t>
            </w:r>
          </w:p>
          <w:p w14:paraId="2EAB5E0A" w14:textId="77777777" w:rsidR="009370D3" w:rsidRPr="009370D3" w:rsidRDefault="009370D3" w:rsidP="009370D3">
            <w:pPr>
              <w:ind w:left="720"/>
              <w:contextualSpacing/>
              <w:rPr>
                <w:rFonts w:cs="Calibri"/>
                <w:b/>
                <w:bCs/>
                <w:i/>
                <w:iCs/>
                <w:color w:val="auto"/>
                <w:sz w:val="22"/>
              </w:rPr>
            </w:pPr>
          </w:p>
          <w:p w14:paraId="7F436CE3" w14:textId="77777777" w:rsidR="009370D3" w:rsidRPr="009370D3" w:rsidRDefault="009370D3" w:rsidP="009370D3">
            <w:pPr>
              <w:spacing w:after="0" w:line="240" w:lineRule="auto"/>
              <w:ind w:left="247"/>
              <w:contextualSpacing/>
              <w:jc w:val="both"/>
              <w:rPr>
                <w:rFonts w:cs="Calibri"/>
                <w:b/>
                <w:bCs/>
                <w:i/>
                <w:iCs/>
                <w:color w:val="auto"/>
                <w:sz w:val="22"/>
              </w:rPr>
            </w:pPr>
            <w:r w:rsidRPr="009370D3">
              <w:rPr>
                <w:rFonts w:cs="Calibri"/>
                <w:noProof/>
                <w:color w:val="auto"/>
                <w:sz w:val="22"/>
              </w:rPr>
              <w:drawing>
                <wp:inline distT="0" distB="0" distL="0" distR="0" wp14:anchorId="64735D7D" wp14:editId="38D66D03">
                  <wp:extent cx="4747260" cy="1507802"/>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88063" cy="1520762"/>
                          </a:xfrm>
                          <a:prstGeom prst="rect">
                            <a:avLst/>
                          </a:prstGeom>
                        </pic:spPr>
                      </pic:pic>
                    </a:graphicData>
                  </a:graphic>
                </wp:inline>
              </w:drawing>
            </w:r>
          </w:p>
          <w:p w14:paraId="58B536B3" w14:textId="77777777" w:rsidR="009370D3" w:rsidRPr="009370D3" w:rsidRDefault="009370D3" w:rsidP="009370D3">
            <w:pPr>
              <w:ind w:left="720"/>
              <w:contextualSpacing/>
              <w:rPr>
                <w:rFonts w:cs="Calibri"/>
                <w:b/>
                <w:bCs/>
                <w:color w:val="auto"/>
                <w:sz w:val="22"/>
              </w:rPr>
            </w:pPr>
          </w:p>
          <w:p w14:paraId="3B006325" w14:textId="77777777" w:rsidR="009370D3" w:rsidRPr="009370D3" w:rsidRDefault="009370D3" w:rsidP="009370D3">
            <w:pPr>
              <w:numPr>
                <w:ilvl w:val="0"/>
                <w:numId w:val="26"/>
              </w:numPr>
              <w:spacing w:after="0" w:line="240" w:lineRule="auto"/>
              <w:ind w:left="272" w:hanging="266"/>
              <w:contextualSpacing/>
              <w:jc w:val="both"/>
              <w:rPr>
                <w:rFonts w:cs="Calibri"/>
                <w:b/>
                <w:bCs/>
                <w:color w:val="auto"/>
                <w:sz w:val="22"/>
              </w:rPr>
            </w:pPr>
            <w:r w:rsidRPr="009370D3">
              <w:rPr>
                <w:rFonts w:cs="Calibri"/>
                <w:b/>
                <w:bCs/>
                <w:color w:val="auto"/>
                <w:sz w:val="22"/>
              </w:rPr>
              <w:t xml:space="preserve">Logiciel de productivité :  </w:t>
            </w:r>
            <w:r w:rsidRPr="009370D3">
              <w:rPr>
                <w:rFonts w:cs="Calibri"/>
                <w:color w:val="auto"/>
                <w:sz w:val="22"/>
              </w:rPr>
              <w:t>Microsoft Office 2021 Professionnel Plus</w:t>
            </w:r>
            <w:r w:rsidRPr="009370D3">
              <w:rPr>
                <w:rFonts w:cs="Calibri"/>
                <w:b/>
                <w:bCs/>
                <w:color w:val="auto"/>
                <w:sz w:val="22"/>
              </w:rPr>
              <w:t xml:space="preserve"> </w:t>
            </w:r>
            <w:r w:rsidRPr="009370D3">
              <w:rPr>
                <w:rFonts w:cs="Calibri"/>
                <w:color w:val="auto"/>
                <w:sz w:val="22"/>
              </w:rPr>
              <w:t>avec licence authentique (livraison des clés de chaque ordinateur est obligatoire).</w:t>
            </w:r>
          </w:p>
          <w:p w14:paraId="18E84E6C" w14:textId="77777777" w:rsidR="009370D3" w:rsidRPr="009370D3" w:rsidRDefault="009370D3" w:rsidP="009370D3">
            <w:pPr>
              <w:spacing w:after="0" w:line="240" w:lineRule="auto"/>
              <w:ind w:left="272"/>
              <w:contextualSpacing/>
              <w:jc w:val="both"/>
              <w:rPr>
                <w:rFonts w:cs="Calibri"/>
                <w:b/>
                <w:bCs/>
                <w:color w:val="auto"/>
                <w:sz w:val="22"/>
              </w:rPr>
            </w:pPr>
          </w:p>
          <w:p w14:paraId="23153FC1"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rFonts w:cs="Calibri"/>
                <w:b/>
                <w:bCs/>
                <w:color w:val="auto"/>
                <w:sz w:val="22"/>
              </w:rPr>
              <w:t xml:space="preserve">Batterie : </w:t>
            </w:r>
            <w:r w:rsidRPr="009370D3">
              <w:rPr>
                <w:rFonts w:cs="Calibri"/>
                <w:color w:val="auto"/>
                <w:sz w:val="22"/>
              </w:rPr>
              <w:t>de 6 à 8 heures d’autonomie, 97 Wh</w:t>
            </w:r>
          </w:p>
          <w:p w14:paraId="013BA3A3" w14:textId="77777777" w:rsidR="009370D3" w:rsidRPr="009370D3" w:rsidRDefault="009370D3" w:rsidP="009370D3">
            <w:pPr>
              <w:numPr>
                <w:ilvl w:val="0"/>
                <w:numId w:val="26"/>
              </w:numPr>
              <w:spacing w:after="0" w:line="240" w:lineRule="auto"/>
              <w:ind w:left="247" w:hanging="247"/>
              <w:contextualSpacing/>
              <w:jc w:val="both"/>
              <w:rPr>
                <w:rFonts w:cs="Calibri"/>
                <w:color w:val="auto"/>
                <w:sz w:val="22"/>
              </w:rPr>
            </w:pPr>
            <w:r w:rsidRPr="009370D3">
              <w:rPr>
                <w:b/>
                <w:bCs/>
                <w:color w:val="auto"/>
                <w:sz w:val="22"/>
              </w:rPr>
              <w:t xml:space="preserve">Alimentation : </w:t>
            </w:r>
            <w:r w:rsidRPr="009370D3">
              <w:rPr>
                <w:color w:val="auto"/>
                <w:sz w:val="22"/>
              </w:rPr>
              <w:t>C</w:t>
            </w:r>
            <w:r w:rsidRPr="009370D3">
              <w:rPr>
                <w:rFonts w:cs="Calibri"/>
                <w:color w:val="auto"/>
                <w:sz w:val="22"/>
              </w:rPr>
              <w:t>ordon d‘alimentation E5 (européen obligatoire)</w:t>
            </w:r>
          </w:p>
          <w:p w14:paraId="6801537E" w14:textId="77777777" w:rsidR="009370D3" w:rsidRPr="009370D3" w:rsidRDefault="009370D3" w:rsidP="009370D3">
            <w:pPr>
              <w:numPr>
                <w:ilvl w:val="0"/>
                <w:numId w:val="26"/>
              </w:numPr>
              <w:spacing w:after="0" w:line="240" w:lineRule="auto"/>
              <w:ind w:left="272" w:hanging="272"/>
              <w:contextualSpacing/>
              <w:jc w:val="both"/>
              <w:rPr>
                <w:rFonts w:cs="Calibri"/>
                <w:b/>
                <w:bCs/>
                <w:color w:val="auto"/>
                <w:sz w:val="22"/>
              </w:rPr>
            </w:pPr>
            <w:r w:rsidRPr="009370D3">
              <w:rPr>
                <w:rFonts w:cs="Calibri"/>
                <w:b/>
                <w:bCs/>
                <w:color w:val="auto"/>
                <w:sz w:val="22"/>
              </w:rPr>
              <w:t xml:space="preserve">Sac : </w:t>
            </w:r>
            <w:r w:rsidRPr="009370D3">
              <w:rPr>
                <w:rFonts w:cs="Calibri"/>
                <w:color w:val="auto"/>
                <w:sz w:val="22"/>
              </w:rPr>
              <w:t>Polyester, sac à dos, résistant à la pluie, couleur Noire, compatible 15.6 pouces </w:t>
            </w:r>
          </w:p>
        </w:tc>
      </w:tr>
      <w:tr w:rsidR="009370D3" w:rsidRPr="009370D3" w14:paraId="1BC8FF39" w14:textId="77777777" w:rsidTr="0027111F">
        <w:tc>
          <w:tcPr>
            <w:tcW w:w="2411" w:type="dxa"/>
            <w:shd w:val="clear" w:color="auto" w:fill="auto"/>
          </w:tcPr>
          <w:p w14:paraId="3F47F56F"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Laptop 14 pouces</w:t>
            </w:r>
          </w:p>
          <w:p w14:paraId="469F7AEA"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(Type 1 – utilisateur standard)</w:t>
            </w:r>
          </w:p>
        </w:tc>
        <w:tc>
          <w:tcPr>
            <w:tcW w:w="7939" w:type="dxa"/>
            <w:shd w:val="clear" w:color="auto" w:fill="auto"/>
          </w:tcPr>
          <w:p w14:paraId="6F3B49CF" w14:textId="77777777" w:rsidR="009370D3" w:rsidRPr="009370D3" w:rsidRDefault="009370D3" w:rsidP="009370D3">
            <w:pPr>
              <w:spacing w:after="0" w:line="240" w:lineRule="auto"/>
              <w:ind w:left="272" w:hanging="272"/>
              <w:jc w:val="both"/>
              <w:rPr>
                <w:rFonts w:cs="Calibri"/>
                <w:color w:val="auto"/>
                <w:sz w:val="22"/>
                <w:lang w:val="fr-FR"/>
              </w:rPr>
            </w:pPr>
          </w:p>
          <w:p w14:paraId="508B6C21"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Processeur</w:t>
            </w:r>
            <w:r w:rsidRPr="009370D3">
              <w:rPr>
                <w:rFonts w:cs="Calibri"/>
                <w:color w:val="auto"/>
                <w:sz w:val="22"/>
              </w:rPr>
              <w:t xml:space="preserve"> : </w:t>
            </w:r>
            <w:r w:rsidRPr="009370D3">
              <w:rPr>
                <w:rFonts w:cs="Calibri"/>
                <w:color w:val="auto"/>
                <w:sz w:val="22"/>
                <w:lang w:val="fr-FR"/>
              </w:rPr>
              <w:t>nombre de cœurs 10, nombre de threads 12, fréquence de 1.3 GHz(min) à 4.4GHz Turbo, mémoire cache 12 MB, puissance de base du processeur 15W.</w:t>
            </w:r>
          </w:p>
          <w:p w14:paraId="0FC0176A" w14:textId="77777777" w:rsidR="009370D3" w:rsidRPr="009370D3" w:rsidRDefault="009370D3" w:rsidP="009370D3">
            <w:pPr>
              <w:spacing w:after="0" w:line="240" w:lineRule="auto"/>
              <w:ind w:left="272" w:hanging="272"/>
              <w:contextualSpacing/>
              <w:jc w:val="both"/>
              <w:rPr>
                <w:rFonts w:cs="Calibri"/>
                <w:color w:val="auto"/>
                <w:sz w:val="22"/>
              </w:rPr>
            </w:pPr>
          </w:p>
          <w:p w14:paraId="574F06C9"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lang w:val="fr-FR"/>
              </w:rPr>
              <w:t xml:space="preserve">Système d’exploitation : </w:t>
            </w:r>
            <w:r w:rsidRPr="009370D3">
              <w:rPr>
                <w:rFonts w:cs="Calibri"/>
                <w:color w:val="auto"/>
                <w:sz w:val="22"/>
                <w:lang w:val="fr-FR"/>
              </w:rPr>
              <w:t xml:space="preserve">Windows 11 Professionnel 64 bits/Français (licence authentique incluse et obligatoire) </w:t>
            </w:r>
          </w:p>
          <w:p w14:paraId="0DC43F97" w14:textId="77777777" w:rsidR="009370D3" w:rsidRPr="009370D3" w:rsidRDefault="009370D3" w:rsidP="009370D3">
            <w:pPr>
              <w:ind w:left="272" w:hanging="272"/>
              <w:contextualSpacing/>
              <w:rPr>
                <w:rFonts w:cs="Calibri"/>
                <w:b/>
                <w:bCs/>
                <w:color w:val="auto"/>
                <w:sz w:val="22"/>
              </w:rPr>
            </w:pPr>
          </w:p>
          <w:p w14:paraId="3CC82CEB"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Mémoire</w:t>
            </w:r>
            <w:r w:rsidRPr="009370D3">
              <w:rPr>
                <w:rFonts w:cs="Calibri"/>
                <w:color w:val="auto"/>
                <w:sz w:val="22"/>
              </w:rPr>
              <w:t xml:space="preserve"> : 8 GB DDR4, 3 200 MHz (intégrée + un module SoDIMM)</w:t>
            </w:r>
          </w:p>
          <w:p w14:paraId="666FFB86" w14:textId="77777777" w:rsidR="009370D3" w:rsidRPr="009370D3" w:rsidRDefault="009370D3" w:rsidP="009370D3">
            <w:pPr>
              <w:spacing w:after="0" w:line="240" w:lineRule="auto"/>
              <w:ind w:left="272" w:hanging="272"/>
              <w:jc w:val="both"/>
              <w:rPr>
                <w:rFonts w:cs="Calibri"/>
                <w:color w:val="auto"/>
                <w:sz w:val="22"/>
                <w:lang w:val="fr-FR"/>
              </w:rPr>
            </w:pPr>
          </w:p>
          <w:p w14:paraId="711140CF"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Disque dur</w:t>
            </w:r>
            <w:r w:rsidRPr="009370D3">
              <w:rPr>
                <w:rFonts w:cs="Calibri"/>
                <w:color w:val="auto"/>
                <w:sz w:val="22"/>
              </w:rPr>
              <w:t> : SSD 2.5 ou SSD PCIe M.2 Classe 40 NVMe 2280 avec 512 Go de stockage minimal.</w:t>
            </w:r>
          </w:p>
          <w:p w14:paraId="3DF02C14" w14:textId="77777777" w:rsidR="009370D3" w:rsidRPr="009370D3" w:rsidRDefault="009370D3" w:rsidP="009370D3">
            <w:pPr>
              <w:ind w:left="720"/>
              <w:contextualSpacing/>
              <w:rPr>
                <w:rFonts w:cs="Calibri"/>
                <w:b/>
                <w:bCs/>
                <w:color w:val="auto"/>
                <w:sz w:val="22"/>
                <w:lang w:val="fr-FR"/>
              </w:rPr>
            </w:pPr>
          </w:p>
          <w:p w14:paraId="41D7BDE1"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lang w:val="fr-FR"/>
              </w:rPr>
              <w:t>Ecran :</w:t>
            </w:r>
            <w:r w:rsidRPr="009370D3">
              <w:rPr>
                <w:rFonts w:cs="Calibri"/>
                <w:color w:val="auto"/>
                <w:sz w:val="22"/>
                <w:lang w:val="fr-FR"/>
              </w:rPr>
              <w:t xml:space="preserve"> 35,56 cm (14") Full HD (1 920 x 1 080) IPS, 300 nits, 45 % de la palette NTSC</w:t>
            </w:r>
            <w:r w:rsidRPr="009370D3">
              <w:rPr>
                <w:rFonts w:cs="Calibri"/>
                <w:color w:val="auto"/>
                <w:sz w:val="22"/>
              </w:rPr>
              <w:t>.</w:t>
            </w:r>
          </w:p>
          <w:p w14:paraId="0C9C2693" w14:textId="77777777" w:rsidR="009370D3" w:rsidRPr="009370D3" w:rsidRDefault="009370D3" w:rsidP="009370D3">
            <w:pPr>
              <w:ind w:left="272" w:hanging="272"/>
              <w:contextualSpacing/>
              <w:rPr>
                <w:rFonts w:cs="Calibri"/>
                <w:b/>
                <w:bCs/>
                <w:color w:val="auto"/>
                <w:sz w:val="22"/>
              </w:rPr>
            </w:pPr>
          </w:p>
          <w:p w14:paraId="5D8093F7"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Carte graphique</w:t>
            </w:r>
            <w:r w:rsidRPr="009370D3">
              <w:rPr>
                <w:rFonts w:cs="Calibri"/>
                <w:color w:val="auto"/>
                <w:sz w:val="22"/>
              </w:rPr>
              <w:t> : fréquence maxi 1</w:t>
            </w:r>
            <w:r w:rsidRPr="009370D3">
              <w:rPr>
                <w:rFonts w:cs="Calibri"/>
                <w:color w:val="auto"/>
                <w:sz w:val="22"/>
                <w:lang w:val="fr-FR"/>
              </w:rPr>
              <w:t xml:space="preserve">.25 GHz, résolution maxi : écran </w:t>
            </w:r>
            <w:proofErr w:type="gramStart"/>
            <w:r w:rsidRPr="009370D3">
              <w:rPr>
                <w:rFonts w:cs="Calibri"/>
                <w:color w:val="auto"/>
                <w:sz w:val="22"/>
                <w:lang w:val="fr-FR"/>
              </w:rPr>
              <w:t>intégré(</w:t>
            </w:r>
            <w:proofErr w:type="gramEnd"/>
            <w:r w:rsidRPr="009370D3">
              <w:rPr>
                <w:rFonts w:cs="Calibri"/>
                <w:color w:val="auto"/>
                <w:sz w:val="22"/>
                <w:lang w:val="fr-FR"/>
              </w:rPr>
              <w:t>4096 x 2304 @ 120Hz), Display Port 1.4a(7680 x 4320 @ 60Hz), HDMI 2.1(4096 x 2304 @ 60Hz)</w:t>
            </w:r>
          </w:p>
          <w:p w14:paraId="28B95E46" w14:textId="77777777" w:rsidR="009370D3" w:rsidRPr="009370D3" w:rsidRDefault="009370D3" w:rsidP="009370D3">
            <w:pPr>
              <w:spacing w:after="0" w:line="240" w:lineRule="auto"/>
              <w:ind w:left="272" w:hanging="272"/>
              <w:contextualSpacing/>
              <w:jc w:val="both"/>
              <w:rPr>
                <w:rFonts w:cs="Calibri"/>
                <w:color w:val="auto"/>
                <w:sz w:val="22"/>
                <w:lang w:val="fr-FR"/>
              </w:rPr>
            </w:pPr>
          </w:p>
          <w:p w14:paraId="6A625A5A"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Caméra</w:t>
            </w:r>
            <w:r w:rsidRPr="009370D3">
              <w:rPr>
                <w:rFonts w:cs="Calibri"/>
                <w:color w:val="auto"/>
                <w:sz w:val="22"/>
              </w:rPr>
              <w:t> : 720p HD</w:t>
            </w:r>
          </w:p>
          <w:p w14:paraId="5A310E01"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Carte réseau</w:t>
            </w:r>
            <w:r w:rsidRPr="009370D3">
              <w:rPr>
                <w:rFonts w:cs="Calibri"/>
                <w:color w:val="auto"/>
                <w:sz w:val="22"/>
              </w:rPr>
              <w:t> : Wi-Fi 6 AX201 802.11AX (2 x 2) &amp; Bluetooth® 5.2</w:t>
            </w:r>
          </w:p>
          <w:p w14:paraId="26F31801"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Ports </w:t>
            </w:r>
            <w:r w:rsidRPr="009370D3">
              <w:rPr>
                <w:rFonts w:cs="Calibri"/>
                <w:color w:val="auto"/>
                <w:sz w:val="22"/>
              </w:rPr>
              <w:t>: 1 port USB 2.0, Port USB-A 3.2 Gen 1 (toujours alimenté), Thunderbolt 4, USB4™ 40 Gbit/s, USB-C 3.2 Gen 2 (prend en charge le transfert de données, Power Delivery 3.0 et DisplayPort™ 1.4), 1 port HDMI 2.0, Ethernet (RJ45), 1 connecteur mixte écouteurs/micro</w:t>
            </w:r>
          </w:p>
          <w:p w14:paraId="56EC9775" w14:textId="77777777" w:rsidR="009370D3" w:rsidRPr="009370D3" w:rsidRDefault="009370D3" w:rsidP="009370D3">
            <w:pPr>
              <w:spacing w:after="0" w:line="240" w:lineRule="auto"/>
              <w:ind w:left="272"/>
              <w:contextualSpacing/>
              <w:jc w:val="both"/>
              <w:rPr>
                <w:rFonts w:cs="Calibri"/>
                <w:color w:val="auto"/>
                <w:sz w:val="22"/>
              </w:rPr>
            </w:pPr>
          </w:p>
          <w:p w14:paraId="4D7B4D14"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Clavier :</w:t>
            </w:r>
            <w:r w:rsidRPr="009370D3">
              <w:rPr>
                <w:rFonts w:cs="Calibri"/>
                <w:color w:val="auto"/>
                <w:sz w:val="22"/>
              </w:rPr>
              <w:t xml:space="preserve"> Pleine taille, rétroéclairé, </w:t>
            </w:r>
            <w:r w:rsidRPr="009370D3">
              <w:rPr>
                <w:color w:val="auto"/>
                <w:sz w:val="22"/>
              </w:rPr>
              <w:t>Français AZERTY (Chiffre en haut)</w:t>
            </w:r>
            <w:r w:rsidRPr="009370D3">
              <w:rPr>
                <w:rFonts w:cs="Calibri"/>
                <w:color w:val="auto"/>
                <w:sz w:val="22"/>
              </w:rPr>
              <w:t>. Le clavier doit avoir la disposition des touches suivantes </w:t>
            </w:r>
          </w:p>
          <w:p w14:paraId="0E48CF7C" w14:textId="77777777" w:rsidR="009370D3" w:rsidRPr="009370D3" w:rsidRDefault="009370D3" w:rsidP="009370D3">
            <w:pPr>
              <w:ind w:left="720"/>
              <w:contextualSpacing/>
              <w:rPr>
                <w:rFonts w:cs="Calibri"/>
                <w:b/>
                <w:bCs/>
                <w:i/>
                <w:iCs/>
                <w:color w:val="auto"/>
                <w:sz w:val="22"/>
              </w:rPr>
            </w:pPr>
          </w:p>
          <w:p w14:paraId="1A4C8C02" w14:textId="77777777" w:rsidR="009370D3" w:rsidRPr="009370D3" w:rsidRDefault="009370D3" w:rsidP="009370D3">
            <w:pPr>
              <w:spacing w:after="0" w:line="240" w:lineRule="auto"/>
              <w:ind w:left="247"/>
              <w:contextualSpacing/>
              <w:jc w:val="both"/>
              <w:rPr>
                <w:rFonts w:cs="Calibri"/>
                <w:b/>
                <w:bCs/>
                <w:i/>
                <w:iCs/>
                <w:color w:val="auto"/>
                <w:sz w:val="22"/>
              </w:rPr>
            </w:pPr>
            <w:r w:rsidRPr="009370D3">
              <w:rPr>
                <w:rFonts w:cs="Calibri"/>
                <w:noProof/>
                <w:color w:val="auto"/>
                <w:sz w:val="22"/>
              </w:rPr>
              <w:drawing>
                <wp:inline distT="0" distB="0" distL="0" distR="0" wp14:anchorId="1520D573" wp14:editId="27A94996">
                  <wp:extent cx="4747260" cy="150780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88063" cy="1520762"/>
                          </a:xfrm>
                          <a:prstGeom prst="rect">
                            <a:avLst/>
                          </a:prstGeom>
                        </pic:spPr>
                      </pic:pic>
                    </a:graphicData>
                  </a:graphic>
                </wp:inline>
              </w:drawing>
            </w:r>
          </w:p>
          <w:p w14:paraId="05A3F8E7" w14:textId="77777777" w:rsidR="009370D3" w:rsidRPr="009370D3" w:rsidRDefault="009370D3" w:rsidP="009370D3">
            <w:pPr>
              <w:ind w:left="720"/>
              <w:contextualSpacing/>
              <w:rPr>
                <w:rFonts w:cs="Calibri"/>
                <w:b/>
                <w:bCs/>
                <w:color w:val="auto"/>
                <w:sz w:val="22"/>
              </w:rPr>
            </w:pPr>
          </w:p>
          <w:p w14:paraId="7E907707" w14:textId="77777777" w:rsidR="009370D3" w:rsidRPr="009370D3" w:rsidRDefault="009370D3" w:rsidP="009370D3">
            <w:pPr>
              <w:numPr>
                <w:ilvl w:val="0"/>
                <w:numId w:val="26"/>
              </w:numPr>
              <w:spacing w:after="0" w:line="240" w:lineRule="auto"/>
              <w:ind w:left="272" w:hanging="266"/>
              <w:contextualSpacing/>
              <w:jc w:val="both"/>
              <w:rPr>
                <w:rFonts w:cs="Calibri"/>
                <w:b/>
                <w:bCs/>
                <w:color w:val="auto"/>
                <w:sz w:val="22"/>
              </w:rPr>
            </w:pPr>
            <w:r w:rsidRPr="009370D3">
              <w:rPr>
                <w:rFonts w:cs="Calibri"/>
                <w:b/>
                <w:bCs/>
                <w:color w:val="auto"/>
                <w:sz w:val="22"/>
              </w:rPr>
              <w:t xml:space="preserve">Logiciel de productivité :  </w:t>
            </w:r>
            <w:r w:rsidRPr="009370D3">
              <w:rPr>
                <w:rFonts w:cs="Calibri"/>
                <w:color w:val="auto"/>
                <w:sz w:val="22"/>
              </w:rPr>
              <w:t>Microsoft Office 2021 Professionnel Plus</w:t>
            </w:r>
            <w:r w:rsidRPr="009370D3">
              <w:rPr>
                <w:rFonts w:cs="Calibri"/>
                <w:b/>
                <w:bCs/>
                <w:color w:val="auto"/>
                <w:sz w:val="22"/>
              </w:rPr>
              <w:t xml:space="preserve"> </w:t>
            </w:r>
            <w:r w:rsidRPr="009370D3">
              <w:rPr>
                <w:rFonts w:cs="Calibri"/>
                <w:color w:val="auto"/>
                <w:sz w:val="22"/>
              </w:rPr>
              <w:t>avec licence authentique (livraison des clés de chaque ordinateur est obligatoire).</w:t>
            </w:r>
          </w:p>
          <w:p w14:paraId="073341D4" w14:textId="77777777" w:rsidR="009370D3" w:rsidRPr="009370D3" w:rsidRDefault="009370D3" w:rsidP="009370D3">
            <w:pPr>
              <w:spacing w:after="0" w:line="240" w:lineRule="auto"/>
              <w:ind w:left="272"/>
              <w:contextualSpacing/>
              <w:jc w:val="both"/>
              <w:rPr>
                <w:rFonts w:cs="Calibri"/>
                <w:b/>
                <w:bCs/>
                <w:color w:val="auto"/>
                <w:sz w:val="22"/>
              </w:rPr>
            </w:pPr>
          </w:p>
          <w:p w14:paraId="54712646" w14:textId="77777777" w:rsidR="009370D3" w:rsidRPr="009370D3" w:rsidRDefault="009370D3" w:rsidP="009370D3">
            <w:pPr>
              <w:numPr>
                <w:ilvl w:val="0"/>
                <w:numId w:val="26"/>
              </w:numPr>
              <w:spacing w:after="0" w:line="240" w:lineRule="auto"/>
              <w:ind w:left="272" w:hanging="272"/>
              <w:contextualSpacing/>
              <w:jc w:val="both"/>
              <w:rPr>
                <w:rFonts w:cs="Calibri"/>
                <w:b/>
                <w:bCs/>
                <w:color w:val="auto"/>
                <w:sz w:val="22"/>
              </w:rPr>
            </w:pPr>
            <w:r w:rsidRPr="009370D3">
              <w:rPr>
                <w:rFonts w:cs="Calibri"/>
                <w:b/>
                <w:bCs/>
                <w:color w:val="auto"/>
                <w:sz w:val="22"/>
              </w:rPr>
              <w:t xml:space="preserve">Batterie : </w:t>
            </w:r>
            <w:r w:rsidRPr="009370D3">
              <w:rPr>
                <w:rFonts w:cs="Calibri"/>
                <w:color w:val="auto"/>
                <w:sz w:val="22"/>
              </w:rPr>
              <w:t>45 Wh : jusqu’à 9,2 heures (MM18), jusqu’à 12,1 heures (JEITA 2.0), 57 Wh : jusqu’à 15 heures (MM18), jusqu’à 21 heures (JEITA 2.0), prend en charge RapidCharge (jusqu’à 80 % en 60 minutes) avec adaptateur secteur 65 W.</w:t>
            </w:r>
          </w:p>
          <w:p w14:paraId="13D6377B"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b/>
                <w:bCs/>
                <w:color w:val="auto"/>
                <w:sz w:val="22"/>
              </w:rPr>
              <w:t xml:space="preserve">Alimentation : </w:t>
            </w:r>
            <w:r w:rsidRPr="009370D3">
              <w:rPr>
                <w:color w:val="auto"/>
                <w:sz w:val="22"/>
              </w:rPr>
              <w:t>C</w:t>
            </w:r>
            <w:r w:rsidRPr="009370D3">
              <w:rPr>
                <w:rFonts w:cs="Calibri"/>
                <w:color w:val="auto"/>
                <w:sz w:val="22"/>
              </w:rPr>
              <w:t>ordon d‘alimentation E5 (européen obligatoire)</w:t>
            </w:r>
          </w:p>
          <w:p w14:paraId="1C1B1A51"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 xml:space="preserve">Sac : </w:t>
            </w:r>
            <w:r w:rsidRPr="009370D3">
              <w:rPr>
                <w:rFonts w:cs="Calibri"/>
                <w:color w:val="auto"/>
                <w:sz w:val="22"/>
              </w:rPr>
              <w:t>type d’emballage, polybag, hauteur</w:t>
            </w:r>
            <w:r w:rsidRPr="009370D3">
              <w:rPr>
                <w:rFonts w:cs="Calibri"/>
                <w:color w:val="auto"/>
                <w:sz w:val="22"/>
              </w:rPr>
              <w:tab/>
              <w:t>292 mm (11.50 in), longueur</w:t>
            </w:r>
            <w:r w:rsidRPr="009370D3">
              <w:rPr>
                <w:rFonts w:cs="Calibri"/>
                <w:color w:val="auto"/>
                <w:sz w:val="22"/>
              </w:rPr>
              <w:tab/>
              <w:t>432 mm (17.01 in), profondeur</w:t>
            </w:r>
            <w:r w:rsidRPr="009370D3">
              <w:rPr>
                <w:rFonts w:cs="Calibri"/>
                <w:color w:val="auto"/>
                <w:sz w:val="22"/>
              </w:rPr>
              <w:tab/>
              <w:t>95 mm (3.74 in), 100% Polyester, compatible 15,6 pouces, couleur noire et imperméable.</w:t>
            </w:r>
          </w:p>
          <w:p w14:paraId="56CD447B" w14:textId="77777777" w:rsidR="009370D3" w:rsidRPr="009370D3" w:rsidRDefault="009370D3" w:rsidP="009370D3">
            <w:pPr>
              <w:spacing w:after="0" w:line="240" w:lineRule="auto"/>
              <w:jc w:val="both"/>
              <w:rPr>
                <w:rFonts w:cs="Calibri"/>
                <w:b/>
                <w:bCs/>
                <w:color w:val="auto"/>
                <w:sz w:val="22"/>
                <w:lang w:val="fr-FR"/>
              </w:rPr>
            </w:pPr>
          </w:p>
        </w:tc>
      </w:tr>
      <w:tr w:rsidR="009370D3" w:rsidRPr="009370D3" w14:paraId="07A787A0" w14:textId="77777777" w:rsidTr="0027111F">
        <w:tc>
          <w:tcPr>
            <w:tcW w:w="2411" w:type="dxa"/>
            <w:shd w:val="clear" w:color="auto" w:fill="auto"/>
          </w:tcPr>
          <w:p w14:paraId="08F3EDB3"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Laptop 14 pouces</w:t>
            </w:r>
          </w:p>
          <w:p w14:paraId="10F2A427"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(Type 1 – plus performant)</w:t>
            </w:r>
          </w:p>
        </w:tc>
        <w:tc>
          <w:tcPr>
            <w:tcW w:w="7939" w:type="dxa"/>
            <w:shd w:val="clear" w:color="auto" w:fill="auto"/>
          </w:tcPr>
          <w:p w14:paraId="47902184" w14:textId="77777777" w:rsidR="009370D3" w:rsidRPr="009370D3" w:rsidRDefault="009370D3" w:rsidP="009370D3">
            <w:pPr>
              <w:numPr>
                <w:ilvl w:val="0"/>
                <w:numId w:val="26"/>
              </w:numPr>
              <w:spacing w:after="0" w:line="240" w:lineRule="auto"/>
              <w:ind w:left="272" w:hanging="272"/>
              <w:contextualSpacing/>
              <w:jc w:val="both"/>
              <w:rPr>
                <w:rFonts w:cs="Calibri"/>
                <w:color w:val="auto"/>
                <w:sz w:val="22"/>
              </w:rPr>
            </w:pPr>
            <w:r w:rsidRPr="009370D3">
              <w:rPr>
                <w:rFonts w:cs="Calibri"/>
                <w:b/>
                <w:bCs/>
                <w:color w:val="auto"/>
                <w:sz w:val="22"/>
              </w:rPr>
              <w:t>Processeur</w:t>
            </w:r>
            <w:r w:rsidRPr="009370D3">
              <w:rPr>
                <w:rFonts w:cs="Calibri"/>
                <w:color w:val="auto"/>
                <w:sz w:val="22"/>
              </w:rPr>
              <w:t xml:space="preserve"> : </w:t>
            </w:r>
            <w:r w:rsidRPr="009370D3">
              <w:rPr>
                <w:rFonts w:cs="Calibri"/>
                <w:color w:val="auto"/>
                <w:sz w:val="22"/>
                <w:lang w:val="fr-FR"/>
              </w:rPr>
              <w:t>nombre de cœurs 10, nombre de threads 12, fréquence de 1.7 GHz(min) à 4.7GHz Turbo, mémoire cache 12 MB, puissance de base du processeur 15W.</w:t>
            </w:r>
          </w:p>
          <w:p w14:paraId="7F62AB60" w14:textId="77777777" w:rsidR="009370D3" w:rsidRPr="009370D3" w:rsidRDefault="009370D3" w:rsidP="009370D3">
            <w:pPr>
              <w:spacing w:after="0" w:line="240" w:lineRule="auto"/>
              <w:ind w:left="272" w:hanging="270"/>
              <w:contextualSpacing/>
              <w:jc w:val="both"/>
              <w:rPr>
                <w:rFonts w:cs="Calibri"/>
                <w:color w:val="auto"/>
                <w:sz w:val="22"/>
              </w:rPr>
            </w:pPr>
          </w:p>
          <w:p w14:paraId="07558DB2" w14:textId="77777777" w:rsidR="009370D3" w:rsidRPr="009370D3" w:rsidRDefault="009370D3" w:rsidP="009370D3">
            <w:pPr>
              <w:numPr>
                <w:ilvl w:val="0"/>
                <w:numId w:val="26"/>
              </w:numPr>
              <w:spacing w:after="0" w:line="240" w:lineRule="auto"/>
              <w:ind w:left="272" w:hanging="270"/>
              <w:contextualSpacing/>
              <w:jc w:val="both"/>
              <w:rPr>
                <w:rFonts w:cs="Calibri"/>
                <w:color w:val="auto"/>
                <w:sz w:val="22"/>
              </w:rPr>
            </w:pPr>
            <w:r w:rsidRPr="009370D3">
              <w:rPr>
                <w:rFonts w:cs="Calibri"/>
                <w:b/>
                <w:bCs/>
                <w:color w:val="auto"/>
                <w:sz w:val="22"/>
                <w:lang w:val="fr-FR"/>
              </w:rPr>
              <w:t xml:space="preserve">Système d’exploitation : </w:t>
            </w:r>
            <w:r w:rsidRPr="009370D3">
              <w:rPr>
                <w:rFonts w:cs="Calibri"/>
                <w:color w:val="auto"/>
                <w:sz w:val="22"/>
                <w:lang w:val="fr-FR"/>
              </w:rPr>
              <w:t xml:space="preserve">Windows 11 Professionnel 64 bits/Français (licence authentique incluse et obligatoire) </w:t>
            </w:r>
          </w:p>
          <w:p w14:paraId="7829970A" w14:textId="77777777" w:rsidR="009370D3" w:rsidRPr="009370D3" w:rsidRDefault="009370D3" w:rsidP="009370D3">
            <w:pPr>
              <w:ind w:left="272" w:hanging="270"/>
              <w:contextualSpacing/>
              <w:rPr>
                <w:rFonts w:cs="Calibri"/>
                <w:b/>
                <w:bCs/>
                <w:color w:val="auto"/>
                <w:sz w:val="22"/>
              </w:rPr>
            </w:pPr>
          </w:p>
          <w:p w14:paraId="6E944F5E" w14:textId="77777777" w:rsidR="009370D3" w:rsidRPr="009370D3" w:rsidRDefault="009370D3" w:rsidP="009370D3">
            <w:pPr>
              <w:numPr>
                <w:ilvl w:val="0"/>
                <w:numId w:val="26"/>
              </w:numPr>
              <w:spacing w:after="0" w:line="240" w:lineRule="auto"/>
              <w:ind w:left="272" w:hanging="270"/>
              <w:contextualSpacing/>
              <w:jc w:val="both"/>
              <w:rPr>
                <w:rFonts w:cs="Calibri"/>
                <w:color w:val="auto"/>
                <w:sz w:val="22"/>
              </w:rPr>
            </w:pPr>
            <w:r w:rsidRPr="009370D3">
              <w:rPr>
                <w:rFonts w:cs="Calibri"/>
                <w:b/>
                <w:bCs/>
                <w:color w:val="auto"/>
                <w:sz w:val="22"/>
              </w:rPr>
              <w:t>Mémoire</w:t>
            </w:r>
            <w:r w:rsidRPr="009370D3">
              <w:rPr>
                <w:rFonts w:cs="Calibri"/>
                <w:color w:val="auto"/>
                <w:sz w:val="22"/>
              </w:rPr>
              <w:t xml:space="preserve"> : 16 GB DDR4, 3 200 MHz (intégrée + un module SoDIMM)</w:t>
            </w:r>
          </w:p>
          <w:p w14:paraId="4AB5C95A" w14:textId="77777777" w:rsidR="009370D3" w:rsidRPr="009370D3" w:rsidRDefault="009370D3" w:rsidP="009370D3">
            <w:pPr>
              <w:spacing w:after="0" w:line="240" w:lineRule="auto"/>
              <w:ind w:left="272" w:hanging="270"/>
              <w:jc w:val="both"/>
              <w:rPr>
                <w:rFonts w:cs="Calibri"/>
                <w:color w:val="auto"/>
                <w:sz w:val="22"/>
                <w:lang w:val="fr-FR"/>
              </w:rPr>
            </w:pPr>
          </w:p>
          <w:p w14:paraId="3AFA5371" w14:textId="77777777" w:rsidR="009370D3" w:rsidRPr="009370D3" w:rsidRDefault="009370D3" w:rsidP="009370D3">
            <w:pPr>
              <w:numPr>
                <w:ilvl w:val="0"/>
                <w:numId w:val="26"/>
              </w:numPr>
              <w:spacing w:after="0" w:line="240" w:lineRule="auto"/>
              <w:ind w:left="272" w:hanging="270"/>
              <w:contextualSpacing/>
              <w:jc w:val="both"/>
              <w:rPr>
                <w:rFonts w:cs="Calibri"/>
                <w:color w:val="auto"/>
                <w:sz w:val="22"/>
              </w:rPr>
            </w:pPr>
            <w:r w:rsidRPr="009370D3">
              <w:rPr>
                <w:rFonts w:cs="Calibri"/>
                <w:b/>
                <w:bCs/>
                <w:color w:val="auto"/>
                <w:sz w:val="22"/>
              </w:rPr>
              <w:t>Disque dur</w:t>
            </w:r>
            <w:r w:rsidRPr="009370D3">
              <w:rPr>
                <w:rFonts w:cs="Calibri"/>
                <w:color w:val="auto"/>
                <w:sz w:val="22"/>
              </w:rPr>
              <w:t> : SSD 2.5 ou SSD PCIe M.2 Classe 40 NVMe 2280 avec 1 To de stockage minimal.</w:t>
            </w:r>
          </w:p>
          <w:p w14:paraId="305FF669" w14:textId="77777777" w:rsidR="009370D3" w:rsidRPr="009370D3" w:rsidRDefault="009370D3" w:rsidP="009370D3">
            <w:pPr>
              <w:ind w:left="272" w:hanging="270"/>
              <w:contextualSpacing/>
              <w:rPr>
                <w:rFonts w:cs="Calibri"/>
                <w:b/>
                <w:bCs/>
                <w:color w:val="auto"/>
                <w:sz w:val="22"/>
                <w:lang w:val="fr-FR"/>
              </w:rPr>
            </w:pPr>
          </w:p>
          <w:p w14:paraId="6C7CE43F" w14:textId="77777777" w:rsidR="009370D3" w:rsidRPr="009370D3" w:rsidRDefault="009370D3" w:rsidP="009370D3">
            <w:pPr>
              <w:numPr>
                <w:ilvl w:val="0"/>
                <w:numId w:val="26"/>
              </w:numPr>
              <w:spacing w:after="0" w:line="240" w:lineRule="auto"/>
              <w:ind w:left="272" w:hanging="270"/>
              <w:contextualSpacing/>
              <w:jc w:val="both"/>
              <w:rPr>
                <w:rFonts w:cs="Calibri"/>
                <w:color w:val="auto"/>
                <w:sz w:val="22"/>
              </w:rPr>
            </w:pPr>
            <w:r w:rsidRPr="009370D3">
              <w:rPr>
                <w:rFonts w:cs="Calibri"/>
                <w:b/>
                <w:bCs/>
                <w:color w:val="auto"/>
                <w:sz w:val="22"/>
                <w:lang w:val="fr-FR"/>
              </w:rPr>
              <w:t>Ecran :</w:t>
            </w:r>
            <w:r w:rsidRPr="009370D3">
              <w:rPr>
                <w:rFonts w:cs="Calibri"/>
                <w:color w:val="auto"/>
                <w:sz w:val="22"/>
                <w:lang w:val="fr-FR"/>
              </w:rPr>
              <w:t xml:space="preserve"> 35,56 cm (14") Full HD (1 920 x 1 080) IPS, 300 nits, 45 % de la palette NTSC</w:t>
            </w:r>
            <w:r w:rsidRPr="009370D3">
              <w:rPr>
                <w:rFonts w:cs="Calibri"/>
                <w:color w:val="auto"/>
                <w:sz w:val="22"/>
              </w:rPr>
              <w:t>.</w:t>
            </w:r>
          </w:p>
          <w:p w14:paraId="0E4D3761" w14:textId="77777777" w:rsidR="009370D3" w:rsidRPr="009370D3" w:rsidRDefault="009370D3" w:rsidP="009370D3">
            <w:pPr>
              <w:ind w:left="272" w:hanging="270"/>
              <w:contextualSpacing/>
              <w:rPr>
                <w:rFonts w:cs="Calibri"/>
                <w:b/>
                <w:bCs/>
                <w:color w:val="auto"/>
                <w:sz w:val="22"/>
              </w:rPr>
            </w:pPr>
          </w:p>
          <w:p w14:paraId="43524CB2" w14:textId="77777777" w:rsidR="009370D3" w:rsidRPr="009370D3" w:rsidRDefault="009370D3" w:rsidP="009370D3">
            <w:pPr>
              <w:numPr>
                <w:ilvl w:val="0"/>
                <w:numId w:val="26"/>
              </w:numPr>
              <w:spacing w:after="0" w:line="240" w:lineRule="auto"/>
              <w:ind w:left="272" w:hanging="270"/>
              <w:contextualSpacing/>
              <w:jc w:val="both"/>
              <w:rPr>
                <w:rFonts w:cs="Calibri"/>
                <w:color w:val="auto"/>
                <w:sz w:val="22"/>
              </w:rPr>
            </w:pPr>
            <w:r w:rsidRPr="009370D3">
              <w:rPr>
                <w:rFonts w:cs="Calibri"/>
                <w:b/>
                <w:bCs/>
                <w:color w:val="auto"/>
                <w:sz w:val="22"/>
              </w:rPr>
              <w:t>Carte graphique</w:t>
            </w:r>
            <w:r w:rsidRPr="009370D3">
              <w:rPr>
                <w:rFonts w:cs="Calibri"/>
                <w:color w:val="auto"/>
                <w:sz w:val="22"/>
              </w:rPr>
              <w:t> : fréquence maxi 1</w:t>
            </w:r>
            <w:r w:rsidRPr="009370D3">
              <w:rPr>
                <w:rFonts w:cs="Calibri"/>
                <w:color w:val="auto"/>
                <w:sz w:val="22"/>
                <w:lang w:val="fr-FR"/>
              </w:rPr>
              <w:t>.25 GHz, résolution maxi : écran intégré (4096 x 2304 @ 120Hz), Display Port 1.4a(7680 x 4320 @ 60Hz), HDMI 2.1(4096 x 2304 @ 60Hz)</w:t>
            </w:r>
          </w:p>
          <w:p w14:paraId="475514F1" w14:textId="77777777" w:rsidR="009370D3" w:rsidRPr="009370D3" w:rsidRDefault="009370D3" w:rsidP="009370D3">
            <w:pPr>
              <w:spacing w:after="0" w:line="240" w:lineRule="auto"/>
              <w:ind w:left="272" w:hanging="270"/>
              <w:contextualSpacing/>
              <w:jc w:val="both"/>
              <w:rPr>
                <w:rFonts w:cs="Calibri"/>
                <w:color w:val="auto"/>
                <w:sz w:val="22"/>
                <w:lang w:val="fr-FR"/>
              </w:rPr>
            </w:pPr>
          </w:p>
          <w:p w14:paraId="261137F2" w14:textId="77777777" w:rsidR="009370D3" w:rsidRPr="009370D3" w:rsidRDefault="009370D3" w:rsidP="009370D3">
            <w:pPr>
              <w:numPr>
                <w:ilvl w:val="0"/>
                <w:numId w:val="26"/>
              </w:numPr>
              <w:spacing w:after="0" w:line="240" w:lineRule="auto"/>
              <w:ind w:left="272" w:hanging="270"/>
              <w:contextualSpacing/>
              <w:jc w:val="both"/>
              <w:rPr>
                <w:rFonts w:cs="Calibri"/>
                <w:color w:val="auto"/>
                <w:sz w:val="22"/>
              </w:rPr>
            </w:pPr>
            <w:r w:rsidRPr="009370D3">
              <w:rPr>
                <w:rFonts w:cs="Calibri"/>
                <w:b/>
                <w:bCs/>
                <w:color w:val="auto"/>
                <w:sz w:val="22"/>
              </w:rPr>
              <w:t>Caméra</w:t>
            </w:r>
            <w:r w:rsidRPr="009370D3">
              <w:rPr>
                <w:rFonts w:cs="Calibri"/>
                <w:color w:val="auto"/>
                <w:sz w:val="22"/>
              </w:rPr>
              <w:t> : 720p HD</w:t>
            </w:r>
          </w:p>
          <w:p w14:paraId="7D9C02F2" w14:textId="77777777" w:rsidR="009370D3" w:rsidRPr="009370D3" w:rsidRDefault="009370D3" w:rsidP="009370D3">
            <w:pPr>
              <w:numPr>
                <w:ilvl w:val="0"/>
                <w:numId w:val="26"/>
              </w:numPr>
              <w:spacing w:after="0" w:line="240" w:lineRule="auto"/>
              <w:ind w:left="272" w:hanging="270"/>
              <w:contextualSpacing/>
              <w:jc w:val="both"/>
              <w:rPr>
                <w:rFonts w:cs="Calibri"/>
                <w:color w:val="auto"/>
                <w:sz w:val="22"/>
              </w:rPr>
            </w:pPr>
            <w:r w:rsidRPr="009370D3">
              <w:rPr>
                <w:rFonts w:cs="Calibri"/>
                <w:b/>
                <w:bCs/>
                <w:color w:val="auto"/>
                <w:sz w:val="22"/>
              </w:rPr>
              <w:t>Carte réseau</w:t>
            </w:r>
            <w:r w:rsidRPr="009370D3">
              <w:rPr>
                <w:rFonts w:cs="Calibri"/>
                <w:color w:val="auto"/>
                <w:sz w:val="22"/>
              </w:rPr>
              <w:t> : Wi-Fi 6 AX201 802.11AX (2 x 2) &amp; Bluetooth® 5.2</w:t>
            </w:r>
          </w:p>
          <w:p w14:paraId="6529FB6B" w14:textId="77777777" w:rsidR="009370D3" w:rsidRPr="009370D3" w:rsidRDefault="009370D3" w:rsidP="009370D3">
            <w:pPr>
              <w:numPr>
                <w:ilvl w:val="0"/>
                <w:numId w:val="26"/>
              </w:numPr>
              <w:spacing w:after="0" w:line="240" w:lineRule="auto"/>
              <w:ind w:left="272" w:hanging="270"/>
              <w:contextualSpacing/>
              <w:jc w:val="both"/>
              <w:rPr>
                <w:rFonts w:cs="Calibri"/>
                <w:color w:val="auto"/>
                <w:sz w:val="22"/>
              </w:rPr>
            </w:pPr>
            <w:r w:rsidRPr="009370D3">
              <w:rPr>
                <w:rFonts w:cs="Calibri"/>
                <w:b/>
                <w:bCs/>
                <w:color w:val="auto"/>
                <w:sz w:val="22"/>
              </w:rPr>
              <w:t>Ports </w:t>
            </w:r>
            <w:r w:rsidRPr="009370D3">
              <w:rPr>
                <w:rFonts w:cs="Calibri"/>
                <w:color w:val="auto"/>
                <w:sz w:val="22"/>
              </w:rPr>
              <w:t>: 1 port USB 2.0, Port USB-A 3.2 Gen 1 (toujours alimenté), Thunderbolt 4, USB4™ 40 Gbit/s, USB-C 3.2 Gen 2 (prend en charge le transfert de données, Power Delivery 3.0 et DisplayPort™ 1.4), 1 port HDMI 2.0, Ethernet (RJ45), 1 connecteur mixte écouteurs/micro</w:t>
            </w:r>
          </w:p>
          <w:p w14:paraId="169F1B4E" w14:textId="77777777" w:rsidR="009370D3" w:rsidRPr="009370D3" w:rsidRDefault="009370D3" w:rsidP="009370D3">
            <w:pPr>
              <w:spacing w:after="0" w:line="240" w:lineRule="auto"/>
              <w:ind w:left="272" w:hanging="270"/>
              <w:contextualSpacing/>
              <w:jc w:val="both"/>
              <w:rPr>
                <w:rFonts w:cs="Calibri"/>
                <w:color w:val="auto"/>
                <w:sz w:val="22"/>
              </w:rPr>
            </w:pPr>
          </w:p>
          <w:p w14:paraId="70E7343C" w14:textId="77777777" w:rsidR="009370D3" w:rsidRPr="009370D3" w:rsidRDefault="009370D3" w:rsidP="009370D3">
            <w:pPr>
              <w:numPr>
                <w:ilvl w:val="0"/>
                <w:numId w:val="26"/>
              </w:numPr>
              <w:spacing w:after="0" w:line="240" w:lineRule="auto"/>
              <w:ind w:left="272" w:hanging="270"/>
              <w:contextualSpacing/>
              <w:jc w:val="both"/>
              <w:rPr>
                <w:rFonts w:cs="Calibri"/>
                <w:color w:val="auto"/>
                <w:sz w:val="22"/>
              </w:rPr>
            </w:pPr>
            <w:r w:rsidRPr="009370D3">
              <w:rPr>
                <w:rFonts w:cs="Calibri"/>
                <w:b/>
                <w:bCs/>
                <w:color w:val="auto"/>
                <w:sz w:val="22"/>
              </w:rPr>
              <w:t>Clavier :</w:t>
            </w:r>
            <w:r w:rsidRPr="009370D3">
              <w:rPr>
                <w:rFonts w:cs="Calibri"/>
                <w:color w:val="auto"/>
                <w:sz w:val="22"/>
              </w:rPr>
              <w:t xml:space="preserve"> Pleine taille, rétroéclairé, </w:t>
            </w:r>
            <w:r w:rsidRPr="009370D3">
              <w:rPr>
                <w:color w:val="auto"/>
                <w:sz w:val="22"/>
              </w:rPr>
              <w:t>Français AZERTY (Chiffre en haut)</w:t>
            </w:r>
            <w:r w:rsidRPr="009370D3">
              <w:rPr>
                <w:rFonts w:cs="Calibri"/>
                <w:color w:val="auto"/>
                <w:sz w:val="22"/>
              </w:rPr>
              <w:t>. Le clavier doit avoir la disposition des touches suivantes </w:t>
            </w:r>
          </w:p>
          <w:p w14:paraId="70CBC4C6" w14:textId="77777777" w:rsidR="009370D3" w:rsidRPr="009370D3" w:rsidRDefault="009370D3" w:rsidP="009370D3">
            <w:pPr>
              <w:ind w:left="272" w:hanging="270"/>
              <w:contextualSpacing/>
              <w:rPr>
                <w:rFonts w:cs="Calibri"/>
                <w:b/>
                <w:bCs/>
                <w:i/>
                <w:iCs/>
                <w:color w:val="auto"/>
                <w:sz w:val="22"/>
              </w:rPr>
            </w:pPr>
          </w:p>
          <w:p w14:paraId="5448DE2F" w14:textId="77777777" w:rsidR="009370D3" w:rsidRPr="009370D3" w:rsidRDefault="009370D3" w:rsidP="009370D3">
            <w:pPr>
              <w:spacing w:after="0" w:line="240" w:lineRule="auto"/>
              <w:ind w:left="272" w:hanging="270"/>
              <w:contextualSpacing/>
              <w:jc w:val="both"/>
              <w:rPr>
                <w:rFonts w:cs="Calibri"/>
                <w:b/>
                <w:bCs/>
                <w:i/>
                <w:iCs/>
                <w:color w:val="auto"/>
                <w:sz w:val="22"/>
              </w:rPr>
            </w:pPr>
            <w:r w:rsidRPr="009370D3">
              <w:rPr>
                <w:rFonts w:cs="Calibri"/>
                <w:noProof/>
                <w:color w:val="auto"/>
                <w:sz w:val="22"/>
              </w:rPr>
              <w:t xml:space="preserve">    </w:t>
            </w:r>
            <w:r w:rsidRPr="009370D3">
              <w:rPr>
                <w:rFonts w:cs="Calibri"/>
                <w:noProof/>
                <w:color w:val="auto"/>
                <w:sz w:val="22"/>
              </w:rPr>
              <w:drawing>
                <wp:inline distT="0" distB="0" distL="0" distR="0" wp14:anchorId="2478CACC" wp14:editId="4908BCA4">
                  <wp:extent cx="4747260" cy="1507802"/>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88063" cy="1520762"/>
                          </a:xfrm>
                          <a:prstGeom prst="rect">
                            <a:avLst/>
                          </a:prstGeom>
                        </pic:spPr>
                      </pic:pic>
                    </a:graphicData>
                  </a:graphic>
                </wp:inline>
              </w:drawing>
            </w:r>
          </w:p>
          <w:p w14:paraId="0A808D77" w14:textId="77777777" w:rsidR="009370D3" w:rsidRPr="009370D3" w:rsidRDefault="009370D3" w:rsidP="009370D3">
            <w:pPr>
              <w:ind w:left="272" w:hanging="270"/>
              <w:contextualSpacing/>
              <w:rPr>
                <w:rFonts w:cs="Calibri"/>
                <w:b/>
                <w:bCs/>
                <w:color w:val="auto"/>
                <w:sz w:val="22"/>
              </w:rPr>
            </w:pPr>
          </w:p>
          <w:p w14:paraId="00BFC049" w14:textId="77777777" w:rsidR="009370D3" w:rsidRPr="009370D3" w:rsidRDefault="009370D3" w:rsidP="009370D3">
            <w:pPr>
              <w:numPr>
                <w:ilvl w:val="0"/>
                <w:numId w:val="26"/>
              </w:numPr>
              <w:spacing w:after="0" w:line="240" w:lineRule="auto"/>
              <w:ind w:left="272" w:hanging="270"/>
              <w:contextualSpacing/>
              <w:jc w:val="both"/>
              <w:rPr>
                <w:rFonts w:cs="Calibri"/>
                <w:b/>
                <w:bCs/>
                <w:color w:val="auto"/>
                <w:sz w:val="22"/>
              </w:rPr>
            </w:pPr>
            <w:r w:rsidRPr="009370D3">
              <w:rPr>
                <w:rFonts w:cs="Calibri"/>
                <w:b/>
                <w:bCs/>
                <w:color w:val="auto"/>
                <w:sz w:val="22"/>
              </w:rPr>
              <w:t xml:space="preserve">Logiciel de productivité :  </w:t>
            </w:r>
            <w:r w:rsidRPr="009370D3">
              <w:rPr>
                <w:rFonts w:cs="Calibri"/>
                <w:color w:val="auto"/>
                <w:sz w:val="22"/>
              </w:rPr>
              <w:t>Microsoft Office 2021 Professionnel Plus</w:t>
            </w:r>
            <w:r w:rsidRPr="009370D3">
              <w:rPr>
                <w:rFonts w:cs="Calibri"/>
                <w:b/>
                <w:bCs/>
                <w:color w:val="auto"/>
                <w:sz w:val="22"/>
              </w:rPr>
              <w:t xml:space="preserve"> </w:t>
            </w:r>
            <w:r w:rsidRPr="009370D3">
              <w:rPr>
                <w:rFonts w:cs="Calibri"/>
                <w:color w:val="auto"/>
                <w:sz w:val="22"/>
              </w:rPr>
              <w:t>avec licence authentique (livraison des clés de chaque ordinateur est obligatoire).</w:t>
            </w:r>
          </w:p>
          <w:p w14:paraId="574070E2" w14:textId="77777777" w:rsidR="009370D3" w:rsidRPr="009370D3" w:rsidRDefault="009370D3" w:rsidP="009370D3">
            <w:pPr>
              <w:spacing w:after="0" w:line="240" w:lineRule="auto"/>
              <w:ind w:left="272" w:hanging="270"/>
              <w:contextualSpacing/>
              <w:jc w:val="both"/>
              <w:rPr>
                <w:rFonts w:cs="Calibri"/>
                <w:b/>
                <w:bCs/>
                <w:color w:val="auto"/>
                <w:sz w:val="22"/>
              </w:rPr>
            </w:pPr>
          </w:p>
          <w:p w14:paraId="5E376910" w14:textId="77777777" w:rsidR="009370D3" w:rsidRPr="009370D3" w:rsidRDefault="009370D3" w:rsidP="009370D3">
            <w:pPr>
              <w:numPr>
                <w:ilvl w:val="0"/>
                <w:numId w:val="26"/>
              </w:numPr>
              <w:spacing w:after="0" w:line="240" w:lineRule="auto"/>
              <w:ind w:left="272" w:hanging="270"/>
              <w:contextualSpacing/>
              <w:jc w:val="both"/>
              <w:rPr>
                <w:rFonts w:cs="Calibri"/>
                <w:b/>
                <w:bCs/>
                <w:color w:val="auto"/>
                <w:sz w:val="22"/>
              </w:rPr>
            </w:pPr>
            <w:r w:rsidRPr="009370D3">
              <w:rPr>
                <w:rFonts w:cs="Calibri"/>
                <w:b/>
                <w:bCs/>
                <w:color w:val="auto"/>
                <w:sz w:val="22"/>
              </w:rPr>
              <w:t xml:space="preserve">Batterie : </w:t>
            </w:r>
            <w:r w:rsidRPr="009370D3">
              <w:rPr>
                <w:rFonts w:cs="Calibri"/>
                <w:color w:val="auto"/>
                <w:sz w:val="22"/>
              </w:rPr>
              <w:t>45 Wh : jusqu’à 9,2 heures (MM18), jusqu’à 12,1 heures (JEITA 2.0), 57 Wh : jusqu’à 15 heures (MM18), jusqu’à 21 heures (JEITA 2.0), prend en charge RapidCharge (jusqu’à 80 % en 60 minutes) avec adaptateur secteur 65 W.</w:t>
            </w:r>
          </w:p>
          <w:p w14:paraId="0EC683C0" w14:textId="77777777" w:rsidR="009370D3" w:rsidRPr="009370D3" w:rsidRDefault="009370D3" w:rsidP="009370D3">
            <w:pPr>
              <w:numPr>
                <w:ilvl w:val="0"/>
                <w:numId w:val="26"/>
              </w:numPr>
              <w:spacing w:after="0" w:line="240" w:lineRule="auto"/>
              <w:ind w:left="272" w:hanging="270"/>
              <w:contextualSpacing/>
              <w:jc w:val="both"/>
              <w:rPr>
                <w:rFonts w:cs="Calibri"/>
                <w:color w:val="auto"/>
                <w:sz w:val="22"/>
              </w:rPr>
            </w:pPr>
            <w:r w:rsidRPr="009370D3">
              <w:rPr>
                <w:b/>
                <w:bCs/>
                <w:color w:val="auto"/>
                <w:sz w:val="22"/>
              </w:rPr>
              <w:t xml:space="preserve">Alimentation : </w:t>
            </w:r>
            <w:r w:rsidRPr="009370D3">
              <w:rPr>
                <w:color w:val="auto"/>
                <w:sz w:val="22"/>
              </w:rPr>
              <w:t>C</w:t>
            </w:r>
            <w:r w:rsidRPr="009370D3">
              <w:rPr>
                <w:rFonts w:cs="Calibri"/>
                <w:color w:val="auto"/>
                <w:sz w:val="22"/>
              </w:rPr>
              <w:t>ordon d‘alimentation E5 (européen obligatoire)</w:t>
            </w:r>
          </w:p>
          <w:p w14:paraId="70B916AB" w14:textId="77777777" w:rsidR="009370D3" w:rsidRPr="009370D3" w:rsidRDefault="009370D3" w:rsidP="009370D3">
            <w:pPr>
              <w:numPr>
                <w:ilvl w:val="0"/>
                <w:numId w:val="26"/>
              </w:numPr>
              <w:spacing w:after="0" w:line="240" w:lineRule="auto"/>
              <w:ind w:left="272" w:hanging="270"/>
              <w:contextualSpacing/>
              <w:jc w:val="both"/>
              <w:rPr>
                <w:rFonts w:cs="Calibri"/>
                <w:color w:val="auto"/>
                <w:sz w:val="22"/>
              </w:rPr>
            </w:pPr>
            <w:r w:rsidRPr="009370D3">
              <w:rPr>
                <w:rFonts w:cs="Calibri"/>
                <w:b/>
                <w:bCs/>
                <w:color w:val="auto"/>
                <w:sz w:val="22"/>
              </w:rPr>
              <w:t xml:space="preserve">Sac : </w:t>
            </w:r>
            <w:r w:rsidRPr="009370D3">
              <w:rPr>
                <w:rFonts w:cs="Calibri"/>
                <w:color w:val="auto"/>
                <w:sz w:val="22"/>
              </w:rPr>
              <w:t>type d’emballage, polybag, hauteur</w:t>
            </w:r>
            <w:r w:rsidRPr="009370D3">
              <w:rPr>
                <w:rFonts w:cs="Calibri"/>
                <w:color w:val="auto"/>
                <w:sz w:val="22"/>
              </w:rPr>
              <w:tab/>
              <w:t>292 mm (11.50 in), longueur</w:t>
            </w:r>
            <w:r w:rsidRPr="009370D3">
              <w:rPr>
                <w:rFonts w:cs="Calibri"/>
                <w:color w:val="auto"/>
                <w:sz w:val="22"/>
              </w:rPr>
              <w:tab/>
              <w:t>432 mm (17.01 in), profondeur</w:t>
            </w:r>
            <w:r w:rsidRPr="009370D3">
              <w:rPr>
                <w:rFonts w:cs="Calibri"/>
                <w:color w:val="auto"/>
                <w:sz w:val="22"/>
              </w:rPr>
              <w:tab/>
              <w:t>95 mm (3.74 in), 100% Polyester, compatible 15,6 pouces, couleur noire et imperméable.</w:t>
            </w:r>
          </w:p>
        </w:tc>
      </w:tr>
      <w:tr w:rsidR="009370D3" w:rsidRPr="009370D3" w14:paraId="4B1EF4AC" w14:textId="77777777" w:rsidTr="0027111F">
        <w:tc>
          <w:tcPr>
            <w:tcW w:w="2411" w:type="dxa"/>
            <w:shd w:val="clear" w:color="auto" w:fill="auto"/>
          </w:tcPr>
          <w:p w14:paraId="410AAF03"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 xml:space="preserve">Imprimante N&amp;B multifonction </w:t>
            </w:r>
          </w:p>
          <w:p w14:paraId="51E8CE2C"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(Grande)</w:t>
            </w:r>
          </w:p>
        </w:tc>
        <w:tc>
          <w:tcPr>
            <w:tcW w:w="7939" w:type="dxa"/>
            <w:shd w:val="clear" w:color="auto" w:fill="auto"/>
          </w:tcPr>
          <w:p w14:paraId="6B3A3DC8"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Type</w:t>
            </w:r>
            <w:r w:rsidRPr="009370D3">
              <w:rPr>
                <w:rFonts w:cs="Calibri"/>
                <w:color w:val="auto"/>
                <w:sz w:val="22"/>
              </w:rPr>
              <w:t xml:space="preserve"> : multifonction laser noir et blanc</w:t>
            </w:r>
          </w:p>
          <w:p w14:paraId="34610CA8"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Fonctions</w:t>
            </w:r>
            <w:r w:rsidRPr="009370D3">
              <w:rPr>
                <w:rFonts w:cs="Calibri"/>
                <w:color w:val="auto"/>
                <w:sz w:val="22"/>
              </w:rPr>
              <w:t> : impression, copie, numérisation, envoi, stockage et télécopie en option</w:t>
            </w:r>
          </w:p>
          <w:p w14:paraId="0A2F4B32"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Processeur</w:t>
            </w:r>
            <w:r w:rsidRPr="009370D3">
              <w:rPr>
                <w:rFonts w:cs="Calibri"/>
                <w:color w:val="auto"/>
                <w:sz w:val="22"/>
              </w:rPr>
              <w:t> : Double processeur (partagé) de 1,75 GHz</w:t>
            </w:r>
          </w:p>
          <w:p w14:paraId="53647F8D"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Panneau de commande</w:t>
            </w:r>
            <w:r w:rsidRPr="009370D3">
              <w:rPr>
                <w:rFonts w:cs="Calibri"/>
                <w:color w:val="auto"/>
                <w:sz w:val="22"/>
              </w:rPr>
              <w:t> : Écran tactile couleur WSVGA TFT 25,6 cm (10,1 pouces)</w:t>
            </w:r>
          </w:p>
          <w:p w14:paraId="517E1B83"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Mémoire</w:t>
            </w:r>
            <w:r w:rsidRPr="009370D3">
              <w:rPr>
                <w:rFonts w:cs="Calibri"/>
                <w:color w:val="auto"/>
                <w:sz w:val="22"/>
              </w:rPr>
              <w:t xml:space="preserve"> : 3 Go de RAM</w:t>
            </w:r>
          </w:p>
          <w:p w14:paraId="6DF261E1"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Disque dur</w:t>
            </w:r>
            <w:r w:rsidRPr="009370D3">
              <w:rPr>
                <w:rFonts w:cs="Calibri"/>
                <w:color w:val="auto"/>
                <w:sz w:val="22"/>
              </w:rPr>
              <w:t> : 250 GB (peut atteindre jusqu’à 1 To)</w:t>
            </w:r>
          </w:p>
          <w:p w14:paraId="06A1E728"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Carte réseau</w:t>
            </w:r>
            <w:r w:rsidRPr="009370D3">
              <w:rPr>
                <w:rFonts w:cs="Calibri"/>
                <w:color w:val="auto"/>
                <w:sz w:val="22"/>
              </w:rPr>
              <w:t xml:space="preserve"> : Ethernet II (1000Base-T/100Base-TX/10Base-T), sans fil LAN (IEEE 802.11 b/g/n). </w:t>
            </w:r>
          </w:p>
          <w:p w14:paraId="0C2DAB19"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Ports</w:t>
            </w:r>
            <w:r w:rsidRPr="009370D3">
              <w:rPr>
                <w:rFonts w:cs="Calibri"/>
                <w:color w:val="auto"/>
                <w:sz w:val="22"/>
              </w:rPr>
              <w:t> :  2 ports USB 2.0 (hôte), 1 port USB 3.0 (hôte), 1 port USB 2.0 (périphérique)</w:t>
            </w:r>
          </w:p>
          <w:p w14:paraId="4F098F16"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Chargeur papier</w:t>
            </w:r>
            <w:r w:rsidRPr="009370D3">
              <w:rPr>
                <w:rFonts w:cs="Calibri"/>
                <w:color w:val="auto"/>
                <w:sz w:val="22"/>
              </w:rPr>
              <w:t> : 2 cassettes de 550 feuilles (80 g/m²), Bac multifonctions de 85 feuilles (80 g/m²)</w:t>
            </w:r>
          </w:p>
          <w:p w14:paraId="3CC310E4"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Capacité maximale d'entrée papier</w:t>
            </w:r>
            <w:r w:rsidRPr="009370D3">
              <w:rPr>
                <w:rFonts w:cs="Calibri"/>
                <w:color w:val="auto"/>
                <w:sz w:val="22"/>
              </w:rPr>
              <w:t> : 6335 feuilles (80 g/m²)</w:t>
            </w:r>
          </w:p>
          <w:p w14:paraId="226BC2C3"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lang w:val="pt-PT"/>
              </w:rPr>
            </w:pPr>
            <w:r w:rsidRPr="009370D3">
              <w:rPr>
                <w:rFonts w:cs="Calibri"/>
                <w:b/>
                <w:bCs/>
                <w:color w:val="auto"/>
                <w:sz w:val="22"/>
                <w:lang w:val="pt-PT"/>
              </w:rPr>
              <w:t>Formats papiers</w:t>
            </w:r>
            <w:r w:rsidRPr="009370D3">
              <w:rPr>
                <w:rFonts w:cs="Calibri"/>
                <w:color w:val="auto"/>
                <w:sz w:val="22"/>
                <w:lang w:val="pt-PT"/>
              </w:rPr>
              <w:t> : A3, A4, A4R, B4, B5, B5R, A5R</w:t>
            </w:r>
          </w:p>
          <w:p w14:paraId="1B1B74B4"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Impression</w:t>
            </w:r>
            <w:r w:rsidRPr="009370D3">
              <w:rPr>
                <w:rFonts w:cs="Calibri"/>
                <w:color w:val="auto"/>
                <w:sz w:val="22"/>
              </w:rPr>
              <w:t> : recto-verso, laser monochrome, résolution (1200 ppp × 1200 ppp), vitesse (45 ppm (A4), 22 ppm (A3), 32 ppm (A4R), 18 ppm (A5R)).</w:t>
            </w:r>
          </w:p>
          <w:p w14:paraId="0758EA45"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Copie </w:t>
            </w:r>
            <w:r w:rsidRPr="009370D3">
              <w:rPr>
                <w:rFonts w:cs="Calibri"/>
                <w:color w:val="auto"/>
                <w:sz w:val="22"/>
              </w:rPr>
              <w:t>: vitesse (45 ppm (A4), 22 ppm (A3), 32 ppm (A4R), 18 ppm (A5R)), résolution (lecture : 600 × 600 ppp et impression : jusqu'à 1200 × 1200 ppp), nombre des copies jusqu’à 999.</w:t>
            </w:r>
          </w:p>
          <w:p w14:paraId="79201A7A"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Scan </w:t>
            </w:r>
            <w:r w:rsidRPr="009370D3">
              <w:rPr>
                <w:rFonts w:cs="Calibri"/>
                <w:color w:val="auto"/>
                <w:sz w:val="22"/>
              </w:rPr>
              <w:t>: résolution de 100 × 100 ppp, 150 × 150 ppp, 200 × 100 ppp, 200 × 200 ppp, 200 × 400 ppp, 300 × 300 ppp, 400 × 400 ppp, 600 × 600 ppp</w:t>
            </w:r>
          </w:p>
          <w:p w14:paraId="5FA4AA1D" w14:textId="77777777" w:rsidR="009370D3" w:rsidRPr="009370D3" w:rsidRDefault="009370D3" w:rsidP="009370D3">
            <w:pPr>
              <w:numPr>
                <w:ilvl w:val="0"/>
                <w:numId w:val="26"/>
              </w:numPr>
              <w:spacing w:after="0" w:line="240" w:lineRule="auto"/>
              <w:ind w:left="250" w:hanging="250"/>
              <w:contextualSpacing/>
              <w:jc w:val="both"/>
              <w:rPr>
                <w:rFonts w:cs="Calibri"/>
                <w:color w:val="auto"/>
                <w:sz w:val="22"/>
              </w:rPr>
            </w:pPr>
            <w:r w:rsidRPr="009370D3">
              <w:rPr>
                <w:rFonts w:cs="Calibri"/>
                <w:b/>
                <w:bCs/>
                <w:color w:val="auto"/>
                <w:sz w:val="22"/>
              </w:rPr>
              <w:t>Alimentation </w:t>
            </w:r>
            <w:r w:rsidRPr="009370D3">
              <w:rPr>
                <w:rFonts w:cs="Calibri"/>
                <w:color w:val="auto"/>
                <w:sz w:val="22"/>
              </w:rPr>
              <w:t>: Cordon d’alimentation aux standards Européen E5</w:t>
            </w:r>
          </w:p>
        </w:tc>
      </w:tr>
      <w:tr w:rsidR="009370D3" w:rsidRPr="009370D3" w14:paraId="489EF00F" w14:textId="77777777" w:rsidTr="0027111F">
        <w:trPr>
          <w:trHeight w:val="2975"/>
        </w:trPr>
        <w:tc>
          <w:tcPr>
            <w:tcW w:w="2411" w:type="dxa"/>
            <w:shd w:val="clear" w:color="auto" w:fill="auto"/>
          </w:tcPr>
          <w:p w14:paraId="7D9D5807"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Imprimante Couleur multifonction</w:t>
            </w:r>
          </w:p>
          <w:p w14:paraId="1846F3D0"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(Moyenne)</w:t>
            </w:r>
          </w:p>
        </w:tc>
        <w:tc>
          <w:tcPr>
            <w:tcW w:w="7939" w:type="dxa"/>
            <w:shd w:val="clear" w:color="auto" w:fill="auto"/>
          </w:tcPr>
          <w:p w14:paraId="7504425C"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Imprimante laser couleur professionnelle multifonction</w:t>
            </w:r>
          </w:p>
          <w:p w14:paraId="3F72AE6B" w14:textId="77777777" w:rsidR="009370D3" w:rsidRPr="009370D3" w:rsidRDefault="009370D3" w:rsidP="009370D3">
            <w:pPr>
              <w:numPr>
                <w:ilvl w:val="0"/>
                <w:numId w:val="26"/>
              </w:numPr>
              <w:spacing w:after="0" w:line="240" w:lineRule="auto"/>
              <w:ind w:left="190" w:hanging="190"/>
              <w:contextualSpacing/>
              <w:jc w:val="both"/>
              <w:rPr>
                <w:rFonts w:cs="Calibri"/>
                <w:b/>
                <w:bCs/>
                <w:color w:val="auto"/>
                <w:sz w:val="22"/>
              </w:rPr>
            </w:pPr>
            <w:r w:rsidRPr="009370D3">
              <w:rPr>
                <w:rFonts w:cs="Calibri"/>
                <w:b/>
                <w:bCs/>
                <w:color w:val="auto"/>
                <w:sz w:val="22"/>
              </w:rPr>
              <w:t>Recto-verso automatique A4</w:t>
            </w:r>
          </w:p>
          <w:p w14:paraId="2D9A2766"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Fonctions de sécurité intégrées</w:t>
            </w:r>
          </w:p>
          <w:p w14:paraId="0DE63672"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Numérisation vers SharePoint, e-mail, USB et vers dossiers réseau</w:t>
            </w:r>
          </w:p>
          <w:p w14:paraId="53C36457"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b/>
                <w:bCs/>
                <w:color w:val="auto"/>
                <w:sz w:val="22"/>
              </w:rPr>
              <w:t xml:space="preserve">Multifonctions </w:t>
            </w:r>
            <w:r w:rsidRPr="009370D3">
              <w:rPr>
                <w:rFonts w:cs="Calibri"/>
                <w:color w:val="auto"/>
                <w:sz w:val="22"/>
              </w:rPr>
              <w:t>: impression, numérisation, copie, télécopie</w:t>
            </w:r>
          </w:p>
          <w:p w14:paraId="09ED4EE7"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Impression de qualité professionnelle rapide avec vitesse d’impression de 27 ppm</w:t>
            </w:r>
          </w:p>
          <w:p w14:paraId="6FF8999B"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Numérisation recto-verso</w:t>
            </w:r>
          </w:p>
          <w:p w14:paraId="2F29B729"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Format papier : A4, A5</w:t>
            </w:r>
          </w:p>
          <w:p w14:paraId="6E647071"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Écran couleur tactile de 10.9 cm</w:t>
            </w:r>
          </w:p>
          <w:p w14:paraId="1E3A8302"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Volume de page mensuel recommandé : jusqu'à 4 000 pages</w:t>
            </w:r>
          </w:p>
          <w:p w14:paraId="45C0A331"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lang w:val="en-US"/>
              </w:rPr>
            </w:pPr>
            <w:r w:rsidRPr="009370D3">
              <w:rPr>
                <w:rFonts w:cs="Calibri"/>
                <w:b/>
                <w:bCs/>
                <w:color w:val="auto"/>
                <w:sz w:val="22"/>
                <w:lang w:val="en-US"/>
              </w:rPr>
              <w:t>Connexions</w:t>
            </w:r>
            <w:r w:rsidRPr="009370D3">
              <w:rPr>
                <w:rFonts w:cs="Calibri"/>
                <w:color w:val="auto"/>
                <w:sz w:val="22"/>
                <w:lang w:val="en-US"/>
              </w:rPr>
              <w:t>: USB 2.0, USB host, Gigabit Ethernet, Wifi</w:t>
            </w:r>
          </w:p>
          <w:p w14:paraId="0A4162E0"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Capacité du bac papier : bac universel de 50 feuilles, bac d'entrée de 250 feuilles</w:t>
            </w:r>
          </w:p>
          <w:p w14:paraId="097AD736"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b/>
                <w:bCs/>
                <w:color w:val="auto"/>
                <w:sz w:val="22"/>
              </w:rPr>
              <w:t>Alimentation </w:t>
            </w:r>
            <w:r w:rsidRPr="009370D3">
              <w:rPr>
                <w:rFonts w:cs="Calibri"/>
                <w:color w:val="auto"/>
                <w:sz w:val="22"/>
              </w:rPr>
              <w:t>: Cordon d’alimentation aux standards Européen E5</w:t>
            </w:r>
          </w:p>
        </w:tc>
      </w:tr>
      <w:tr w:rsidR="009370D3" w:rsidRPr="009370D3" w14:paraId="7451DCB5" w14:textId="77777777" w:rsidTr="0027111F">
        <w:tc>
          <w:tcPr>
            <w:tcW w:w="2411" w:type="dxa"/>
            <w:shd w:val="clear" w:color="auto" w:fill="auto"/>
          </w:tcPr>
          <w:p w14:paraId="146C4731"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Imprimante N&amp;B</w:t>
            </w:r>
          </w:p>
          <w:p w14:paraId="18F3F12E" w14:textId="77777777" w:rsidR="009370D3" w:rsidRPr="009370D3" w:rsidRDefault="009370D3" w:rsidP="009370D3">
            <w:pPr>
              <w:spacing w:after="0" w:line="259" w:lineRule="auto"/>
              <w:rPr>
                <w:rFonts w:cs="Calibri"/>
                <w:b/>
                <w:bCs/>
                <w:color w:val="auto"/>
                <w:sz w:val="22"/>
                <w:lang w:val="fr-FR"/>
              </w:rPr>
            </w:pPr>
            <w:r w:rsidRPr="009370D3">
              <w:rPr>
                <w:rFonts w:cs="Calibri"/>
                <w:b/>
                <w:bCs/>
                <w:color w:val="auto"/>
                <w:sz w:val="22"/>
                <w:lang w:val="fr-FR"/>
              </w:rPr>
              <w:t>(Petite)</w:t>
            </w:r>
          </w:p>
        </w:tc>
        <w:tc>
          <w:tcPr>
            <w:tcW w:w="7939" w:type="dxa"/>
            <w:shd w:val="clear" w:color="auto" w:fill="auto"/>
          </w:tcPr>
          <w:p w14:paraId="61782509"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Imprimante laser monochrome(N&amp;B) multifonction 4-en-1</w:t>
            </w:r>
          </w:p>
          <w:p w14:paraId="5931B45E"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Impression / Copie / Numérisation / Fax</w:t>
            </w:r>
          </w:p>
          <w:p w14:paraId="62E15BC7" w14:textId="77777777" w:rsidR="009370D3" w:rsidRPr="009370D3" w:rsidRDefault="009370D3" w:rsidP="009370D3">
            <w:pPr>
              <w:numPr>
                <w:ilvl w:val="0"/>
                <w:numId w:val="26"/>
              </w:numPr>
              <w:spacing w:after="0" w:line="240" w:lineRule="auto"/>
              <w:ind w:left="190" w:hanging="190"/>
              <w:contextualSpacing/>
              <w:jc w:val="both"/>
              <w:rPr>
                <w:rFonts w:cs="Calibri"/>
                <w:b/>
                <w:bCs/>
                <w:color w:val="auto"/>
                <w:sz w:val="22"/>
              </w:rPr>
            </w:pPr>
            <w:r w:rsidRPr="009370D3">
              <w:rPr>
                <w:rFonts w:cs="Calibri"/>
                <w:b/>
                <w:bCs/>
                <w:color w:val="auto"/>
                <w:sz w:val="22"/>
              </w:rPr>
              <w:t>Recto-verso automatique A4</w:t>
            </w:r>
          </w:p>
          <w:p w14:paraId="7A8AD521"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Vitesse d'impression : jusqu'à 38 ppm (recto) / jusqu'à 31 ipm (recto-verso)</w:t>
            </w:r>
          </w:p>
          <w:p w14:paraId="3B1F4C26"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Vitesse de copie : jusqu'à 38 ppm</w:t>
            </w:r>
          </w:p>
          <w:p w14:paraId="3AB91CB4"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Vitesse de numérisation : jusqu'à 46 ipm</w:t>
            </w:r>
          </w:p>
          <w:p w14:paraId="6A8F097E"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Ecran couleur tactile 2.7"</w:t>
            </w:r>
          </w:p>
          <w:p w14:paraId="0C6C1A64"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Format papier : A4, A5</w:t>
            </w:r>
          </w:p>
          <w:p w14:paraId="2A3D2C38"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Port USB 2.0 et connecteur Gigabit Ethernet</w:t>
            </w:r>
          </w:p>
          <w:p w14:paraId="07D63B89"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Wi-Fi Dual Band et Wi-Fi Direct</w:t>
            </w:r>
          </w:p>
          <w:p w14:paraId="40B6AC6B"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Bluetooth Low Energy</w:t>
            </w:r>
          </w:p>
          <w:p w14:paraId="3B0160CF"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color w:val="auto"/>
                <w:sz w:val="22"/>
              </w:rPr>
              <w:t>Compatibilité impression mobile avec AirPrint, Mopria, Google Print 2.0</w:t>
            </w:r>
          </w:p>
          <w:p w14:paraId="3EEBBA2B" w14:textId="77777777" w:rsidR="009370D3" w:rsidRPr="009370D3" w:rsidRDefault="009370D3" w:rsidP="009370D3">
            <w:pPr>
              <w:numPr>
                <w:ilvl w:val="0"/>
                <w:numId w:val="26"/>
              </w:numPr>
              <w:spacing w:after="0" w:line="240" w:lineRule="auto"/>
              <w:ind w:left="190" w:hanging="190"/>
              <w:contextualSpacing/>
              <w:jc w:val="both"/>
              <w:rPr>
                <w:rFonts w:cs="Calibri"/>
                <w:color w:val="auto"/>
                <w:sz w:val="22"/>
              </w:rPr>
            </w:pPr>
            <w:r w:rsidRPr="009370D3">
              <w:rPr>
                <w:rFonts w:cs="Calibri"/>
                <w:b/>
                <w:bCs/>
                <w:color w:val="auto"/>
                <w:sz w:val="22"/>
              </w:rPr>
              <w:t>Alimentation </w:t>
            </w:r>
            <w:r w:rsidRPr="009370D3">
              <w:rPr>
                <w:rFonts w:cs="Calibri"/>
                <w:color w:val="auto"/>
                <w:sz w:val="22"/>
              </w:rPr>
              <w:t>: Cordon d’alimentation aux standards Européen E5</w:t>
            </w:r>
          </w:p>
        </w:tc>
      </w:tr>
      <w:tr w:rsidR="009370D3" w:rsidRPr="009370D3" w14:paraId="029F809B" w14:textId="77777777" w:rsidTr="0027111F">
        <w:tc>
          <w:tcPr>
            <w:tcW w:w="2411" w:type="dxa"/>
            <w:shd w:val="clear" w:color="auto" w:fill="auto"/>
          </w:tcPr>
          <w:p w14:paraId="038D0AD6"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Scanneur réseau(partagé)</w:t>
            </w:r>
          </w:p>
        </w:tc>
        <w:tc>
          <w:tcPr>
            <w:tcW w:w="7939" w:type="dxa"/>
            <w:shd w:val="clear" w:color="auto" w:fill="auto"/>
          </w:tcPr>
          <w:p w14:paraId="54E5699D" w14:textId="77777777" w:rsidR="009370D3" w:rsidRPr="009370D3" w:rsidRDefault="009370D3" w:rsidP="009370D3">
            <w:pPr>
              <w:numPr>
                <w:ilvl w:val="0"/>
                <w:numId w:val="26"/>
              </w:numPr>
              <w:spacing w:after="0" w:line="240" w:lineRule="auto"/>
              <w:ind w:left="210" w:hanging="210"/>
              <w:contextualSpacing/>
              <w:jc w:val="both"/>
              <w:rPr>
                <w:rFonts w:cs="Calibri"/>
                <w:color w:val="auto"/>
                <w:sz w:val="22"/>
              </w:rPr>
            </w:pPr>
            <w:r w:rsidRPr="009370D3">
              <w:rPr>
                <w:rFonts w:cs="Calibri"/>
                <w:b/>
                <w:bCs/>
                <w:color w:val="auto"/>
                <w:sz w:val="22"/>
              </w:rPr>
              <w:t>Vitesse du processeur</w:t>
            </w:r>
            <w:r w:rsidRPr="009370D3">
              <w:rPr>
                <w:rFonts w:cs="Calibri"/>
                <w:color w:val="auto"/>
                <w:sz w:val="22"/>
              </w:rPr>
              <w:t> : 550 MHz</w:t>
            </w:r>
          </w:p>
          <w:p w14:paraId="00119CE2" w14:textId="77777777" w:rsidR="009370D3" w:rsidRPr="009370D3" w:rsidRDefault="009370D3" w:rsidP="009370D3">
            <w:pPr>
              <w:numPr>
                <w:ilvl w:val="0"/>
                <w:numId w:val="26"/>
              </w:numPr>
              <w:spacing w:after="0" w:line="240" w:lineRule="auto"/>
              <w:ind w:left="210" w:hanging="210"/>
              <w:contextualSpacing/>
              <w:jc w:val="both"/>
              <w:rPr>
                <w:rFonts w:cs="Calibri"/>
                <w:color w:val="auto"/>
                <w:sz w:val="22"/>
              </w:rPr>
            </w:pPr>
            <w:r w:rsidRPr="009370D3">
              <w:rPr>
                <w:rFonts w:cs="Calibri"/>
                <w:b/>
                <w:bCs/>
                <w:color w:val="auto"/>
                <w:sz w:val="22"/>
              </w:rPr>
              <w:t>Mémoire</w:t>
            </w:r>
            <w:r w:rsidRPr="009370D3">
              <w:rPr>
                <w:rFonts w:cs="Calibri"/>
                <w:color w:val="auto"/>
                <w:sz w:val="22"/>
              </w:rPr>
              <w:t> : 1 Go</w:t>
            </w:r>
          </w:p>
          <w:p w14:paraId="3EBC2C58" w14:textId="77777777" w:rsidR="009370D3" w:rsidRPr="009370D3" w:rsidRDefault="009370D3" w:rsidP="009370D3">
            <w:pPr>
              <w:numPr>
                <w:ilvl w:val="0"/>
                <w:numId w:val="26"/>
              </w:numPr>
              <w:spacing w:after="0" w:line="240" w:lineRule="auto"/>
              <w:ind w:left="210" w:hanging="210"/>
              <w:contextualSpacing/>
              <w:jc w:val="both"/>
              <w:rPr>
                <w:rFonts w:cs="Calibri"/>
                <w:color w:val="auto"/>
                <w:sz w:val="22"/>
              </w:rPr>
            </w:pPr>
            <w:r w:rsidRPr="009370D3">
              <w:rPr>
                <w:rFonts w:cs="Calibri"/>
                <w:b/>
                <w:bCs/>
                <w:color w:val="auto"/>
                <w:sz w:val="22"/>
              </w:rPr>
              <w:t>Ecran </w:t>
            </w:r>
            <w:r w:rsidRPr="009370D3">
              <w:rPr>
                <w:rFonts w:cs="Calibri"/>
                <w:color w:val="auto"/>
                <w:sz w:val="22"/>
              </w:rPr>
              <w:t>: écran tactile 7,11 cm (2,8 pouces)</w:t>
            </w:r>
          </w:p>
          <w:p w14:paraId="53FE062F" w14:textId="77777777" w:rsidR="009370D3" w:rsidRPr="009370D3" w:rsidRDefault="009370D3" w:rsidP="009370D3">
            <w:pPr>
              <w:numPr>
                <w:ilvl w:val="0"/>
                <w:numId w:val="26"/>
              </w:numPr>
              <w:spacing w:after="0" w:line="240" w:lineRule="auto"/>
              <w:ind w:left="210" w:hanging="210"/>
              <w:contextualSpacing/>
              <w:jc w:val="both"/>
              <w:rPr>
                <w:rFonts w:cs="Calibri"/>
                <w:color w:val="auto"/>
                <w:sz w:val="22"/>
              </w:rPr>
            </w:pPr>
            <w:r w:rsidRPr="009370D3">
              <w:rPr>
                <w:rFonts w:cs="Calibri"/>
                <w:b/>
                <w:bCs/>
                <w:color w:val="auto"/>
                <w:sz w:val="22"/>
              </w:rPr>
              <w:t>Connectivité </w:t>
            </w:r>
            <w:r w:rsidRPr="009370D3">
              <w:rPr>
                <w:rFonts w:cs="Calibri"/>
                <w:color w:val="auto"/>
                <w:sz w:val="22"/>
              </w:rPr>
              <w:t>: Port USB 2.0 ou USB 3.0 haut débit, Ethernet intégré, Wi-Fi 802.11 b/g/n</w:t>
            </w:r>
          </w:p>
          <w:p w14:paraId="534014DC" w14:textId="77777777" w:rsidR="009370D3" w:rsidRPr="009370D3" w:rsidRDefault="009370D3" w:rsidP="009370D3">
            <w:pPr>
              <w:numPr>
                <w:ilvl w:val="0"/>
                <w:numId w:val="26"/>
              </w:numPr>
              <w:spacing w:after="0" w:line="240" w:lineRule="auto"/>
              <w:ind w:left="210" w:hanging="210"/>
              <w:contextualSpacing/>
              <w:jc w:val="both"/>
              <w:rPr>
                <w:rFonts w:cs="Calibri"/>
                <w:color w:val="auto"/>
                <w:sz w:val="22"/>
              </w:rPr>
            </w:pPr>
            <w:r w:rsidRPr="009370D3">
              <w:rPr>
                <w:rFonts w:cs="Calibri"/>
                <w:b/>
                <w:bCs/>
                <w:color w:val="auto"/>
                <w:sz w:val="22"/>
              </w:rPr>
              <w:t>Support papier</w:t>
            </w:r>
            <w:r w:rsidRPr="009370D3">
              <w:rPr>
                <w:rFonts w:cs="Calibri"/>
                <w:color w:val="auto"/>
                <w:sz w:val="22"/>
              </w:rPr>
              <w:t xml:space="preserve"> (chargeur auto) : A4, A5, A6, B5, B5 (JIS)</w:t>
            </w:r>
          </w:p>
          <w:p w14:paraId="5C6D2951" w14:textId="77777777" w:rsidR="009370D3" w:rsidRPr="009370D3" w:rsidRDefault="009370D3" w:rsidP="009370D3">
            <w:pPr>
              <w:numPr>
                <w:ilvl w:val="0"/>
                <w:numId w:val="26"/>
              </w:numPr>
              <w:spacing w:after="0" w:line="240" w:lineRule="auto"/>
              <w:ind w:left="210" w:hanging="210"/>
              <w:contextualSpacing/>
              <w:jc w:val="both"/>
              <w:rPr>
                <w:rFonts w:cs="Calibri"/>
                <w:color w:val="auto"/>
                <w:sz w:val="22"/>
              </w:rPr>
            </w:pPr>
            <w:r w:rsidRPr="009370D3">
              <w:rPr>
                <w:rFonts w:cs="Calibri"/>
                <w:b/>
                <w:bCs/>
                <w:color w:val="auto"/>
                <w:sz w:val="22"/>
              </w:rPr>
              <w:t xml:space="preserve">Format numérisation : </w:t>
            </w:r>
            <w:r w:rsidRPr="009370D3">
              <w:rPr>
                <w:rFonts w:cs="Calibri"/>
                <w:color w:val="auto"/>
                <w:sz w:val="22"/>
              </w:rPr>
              <w:t>PDF, JPEG, PNG, BMP, TIFF, Texte (.txt), Texte enrichi (RTF)</w:t>
            </w:r>
          </w:p>
          <w:p w14:paraId="62D6E9C1" w14:textId="77777777" w:rsidR="009370D3" w:rsidRPr="009370D3" w:rsidRDefault="009370D3" w:rsidP="009370D3">
            <w:pPr>
              <w:numPr>
                <w:ilvl w:val="0"/>
                <w:numId w:val="26"/>
              </w:numPr>
              <w:spacing w:after="0" w:line="240" w:lineRule="auto"/>
              <w:ind w:left="210" w:hanging="210"/>
              <w:contextualSpacing/>
              <w:jc w:val="both"/>
              <w:rPr>
                <w:rFonts w:cs="Calibri"/>
                <w:color w:val="auto"/>
                <w:sz w:val="22"/>
              </w:rPr>
            </w:pPr>
            <w:r w:rsidRPr="009370D3">
              <w:rPr>
                <w:rFonts w:cs="Calibri"/>
                <w:b/>
                <w:bCs/>
                <w:color w:val="auto"/>
                <w:sz w:val="22"/>
              </w:rPr>
              <w:t>Capacité du bac</w:t>
            </w:r>
            <w:r w:rsidRPr="009370D3">
              <w:rPr>
                <w:rFonts w:cs="Calibri"/>
                <w:color w:val="auto"/>
                <w:sz w:val="22"/>
              </w:rPr>
              <w:t> : 50 feuilles (papier de 75 g/m²)</w:t>
            </w:r>
          </w:p>
          <w:p w14:paraId="69D28F71" w14:textId="77777777" w:rsidR="009370D3" w:rsidRPr="009370D3" w:rsidRDefault="009370D3" w:rsidP="009370D3">
            <w:pPr>
              <w:numPr>
                <w:ilvl w:val="0"/>
                <w:numId w:val="26"/>
              </w:numPr>
              <w:spacing w:after="0" w:line="240" w:lineRule="auto"/>
              <w:ind w:left="210" w:hanging="210"/>
              <w:contextualSpacing/>
              <w:jc w:val="both"/>
              <w:rPr>
                <w:rFonts w:cs="Calibri"/>
                <w:color w:val="auto"/>
                <w:sz w:val="22"/>
              </w:rPr>
            </w:pPr>
            <w:r w:rsidRPr="009370D3">
              <w:rPr>
                <w:rFonts w:cs="Calibri"/>
                <w:b/>
                <w:bCs/>
                <w:color w:val="auto"/>
                <w:sz w:val="22"/>
              </w:rPr>
              <w:t>Vitesse de numérisation</w:t>
            </w:r>
            <w:r w:rsidRPr="009370D3">
              <w:rPr>
                <w:rFonts w:cs="Calibri"/>
                <w:color w:val="auto"/>
                <w:sz w:val="22"/>
              </w:rPr>
              <w:t> : Jusqu'à 30 ppm/60 ipm</w:t>
            </w:r>
          </w:p>
          <w:p w14:paraId="4DD5C555" w14:textId="77777777" w:rsidR="009370D3" w:rsidRPr="009370D3" w:rsidRDefault="009370D3" w:rsidP="009370D3">
            <w:pPr>
              <w:numPr>
                <w:ilvl w:val="0"/>
                <w:numId w:val="26"/>
              </w:numPr>
              <w:spacing w:after="0" w:line="240" w:lineRule="auto"/>
              <w:ind w:left="210" w:hanging="210"/>
              <w:contextualSpacing/>
              <w:jc w:val="both"/>
              <w:rPr>
                <w:rFonts w:cs="Calibri"/>
                <w:color w:val="auto"/>
                <w:sz w:val="22"/>
              </w:rPr>
            </w:pPr>
            <w:r w:rsidRPr="009370D3">
              <w:rPr>
                <w:rFonts w:cs="Calibri"/>
                <w:b/>
                <w:bCs/>
                <w:color w:val="auto"/>
                <w:sz w:val="22"/>
              </w:rPr>
              <w:t>Type de communication </w:t>
            </w:r>
            <w:r w:rsidRPr="009370D3">
              <w:rPr>
                <w:rFonts w:cs="Calibri"/>
                <w:color w:val="auto"/>
                <w:sz w:val="22"/>
              </w:rPr>
              <w:t xml:space="preserve">: Numérisation vers e-mail, numérisation vers ordinateur, numérisation vers un réseau. </w:t>
            </w:r>
          </w:p>
          <w:p w14:paraId="1D001B35" w14:textId="77777777" w:rsidR="009370D3" w:rsidRPr="009370D3" w:rsidRDefault="009370D3" w:rsidP="009370D3">
            <w:pPr>
              <w:numPr>
                <w:ilvl w:val="0"/>
                <w:numId w:val="26"/>
              </w:numPr>
              <w:spacing w:after="0" w:line="240" w:lineRule="auto"/>
              <w:ind w:left="210" w:hanging="210"/>
              <w:contextualSpacing/>
              <w:jc w:val="both"/>
              <w:rPr>
                <w:rFonts w:cs="Calibri"/>
                <w:color w:val="auto"/>
                <w:sz w:val="22"/>
              </w:rPr>
            </w:pPr>
            <w:r w:rsidRPr="009370D3">
              <w:rPr>
                <w:rFonts w:cs="Calibri"/>
                <w:b/>
                <w:bCs/>
                <w:color w:val="auto"/>
                <w:sz w:val="22"/>
              </w:rPr>
              <w:t>Options de numérisation (ADF)</w:t>
            </w:r>
            <w:r w:rsidRPr="009370D3">
              <w:rPr>
                <w:rFonts w:cs="Calibri"/>
                <w:color w:val="auto"/>
                <w:sz w:val="22"/>
              </w:rPr>
              <w:t> : Recto verso électronique en un seul passage</w:t>
            </w:r>
          </w:p>
          <w:p w14:paraId="2820851D" w14:textId="77777777" w:rsidR="009370D3" w:rsidRPr="009370D3" w:rsidRDefault="009370D3" w:rsidP="009370D3">
            <w:pPr>
              <w:numPr>
                <w:ilvl w:val="0"/>
                <w:numId w:val="26"/>
              </w:numPr>
              <w:spacing w:after="0" w:line="240" w:lineRule="auto"/>
              <w:ind w:left="210" w:hanging="210"/>
              <w:contextualSpacing/>
              <w:jc w:val="both"/>
              <w:rPr>
                <w:rFonts w:cs="Calibri"/>
                <w:color w:val="auto"/>
                <w:sz w:val="22"/>
              </w:rPr>
            </w:pPr>
            <w:r w:rsidRPr="009370D3">
              <w:rPr>
                <w:rFonts w:cs="Calibri"/>
                <w:b/>
                <w:bCs/>
                <w:color w:val="auto"/>
                <w:sz w:val="22"/>
              </w:rPr>
              <w:t>Alimentation </w:t>
            </w:r>
            <w:r w:rsidRPr="009370D3">
              <w:rPr>
                <w:rFonts w:cs="Calibri"/>
                <w:color w:val="auto"/>
                <w:sz w:val="22"/>
              </w:rPr>
              <w:t>: Cordon d’alimentation aux standards Européen E5</w:t>
            </w:r>
          </w:p>
        </w:tc>
      </w:tr>
      <w:tr w:rsidR="009370D3" w:rsidRPr="009370D3" w14:paraId="47458AB8" w14:textId="77777777" w:rsidTr="0027111F">
        <w:tc>
          <w:tcPr>
            <w:tcW w:w="2411" w:type="dxa"/>
            <w:shd w:val="clear" w:color="auto" w:fill="auto"/>
          </w:tcPr>
          <w:p w14:paraId="3C157055"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Scanneur de bureau (individuel)</w:t>
            </w:r>
          </w:p>
        </w:tc>
        <w:tc>
          <w:tcPr>
            <w:tcW w:w="7939" w:type="dxa"/>
            <w:shd w:val="clear" w:color="auto" w:fill="auto"/>
          </w:tcPr>
          <w:p w14:paraId="1D83454D" w14:textId="77777777" w:rsidR="009370D3" w:rsidRPr="009370D3" w:rsidRDefault="009370D3" w:rsidP="009370D3">
            <w:pPr>
              <w:numPr>
                <w:ilvl w:val="0"/>
                <w:numId w:val="26"/>
              </w:numPr>
              <w:spacing w:after="0" w:line="240" w:lineRule="auto"/>
              <w:ind w:left="221" w:hanging="221"/>
              <w:contextualSpacing/>
              <w:jc w:val="both"/>
              <w:rPr>
                <w:rFonts w:cs="Calibri"/>
                <w:b/>
                <w:bCs/>
                <w:color w:val="auto"/>
                <w:sz w:val="22"/>
              </w:rPr>
            </w:pPr>
            <w:r w:rsidRPr="009370D3">
              <w:rPr>
                <w:rFonts w:cs="Calibri"/>
                <w:b/>
                <w:bCs/>
                <w:color w:val="auto"/>
                <w:sz w:val="22"/>
              </w:rPr>
              <w:t>Vitesse N&amp;B (A4 Portrait</w:t>
            </w:r>
            <w:proofErr w:type="gramStart"/>
            <w:r w:rsidRPr="009370D3">
              <w:rPr>
                <w:rFonts w:cs="Calibri"/>
                <w:b/>
                <w:bCs/>
                <w:color w:val="auto"/>
                <w:sz w:val="22"/>
              </w:rPr>
              <w:t>):</w:t>
            </w:r>
            <w:proofErr w:type="gramEnd"/>
            <w:r w:rsidRPr="009370D3">
              <w:rPr>
                <w:rFonts w:cs="Calibri"/>
                <w:b/>
                <w:bCs/>
                <w:color w:val="auto"/>
                <w:sz w:val="22"/>
              </w:rPr>
              <w:t xml:space="preserve"> </w:t>
            </w:r>
            <w:r w:rsidRPr="009370D3">
              <w:rPr>
                <w:rFonts w:cs="Calibri"/>
                <w:color w:val="auto"/>
                <w:sz w:val="22"/>
              </w:rPr>
              <w:t>60 ppm (300 dpi)</w:t>
            </w:r>
          </w:p>
          <w:p w14:paraId="50064BFA" w14:textId="77777777" w:rsidR="009370D3" w:rsidRPr="009370D3" w:rsidRDefault="009370D3" w:rsidP="009370D3">
            <w:pPr>
              <w:numPr>
                <w:ilvl w:val="0"/>
                <w:numId w:val="26"/>
              </w:numPr>
              <w:spacing w:after="0" w:line="240" w:lineRule="auto"/>
              <w:ind w:left="221" w:hanging="221"/>
              <w:contextualSpacing/>
              <w:jc w:val="both"/>
              <w:rPr>
                <w:rFonts w:cs="Calibri"/>
                <w:b/>
                <w:bCs/>
                <w:color w:val="auto"/>
                <w:sz w:val="22"/>
              </w:rPr>
            </w:pPr>
            <w:r w:rsidRPr="009370D3">
              <w:rPr>
                <w:rFonts w:cs="Calibri"/>
                <w:b/>
                <w:bCs/>
                <w:color w:val="auto"/>
                <w:sz w:val="22"/>
              </w:rPr>
              <w:t xml:space="preserve">Vitesse Couleur (A4 Portrait) : </w:t>
            </w:r>
            <w:r w:rsidRPr="009370D3">
              <w:rPr>
                <w:rFonts w:cs="Calibri"/>
                <w:color w:val="auto"/>
                <w:sz w:val="22"/>
              </w:rPr>
              <w:t>60 ppm (300 dpi)</w:t>
            </w:r>
          </w:p>
          <w:p w14:paraId="1C9D87B8" w14:textId="77777777" w:rsidR="009370D3" w:rsidRPr="009370D3" w:rsidRDefault="009370D3" w:rsidP="009370D3">
            <w:pPr>
              <w:numPr>
                <w:ilvl w:val="0"/>
                <w:numId w:val="26"/>
              </w:numPr>
              <w:spacing w:after="0" w:line="240" w:lineRule="auto"/>
              <w:ind w:left="221" w:hanging="221"/>
              <w:contextualSpacing/>
              <w:jc w:val="both"/>
              <w:rPr>
                <w:rFonts w:cs="Calibri"/>
                <w:b/>
                <w:bCs/>
                <w:color w:val="auto"/>
                <w:sz w:val="22"/>
              </w:rPr>
            </w:pPr>
            <w:r w:rsidRPr="009370D3">
              <w:rPr>
                <w:rFonts w:cs="Calibri"/>
                <w:b/>
                <w:bCs/>
                <w:color w:val="auto"/>
                <w:sz w:val="22"/>
              </w:rPr>
              <w:t xml:space="preserve">Chargeur automatique : </w:t>
            </w:r>
            <w:r w:rsidRPr="009370D3">
              <w:rPr>
                <w:rFonts w:cs="Calibri"/>
                <w:color w:val="auto"/>
                <w:sz w:val="22"/>
              </w:rPr>
              <w:t>80 feuilles</w:t>
            </w:r>
          </w:p>
          <w:p w14:paraId="626C65C6" w14:textId="77777777" w:rsidR="009370D3" w:rsidRPr="009370D3" w:rsidRDefault="009370D3" w:rsidP="009370D3">
            <w:pPr>
              <w:numPr>
                <w:ilvl w:val="0"/>
                <w:numId w:val="26"/>
              </w:numPr>
              <w:spacing w:after="0" w:line="240" w:lineRule="auto"/>
              <w:ind w:left="221" w:hanging="221"/>
              <w:contextualSpacing/>
              <w:jc w:val="both"/>
              <w:rPr>
                <w:rFonts w:cs="Calibri"/>
                <w:color w:val="auto"/>
                <w:sz w:val="22"/>
              </w:rPr>
            </w:pPr>
            <w:r w:rsidRPr="009370D3">
              <w:rPr>
                <w:rFonts w:cs="Calibri"/>
                <w:b/>
                <w:bCs/>
                <w:color w:val="auto"/>
                <w:sz w:val="22"/>
              </w:rPr>
              <w:t xml:space="preserve">Volumétrie recommandée (pages / jour) : </w:t>
            </w:r>
            <w:r w:rsidRPr="009370D3">
              <w:rPr>
                <w:rFonts w:cs="Calibri"/>
                <w:color w:val="auto"/>
                <w:sz w:val="22"/>
              </w:rPr>
              <w:t>4000 pages / jour</w:t>
            </w:r>
          </w:p>
          <w:p w14:paraId="73894527" w14:textId="77777777" w:rsidR="009370D3" w:rsidRPr="009370D3" w:rsidRDefault="009370D3" w:rsidP="009370D3">
            <w:pPr>
              <w:numPr>
                <w:ilvl w:val="0"/>
                <w:numId w:val="26"/>
              </w:numPr>
              <w:spacing w:after="0" w:line="240" w:lineRule="auto"/>
              <w:ind w:left="221" w:hanging="221"/>
              <w:contextualSpacing/>
              <w:jc w:val="both"/>
              <w:rPr>
                <w:rFonts w:cs="Calibri"/>
                <w:b/>
                <w:bCs/>
                <w:color w:val="auto"/>
                <w:sz w:val="22"/>
              </w:rPr>
            </w:pPr>
            <w:r w:rsidRPr="009370D3">
              <w:rPr>
                <w:rFonts w:cs="Calibri"/>
                <w:b/>
                <w:bCs/>
                <w:color w:val="auto"/>
                <w:sz w:val="22"/>
              </w:rPr>
              <w:t xml:space="preserve">Format : </w:t>
            </w:r>
            <w:r w:rsidRPr="009370D3">
              <w:rPr>
                <w:rFonts w:cs="Calibri"/>
                <w:color w:val="auto"/>
                <w:sz w:val="22"/>
              </w:rPr>
              <w:t>A4</w:t>
            </w:r>
          </w:p>
          <w:p w14:paraId="742EDC68" w14:textId="77777777" w:rsidR="009370D3" w:rsidRPr="009370D3" w:rsidRDefault="009370D3" w:rsidP="009370D3">
            <w:pPr>
              <w:numPr>
                <w:ilvl w:val="0"/>
                <w:numId w:val="26"/>
              </w:numPr>
              <w:spacing w:after="0" w:line="240" w:lineRule="auto"/>
              <w:ind w:left="221" w:hanging="221"/>
              <w:contextualSpacing/>
              <w:jc w:val="both"/>
              <w:rPr>
                <w:rFonts w:cs="Calibri"/>
                <w:b/>
                <w:bCs/>
                <w:color w:val="auto"/>
                <w:sz w:val="22"/>
              </w:rPr>
            </w:pPr>
            <w:r w:rsidRPr="009370D3">
              <w:rPr>
                <w:rFonts w:cs="Calibri"/>
                <w:b/>
                <w:bCs/>
                <w:color w:val="auto"/>
                <w:sz w:val="22"/>
              </w:rPr>
              <w:t xml:space="preserve">Recto / Verso : </w:t>
            </w:r>
            <w:r w:rsidRPr="009370D3">
              <w:rPr>
                <w:rFonts w:cs="Calibri"/>
                <w:color w:val="auto"/>
                <w:sz w:val="22"/>
              </w:rPr>
              <w:t>Oui</w:t>
            </w:r>
          </w:p>
          <w:p w14:paraId="44CA69B5" w14:textId="77777777" w:rsidR="009370D3" w:rsidRPr="009370D3" w:rsidRDefault="009370D3" w:rsidP="009370D3">
            <w:pPr>
              <w:numPr>
                <w:ilvl w:val="0"/>
                <w:numId w:val="26"/>
              </w:numPr>
              <w:spacing w:after="0" w:line="240" w:lineRule="auto"/>
              <w:ind w:left="221" w:hanging="221"/>
              <w:contextualSpacing/>
              <w:jc w:val="both"/>
              <w:rPr>
                <w:rFonts w:cs="Calibri"/>
                <w:b/>
                <w:bCs/>
                <w:color w:val="auto"/>
                <w:sz w:val="22"/>
              </w:rPr>
            </w:pPr>
            <w:r w:rsidRPr="009370D3">
              <w:rPr>
                <w:rFonts w:cs="Calibri"/>
                <w:b/>
                <w:bCs/>
                <w:color w:val="auto"/>
                <w:sz w:val="22"/>
              </w:rPr>
              <w:t xml:space="preserve">Acquisition : </w:t>
            </w:r>
            <w:r w:rsidRPr="009370D3">
              <w:rPr>
                <w:rFonts w:cs="Calibri"/>
                <w:color w:val="auto"/>
                <w:sz w:val="22"/>
              </w:rPr>
              <w:t>Couleur, Niveaux de gris et Noir &amp; Blanc</w:t>
            </w:r>
          </w:p>
          <w:p w14:paraId="24461C32" w14:textId="77777777" w:rsidR="009370D3" w:rsidRPr="009370D3" w:rsidRDefault="009370D3" w:rsidP="009370D3">
            <w:pPr>
              <w:numPr>
                <w:ilvl w:val="0"/>
                <w:numId w:val="26"/>
              </w:numPr>
              <w:spacing w:after="0" w:line="240" w:lineRule="auto"/>
              <w:ind w:left="221" w:hanging="221"/>
              <w:contextualSpacing/>
              <w:jc w:val="both"/>
              <w:rPr>
                <w:rFonts w:cs="Calibri"/>
                <w:b/>
                <w:bCs/>
                <w:color w:val="auto"/>
                <w:sz w:val="22"/>
              </w:rPr>
            </w:pPr>
            <w:r w:rsidRPr="009370D3">
              <w:rPr>
                <w:rFonts w:cs="Calibri"/>
                <w:b/>
                <w:bCs/>
                <w:color w:val="auto"/>
                <w:sz w:val="22"/>
              </w:rPr>
              <w:t xml:space="preserve">Résolution optique : </w:t>
            </w:r>
            <w:r w:rsidRPr="009370D3">
              <w:rPr>
                <w:rFonts w:cs="Calibri"/>
                <w:color w:val="auto"/>
                <w:sz w:val="22"/>
              </w:rPr>
              <w:t>600 dpi</w:t>
            </w:r>
          </w:p>
          <w:p w14:paraId="30B48308" w14:textId="77777777" w:rsidR="009370D3" w:rsidRPr="009370D3" w:rsidRDefault="009370D3" w:rsidP="009370D3">
            <w:pPr>
              <w:numPr>
                <w:ilvl w:val="0"/>
                <w:numId w:val="26"/>
              </w:numPr>
              <w:spacing w:after="0" w:line="240" w:lineRule="auto"/>
              <w:ind w:left="221" w:hanging="221"/>
              <w:contextualSpacing/>
              <w:jc w:val="both"/>
              <w:rPr>
                <w:rFonts w:cs="Calibri"/>
                <w:b/>
                <w:bCs/>
                <w:color w:val="auto"/>
                <w:sz w:val="22"/>
              </w:rPr>
            </w:pPr>
            <w:r w:rsidRPr="009370D3">
              <w:rPr>
                <w:rFonts w:cs="Calibri"/>
                <w:b/>
                <w:bCs/>
                <w:color w:val="auto"/>
                <w:sz w:val="22"/>
              </w:rPr>
              <w:t xml:space="preserve">Longueur max. du document : </w:t>
            </w:r>
            <w:r w:rsidRPr="009370D3">
              <w:rPr>
                <w:rFonts w:cs="Calibri"/>
                <w:color w:val="auto"/>
                <w:sz w:val="22"/>
              </w:rPr>
              <w:t>74 - 355.6 mm</w:t>
            </w:r>
          </w:p>
          <w:p w14:paraId="18138DB8" w14:textId="77777777" w:rsidR="009370D3" w:rsidRPr="009370D3" w:rsidRDefault="009370D3" w:rsidP="009370D3">
            <w:pPr>
              <w:numPr>
                <w:ilvl w:val="0"/>
                <w:numId w:val="26"/>
              </w:numPr>
              <w:spacing w:after="0" w:line="240" w:lineRule="auto"/>
              <w:ind w:left="221" w:hanging="221"/>
              <w:contextualSpacing/>
              <w:jc w:val="both"/>
              <w:rPr>
                <w:rFonts w:cs="Calibri"/>
                <w:b/>
                <w:bCs/>
                <w:color w:val="auto"/>
                <w:sz w:val="22"/>
              </w:rPr>
            </w:pPr>
            <w:r w:rsidRPr="009370D3">
              <w:rPr>
                <w:rFonts w:cs="Calibri"/>
                <w:b/>
                <w:bCs/>
                <w:color w:val="auto"/>
                <w:sz w:val="22"/>
              </w:rPr>
              <w:t xml:space="preserve">Largeur max. du document : </w:t>
            </w:r>
            <w:r w:rsidRPr="009370D3">
              <w:rPr>
                <w:rFonts w:cs="Calibri"/>
                <w:color w:val="auto"/>
                <w:sz w:val="22"/>
              </w:rPr>
              <w:t>52 - 216 mm</w:t>
            </w:r>
          </w:p>
          <w:p w14:paraId="41308E15" w14:textId="77777777" w:rsidR="009370D3" w:rsidRPr="009370D3" w:rsidRDefault="009370D3" w:rsidP="009370D3">
            <w:pPr>
              <w:numPr>
                <w:ilvl w:val="0"/>
                <w:numId w:val="26"/>
              </w:numPr>
              <w:spacing w:after="0" w:line="240" w:lineRule="auto"/>
              <w:ind w:left="221" w:hanging="221"/>
              <w:contextualSpacing/>
              <w:jc w:val="both"/>
              <w:rPr>
                <w:rFonts w:cs="Calibri"/>
                <w:b/>
                <w:bCs/>
                <w:color w:val="auto"/>
                <w:sz w:val="22"/>
              </w:rPr>
            </w:pPr>
            <w:r w:rsidRPr="009370D3">
              <w:rPr>
                <w:rFonts w:cs="Calibri"/>
                <w:b/>
                <w:bCs/>
                <w:color w:val="auto"/>
                <w:sz w:val="22"/>
              </w:rPr>
              <w:t xml:space="preserve">Connexion(s) : </w:t>
            </w:r>
            <w:r w:rsidRPr="009370D3">
              <w:rPr>
                <w:rFonts w:cs="Calibri"/>
                <w:color w:val="auto"/>
                <w:sz w:val="22"/>
              </w:rPr>
              <w:t>USB 3.0</w:t>
            </w:r>
          </w:p>
          <w:p w14:paraId="7EC784FB" w14:textId="77777777" w:rsidR="009370D3" w:rsidRPr="009370D3" w:rsidRDefault="009370D3" w:rsidP="009370D3">
            <w:pPr>
              <w:numPr>
                <w:ilvl w:val="0"/>
                <w:numId w:val="26"/>
              </w:numPr>
              <w:spacing w:after="0" w:line="240" w:lineRule="auto"/>
              <w:ind w:left="221" w:hanging="221"/>
              <w:contextualSpacing/>
              <w:jc w:val="both"/>
              <w:rPr>
                <w:rFonts w:cs="Calibri"/>
                <w:b/>
                <w:bCs/>
                <w:color w:val="auto"/>
                <w:sz w:val="22"/>
              </w:rPr>
            </w:pPr>
            <w:r w:rsidRPr="009370D3">
              <w:rPr>
                <w:rFonts w:cs="Calibri"/>
                <w:b/>
                <w:bCs/>
                <w:color w:val="auto"/>
                <w:sz w:val="22"/>
              </w:rPr>
              <w:t>Alimentation </w:t>
            </w:r>
            <w:r w:rsidRPr="009370D3">
              <w:rPr>
                <w:rFonts w:cs="Calibri"/>
                <w:color w:val="auto"/>
                <w:sz w:val="22"/>
              </w:rPr>
              <w:t>: Cordon d’alimentation aux standards Européen E5</w:t>
            </w:r>
          </w:p>
        </w:tc>
      </w:tr>
      <w:tr w:rsidR="009370D3" w:rsidRPr="009370D3" w14:paraId="6B9BE5B1" w14:textId="77777777" w:rsidTr="0027111F">
        <w:tc>
          <w:tcPr>
            <w:tcW w:w="2411" w:type="dxa"/>
            <w:shd w:val="clear" w:color="auto" w:fill="auto"/>
          </w:tcPr>
          <w:p w14:paraId="51E7804C"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Ecrans 24’</w:t>
            </w:r>
          </w:p>
        </w:tc>
        <w:tc>
          <w:tcPr>
            <w:tcW w:w="7939" w:type="dxa"/>
            <w:shd w:val="clear" w:color="auto" w:fill="auto"/>
          </w:tcPr>
          <w:p w14:paraId="3931BA14"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Taille de la diagonale : 24 pouces</w:t>
            </w:r>
          </w:p>
          <w:p w14:paraId="43BC5C45"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Résolution de l'image recommandée : 1920 x 1080</w:t>
            </w:r>
          </w:p>
          <w:p w14:paraId="2C2C9617"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en-US"/>
              </w:rPr>
            </w:pPr>
            <w:proofErr w:type="gramStart"/>
            <w:r w:rsidRPr="009370D3">
              <w:rPr>
                <w:rFonts w:cs="Calibri"/>
                <w:color w:val="auto"/>
                <w:sz w:val="22"/>
                <w:lang w:val="en-US"/>
              </w:rPr>
              <w:t>Netteté :</w:t>
            </w:r>
            <w:proofErr w:type="gramEnd"/>
            <w:r w:rsidRPr="009370D3">
              <w:rPr>
                <w:rFonts w:cs="Calibri"/>
                <w:color w:val="auto"/>
                <w:sz w:val="22"/>
                <w:lang w:val="en-US"/>
              </w:rPr>
              <w:t xml:space="preserve"> Full HD (1080p)"</w:t>
            </w:r>
          </w:p>
          <w:p w14:paraId="4586ADB9"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Type d'affichage : Écran LCD à rétroéclairage LED / matrice active TFT</w:t>
            </w:r>
          </w:p>
          <w:p w14:paraId="5AC362FA"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Aspect Ratio (Facteur de forme) : 16 :9</w:t>
            </w:r>
          </w:p>
          <w:p w14:paraId="14B909AF"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Résolution native : Full HD (1080p) 1920 x 1080 à 60 Hz</w:t>
            </w:r>
          </w:p>
          <w:p w14:paraId="19B53187"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en-US"/>
              </w:rPr>
            </w:pPr>
            <w:r w:rsidRPr="009370D3">
              <w:rPr>
                <w:rFonts w:cs="Calibri"/>
                <w:color w:val="auto"/>
                <w:sz w:val="22"/>
                <w:lang w:val="en-US"/>
              </w:rPr>
              <w:t xml:space="preserve">Densité par </w:t>
            </w:r>
            <w:proofErr w:type="gramStart"/>
            <w:r w:rsidRPr="009370D3">
              <w:rPr>
                <w:rFonts w:cs="Calibri"/>
                <w:color w:val="auto"/>
                <w:sz w:val="22"/>
                <w:lang w:val="en-US"/>
              </w:rPr>
              <w:t>pixel :</w:t>
            </w:r>
            <w:proofErr w:type="gramEnd"/>
            <w:r w:rsidRPr="009370D3">
              <w:rPr>
                <w:rFonts w:cs="Calibri"/>
                <w:color w:val="auto"/>
                <w:sz w:val="22"/>
                <w:lang w:val="en-US"/>
              </w:rPr>
              <w:t xml:space="preserve"> 0.2745 mm</w:t>
            </w:r>
          </w:p>
          <w:p w14:paraId="5739CF4C"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en-US"/>
              </w:rPr>
            </w:pPr>
            <w:proofErr w:type="gramStart"/>
            <w:r w:rsidRPr="009370D3">
              <w:rPr>
                <w:rFonts w:cs="Calibri"/>
                <w:color w:val="auto"/>
                <w:sz w:val="22"/>
                <w:lang w:val="en-US"/>
              </w:rPr>
              <w:t>Luminosité :</w:t>
            </w:r>
            <w:proofErr w:type="gramEnd"/>
            <w:r w:rsidRPr="009370D3">
              <w:rPr>
                <w:rFonts w:cs="Calibri"/>
                <w:color w:val="auto"/>
                <w:sz w:val="22"/>
                <w:lang w:val="en-US"/>
              </w:rPr>
              <w:t xml:space="preserve"> 250 cd/m²²</w:t>
            </w:r>
          </w:p>
          <w:p w14:paraId="5FD28CD8"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en-US"/>
              </w:rPr>
            </w:pPr>
            <w:r w:rsidRPr="009370D3">
              <w:rPr>
                <w:rFonts w:cs="Calibri"/>
                <w:color w:val="auto"/>
                <w:sz w:val="22"/>
                <w:lang w:val="en-US"/>
              </w:rPr>
              <w:t xml:space="preserve">Rapport de </w:t>
            </w:r>
            <w:proofErr w:type="gramStart"/>
            <w:r w:rsidRPr="009370D3">
              <w:rPr>
                <w:rFonts w:cs="Calibri"/>
                <w:color w:val="auto"/>
                <w:sz w:val="22"/>
                <w:lang w:val="en-US"/>
              </w:rPr>
              <w:t>contraste :</w:t>
            </w:r>
            <w:proofErr w:type="gramEnd"/>
            <w:r w:rsidRPr="009370D3">
              <w:rPr>
                <w:rFonts w:cs="Calibri"/>
                <w:color w:val="auto"/>
                <w:sz w:val="22"/>
                <w:lang w:val="en-US"/>
              </w:rPr>
              <w:t xml:space="preserve"> 1000 :1</w:t>
            </w:r>
          </w:p>
          <w:p w14:paraId="2B722C70"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Temps de réponse : 5 ms (gris à gris rapide), 8 ms (gris à gris normal)</w:t>
            </w:r>
          </w:p>
          <w:p w14:paraId="561F82BA"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Prise en charge des couleurs : 1,07 milliards de couleurs</w:t>
            </w:r>
          </w:p>
          <w:p w14:paraId="11E702B3"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Connectivité : DisplayPort 1.2 (HDCP 1.4), VGA, HDMI (HDCP 1.4), USB 3.2 montant de génération 1, 4 x USB 3.2 descendant de génération 1</w:t>
            </w:r>
          </w:p>
          <w:p w14:paraId="665F3A6F"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Angle de visualisation horizontale : 178</w:t>
            </w:r>
          </w:p>
          <w:p w14:paraId="6E519102"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Angle de visualisation verticale : 178</w:t>
            </w:r>
          </w:p>
          <w:p w14:paraId="4A34EE04" w14:textId="77777777" w:rsidR="009370D3" w:rsidRPr="009370D3" w:rsidRDefault="009370D3" w:rsidP="009370D3">
            <w:pPr>
              <w:numPr>
                <w:ilvl w:val="0"/>
                <w:numId w:val="27"/>
              </w:numPr>
              <w:spacing w:after="0" w:line="240" w:lineRule="auto"/>
              <w:ind w:left="182" w:hanging="182"/>
              <w:contextualSpacing/>
              <w:jc w:val="both"/>
              <w:rPr>
                <w:rFonts w:cs="Calibri"/>
                <w:b/>
                <w:bCs/>
                <w:color w:val="auto"/>
                <w:sz w:val="22"/>
                <w:lang w:val="fr-FR"/>
              </w:rPr>
            </w:pPr>
            <w:r w:rsidRPr="009370D3">
              <w:rPr>
                <w:rFonts w:cs="Calibri"/>
                <w:color w:val="auto"/>
                <w:sz w:val="22"/>
                <w:lang w:val="fr-FR"/>
              </w:rPr>
              <w:t>Câbles inclus</w:t>
            </w:r>
            <w:r w:rsidRPr="009370D3">
              <w:rPr>
                <w:rFonts w:cs="Calibri"/>
                <w:b/>
                <w:bCs/>
                <w:color w:val="auto"/>
                <w:sz w:val="22"/>
                <w:lang w:val="fr-FR"/>
              </w:rPr>
              <w:t xml:space="preserve"> : </w:t>
            </w:r>
            <w:r w:rsidRPr="009370D3">
              <w:rPr>
                <w:rFonts w:cs="Calibri"/>
                <w:color w:val="auto"/>
                <w:sz w:val="22"/>
                <w:lang w:val="fr-FR"/>
              </w:rPr>
              <w:t>1 x Câble DisplayPort - DisplayPort vers DisplayPort - 1.8 m, 1 x câble USB SuperSpeed, 1 x câble HDMI</w:t>
            </w:r>
          </w:p>
        </w:tc>
      </w:tr>
      <w:tr w:rsidR="009370D3" w:rsidRPr="009370D3" w14:paraId="77A6EF70" w14:textId="77777777" w:rsidTr="0027111F">
        <w:tc>
          <w:tcPr>
            <w:tcW w:w="2411" w:type="dxa"/>
            <w:shd w:val="clear" w:color="auto" w:fill="auto"/>
          </w:tcPr>
          <w:p w14:paraId="56C7BA20"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Ecran 27’</w:t>
            </w:r>
          </w:p>
        </w:tc>
        <w:tc>
          <w:tcPr>
            <w:tcW w:w="7939" w:type="dxa"/>
            <w:shd w:val="clear" w:color="auto" w:fill="auto"/>
          </w:tcPr>
          <w:p w14:paraId="473C3D29"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Taille de la diagonale : 27 pouces</w:t>
            </w:r>
          </w:p>
          <w:p w14:paraId="6D031812"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Résolution de l'image recommandée : 1920 x 1080</w:t>
            </w:r>
          </w:p>
          <w:p w14:paraId="2ABF6400"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Netteté : Full HD (1080p)"</w:t>
            </w:r>
          </w:p>
          <w:p w14:paraId="0B6C186A"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Type d'affichage : Écran LCD à rétroéclairage LED / matrice active TFT</w:t>
            </w:r>
          </w:p>
          <w:p w14:paraId="4CF147C4"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Aspect Ratio (Facteur de forme) : 16 :9</w:t>
            </w:r>
          </w:p>
          <w:p w14:paraId="5F5AF8F4"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Résolution native : 4K 3840 x 2160 à 60 Hz</w:t>
            </w:r>
          </w:p>
          <w:p w14:paraId="400D7ECF"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Densité par pixel : 0.1554 mm</w:t>
            </w:r>
          </w:p>
          <w:p w14:paraId="60C6A0B1"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Luminosité : 300 à 350 cd/m²</w:t>
            </w:r>
          </w:p>
          <w:p w14:paraId="3F0F89CE"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Rapport de contraste : 3000 :1</w:t>
            </w:r>
          </w:p>
          <w:p w14:paraId="52268611"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 xml:space="preserve">Temps de réponse : 7 ms </w:t>
            </w:r>
          </w:p>
          <w:p w14:paraId="2AF21909"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Prise en charge des couleurs : 1,07 milliards de couleurs</w:t>
            </w:r>
          </w:p>
          <w:p w14:paraId="24B74676"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Connectivité : HDMI, DisplayPort 1.2, Sortie de ligne audio</w:t>
            </w:r>
          </w:p>
          <w:p w14:paraId="2616EEB1" w14:textId="77777777" w:rsidR="009370D3" w:rsidRPr="009370D3" w:rsidRDefault="009370D3" w:rsidP="009370D3">
            <w:pPr>
              <w:numPr>
                <w:ilvl w:val="0"/>
                <w:numId w:val="27"/>
              </w:numPr>
              <w:suppressAutoHyphens/>
              <w:autoSpaceDN w:val="0"/>
              <w:spacing w:after="0" w:line="240" w:lineRule="auto"/>
              <w:ind w:left="182" w:hanging="182"/>
              <w:contextualSpacing/>
              <w:textAlignment w:val="baseline"/>
              <w:rPr>
                <w:rFonts w:cs="Calibri"/>
                <w:color w:val="auto"/>
                <w:sz w:val="22"/>
                <w:lang w:val="fr-FR"/>
              </w:rPr>
            </w:pPr>
            <w:r w:rsidRPr="009370D3">
              <w:rPr>
                <w:rFonts w:cs="Calibri"/>
                <w:color w:val="auto"/>
                <w:sz w:val="22"/>
                <w:lang w:val="fr-FR"/>
              </w:rPr>
              <w:t>Réglages de la position d'affichage Hauteur, pivot (rotation), pivotement, inclinaison</w:t>
            </w:r>
          </w:p>
          <w:p w14:paraId="58CFBD43" w14:textId="77777777" w:rsidR="009370D3" w:rsidRPr="009370D3" w:rsidRDefault="009370D3" w:rsidP="009370D3">
            <w:pPr>
              <w:numPr>
                <w:ilvl w:val="0"/>
                <w:numId w:val="27"/>
              </w:numPr>
              <w:suppressAutoHyphens/>
              <w:autoSpaceDN w:val="0"/>
              <w:spacing w:after="0" w:line="240" w:lineRule="auto"/>
              <w:ind w:left="182" w:hanging="182"/>
              <w:textAlignment w:val="baseline"/>
              <w:rPr>
                <w:rFonts w:cs="Calibri"/>
                <w:color w:val="auto"/>
                <w:sz w:val="22"/>
                <w:lang w:val="fr-FR"/>
              </w:rPr>
            </w:pPr>
            <w:r w:rsidRPr="009370D3">
              <w:rPr>
                <w:rFonts w:cs="Calibri"/>
                <w:color w:val="auto"/>
                <w:sz w:val="22"/>
                <w:lang w:val="fr-FR"/>
              </w:rPr>
              <w:t>Revêtement de l'écran : Anti-éblouissement, 3H Hard Coating, Dureté 3H antireflet,</w:t>
            </w:r>
          </w:p>
          <w:p w14:paraId="349C9FB0" w14:textId="77777777" w:rsidR="009370D3" w:rsidRPr="009370D3" w:rsidRDefault="009370D3" w:rsidP="009370D3">
            <w:pPr>
              <w:numPr>
                <w:ilvl w:val="0"/>
                <w:numId w:val="27"/>
              </w:numPr>
              <w:suppressAutoHyphens/>
              <w:autoSpaceDN w:val="0"/>
              <w:spacing w:after="0" w:line="240" w:lineRule="auto"/>
              <w:ind w:left="182" w:hanging="182"/>
              <w:textAlignment w:val="baseline"/>
              <w:rPr>
                <w:rFonts w:cs="Calibri"/>
                <w:color w:val="auto"/>
                <w:sz w:val="22"/>
                <w:lang w:val="fr-FR"/>
              </w:rPr>
            </w:pPr>
            <w:r w:rsidRPr="009370D3">
              <w:rPr>
                <w:rFonts w:cs="Calibri"/>
                <w:color w:val="auto"/>
                <w:sz w:val="22"/>
                <w:lang w:val="fr-FR"/>
              </w:rPr>
              <w:t>Câbles inclus</w:t>
            </w:r>
            <w:r w:rsidRPr="009370D3">
              <w:rPr>
                <w:rFonts w:cs="Calibri"/>
                <w:b/>
                <w:bCs/>
                <w:color w:val="auto"/>
                <w:sz w:val="22"/>
                <w:lang w:val="fr-FR"/>
              </w:rPr>
              <w:t xml:space="preserve"> : </w:t>
            </w:r>
            <w:r w:rsidRPr="009370D3">
              <w:rPr>
                <w:rFonts w:cs="Calibri"/>
                <w:color w:val="auto"/>
                <w:sz w:val="22"/>
                <w:lang w:val="fr-FR"/>
              </w:rPr>
              <w:t>1 x Câble DisplayPort - DisplayPort vers DisplayPort - 1.8 m, 1 x câble USB SuperSpeed, 1 x câble HDMI</w:t>
            </w:r>
          </w:p>
        </w:tc>
      </w:tr>
      <w:tr w:rsidR="009370D3" w:rsidRPr="009370D3" w14:paraId="4BD6E26F" w14:textId="77777777" w:rsidTr="0027111F">
        <w:tc>
          <w:tcPr>
            <w:tcW w:w="2411" w:type="dxa"/>
            <w:shd w:val="clear" w:color="auto" w:fill="auto"/>
          </w:tcPr>
          <w:p w14:paraId="5A3C86FC"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Ecran 32 ‘</w:t>
            </w:r>
          </w:p>
        </w:tc>
        <w:tc>
          <w:tcPr>
            <w:tcW w:w="7939" w:type="dxa"/>
            <w:shd w:val="clear" w:color="auto" w:fill="auto"/>
          </w:tcPr>
          <w:p w14:paraId="5F134F95" w14:textId="77777777" w:rsidR="009370D3" w:rsidRPr="009370D3" w:rsidRDefault="009370D3" w:rsidP="009370D3">
            <w:pPr>
              <w:numPr>
                <w:ilvl w:val="0"/>
                <w:numId w:val="27"/>
              </w:numPr>
              <w:suppressAutoHyphens/>
              <w:autoSpaceDN w:val="0"/>
              <w:spacing w:after="0" w:line="240" w:lineRule="auto"/>
              <w:ind w:left="182" w:hanging="180"/>
              <w:contextualSpacing/>
              <w:textAlignment w:val="baseline"/>
              <w:rPr>
                <w:rFonts w:cs="Calibri"/>
                <w:color w:val="auto"/>
                <w:sz w:val="22"/>
                <w:lang w:val="fr-FR"/>
              </w:rPr>
            </w:pPr>
            <w:r w:rsidRPr="009370D3">
              <w:rPr>
                <w:rFonts w:cs="Calibri"/>
                <w:color w:val="auto"/>
                <w:sz w:val="22"/>
                <w:lang w:val="fr-FR"/>
              </w:rPr>
              <w:t>Taille de la diagonale : 31.5 pouces</w:t>
            </w:r>
          </w:p>
          <w:p w14:paraId="02E0DF66" w14:textId="77777777" w:rsidR="009370D3" w:rsidRPr="009370D3" w:rsidRDefault="009370D3" w:rsidP="009370D3">
            <w:pPr>
              <w:numPr>
                <w:ilvl w:val="0"/>
                <w:numId w:val="27"/>
              </w:numPr>
              <w:suppressAutoHyphens/>
              <w:autoSpaceDN w:val="0"/>
              <w:spacing w:after="0" w:line="240" w:lineRule="auto"/>
              <w:ind w:left="182" w:hanging="180"/>
              <w:contextualSpacing/>
              <w:textAlignment w:val="baseline"/>
              <w:rPr>
                <w:rFonts w:cs="Calibri"/>
                <w:color w:val="auto"/>
                <w:sz w:val="22"/>
                <w:lang w:val="fr-FR"/>
              </w:rPr>
            </w:pPr>
            <w:r w:rsidRPr="009370D3">
              <w:rPr>
                <w:rFonts w:cs="Calibri"/>
                <w:color w:val="auto"/>
                <w:sz w:val="22"/>
                <w:lang w:val="fr-FR"/>
              </w:rPr>
              <w:t>Résolution de l'image recommandée : 1920 x 1080</w:t>
            </w:r>
          </w:p>
          <w:p w14:paraId="07E6FE7C" w14:textId="77777777" w:rsidR="009370D3" w:rsidRPr="009370D3" w:rsidRDefault="009370D3" w:rsidP="009370D3">
            <w:pPr>
              <w:numPr>
                <w:ilvl w:val="0"/>
                <w:numId w:val="27"/>
              </w:numPr>
              <w:suppressAutoHyphens/>
              <w:autoSpaceDN w:val="0"/>
              <w:spacing w:after="0" w:line="240" w:lineRule="auto"/>
              <w:ind w:left="182" w:hanging="180"/>
              <w:contextualSpacing/>
              <w:textAlignment w:val="baseline"/>
              <w:rPr>
                <w:rFonts w:cs="Calibri"/>
                <w:color w:val="auto"/>
                <w:sz w:val="22"/>
                <w:lang w:val="en-US"/>
              </w:rPr>
            </w:pPr>
            <w:proofErr w:type="gramStart"/>
            <w:r w:rsidRPr="009370D3">
              <w:rPr>
                <w:rFonts w:cs="Calibri"/>
                <w:color w:val="auto"/>
                <w:sz w:val="22"/>
                <w:lang w:val="en-US"/>
              </w:rPr>
              <w:t>Netteté :</w:t>
            </w:r>
            <w:proofErr w:type="gramEnd"/>
            <w:r w:rsidRPr="009370D3">
              <w:rPr>
                <w:rFonts w:cs="Calibri"/>
                <w:color w:val="auto"/>
                <w:sz w:val="22"/>
                <w:lang w:val="en-US"/>
              </w:rPr>
              <w:t xml:space="preserve"> Full HD (1080p)"</w:t>
            </w:r>
          </w:p>
          <w:p w14:paraId="43BD97E4" w14:textId="77777777" w:rsidR="009370D3" w:rsidRPr="009370D3" w:rsidRDefault="009370D3" w:rsidP="009370D3">
            <w:pPr>
              <w:numPr>
                <w:ilvl w:val="0"/>
                <w:numId w:val="27"/>
              </w:numPr>
              <w:suppressAutoHyphens/>
              <w:autoSpaceDN w:val="0"/>
              <w:spacing w:after="0" w:line="240" w:lineRule="auto"/>
              <w:ind w:left="182" w:hanging="180"/>
              <w:contextualSpacing/>
              <w:textAlignment w:val="baseline"/>
              <w:rPr>
                <w:rFonts w:cs="Calibri"/>
                <w:color w:val="auto"/>
                <w:sz w:val="22"/>
                <w:lang w:val="fr-FR"/>
              </w:rPr>
            </w:pPr>
            <w:r w:rsidRPr="009370D3">
              <w:rPr>
                <w:rFonts w:cs="Calibri"/>
                <w:color w:val="auto"/>
                <w:sz w:val="22"/>
                <w:lang w:val="fr-FR"/>
              </w:rPr>
              <w:t>Type d'affichage : Écran LCD à rétroéclairage LED / matrice active TFT</w:t>
            </w:r>
          </w:p>
          <w:p w14:paraId="5B78E32E" w14:textId="77777777" w:rsidR="009370D3" w:rsidRPr="009370D3" w:rsidRDefault="009370D3" w:rsidP="009370D3">
            <w:pPr>
              <w:numPr>
                <w:ilvl w:val="0"/>
                <w:numId w:val="27"/>
              </w:numPr>
              <w:suppressAutoHyphens/>
              <w:autoSpaceDN w:val="0"/>
              <w:spacing w:after="0" w:line="240" w:lineRule="auto"/>
              <w:ind w:left="182" w:hanging="180"/>
              <w:contextualSpacing/>
              <w:textAlignment w:val="baseline"/>
              <w:rPr>
                <w:rFonts w:cs="Calibri"/>
                <w:color w:val="auto"/>
                <w:sz w:val="22"/>
                <w:lang w:val="fr-FR"/>
              </w:rPr>
            </w:pPr>
            <w:r w:rsidRPr="009370D3">
              <w:rPr>
                <w:rFonts w:cs="Calibri"/>
                <w:color w:val="auto"/>
                <w:sz w:val="22"/>
                <w:lang w:val="fr-FR"/>
              </w:rPr>
              <w:t xml:space="preserve">Aspect Ratio (Facteur de forme) : </w:t>
            </w:r>
            <w:proofErr w:type="gramStart"/>
            <w:r w:rsidRPr="009370D3">
              <w:rPr>
                <w:rFonts w:cs="Calibri"/>
                <w:color w:val="auto"/>
                <w:sz w:val="22"/>
                <w:lang w:val="fr-FR"/>
              </w:rPr>
              <w:t>16:</w:t>
            </w:r>
            <w:proofErr w:type="gramEnd"/>
            <w:r w:rsidRPr="009370D3">
              <w:rPr>
                <w:rFonts w:cs="Calibri"/>
                <w:color w:val="auto"/>
                <w:sz w:val="22"/>
                <w:lang w:val="fr-FR"/>
              </w:rPr>
              <w:t>9</w:t>
            </w:r>
          </w:p>
          <w:p w14:paraId="47B032B4" w14:textId="77777777" w:rsidR="009370D3" w:rsidRPr="009370D3" w:rsidRDefault="009370D3" w:rsidP="009370D3">
            <w:pPr>
              <w:numPr>
                <w:ilvl w:val="0"/>
                <w:numId w:val="27"/>
              </w:numPr>
              <w:suppressAutoHyphens/>
              <w:autoSpaceDN w:val="0"/>
              <w:spacing w:after="0" w:line="240" w:lineRule="auto"/>
              <w:ind w:left="182" w:hanging="180"/>
              <w:contextualSpacing/>
              <w:textAlignment w:val="baseline"/>
              <w:rPr>
                <w:rFonts w:cs="Calibri"/>
                <w:color w:val="auto"/>
                <w:sz w:val="22"/>
                <w:lang w:val="fr-FR"/>
              </w:rPr>
            </w:pPr>
            <w:r w:rsidRPr="009370D3">
              <w:rPr>
                <w:rFonts w:cs="Calibri"/>
                <w:color w:val="auto"/>
                <w:sz w:val="22"/>
                <w:lang w:val="fr-FR"/>
              </w:rPr>
              <w:t>Résolution native : 4K 3840 x 2160 à 60 Hz</w:t>
            </w:r>
          </w:p>
          <w:p w14:paraId="4D95F8CF" w14:textId="77777777" w:rsidR="009370D3" w:rsidRPr="009370D3" w:rsidRDefault="009370D3" w:rsidP="009370D3">
            <w:pPr>
              <w:numPr>
                <w:ilvl w:val="0"/>
                <w:numId w:val="27"/>
              </w:numPr>
              <w:suppressAutoHyphens/>
              <w:autoSpaceDN w:val="0"/>
              <w:spacing w:after="0" w:line="240" w:lineRule="auto"/>
              <w:ind w:left="182" w:hanging="180"/>
              <w:contextualSpacing/>
              <w:textAlignment w:val="baseline"/>
              <w:rPr>
                <w:rFonts w:cs="Calibri"/>
                <w:color w:val="auto"/>
                <w:sz w:val="22"/>
                <w:lang w:val="en-US"/>
              </w:rPr>
            </w:pPr>
            <w:r w:rsidRPr="009370D3">
              <w:rPr>
                <w:rFonts w:cs="Calibri"/>
                <w:color w:val="auto"/>
                <w:sz w:val="22"/>
                <w:lang w:val="en-US"/>
              </w:rPr>
              <w:t xml:space="preserve">Densité par </w:t>
            </w:r>
            <w:proofErr w:type="gramStart"/>
            <w:r w:rsidRPr="009370D3">
              <w:rPr>
                <w:rFonts w:cs="Calibri"/>
                <w:color w:val="auto"/>
                <w:sz w:val="22"/>
                <w:lang w:val="en-US"/>
              </w:rPr>
              <w:t>pixel :</w:t>
            </w:r>
            <w:proofErr w:type="gramEnd"/>
            <w:r w:rsidRPr="009370D3">
              <w:rPr>
                <w:rFonts w:cs="Calibri"/>
                <w:color w:val="auto"/>
                <w:sz w:val="22"/>
                <w:lang w:val="en-US"/>
              </w:rPr>
              <w:t xml:space="preserve"> 0.18159 mm</w:t>
            </w:r>
          </w:p>
          <w:p w14:paraId="0D76F9BD" w14:textId="77777777" w:rsidR="009370D3" w:rsidRPr="009370D3" w:rsidRDefault="009370D3" w:rsidP="009370D3">
            <w:pPr>
              <w:numPr>
                <w:ilvl w:val="0"/>
                <w:numId w:val="27"/>
              </w:numPr>
              <w:suppressAutoHyphens/>
              <w:autoSpaceDN w:val="0"/>
              <w:spacing w:after="0" w:line="240" w:lineRule="auto"/>
              <w:ind w:left="182" w:hanging="180"/>
              <w:contextualSpacing/>
              <w:textAlignment w:val="baseline"/>
              <w:rPr>
                <w:rFonts w:cs="Calibri"/>
                <w:color w:val="auto"/>
                <w:sz w:val="22"/>
                <w:lang w:val="en-US"/>
              </w:rPr>
            </w:pPr>
            <w:proofErr w:type="gramStart"/>
            <w:r w:rsidRPr="009370D3">
              <w:rPr>
                <w:rFonts w:cs="Calibri"/>
                <w:color w:val="auto"/>
                <w:sz w:val="22"/>
                <w:lang w:val="en-US"/>
              </w:rPr>
              <w:t>Luminosité :</w:t>
            </w:r>
            <w:proofErr w:type="gramEnd"/>
            <w:r w:rsidRPr="009370D3">
              <w:rPr>
                <w:rFonts w:cs="Calibri"/>
                <w:color w:val="auto"/>
                <w:sz w:val="22"/>
                <w:lang w:val="en-US"/>
              </w:rPr>
              <w:t xml:space="preserve"> 300 à 350 cd/m²</w:t>
            </w:r>
          </w:p>
          <w:p w14:paraId="285787A7" w14:textId="77777777" w:rsidR="009370D3" w:rsidRPr="009370D3" w:rsidRDefault="009370D3" w:rsidP="009370D3">
            <w:pPr>
              <w:numPr>
                <w:ilvl w:val="0"/>
                <w:numId w:val="27"/>
              </w:numPr>
              <w:suppressAutoHyphens/>
              <w:autoSpaceDN w:val="0"/>
              <w:spacing w:after="0" w:line="240" w:lineRule="auto"/>
              <w:ind w:left="182" w:hanging="180"/>
              <w:contextualSpacing/>
              <w:textAlignment w:val="baseline"/>
              <w:rPr>
                <w:rFonts w:cs="Calibri"/>
                <w:color w:val="auto"/>
                <w:sz w:val="22"/>
                <w:lang w:val="en-US"/>
              </w:rPr>
            </w:pPr>
            <w:r w:rsidRPr="009370D3">
              <w:rPr>
                <w:rFonts w:cs="Calibri"/>
                <w:color w:val="auto"/>
                <w:sz w:val="22"/>
                <w:lang w:val="en-US"/>
              </w:rPr>
              <w:t xml:space="preserve">Rapport de </w:t>
            </w:r>
            <w:proofErr w:type="gramStart"/>
            <w:r w:rsidRPr="009370D3">
              <w:rPr>
                <w:rFonts w:cs="Calibri"/>
                <w:color w:val="auto"/>
                <w:sz w:val="22"/>
                <w:lang w:val="en-US"/>
              </w:rPr>
              <w:t>contraste :</w:t>
            </w:r>
            <w:proofErr w:type="gramEnd"/>
            <w:r w:rsidRPr="009370D3">
              <w:rPr>
                <w:rFonts w:cs="Calibri"/>
                <w:color w:val="auto"/>
                <w:sz w:val="22"/>
                <w:lang w:val="en-US"/>
              </w:rPr>
              <w:t xml:space="preserve"> 3000:1</w:t>
            </w:r>
          </w:p>
          <w:p w14:paraId="40FBC9CA" w14:textId="77777777" w:rsidR="009370D3" w:rsidRPr="009370D3" w:rsidRDefault="009370D3" w:rsidP="009370D3">
            <w:pPr>
              <w:numPr>
                <w:ilvl w:val="0"/>
                <w:numId w:val="27"/>
              </w:numPr>
              <w:suppressAutoHyphens/>
              <w:autoSpaceDN w:val="0"/>
              <w:spacing w:after="0" w:line="240" w:lineRule="auto"/>
              <w:ind w:left="182" w:hanging="180"/>
              <w:contextualSpacing/>
              <w:textAlignment w:val="baseline"/>
              <w:rPr>
                <w:rFonts w:cs="Calibri"/>
                <w:color w:val="auto"/>
                <w:sz w:val="22"/>
                <w:lang w:val="en-US"/>
              </w:rPr>
            </w:pPr>
            <w:r w:rsidRPr="009370D3">
              <w:rPr>
                <w:rFonts w:cs="Calibri"/>
                <w:color w:val="auto"/>
                <w:sz w:val="22"/>
                <w:lang w:val="en-US"/>
              </w:rPr>
              <w:t xml:space="preserve">Temps de </w:t>
            </w:r>
            <w:proofErr w:type="gramStart"/>
            <w:r w:rsidRPr="009370D3">
              <w:rPr>
                <w:rFonts w:cs="Calibri"/>
                <w:color w:val="auto"/>
                <w:sz w:val="22"/>
                <w:lang w:val="en-US"/>
              </w:rPr>
              <w:t>réponse :</w:t>
            </w:r>
            <w:proofErr w:type="gramEnd"/>
            <w:r w:rsidRPr="009370D3">
              <w:rPr>
                <w:rFonts w:cs="Calibri"/>
                <w:color w:val="auto"/>
                <w:sz w:val="22"/>
                <w:lang w:val="en-US"/>
              </w:rPr>
              <w:t xml:space="preserve"> 7 ms</w:t>
            </w:r>
          </w:p>
          <w:p w14:paraId="16792619" w14:textId="77777777" w:rsidR="009370D3" w:rsidRPr="009370D3" w:rsidRDefault="009370D3" w:rsidP="009370D3">
            <w:pPr>
              <w:numPr>
                <w:ilvl w:val="0"/>
                <w:numId w:val="27"/>
              </w:numPr>
              <w:suppressAutoHyphens/>
              <w:autoSpaceDN w:val="0"/>
              <w:spacing w:after="0" w:line="240" w:lineRule="auto"/>
              <w:ind w:left="182" w:hanging="180"/>
              <w:contextualSpacing/>
              <w:textAlignment w:val="baseline"/>
              <w:rPr>
                <w:rFonts w:cs="Calibri"/>
                <w:color w:val="auto"/>
                <w:sz w:val="22"/>
                <w:lang w:val="fr-FR"/>
              </w:rPr>
            </w:pPr>
            <w:r w:rsidRPr="009370D3">
              <w:rPr>
                <w:rFonts w:cs="Calibri"/>
                <w:color w:val="auto"/>
                <w:sz w:val="22"/>
                <w:lang w:val="fr-FR"/>
              </w:rPr>
              <w:t>Prise en charge des couleurs : 1,07 milliards de couleurs</w:t>
            </w:r>
          </w:p>
          <w:p w14:paraId="40B74D25" w14:textId="77777777" w:rsidR="009370D3" w:rsidRPr="009370D3" w:rsidRDefault="009370D3" w:rsidP="009370D3">
            <w:pPr>
              <w:numPr>
                <w:ilvl w:val="0"/>
                <w:numId w:val="27"/>
              </w:numPr>
              <w:suppressAutoHyphens/>
              <w:autoSpaceDN w:val="0"/>
              <w:spacing w:after="0" w:line="240" w:lineRule="auto"/>
              <w:ind w:left="182" w:hanging="180"/>
              <w:contextualSpacing/>
              <w:textAlignment w:val="baseline"/>
              <w:rPr>
                <w:rFonts w:cs="Calibri"/>
                <w:color w:val="auto"/>
                <w:sz w:val="22"/>
                <w:lang w:val="fr-FR"/>
              </w:rPr>
            </w:pPr>
            <w:r w:rsidRPr="009370D3">
              <w:rPr>
                <w:rFonts w:cs="Calibri"/>
                <w:color w:val="auto"/>
                <w:sz w:val="22"/>
                <w:lang w:val="fr-FR"/>
              </w:rPr>
              <w:t xml:space="preserve">Connectivité : HDMI, DisplayPort </w:t>
            </w:r>
            <w:proofErr w:type="gramStart"/>
            <w:r w:rsidRPr="009370D3">
              <w:rPr>
                <w:rFonts w:cs="Calibri"/>
                <w:color w:val="auto"/>
                <w:sz w:val="22"/>
                <w:lang w:val="fr-FR"/>
              </w:rPr>
              <w:t>1.2 ,</w:t>
            </w:r>
            <w:proofErr w:type="gramEnd"/>
            <w:r w:rsidRPr="009370D3">
              <w:rPr>
                <w:rFonts w:cs="Calibri"/>
                <w:color w:val="auto"/>
                <w:sz w:val="22"/>
                <w:lang w:val="fr-FR"/>
              </w:rPr>
              <w:t xml:space="preserve"> Sortie de ligne audio</w:t>
            </w:r>
          </w:p>
          <w:p w14:paraId="531769E5" w14:textId="77777777" w:rsidR="009370D3" w:rsidRPr="009370D3" w:rsidRDefault="009370D3" w:rsidP="009370D3">
            <w:pPr>
              <w:numPr>
                <w:ilvl w:val="0"/>
                <w:numId w:val="27"/>
              </w:numPr>
              <w:suppressAutoHyphens/>
              <w:autoSpaceDN w:val="0"/>
              <w:spacing w:after="0" w:line="240" w:lineRule="auto"/>
              <w:ind w:left="182" w:hanging="180"/>
              <w:contextualSpacing/>
              <w:textAlignment w:val="baseline"/>
              <w:rPr>
                <w:rFonts w:cs="Calibri"/>
                <w:color w:val="auto"/>
                <w:sz w:val="22"/>
                <w:lang w:val="fr-FR"/>
              </w:rPr>
            </w:pPr>
            <w:r w:rsidRPr="009370D3">
              <w:rPr>
                <w:rFonts w:cs="Calibri"/>
                <w:color w:val="auto"/>
                <w:sz w:val="22"/>
                <w:lang w:val="fr-FR"/>
              </w:rPr>
              <w:t>Réglages de la position d'affichage Hauteur, pivot (rotation), pivotement, inclinaison</w:t>
            </w:r>
          </w:p>
          <w:p w14:paraId="44464DC8" w14:textId="77777777" w:rsidR="009370D3" w:rsidRPr="009370D3" w:rsidRDefault="009370D3" w:rsidP="009370D3">
            <w:pPr>
              <w:numPr>
                <w:ilvl w:val="0"/>
                <w:numId w:val="27"/>
              </w:numPr>
              <w:suppressAutoHyphens/>
              <w:autoSpaceDN w:val="0"/>
              <w:spacing w:after="0" w:line="240" w:lineRule="auto"/>
              <w:ind w:left="182" w:hanging="180"/>
              <w:textAlignment w:val="baseline"/>
              <w:rPr>
                <w:rFonts w:cs="Calibri"/>
                <w:color w:val="auto"/>
                <w:sz w:val="22"/>
                <w:lang w:val="fr-FR"/>
              </w:rPr>
            </w:pPr>
            <w:r w:rsidRPr="009370D3">
              <w:rPr>
                <w:rFonts w:cs="Calibri"/>
                <w:color w:val="auto"/>
                <w:sz w:val="22"/>
                <w:lang w:val="fr-FR"/>
              </w:rPr>
              <w:t>Revêtement de l'écran : Anti-éblouissement, 3H Hard Coating, Dureté 3H antireflet</w:t>
            </w:r>
          </w:p>
          <w:p w14:paraId="5822D875" w14:textId="77777777" w:rsidR="009370D3" w:rsidRPr="009370D3" w:rsidRDefault="009370D3" w:rsidP="009370D3">
            <w:pPr>
              <w:numPr>
                <w:ilvl w:val="0"/>
                <w:numId w:val="27"/>
              </w:numPr>
              <w:suppressAutoHyphens/>
              <w:autoSpaceDN w:val="0"/>
              <w:spacing w:after="0" w:line="240" w:lineRule="auto"/>
              <w:ind w:left="182" w:hanging="180"/>
              <w:textAlignment w:val="baseline"/>
              <w:rPr>
                <w:rFonts w:cs="Calibri"/>
                <w:color w:val="auto"/>
                <w:sz w:val="22"/>
                <w:lang w:val="fr-FR"/>
              </w:rPr>
            </w:pPr>
            <w:r w:rsidRPr="009370D3">
              <w:rPr>
                <w:rFonts w:cs="Calibri"/>
                <w:color w:val="auto"/>
                <w:sz w:val="22"/>
                <w:lang w:val="fr-FR"/>
              </w:rPr>
              <w:t>Câbles inclus</w:t>
            </w:r>
            <w:r w:rsidRPr="009370D3">
              <w:rPr>
                <w:rFonts w:cs="Calibri"/>
                <w:b/>
                <w:bCs/>
                <w:color w:val="auto"/>
                <w:sz w:val="22"/>
                <w:lang w:val="fr-FR"/>
              </w:rPr>
              <w:t xml:space="preserve"> : </w:t>
            </w:r>
            <w:r w:rsidRPr="009370D3">
              <w:rPr>
                <w:rFonts w:cs="Calibri"/>
                <w:color w:val="auto"/>
                <w:sz w:val="22"/>
                <w:lang w:val="fr-FR"/>
              </w:rPr>
              <w:t>1 x Câble DisplayPort - DisplayPort vers DisplayPort - 1.8 m, 1 x câble USB SuperSpeed, 1 x câble HDMI</w:t>
            </w:r>
          </w:p>
        </w:tc>
      </w:tr>
      <w:tr w:rsidR="009370D3" w:rsidRPr="009370D3" w14:paraId="198D3E26" w14:textId="77777777" w:rsidTr="0027111F">
        <w:tc>
          <w:tcPr>
            <w:tcW w:w="2411" w:type="dxa"/>
            <w:shd w:val="clear" w:color="auto" w:fill="auto"/>
          </w:tcPr>
          <w:p w14:paraId="0DB9A5AD"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Docking station</w:t>
            </w:r>
          </w:p>
        </w:tc>
        <w:tc>
          <w:tcPr>
            <w:tcW w:w="7939" w:type="dxa"/>
            <w:shd w:val="clear" w:color="auto" w:fill="auto"/>
          </w:tcPr>
          <w:p w14:paraId="2615A029" w14:textId="77777777" w:rsidR="009370D3" w:rsidRPr="009370D3" w:rsidRDefault="009370D3" w:rsidP="009370D3">
            <w:pPr>
              <w:numPr>
                <w:ilvl w:val="0"/>
                <w:numId w:val="27"/>
              </w:numPr>
              <w:suppressAutoHyphens/>
              <w:autoSpaceDN w:val="0"/>
              <w:spacing w:after="0" w:line="240" w:lineRule="auto"/>
              <w:ind w:left="179" w:hanging="180"/>
              <w:contextualSpacing/>
              <w:textAlignment w:val="baseline"/>
              <w:rPr>
                <w:rFonts w:cs="Calibri"/>
                <w:color w:val="auto"/>
                <w:sz w:val="22"/>
                <w:lang w:val="fr-FR"/>
              </w:rPr>
            </w:pPr>
            <w:r w:rsidRPr="009370D3">
              <w:rPr>
                <w:rFonts w:cs="Calibri"/>
                <w:color w:val="auto"/>
                <w:sz w:val="22"/>
                <w:lang w:val="fr-FR"/>
              </w:rPr>
              <w:t>Nombre max. de moniteurs externes</w:t>
            </w:r>
            <w:r w:rsidRPr="009370D3">
              <w:rPr>
                <w:rFonts w:cs="Calibri"/>
                <w:color w:val="auto"/>
                <w:sz w:val="22"/>
                <w:lang w:val="fr-FR"/>
              </w:rPr>
              <w:tab/>
              <w:t>3</w:t>
            </w:r>
          </w:p>
          <w:p w14:paraId="26AE1538" w14:textId="77777777" w:rsidR="009370D3" w:rsidRPr="009370D3" w:rsidRDefault="009370D3" w:rsidP="009370D3">
            <w:pPr>
              <w:numPr>
                <w:ilvl w:val="0"/>
                <w:numId w:val="27"/>
              </w:numPr>
              <w:suppressAutoHyphens/>
              <w:autoSpaceDN w:val="0"/>
              <w:spacing w:after="0" w:line="240" w:lineRule="auto"/>
              <w:ind w:left="179" w:hanging="180"/>
              <w:contextualSpacing/>
              <w:textAlignment w:val="baseline"/>
              <w:rPr>
                <w:rFonts w:cs="Calibri"/>
                <w:color w:val="auto"/>
                <w:sz w:val="22"/>
                <w:lang w:val="fr-FR"/>
              </w:rPr>
            </w:pPr>
            <w:r w:rsidRPr="009370D3">
              <w:rPr>
                <w:rFonts w:cs="Calibri"/>
                <w:color w:val="auto"/>
                <w:sz w:val="22"/>
                <w:lang w:val="fr-FR"/>
              </w:rPr>
              <w:t>Poids : 340 g</w:t>
            </w:r>
          </w:p>
          <w:p w14:paraId="7F70D464" w14:textId="77777777" w:rsidR="009370D3" w:rsidRPr="009370D3" w:rsidRDefault="009370D3" w:rsidP="009370D3">
            <w:pPr>
              <w:numPr>
                <w:ilvl w:val="0"/>
                <w:numId w:val="27"/>
              </w:numPr>
              <w:suppressAutoHyphens/>
              <w:autoSpaceDN w:val="0"/>
              <w:spacing w:after="0" w:line="240" w:lineRule="auto"/>
              <w:ind w:left="179" w:hanging="180"/>
              <w:contextualSpacing/>
              <w:textAlignment w:val="baseline"/>
              <w:rPr>
                <w:rFonts w:cs="Calibri"/>
                <w:color w:val="auto"/>
                <w:sz w:val="22"/>
                <w:lang w:val="fr-FR"/>
              </w:rPr>
            </w:pPr>
            <w:r w:rsidRPr="009370D3">
              <w:rPr>
                <w:rFonts w:cs="Calibri"/>
                <w:color w:val="auto"/>
                <w:sz w:val="22"/>
                <w:lang w:val="fr-FR"/>
              </w:rPr>
              <w:t>Taux de rafraîchissement : 2 x 3 840 x 2 160 à 60 Hz ; 1 x 3 840 x 2 160 à 30 Hz</w:t>
            </w:r>
          </w:p>
          <w:p w14:paraId="2690F25F" w14:textId="77777777" w:rsidR="009370D3" w:rsidRPr="009370D3" w:rsidRDefault="009370D3" w:rsidP="009370D3">
            <w:pPr>
              <w:numPr>
                <w:ilvl w:val="0"/>
                <w:numId w:val="27"/>
              </w:numPr>
              <w:suppressAutoHyphens/>
              <w:autoSpaceDN w:val="0"/>
              <w:spacing w:after="0" w:line="240" w:lineRule="auto"/>
              <w:ind w:left="179" w:hanging="180"/>
              <w:contextualSpacing/>
              <w:textAlignment w:val="baseline"/>
              <w:rPr>
                <w:rFonts w:cs="Calibri"/>
                <w:color w:val="auto"/>
                <w:sz w:val="22"/>
                <w:lang w:val="fr-FR"/>
              </w:rPr>
            </w:pPr>
            <w:r w:rsidRPr="009370D3">
              <w:rPr>
                <w:rFonts w:cs="Calibri"/>
                <w:color w:val="auto"/>
                <w:sz w:val="22"/>
                <w:lang w:val="fr-FR"/>
              </w:rPr>
              <w:t>Ports : 1 x Prise audio multifonction, 3 x ports USB 3.1 ; 2 x ports USB 2.0 ; 1 x USB-C, 2 x DisplayPort ; 1 x Port HDMI, 1 x Gigabit Ethernet</w:t>
            </w:r>
          </w:p>
          <w:p w14:paraId="21AEEBAC" w14:textId="77777777" w:rsidR="009370D3" w:rsidRPr="009370D3" w:rsidRDefault="009370D3" w:rsidP="009370D3">
            <w:pPr>
              <w:numPr>
                <w:ilvl w:val="0"/>
                <w:numId w:val="27"/>
              </w:numPr>
              <w:suppressAutoHyphens/>
              <w:autoSpaceDN w:val="0"/>
              <w:spacing w:after="0" w:line="240" w:lineRule="auto"/>
              <w:ind w:left="179" w:hanging="180"/>
              <w:contextualSpacing/>
              <w:textAlignment w:val="baseline"/>
              <w:rPr>
                <w:rFonts w:cs="Calibri"/>
                <w:color w:val="auto"/>
                <w:sz w:val="22"/>
                <w:lang w:val="fr-FR"/>
              </w:rPr>
            </w:pPr>
            <w:r w:rsidRPr="009370D3">
              <w:rPr>
                <w:rFonts w:cs="Calibri"/>
                <w:color w:val="auto"/>
                <w:sz w:val="22"/>
                <w:lang w:val="fr-FR"/>
              </w:rPr>
              <w:t>Puissance de sortie</w:t>
            </w:r>
            <w:r w:rsidRPr="009370D3">
              <w:rPr>
                <w:rFonts w:cs="Calibri"/>
                <w:color w:val="auto"/>
                <w:sz w:val="22"/>
                <w:lang w:val="fr-FR"/>
              </w:rPr>
              <w:tab/>
              <w:t>65 W avec chargeur 90 W connecté ; 100 W avec chargeur 135 W connecté</w:t>
            </w:r>
          </w:p>
          <w:p w14:paraId="4E93F20F" w14:textId="77777777" w:rsidR="009370D3" w:rsidRPr="009370D3" w:rsidRDefault="009370D3" w:rsidP="009370D3">
            <w:pPr>
              <w:numPr>
                <w:ilvl w:val="0"/>
                <w:numId w:val="27"/>
              </w:numPr>
              <w:suppressAutoHyphens/>
              <w:autoSpaceDN w:val="0"/>
              <w:spacing w:after="0" w:line="240" w:lineRule="auto"/>
              <w:ind w:left="179" w:hanging="180"/>
              <w:contextualSpacing/>
              <w:textAlignment w:val="baseline"/>
              <w:rPr>
                <w:rFonts w:cs="Calibri"/>
                <w:color w:val="auto"/>
                <w:sz w:val="22"/>
                <w:lang w:val="fr-FR"/>
              </w:rPr>
            </w:pPr>
            <w:r w:rsidRPr="009370D3">
              <w:rPr>
                <w:rFonts w:cs="Calibri"/>
                <w:color w:val="auto"/>
                <w:sz w:val="22"/>
                <w:lang w:val="fr-FR"/>
              </w:rPr>
              <w:t>Puissance d’entrée</w:t>
            </w:r>
            <w:r w:rsidRPr="009370D3">
              <w:rPr>
                <w:rFonts w:cs="Calibri"/>
                <w:color w:val="auto"/>
                <w:sz w:val="22"/>
                <w:lang w:val="fr-FR"/>
              </w:rPr>
              <w:tab/>
              <w:t>90 W</w:t>
            </w:r>
          </w:p>
          <w:p w14:paraId="1CBA1BB8" w14:textId="77777777" w:rsidR="009370D3" w:rsidRPr="009370D3" w:rsidRDefault="009370D3" w:rsidP="009370D3">
            <w:pPr>
              <w:numPr>
                <w:ilvl w:val="0"/>
                <w:numId w:val="27"/>
              </w:numPr>
              <w:suppressAutoHyphens/>
              <w:autoSpaceDN w:val="0"/>
              <w:spacing w:after="0" w:line="240" w:lineRule="auto"/>
              <w:ind w:left="179" w:hanging="180"/>
              <w:contextualSpacing/>
              <w:textAlignment w:val="baseline"/>
              <w:rPr>
                <w:rFonts w:cs="Calibri"/>
                <w:color w:val="auto"/>
                <w:sz w:val="22"/>
                <w:lang w:val="fr-FR"/>
              </w:rPr>
            </w:pPr>
            <w:r w:rsidRPr="009370D3">
              <w:rPr>
                <w:rFonts w:cs="Calibri"/>
                <w:color w:val="auto"/>
                <w:sz w:val="22"/>
                <w:lang w:val="fr-FR"/>
              </w:rPr>
              <w:t xml:space="preserve">Alimentation (Power Delivery) : Oui, </w:t>
            </w:r>
          </w:p>
          <w:p w14:paraId="2AC61565" w14:textId="77777777" w:rsidR="009370D3" w:rsidRPr="009370D3" w:rsidRDefault="009370D3" w:rsidP="009370D3">
            <w:pPr>
              <w:numPr>
                <w:ilvl w:val="0"/>
                <w:numId w:val="27"/>
              </w:numPr>
              <w:suppressAutoHyphens/>
              <w:autoSpaceDN w:val="0"/>
              <w:spacing w:after="0" w:line="240" w:lineRule="auto"/>
              <w:ind w:left="179" w:hanging="180"/>
              <w:contextualSpacing/>
              <w:textAlignment w:val="baseline"/>
              <w:rPr>
                <w:rFonts w:cs="Calibri"/>
                <w:color w:val="auto"/>
                <w:sz w:val="22"/>
                <w:lang w:val="fr-FR"/>
              </w:rPr>
            </w:pPr>
            <w:r w:rsidRPr="009370D3">
              <w:rPr>
                <w:rFonts w:cs="Calibri"/>
                <w:color w:val="auto"/>
                <w:sz w:val="22"/>
                <w:lang w:val="fr-FR"/>
              </w:rPr>
              <w:t>Câble d’alimentation type Européen E5.</w:t>
            </w:r>
          </w:p>
          <w:p w14:paraId="0C2F9C56" w14:textId="77777777" w:rsidR="009370D3" w:rsidRPr="009370D3" w:rsidRDefault="009370D3" w:rsidP="009370D3">
            <w:pPr>
              <w:numPr>
                <w:ilvl w:val="0"/>
                <w:numId w:val="27"/>
              </w:numPr>
              <w:suppressAutoHyphens/>
              <w:autoSpaceDN w:val="0"/>
              <w:spacing w:after="0" w:line="240" w:lineRule="auto"/>
              <w:ind w:left="179" w:hanging="180"/>
              <w:contextualSpacing/>
              <w:textAlignment w:val="baseline"/>
              <w:rPr>
                <w:rFonts w:cs="Calibri"/>
                <w:color w:val="auto"/>
                <w:sz w:val="22"/>
                <w:lang w:val="fr-FR"/>
              </w:rPr>
            </w:pPr>
            <w:r w:rsidRPr="009370D3">
              <w:rPr>
                <w:rFonts w:cs="Calibri"/>
                <w:color w:val="auto"/>
                <w:sz w:val="22"/>
                <w:lang w:val="fr-FR"/>
              </w:rPr>
              <w:t>Couleur : Noir</w:t>
            </w:r>
          </w:p>
        </w:tc>
      </w:tr>
      <w:tr w:rsidR="009370D3" w:rsidRPr="009370D3" w14:paraId="3C55C183" w14:textId="77777777" w:rsidTr="0027111F">
        <w:tc>
          <w:tcPr>
            <w:tcW w:w="2411" w:type="dxa"/>
            <w:shd w:val="clear" w:color="auto" w:fill="auto"/>
          </w:tcPr>
          <w:p w14:paraId="5A960667"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Rétroprojecteur 1(mobile)</w:t>
            </w:r>
          </w:p>
        </w:tc>
        <w:tc>
          <w:tcPr>
            <w:tcW w:w="7939" w:type="dxa"/>
            <w:shd w:val="clear" w:color="auto" w:fill="auto"/>
          </w:tcPr>
          <w:p w14:paraId="48808C03" w14:textId="77777777" w:rsidR="009370D3" w:rsidRPr="009370D3" w:rsidRDefault="009370D3" w:rsidP="009370D3">
            <w:pPr>
              <w:numPr>
                <w:ilvl w:val="0"/>
                <w:numId w:val="27"/>
              </w:numPr>
              <w:suppressAutoHyphens/>
              <w:autoSpaceDN w:val="0"/>
              <w:spacing w:after="0" w:line="240" w:lineRule="auto"/>
              <w:ind w:left="213" w:hanging="213"/>
              <w:contextualSpacing/>
              <w:textAlignment w:val="baseline"/>
              <w:rPr>
                <w:rFonts w:cs="Calibri"/>
                <w:color w:val="auto"/>
                <w:sz w:val="22"/>
              </w:rPr>
            </w:pPr>
            <w:r w:rsidRPr="009370D3">
              <w:rPr>
                <w:rFonts w:cs="Calibri"/>
                <w:b/>
                <w:bCs/>
                <w:color w:val="auto"/>
                <w:sz w:val="22"/>
              </w:rPr>
              <w:t xml:space="preserve">Connexions : </w:t>
            </w:r>
            <w:r w:rsidRPr="009370D3">
              <w:rPr>
                <w:rFonts w:cs="Calibri"/>
                <w:color w:val="auto"/>
                <w:sz w:val="22"/>
              </w:rPr>
              <w:t>USB 2.0-A, USB 2.0, Entrée VGA, Entrée HDMI, Entrée composite, Câble RCA de sortie audio, Réseau local sans fil IEEE 802.11b/g/n (WiFi 4) (en option)</w:t>
            </w:r>
          </w:p>
          <w:p w14:paraId="06882CD4" w14:textId="77777777" w:rsidR="009370D3" w:rsidRPr="009370D3" w:rsidRDefault="009370D3" w:rsidP="009370D3">
            <w:pPr>
              <w:numPr>
                <w:ilvl w:val="0"/>
                <w:numId w:val="27"/>
              </w:numPr>
              <w:suppressAutoHyphens/>
              <w:autoSpaceDN w:val="0"/>
              <w:spacing w:after="0" w:line="240" w:lineRule="auto"/>
              <w:ind w:left="213" w:hanging="213"/>
              <w:contextualSpacing/>
              <w:textAlignment w:val="baseline"/>
              <w:rPr>
                <w:rFonts w:cs="Calibri"/>
                <w:color w:val="auto"/>
                <w:sz w:val="22"/>
              </w:rPr>
            </w:pPr>
            <w:r w:rsidRPr="009370D3">
              <w:rPr>
                <w:rFonts w:cs="Calibri"/>
                <w:b/>
                <w:bCs/>
                <w:color w:val="auto"/>
                <w:sz w:val="22"/>
              </w:rPr>
              <w:t>Puissance</w:t>
            </w:r>
            <w:r w:rsidRPr="009370D3">
              <w:rPr>
                <w:rFonts w:cs="Calibri"/>
                <w:color w:val="auto"/>
                <w:sz w:val="22"/>
              </w:rPr>
              <w:t xml:space="preserve"> : 327 Watts</w:t>
            </w:r>
          </w:p>
          <w:p w14:paraId="312C7D69" w14:textId="77777777" w:rsidR="009370D3" w:rsidRPr="009370D3" w:rsidRDefault="009370D3" w:rsidP="009370D3">
            <w:pPr>
              <w:numPr>
                <w:ilvl w:val="0"/>
                <w:numId w:val="27"/>
              </w:numPr>
              <w:suppressAutoHyphens/>
              <w:autoSpaceDN w:val="0"/>
              <w:spacing w:after="0" w:line="240" w:lineRule="auto"/>
              <w:ind w:left="213" w:hanging="213"/>
              <w:contextualSpacing/>
              <w:textAlignment w:val="baseline"/>
              <w:rPr>
                <w:rFonts w:cs="Calibri"/>
                <w:color w:val="auto"/>
                <w:sz w:val="22"/>
              </w:rPr>
            </w:pPr>
            <w:r w:rsidRPr="009370D3">
              <w:rPr>
                <w:rFonts w:cs="Calibri"/>
                <w:b/>
                <w:bCs/>
                <w:color w:val="auto"/>
                <w:sz w:val="22"/>
              </w:rPr>
              <w:t>Luminosité</w:t>
            </w:r>
            <w:r w:rsidRPr="009370D3">
              <w:rPr>
                <w:rFonts w:cs="Calibri"/>
                <w:color w:val="auto"/>
                <w:sz w:val="22"/>
              </w:rPr>
              <w:t xml:space="preserve"> : 4000 lm</w:t>
            </w:r>
          </w:p>
          <w:p w14:paraId="12D3E80F" w14:textId="77777777" w:rsidR="009370D3" w:rsidRPr="009370D3" w:rsidRDefault="009370D3" w:rsidP="009370D3">
            <w:pPr>
              <w:numPr>
                <w:ilvl w:val="0"/>
                <w:numId w:val="27"/>
              </w:numPr>
              <w:suppressAutoHyphens/>
              <w:autoSpaceDN w:val="0"/>
              <w:spacing w:after="0" w:line="240" w:lineRule="auto"/>
              <w:ind w:left="213" w:hanging="213"/>
              <w:contextualSpacing/>
              <w:textAlignment w:val="baseline"/>
              <w:rPr>
                <w:rFonts w:cs="Calibri"/>
                <w:color w:val="auto"/>
                <w:sz w:val="22"/>
              </w:rPr>
            </w:pPr>
            <w:r w:rsidRPr="009370D3">
              <w:rPr>
                <w:rFonts w:cs="Calibri"/>
                <w:b/>
                <w:bCs/>
                <w:color w:val="auto"/>
                <w:sz w:val="22"/>
              </w:rPr>
              <w:t>Type de contrôleur</w:t>
            </w:r>
            <w:r w:rsidRPr="009370D3">
              <w:rPr>
                <w:rFonts w:cs="Calibri"/>
                <w:color w:val="auto"/>
                <w:sz w:val="22"/>
              </w:rPr>
              <w:t xml:space="preserve"> : Contrôle pavé tactile, Télécommande</w:t>
            </w:r>
          </w:p>
          <w:p w14:paraId="667A42CA" w14:textId="77777777" w:rsidR="009370D3" w:rsidRPr="009370D3" w:rsidRDefault="009370D3" w:rsidP="009370D3">
            <w:pPr>
              <w:numPr>
                <w:ilvl w:val="0"/>
                <w:numId w:val="27"/>
              </w:numPr>
              <w:suppressAutoHyphens/>
              <w:autoSpaceDN w:val="0"/>
              <w:spacing w:after="0" w:line="240" w:lineRule="auto"/>
              <w:ind w:left="213" w:hanging="213"/>
              <w:contextualSpacing/>
              <w:textAlignment w:val="baseline"/>
              <w:rPr>
                <w:rFonts w:cs="Calibri"/>
                <w:color w:val="auto"/>
                <w:sz w:val="22"/>
              </w:rPr>
            </w:pPr>
            <w:r w:rsidRPr="009370D3">
              <w:rPr>
                <w:rFonts w:cs="Calibri"/>
                <w:b/>
                <w:bCs/>
                <w:color w:val="auto"/>
                <w:sz w:val="22"/>
              </w:rPr>
              <w:t>Résolution d'affichage</w:t>
            </w:r>
            <w:r w:rsidRPr="009370D3">
              <w:rPr>
                <w:rFonts w:cs="Calibri"/>
                <w:color w:val="auto"/>
                <w:sz w:val="22"/>
              </w:rPr>
              <w:t xml:space="preserve"> : WXGA</w:t>
            </w:r>
          </w:p>
          <w:p w14:paraId="7B613A30" w14:textId="77777777" w:rsidR="009370D3" w:rsidRPr="009370D3" w:rsidRDefault="009370D3" w:rsidP="009370D3">
            <w:pPr>
              <w:numPr>
                <w:ilvl w:val="0"/>
                <w:numId w:val="27"/>
              </w:numPr>
              <w:suppressAutoHyphens/>
              <w:autoSpaceDN w:val="0"/>
              <w:spacing w:after="0" w:line="240" w:lineRule="auto"/>
              <w:ind w:left="213" w:hanging="213"/>
              <w:contextualSpacing/>
              <w:textAlignment w:val="baseline"/>
              <w:rPr>
                <w:rFonts w:cs="Calibri"/>
                <w:color w:val="auto"/>
                <w:sz w:val="22"/>
              </w:rPr>
            </w:pPr>
            <w:r w:rsidRPr="009370D3">
              <w:rPr>
                <w:rFonts w:cs="Calibri"/>
                <w:b/>
                <w:bCs/>
                <w:color w:val="auto"/>
                <w:sz w:val="22"/>
              </w:rPr>
              <w:t>Appareils compatibles</w:t>
            </w:r>
            <w:r w:rsidRPr="009370D3">
              <w:rPr>
                <w:rFonts w:cs="Calibri"/>
                <w:color w:val="auto"/>
                <w:sz w:val="22"/>
              </w:rPr>
              <w:t xml:space="preserve"> : Ordinateur portable</w:t>
            </w:r>
          </w:p>
          <w:p w14:paraId="5C023879" w14:textId="77777777" w:rsidR="009370D3" w:rsidRPr="009370D3" w:rsidRDefault="009370D3" w:rsidP="009370D3">
            <w:pPr>
              <w:numPr>
                <w:ilvl w:val="0"/>
                <w:numId w:val="27"/>
              </w:numPr>
              <w:suppressAutoHyphens/>
              <w:autoSpaceDN w:val="0"/>
              <w:spacing w:after="0" w:line="240" w:lineRule="auto"/>
              <w:ind w:left="201" w:hanging="201"/>
              <w:contextualSpacing/>
              <w:textAlignment w:val="baseline"/>
              <w:rPr>
                <w:rFonts w:cs="Calibri"/>
                <w:color w:val="auto"/>
                <w:sz w:val="22"/>
              </w:rPr>
            </w:pPr>
            <w:r w:rsidRPr="009370D3">
              <w:rPr>
                <w:rFonts w:cs="Calibri"/>
                <w:b/>
                <w:bCs/>
                <w:color w:val="auto"/>
                <w:sz w:val="22"/>
              </w:rPr>
              <w:t>Technologie</w:t>
            </w:r>
            <w:r w:rsidRPr="009370D3">
              <w:rPr>
                <w:rFonts w:cs="Calibri"/>
                <w:color w:val="auto"/>
                <w:sz w:val="22"/>
              </w:rPr>
              <w:t xml:space="preserve"> : 3LCD, </w:t>
            </w:r>
            <w:r w:rsidRPr="009370D3">
              <w:rPr>
                <w:rFonts w:cs="Calibri"/>
                <w:b/>
                <w:bCs/>
                <w:color w:val="auto"/>
                <w:sz w:val="22"/>
              </w:rPr>
              <w:t xml:space="preserve">Panneau LCD : </w:t>
            </w:r>
            <w:r w:rsidRPr="009370D3">
              <w:rPr>
                <w:rFonts w:cs="Calibri"/>
                <w:color w:val="auto"/>
                <w:sz w:val="22"/>
              </w:rPr>
              <w:t>0,59 pouce avec C2 Fine</w:t>
            </w:r>
          </w:p>
          <w:p w14:paraId="5C3D6FAB" w14:textId="77777777" w:rsidR="009370D3" w:rsidRPr="009370D3" w:rsidRDefault="009370D3" w:rsidP="009370D3">
            <w:pPr>
              <w:numPr>
                <w:ilvl w:val="0"/>
                <w:numId w:val="27"/>
              </w:numPr>
              <w:suppressAutoHyphens/>
              <w:autoSpaceDN w:val="0"/>
              <w:spacing w:after="0" w:line="240" w:lineRule="auto"/>
              <w:ind w:left="201" w:hanging="201"/>
              <w:textAlignment w:val="baseline"/>
              <w:rPr>
                <w:rFonts w:cs="Calibri"/>
                <w:color w:val="auto"/>
                <w:sz w:val="22"/>
                <w:lang w:val="en-US"/>
              </w:rPr>
            </w:pPr>
            <w:r w:rsidRPr="009370D3">
              <w:rPr>
                <w:rFonts w:cs="Calibri"/>
                <w:b/>
                <w:bCs/>
                <w:color w:val="auto"/>
                <w:sz w:val="22"/>
              </w:rPr>
              <w:t>Rapport de contraste</w:t>
            </w:r>
            <w:r w:rsidRPr="009370D3">
              <w:rPr>
                <w:rFonts w:cs="Calibri"/>
                <w:color w:val="auto"/>
                <w:sz w:val="22"/>
              </w:rPr>
              <w:t xml:space="preserve"> : </w:t>
            </w:r>
            <w:r w:rsidRPr="009370D3">
              <w:rPr>
                <w:rFonts w:ascii="Times New Roman" w:hAnsi="Times New Roman"/>
                <w:color w:val="auto"/>
                <w:sz w:val="22"/>
              </w:rPr>
              <w:t>‎</w:t>
            </w:r>
            <w:r w:rsidRPr="009370D3">
              <w:rPr>
                <w:rFonts w:cs="Calibri"/>
                <w:color w:val="auto"/>
                <w:sz w:val="22"/>
              </w:rPr>
              <w:t>16 000 : 1</w:t>
            </w:r>
          </w:p>
          <w:p w14:paraId="3BF1DAAC" w14:textId="77777777" w:rsidR="009370D3" w:rsidRPr="009370D3" w:rsidRDefault="009370D3" w:rsidP="009370D3">
            <w:pPr>
              <w:numPr>
                <w:ilvl w:val="0"/>
                <w:numId w:val="27"/>
              </w:numPr>
              <w:suppressAutoHyphens/>
              <w:autoSpaceDN w:val="0"/>
              <w:spacing w:after="0" w:line="240" w:lineRule="auto"/>
              <w:ind w:left="201" w:hanging="201"/>
              <w:textAlignment w:val="baseline"/>
              <w:rPr>
                <w:rFonts w:cs="Calibri"/>
                <w:color w:val="auto"/>
                <w:sz w:val="22"/>
                <w:lang w:val="en-US"/>
              </w:rPr>
            </w:pPr>
            <w:r w:rsidRPr="009370D3">
              <w:rPr>
                <w:rFonts w:cs="Calibri"/>
                <w:b/>
                <w:bCs/>
                <w:color w:val="auto"/>
                <w:sz w:val="22"/>
              </w:rPr>
              <w:t>Taille de l’image </w:t>
            </w:r>
            <w:r w:rsidRPr="009370D3">
              <w:rPr>
                <w:rFonts w:cs="Calibri"/>
                <w:color w:val="auto"/>
                <w:sz w:val="22"/>
                <w:lang w:val="en-US"/>
              </w:rPr>
              <w:t>: 33 pouces - 320 pouces</w:t>
            </w:r>
          </w:p>
          <w:p w14:paraId="485ED35F" w14:textId="77777777" w:rsidR="009370D3" w:rsidRPr="009370D3" w:rsidRDefault="009370D3" w:rsidP="009370D3">
            <w:pPr>
              <w:numPr>
                <w:ilvl w:val="0"/>
                <w:numId w:val="26"/>
              </w:numPr>
              <w:spacing w:after="0" w:line="240" w:lineRule="auto"/>
              <w:ind w:left="198" w:hanging="201"/>
              <w:contextualSpacing/>
              <w:jc w:val="both"/>
              <w:rPr>
                <w:rFonts w:cs="Calibri"/>
                <w:color w:val="auto"/>
                <w:sz w:val="22"/>
              </w:rPr>
            </w:pPr>
            <w:r w:rsidRPr="009370D3">
              <w:rPr>
                <w:rFonts w:cs="Calibri"/>
                <w:b/>
                <w:bCs/>
                <w:color w:val="auto"/>
                <w:sz w:val="22"/>
              </w:rPr>
              <w:t>Ecran Mobile </w:t>
            </w:r>
            <w:r w:rsidRPr="009370D3">
              <w:rPr>
                <w:rFonts w:cs="Calibri"/>
                <w:color w:val="auto"/>
                <w:sz w:val="22"/>
              </w:rPr>
              <w:t xml:space="preserve">: 50” 4 :3, compatible avec le retroprojecteur </w:t>
            </w:r>
          </w:p>
          <w:p w14:paraId="78DFCA03" w14:textId="77777777" w:rsidR="009370D3" w:rsidRPr="009370D3" w:rsidRDefault="009370D3" w:rsidP="009370D3">
            <w:pPr>
              <w:numPr>
                <w:ilvl w:val="0"/>
                <w:numId w:val="27"/>
              </w:numPr>
              <w:suppressAutoHyphens/>
              <w:autoSpaceDN w:val="0"/>
              <w:spacing w:after="0" w:line="240" w:lineRule="auto"/>
              <w:ind w:left="201" w:hanging="201"/>
              <w:textAlignment w:val="baseline"/>
              <w:rPr>
                <w:rFonts w:cs="Calibri"/>
                <w:color w:val="auto"/>
                <w:sz w:val="22"/>
              </w:rPr>
            </w:pPr>
            <w:r w:rsidRPr="009370D3">
              <w:rPr>
                <w:rFonts w:cs="Calibri"/>
                <w:b/>
                <w:bCs/>
                <w:color w:val="auto"/>
                <w:sz w:val="22"/>
              </w:rPr>
              <w:t>Alimentation </w:t>
            </w:r>
            <w:r w:rsidRPr="009370D3">
              <w:rPr>
                <w:rFonts w:cs="Calibri"/>
                <w:color w:val="auto"/>
                <w:sz w:val="22"/>
              </w:rPr>
              <w:t>: Cordon d’alimentation aux standards Européen E5</w:t>
            </w:r>
          </w:p>
        </w:tc>
      </w:tr>
      <w:tr w:rsidR="009370D3" w:rsidRPr="009370D3" w14:paraId="4AB2E4FA" w14:textId="77777777" w:rsidTr="0027111F">
        <w:tc>
          <w:tcPr>
            <w:tcW w:w="2411" w:type="dxa"/>
            <w:shd w:val="clear" w:color="auto" w:fill="auto"/>
          </w:tcPr>
          <w:p w14:paraId="40ED9223"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Rétroprojecteur 2 (fixe)</w:t>
            </w:r>
          </w:p>
        </w:tc>
        <w:tc>
          <w:tcPr>
            <w:tcW w:w="7939" w:type="dxa"/>
            <w:shd w:val="clear" w:color="auto" w:fill="auto"/>
          </w:tcPr>
          <w:p w14:paraId="750C107E" w14:textId="77777777" w:rsidR="009370D3" w:rsidRPr="009370D3" w:rsidRDefault="009370D3" w:rsidP="009370D3">
            <w:pPr>
              <w:numPr>
                <w:ilvl w:val="0"/>
                <w:numId w:val="27"/>
              </w:numPr>
              <w:suppressAutoHyphens/>
              <w:autoSpaceDN w:val="0"/>
              <w:spacing w:after="0" w:line="240" w:lineRule="auto"/>
              <w:ind w:left="213" w:hanging="213"/>
              <w:contextualSpacing/>
              <w:textAlignment w:val="baseline"/>
              <w:rPr>
                <w:rFonts w:cs="Calibri"/>
                <w:color w:val="auto"/>
                <w:sz w:val="22"/>
              </w:rPr>
            </w:pPr>
            <w:r w:rsidRPr="009370D3">
              <w:rPr>
                <w:rFonts w:cs="Calibri"/>
                <w:b/>
                <w:bCs/>
                <w:color w:val="auto"/>
                <w:sz w:val="22"/>
              </w:rPr>
              <w:t xml:space="preserve">Connexions : </w:t>
            </w:r>
            <w:r w:rsidRPr="009370D3">
              <w:rPr>
                <w:rFonts w:cs="Calibri"/>
                <w:color w:val="auto"/>
                <w:sz w:val="22"/>
              </w:rPr>
              <w:t>USB 2.0-A, USB 2.0, Entrée VGA, Entrée HDMI (2x), Entrée composite, Câble RCA de sortie audio, Réseau local sans fil IEEE 802.11b/g/n (WiFi 4), Miracast, Prise jack de sortie</w:t>
            </w:r>
          </w:p>
          <w:p w14:paraId="6AE1B26C" w14:textId="77777777" w:rsidR="009370D3" w:rsidRPr="009370D3" w:rsidRDefault="009370D3" w:rsidP="009370D3">
            <w:pPr>
              <w:numPr>
                <w:ilvl w:val="0"/>
                <w:numId w:val="27"/>
              </w:numPr>
              <w:suppressAutoHyphens/>
              <w:autoSpaceDN w:val="0"/>
              <w:spacing w:after="0" w:line="240" w:lineRule="auto"/>
              <w:ind w:left="213" w:hanging="213"/>
              <w:contextualSpacing/>
              <w:textAlignment w:val="baseline"/>
              <w:rPr>
                <w:rFonts w:cs="Calibri"/>
                <w:color w:val="auto"/>
                <w:sz w:val="22"/>
              </w:rPr>
            </w:pPr>
            <w:r w:rsidRPr="009370D3">
              <w:rPr>
                <w:rFonts w:cs="Calibri"/>
                <w:b/>
                <w:bCs/>
                <w:color w:val="auto"/>
                <w:sz w:val="22"/>
              </w:rPr>
              <w:t xml:space="preserve">Type d'installation : </w:t>
            </w:r>
            <w:r w:rsidRPr="009370D3">
              <w:rPr>
                <w:rFonts w:cs="Calibri"/>
                <w:color w:val="auto"/>
                <w:sz w:val="22"/>
              </w:rPr>
              <w:t>Montage au Plafond</w:t>
            </w:r>
          </w:p>
          <w:p w14:paraId="6F86D4CA" w14:textId="77777777" w:rsidR="009370D3" w:rsidRPr="009370D3" w:rsidRDefault="009370D3" w:rsidP="009370D3">
            <w:pPr>
              <w:numPr>
                <w:ilvl w:val="0"/>
                <w:numId w:val="27"/>
              </w:numPr>
              <w:suppressAutoHyphens/>
              <w:autoSpaceDN w:val="0"/>
              <w:spacing w:after="0" w:line="240" w:lineRule="auto"/>
              <w:ind w:left="213" w:hanging="213"/>
              <w:contextualSpacing/>
              <w:textAlignment w:val="baseline"/>
              <w:rPr>
                <w:rFonts w:cs="Calibri"/>
                <w:color w:val="auto"/>
                <w:sz w:val="22"/>
              </w:rPr>
            </w:pPr>
            <w:r w:rsidRPr="009370D3">
              <w:rPr>
                <w:rFonts w:cs="Calibri"/>
                <w:b/>
                <w:bCs/>
                <w:color w:val="auto"/>
                <w:sz w:val="22"/>
              </w:rPr>
              <w:t>Puissance</w:t>
            </w:r>
            <w:r w:rsidRPr="009370D3">
              <w:rPr>
                <w:rFonts w:cs="Calibri"/>
                <w:color w:val="auto"/>
                <w:sz w:val="22"/>
              </w:rPr>
              <w:t xml:space="preserve"> : 327 Watts</w:t>
            </w:r>
          </w:p>
          <w:p w14:paraId="229E3774" w14:textId="77777777" w:rsidR="009370D3" w:rsidRPr="009370D3" w:rsidRDefault="009370D3" w:rsidP="009370D3">
            <w:pPr>
              <w:numPr>
                <w:ilvl w:val="0"/>
                <w:numId w:val="27"/>
              </w:numPr>
              <w:suppressAutoHyphens/>
              <w:autoSpaceDN w:val="0"/>
              <w:spacing w:after="0" w:line="240" w:lineRule="auto"/>
              <w:ind w:left="213" w:hanging="213"/>
              <w:contextualSpacing/>
              <w:textAlignment w:val="baseline"/>
              <w:rPr>
                <w:rFonts w:cs="Calibri"/>
                <w:color w:val="auto"/>
                <w:sz w:val="22"/>
              </w:rPr>
            </w:pPr>
            <w:r w:rsidRPr="009370D3">
              <w:rPr>
                <w:rFonts w:cs="Calibri"/>
                <w:b/>
                <w:bCs/>
                <w:color w:val="auto"/>
                <w:sz w:val="22"/>
              </w:rPr>
              <w:t>Luminosité</w:t>
            </w:r>
            <w:r w:rsidRPr="009370D3">
              <w:rPr>
                <w:rFonts w:cs="Calibri"/>
                <w:color w:val="auto"/>
                <w:sz w:val="22"/>
              </w:rPr>
              <w:t xml:space="preserve"> : 3400 lm</w:t>
            </w:r>
          </w:p>
          <w:p w14:paraId="2AC2308A" w14:textId="77777777" w:rsidR="009370D3" w:rsidRPr="009370D3" w:rsidRDefault="009370D3" w:rsidP="009370D3">
            <w:pPr>
              <w:numPr>
                <w:ilvl w:val="0"/>
                <w:numId w:val="27"/>
              </w:numPr>
              <w:suppressAutoHyphens/>
              <w:autoSpaceDN w:val="0"/>
              <w:spacing w:after="0" w:line="240" w:lineRule="auto"/>
              <w:ind w:left="213" w:hanging="213"/>
              <w:contextualSpacing/>
              <w:textAlignment w:val="baseline"/>
              <w:rPr>
                <w:rFonts w:cs="Calibri"/>
                <w:color w:val="auto"/>
                <w:sz w:val="22"/>
              </w:rPr>
            </w:pPr>
            <w:r w:rsidRPr="009370D3">
              <w:rPr>
                <w:rFonts w:cs="Calibri"/>
                <w:b/>
                <w:bCs/>
                <w:color w:val="auto"/>
                <w:sz w:val="22"/>
              </w:rPr>
              <w:t>Type de contrôleur</w:t>
            </w:r>
            <w:r w:rsidRPr="009370D3">
              <w:rPr>
                <w:rFonts w:cs="Calibri"/>
                <w:color w:val="auto"/>
                <w:sz w:val="22"/>
              </w:rPr>
              <w:t xml:space="preserve"> : Contrôle pavé tactile, Télécommande</w:t>
            </w:r>
          </w:p>
          <w:p w14:paraId="76CCD7F9" w14:textId="77777777" w:rsidR="009370D3" w:rsidRPr="009370D3" w:rsidRDefault="009370D3" w:rsidP="009370D3">
            <w:pPr>
              <w:numPr>
                <w:ilvl w:val="0"/>
                <w:numId w:val="27"/>
              </w:numPr>
              <w:suppressAutoHyphens/>
              <w:autoSpaceDN w:val="0"/>
              <w:spacing w:after="0" w:line="240" w:lineRule="auto"/>
              <w:ind w:left="213" w:hanging="213"/>
              <w:contextualSpacing/>
              <w:textAlignment w:val="baseline"/>
              <w:rPr>
                <w:rFonts w:cs="Calibri"/>
                <w:color w:val="auto"/>
                <w:sz w:val="22"/>
              </w:rPr>
            </w:pPr>
            <w:r w:rsidRPr="009370D3">
              <w:rPr>
                <w:rFonts w:cs="Calibri"/>
                <w:b/>
                <w:bCs/>
                <w:color w:val="auto"/>
                <w:sz w:val="22"/>
              </w:rPr>
              <w:t>Résolution d'affichage</w:t>
            </w:r>
            <w:r w:rsidRPr="009370D3">
              <w:rPr>
                <w:rFonts w:cs="Calibri"/>
                <w:color w:val="auto"/>
                <w:sz w:val="22"/>
              </w:rPr>
              <w:t xml:space="preserve"> : 1080p Full HD</w:t>
            </w:r>
          </w:p>
          <w:p w14:paraId="2B86745A" w14:textId="77777777" w:rsidR="009370D3" w:rsidRPr="009370D3" w:rsidRDefault="009370D3" w:rsidP="009370D3">
            <w:pPr>
              <w:numPr>
                <w:ilvl w:val="0"/>
                <w:numId w:val="27"/>
              </w:numPr>
              <w:suppressAutoHyphens/>
              <w:autoSpaceDN w:val="0"/>
              <w:spacing w:after="0" w:line="240" w:lineRule="auto"/>
              <w:ind w:left="213" w:hanging="213"/>
              <w:contextualSpacing/>
              <w:textAlignment w:val="baseline"/>
              <w:rPr>
                <w:rFonts w:cs="Calibri"/>
                <w:color w:val="auto"/>
                <w:sz w:val="22"/>
              </w:rPr>
            </w:pPr>
            <w:r w:rsidRPr="009370D3">
              <w:rPr>
                <w:rFonts w:cs="Calibri"/>
                <w:b/>
                <w:bCs/>
                <w:color w:val="auto"/>
                <w:sz w:val="22"/>
              </w:rPr>
              <w:t>Appareils compatibles</w:t>
            </w:r>
            <w:r w:rsidRPr="009370D3">
              <w:rPr>
                <w:rFonts w:cs="Calibri"/>
                <w:color w:val="auto"/>
                <w:sz w:val="22"/>
              </w:rPr>
              <w:t xml:space="preserve"> : Ordinateur portable</w:t>
            </w:r>
          </w:p>
          <w:p w14:paraId="602A7523" w14:textId="77777777" w:rsidR="009370D3" w:rsidRPr="009370D3" w:rsidRDefault="009370D3" w:rsidP="009370D3">
            <w:pPr>
              <w:numPr>
                <w:ilvl w:val="0"/>
                <w:numId w:val="27"/>
              </w:numPr>
              <w:suppressAutoHyphens/>
              <w:autoSpaceDN w:val="0"/>
              <w:spacing w:after="0" w:line="240" w:lineRule="auto"/>
              <w:ind w:left="201" w:hanging="201"/>
              <w:textAlignment w:val="baseline"/>
              <w:rPr>
                <w:rFonts w:cs="Calibri"/>
                <w:color w:val="auto"/>
                <w:sz w:val="22"/>
              </w:rPr>
            </w:pPr>
            <w:r w:rsidRPr="009370D3">
              <w:rPr>
                <w:rFonts w:cs="Calibri"/>
                <w:b/>
                <w:bCs/>
                <w:color w:val="auto"/>
                <w:sz w:val="22"/>
              </w:rPr>
              <w:t>Technologie</w:t>
            </w:r>
            <w:r w:rsidRPr="009370D3">
              <w:rPr>
                <w:rFonts w:cs="Calibri"/>
                <w:color w:val="auto"/>
                <w:sz w:val="22"/>
              </w:rPr>
              <w:t xml:space="preserve"> : Technologie 3LCD, Obturateur RVB à cristaux liquides </w:t>
            </w:r>
            <w:r w:rsidRPr="009370D3">
              <w:rPr>
                <w:rFonts w:cs="Calibri"/>
                <w:b/>
                <w:bCs/>
                <w:color w:val="auto"/>
                <w:sz w:val="22"/>
              </w:rPr>
              <w:t xml:space="preserve">Panneau LCD : </w:t>
            </w:r>
            <w:r w:rsidRPr="009370D3">
              <w:rPr>
                <w:rFonts w:cs="Calibri"/>
                <w:color w:val="auto"/>
                <w:sz w:val="22"/>
              </w:rPr>
              <w:t>0,61 pouce avec MLA (D10)</w:t>
            </w:r>
          </w:p>
          <w:p w14:paraId="57DCB4C0" w14:textId="77777777" w:rsidR="009370D3" w:rsidRPr="009370D3" w:rsidRDefault="009370D3" w:rsidP="009370D3">
            <w:pPr>
              <w:numPr>
                <w:ilvl w:val="0"/>
                <w:numId w:val="27"/>
              </w:numPr>
              <w:suppressAutoHyphens/>
              <w:autoSpaceDN w:val="0"/>
              <w:spacing w:after="0" w:line="240" w:lineRule="auto"/>
              <w:ind w:left="201" w:hanging="201"/>
              <w:textAlignment w:val="baseline"/>
              <w:rPr>
                <w:rFonts w:cs="Calibri"/>
                <w:color w:val="auto"/>
                <w:sz w:val="22"/>
                <w:lang w:val="en-US"/>
              </w:rPr>
            </w:pPr>
            <w:r w:rsidRPr="009370D3">
              <w:rPr>
                <w:rFonts w:cs="Calibri"/>
                <w:b/>
                <w:bCs/>
                <w:color w:val="auto"/>
                <w:sz w:val="22"/>
              </w:rPr>
              <w:t>Contraste</w:t>
            </w:r>
            <w:r w:rsidRPr="009370D3">
              <w:rPr>
                <w:rFonts w:cs="Calibri"/>
                <w:color w:val="auto"/>
                <w:sz w:val="22"/>
              </w:rPr>
              <w:t xml:space="preserve"> : </w:t>
            </w:r>
            <w:r w:rsidRPr="009370D3">
              <w:rPr>
                <w:rFonts w:ascii="Times New Roman" w:hAnsi="Times New Roman"/>
                <w:color w:val="auto"/>
                <w:sz w:val="22"/>
              </w:rPr>
              <w:t>‎</w:t>
            </w:r>
            <w:r w:rsidRPr="009370D3">
              <w:rPr>
                <w:rFonts w:cs="Calibri"/>
                <w:color w:val="auto"/>
                <w:sz w:val="22"/>
              </w:rPr>
              <w:t>16 000 : 1</w:t>
            </w:r>
          </w:p>
          <w:p w14:paraId="490F1F50" w14:textId="77777777" w:rsidR="009370D3" w:rsidRPr="009370D3" w:rsidRDefault="009370D3" w:rsidP="009370D3">
            <w:pPr>
              <w:numPr>
                <w:ilvl w:val="0"/>
                <w:numId w:val="26"/>
              </w:numPr>
              <w:spacing w:after="0" w:line="240" w:lineRule="auto"/>
              <w:ind w:left="198" w:hanging="201"/>
              <w:contextualSpacing/>
              <w:jc w:val="both"/>
              <w:rPr>
                <w:rFonts w:cs="Calibri"/>
                <w:color w:val="auto"/>
                <w:sz w:val="22"/>
              </w:rPr>
            </w:pPr>
            <w:r w:rsidRPr="009370D3">
              <w:rPr>
                <w:rFonts w:cs="Calibri"/>
                <w:b/>
                <w:bCs/>
                <w:color w:val="auto"/>
                <w:sz w:val="22"/>
              </w:rPr>
              <w:t>Taille de l’image </w:t>
            </w:r>
            <w:r w:rsidRPr="009370D3">
              <w:rPr>
                <w:rFonts w:cs="Calibri"/>
                <w:color w:val="auto"/>
                <w:sz w:val="22"/>
              </w:rPr>
              <w:t xml:space="preserve">: 30 pouces - 300 pouces </w:t>
            </w:r>
          </w:p>
          <w:p w14:paraId="643119AD" w14:textId="77777777" w:rsidR="009370D3" w:rsidRPr="009370D3" w:rsidRDefault="009370D3" w:rsidP="009370D3">
            <w:pPr>
              <w:numPr>
                <w:ilvl w:val="0"/>
                <w:numId w:val="27"/>
              </w:numPr>
              <w:suppressAutoHyphens/>
              <w:autoSpaceDN w:val="0"/>
              <w:spacing w:after="0" w:line="240" w:lineRule="auto"/>
              <w:ind w:left="201" w:hanging="201"/>
              <w:textAlignment w:val="baseline"/>
              <w:rPr>
                <w:rFonts w:cs="Calibri"/>
                <w:color w:val="auto"/>
                <w:sz w:val="22"/>
              </w:rPr>
            </w:pPr>
            <w:r w:rsidRPr="009370D3">
              <w:rPr>
                <w:rFonts w:cs="Calibri"/>
                <w:b/>
                <w:bCs/>
                <w:color w:val="auto"/>
                <w:sz w:val="22"/>
              </w:rPr>
              <w:t>Alimentation </w:t>
            </w:r>
            <w:r w:rsidRPr="009370D3">
              <w:rPr>
                <w:rFonts w:cs="Calibri"/>
                <w:color w:val="auto"/>
                <w:sz w:val="22"/>
              </w:rPr>
              <w:t>: Cordon d’alimentation aux standards Européen E5</w:t>
            </w:r>
          </w:p>
        </w:tc>
      </w:tr>
    </w:tbl>
    <w:p w14:paraId="4C073093" w14:textId="77777777" w:rsidR="009370D3" w:rsidRPr="009370D3" w:rsidRDefault="009370D3" w:rsidP="009370D3">
      <w:pPr>
        <w:spacing w:after="0" w:line="240" w:lineRule="auto"/>
        <w:contextualSpacing/>
        <w:jc w:val="both"/>
        <w:rPr>
          <w:rFonts w:ascii="Calibri" w:hAnsi="Calibri" w:cs="Calibri"/>
          <w:color w:val="auto"/>
          <w:sz w:val="22"/>
          <w:lang w:val="fr-FR"/>
        </w:rPr>
        <w:sectPr w:rsidR="009370D3" w:rsidRPr="009370D3" w:rsidSect="00184F9E">
          <w:pgSz w:w="11906" w:h="16838"/>
          <w:pgMar w:top="1418" w:right="1531" w:bottom="1418" w:left="1871" w:header="709" w:footer="709" w:gutter="0"/>
          <w:pgNumType w:start="2"/>
          <w:cols w:space="708"/>
          <w:titlePg/>
          <w:docGrid w:linePitch="360"/>
        </w:sectPr>
      </w:pPr>
    </w:p>
    <w:p w14:paraId="4ADF4481" w14:textId="77777777" w:rsidR="009370D3" w:rsidRPr="009370D3" w:rsidRDefault="009370D3" w:rsidP="009370D3">
      <w:pPr>
        <w:autoSpaceDE w:val="0"/>
        <w:autoSpaceDN w:val="0"/>
        <w:adjustRightInd w:val="0"/>
        <w:spacing w:before="60" w:after="60" w:line="240" w:lineRule="auto"/>
        <w:contextualSpacing/>
        <w:outlineLvl w:val="2"/>
        <w:rPr>
          <w:rFonts w:cs="Calibri-Bold"/>
          <w:b/>
          <w:bCs/>
          <w:color w:val="auto"/>
          <w:sz w:val="24"/>
          <w:szCs w:val="24"/>
          <w:lang w:val="en-US"/>
        </w:rPr>
      </w:pPr>
      <w:bookmarkStart w:id="172" w:name="_Toc124423918"/>
      <w:r w:rsidRPr="009370D3">
        <w:rPr>
          <w:rFonts w:cs="Calibri-Bold"/>
          <w:b/>
          <w:bCs/>
          <w:color w:val="auto"/>
          <w:sz w:val="24"/>
          <w:szCs w:val="24"/>
          <w:lang w:val="en-US"/>
        </w:rPr>
        <w:t>Lot 2. Réseaux</w:t>
      </w:r>
      <w:bookmarkEnd w:id="172"/>
    </w:p>
    <w:tbl>
      <w:tblPr>
        <w:tblpPr w:leftFromText="141" w:rightFromText="141" w:vertAnchor="text" w:horzAnchor="margin" w:tblpXSpec="center" w:tblpY="234"/>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7864"/>
      </w:tblGrid>
      <w:tr w:rsidR="009370D3" w:rsidRPr="009370D3" w14:paraId="716EFF6A" w14:textId="77777777" w:rsidTr="0027111F">
        <w:tc>
          <w:tcPr>
            <w:tcW w:w="2391" w:type="dxa"/>
            <w:shd w:val="clear" w:color="auto" w:fill="auto"/>
          </w:tcPr>
          <w:p w14:paraId="7253DF2E"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Items</w:t>
            </w:r>
          </w:p>
        </w:tc>
        <w:tc>
          <w:tcPr>
            <w:tcW w:w="7864" w:type="dxa"/>
            <w:shd w:val="clear" w:color="auto" w:fill="auto"/>
          </w:tcPr>
          <w:p w14:paraId="16A5CB25"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Caractéristiques</w:t>
            </w:r>
          </w:p>
        </w:tc>
      </w:tr>
      <w:tr w:rsidR="009370D3" w:rsidRPr="009370D3" w14:paraId="46D63234" w14:textId="77777777" w:rsidTr="0027111F">
        <w:tc>
          <w:tcPr>
            <w:tcW w:w="2391" w:type="dxa"/>
            <w:shd w:val="clear" w:color="auto" w:fill="auto"/>
          </w:tcPr>
          <w:p w14:paraId="4A496F75"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Switch</w:t>
            </w:r>
          </w:p>
        </w:tc>
        <w:tc>
          <w:tcPr>
            <w:tcW w:w="7864" w:type="dxa"/>
            <w:shd w:val="clear" w:color="auto" w:fill="auto"/>
          </w:tcPr>
          <w:p w14:paraId="7E45AF58" w14:textId="77777777" w:rsidR="009370D3" w:rsidRPr="009370D3" w:rsidRDefault="009370D3" w:rsidP="009370D3">
            <w:pPr>
              <w:numPr>
                <w:ilvl w:val="0"/>
                <w:numId w:val="26"/>
              </w:numPr>
              <w:spacing w:after="0" w:line="240" w:lineRule="auto"/>
              <w:ind w:left="203" w:hanging="203"/>
              <w:contextualSpacing/>
              <w:jc w:val="both"/>
              <w:rPr>
                <w:rFonts w:cs="Calibri"/>
                <w:color w:val="auto"/>
                <w:sz w:val="22"/>
              </w:rPr>
            </w:pPr>
            <w:r w:rsidRPr="009370D3">
              <w:rPr>
                <w:rFonts w:cs="Calibri"/>
                <w:color w:val="auto"/>
                <w:sz w:val="22"/>
              </w:rPr>
              <w:t>Interfaces Ethernet 10/100/1000 24 RJ45 4 SFP</w:t>
            </w:r>
          </w:p>
          <w:p w14:paraId="5264CCFC" w14:textId="77777777" w:rsidR="009370D3" w:rsidRPr="009370D3" w:rsidRDefault="009370D3" w:rsidP="009370D3">
            <w:pPr>
              <w:numPr>
                <w:ilvl w:val="0"/>
                <w:numId w:val="26"/>
              </w:numPr>
              <w:spacing w:after="0" w:line="240" w:lineRule="auto"/>
              <w:ind w:left="203" w:hanging="203"/>
              <w:contextualSpacing/>
              <w:jc w:val="both"/>
              <w:rPr>
                <w:rFonts w:cs="Calibri"/>
                <w:color w:val="auto"/>
                <w:sz w:val="22"/>
              </w:rPr>
            </w:pPr>
            <w:r w:rsidRPr="009370D3">
              <w:rPr>
                <w:rFonts w:cs="Calibri"/>
                <w:color w:val="auto"/>
                <w:sz w:val="22"/>
              </w:rPr>
              <w:t>Interface POE 12</w:t>
            </w:r>
          </w:p>
          <w:p w14:paraId="0018CFDE" w14:textId="77777777" w:rsidR="009370D3" w:rsidRPr="009370D3" w:rsidRDefault="009370D3" w:rsidP="009370D3">
            <w:pPr>
              <w:numPr>
                <w:ilvl w:val="0"/>
                <w:numId w:val="26"/>
              </w:numPr>
              <w:spacing w:after="0" w:line="240" w:lineRule="auto"/>
              <w:ind w:left="203" w:hanging="203"/>
              <w:contextualSpacing/>
              <w:jc w:val="both"/>
              <w:rPr>
                <w:rFonts w:cs="Calibri"/>
                <w:color w:val="auto"/>
                <w:sz w:val="22"/>
              </w:rPr>
            </w:pPr>
            <w:r w:rsidRPr="009370D3">
              <w:rPr>
                <w:rFonts w:cs="Calibri"/>
                <w:color w:val="auto"/>
                <w:sz w:val="22"/>
              </w:rPr>
              <w:t>Puissance POE disponible 185 Watt</w:t>
            </w:r>
          </w:p>
          <w:p w14:paraId="52EB35D7" w14:textId="77777777" w:rsidR="009370D3" w:rsidRPr="009370D3" w:rsidRDefault="009370D3" w:rsidP="009370D3">
            <w:pPr>
              <w:numPr>
                <w:ilvl w:val="0"/>
                <w:numId w:val="26"/>
              </w:numPr>
              <w:spacing w:after="0" w:line="240" w:lineRule="auto"/>
              <w:ind w:left="203" w:hanging="203"/>
              <w:contextualSpacing/>
              <w:jc w:val="both"/>
              <w:rPr>
                <w:rFonts w:cs="Calibri"/>
                <w:color w:val="auto"/>
                <w:sz w:val="22"/>
              </w:rPr>
            </w:pPr>
            <w:r w:rsidRPr="009370D3">
              <w:rPr>
                <w:rFonts w:cs="Calibri"/>
                <w:color w:val="auto"/>
                <w:sz w:val="22"/>
              </w:rPr>
              <w:t>Vitesse de commutation 128 Gbit/s</w:t>
            </w:r>
          </w:p>
          <w:p w14:paraId="247D49CE" w14:textId="77777777" w:rsidR="009370D3" w:rsidRPr="009370D3" w:rsidRDefault="009370D3" w:rsidP="009370D3">
            <w:pPr>
              <w:numPr>
                <w:ilvl w:val="0"/>
                <w:numId w:val="26"/>
              </w:numPr>
              <w:spacing w:after="0" w:line="240" w:lineRule="auto"/>
              <w:ind w:left="203" w:hanging="203"/>
              <w:contextualSpacing/>
              <w:jc w:val="both"/>
              <w:rPr>
                <w:rFonts w:cs="Calibri"/>
                <w:color w:val="auto"/>
                <w:sz w:val="22"/>
              </w:rPr>
            </w:pPr>
            <w:r w:rsidRPr="009370D3">
              <w:rPr>
                <w:rFonts w:cs="Calibri"/>
                <w:color w:val="auto"/>
                <w:sz w:val="22"/>
              </w:rPr>
              <w:t>Nombre de paquets par seconde 190 Mpp/s</w:t>
            </w:r>
          </w:p>
          <w:p w14:paraId="75853CFF" w14:textId="77777777" w:rsidR="009370D3" w:rsidRPr="009370D3" w:rsidRDefault="009370D3" w:rsidP="009370D3">
            <w:pPr>
              <w:numPr>
                <w:ilvl w:val="0"/>
                <w:numId w:val="26"/>
              </w:numPr>
              <w:spacing w:after="0" w:line="240" w:lineRule="auto"/>
              <w:ind w:left="203" w:hanging="203"/>
              <w:contextualSpacing/>
              <w:jc w:val="both"/>
              <w:rPr>
                <w:rFonts w:cs="Calibri"/>
                <w:color w:val="auto"/>
                <w:sz w:val="22"/>
              </w:rPr>
            </w:pPr>
            <w:r w:rsidRPr="009370D3">
              <w:rPr>
                <w:rFonts w:cs="Calibri"/>
                <w:color w:val="auto"/>
                <w:sz w:val="22"/>
              </w:rPr>
              <w:t>Latence &lt; 1 μs</w:t>
            </w:r>
          </w:p>
          <w:p w14:paraId="138208B0" w14:textId="77777777" w:rsidR="009370D3" w:rsidRPr="009370D3" w:rsidRDefault="009370D3" w:rsidP="009370D3">
            <w:pPr>
              <w:numPr>
                <w:ilvl w:val="0"/>
                <w:numId w:val="26"/>
              </w:numPr>
              <w:spacing w:after="0" w:line="240" w:lineRule="auto"/>
              <w:ind w:left="203" w:hanging="203"/>
              <w:contextualSpacing/>
              <w:jc w:val="both"/>
              <w:rPr>
                <w:rFonts w:cs="Calibri"/>
                <w:color w:val="auto"/>
                <w:sz w:val="22"/>
              </w:rPr>
            </w:pPr>
            <w:r w:rsidRPr="009370D3">
              <w:rPr>
                <w:rFonts w:cs="Calibri"/>
                <w:color w:val="auto"/>
                <w:sz w:val="22"/>
              </w:rPr>
              <w:t>Vlan 4096</w:t>
            </w:r>
          </w:p>
          <w:p w14:paraId="7E93F9C3" w14:textId="77777777" w:rsidR="009370D3" w:rsidRPr="009370D3" w:rsidRDefault="009370D3" w:rsidP="009370D3">
            <w:pPr>
              <w:numPr>
                <w:ilvl w:val="0"/>
                <w:numId w:val="26"/>
              </w:numPr>
              <w:spacing w:after="0" w:line="240" w:lineRule="auto"/>
              <w:ind w:left="203" w:hanging="203"/>
              <w:contextualSpacing/>
              <w:jc w:val="both"/>
              <w:rPr>
                <w:rFonts w:cs="Calibri"/>
                <w:color w:val="auto"/>
                <w:sz w:val="22"/>
              </w:rPr>
            </w:pPr>
            <w:r w:rsidRPr="009370D3">
              <w:rPr>
                <w:rFonts w:cs="Calibri"/>
                <w:color w:val="auto"/>
                <w:sz w:val="22"/>
              </w:rPr>
              <w:t>Rackable</w:t>
            </w:r>
          </w:p>
          <w:p w14:paraId="0DE1A607" w14:textId="77777777" w:rsidR="009370D3" w:rsidRPr="009370D3" w:rsidRDefault="009370D3" w:rsidP="009370D3">
            <w:pPr>
              <w:numPr>
                <w:ilvl w:val="0"/>
                <w:numId w:val="26"/>
              </w:numPr>
              <w:spacing w:after="0" w:line="240" w:lineRule="auto"/>
              <w:ind w:left="203" w:hanging="203"/>
              <w:contextualSpacing/>
              <w:jc w:val="both"/>
              <w:rPr>
                <w:rFonts w:cs="Calibri"/>
                <w:color w:val="auto"/>
                <w:sz w:val="22"/>
              </w:rPr>
            </w:pPr>
            <w:r w:rsidRPr="009370D3">
              <w:rPr>
                <w:rFonts w:cs="Calibri"/>
                <w:color w:val="auto"/>
                <w:sz w:val="22"/>
              </w:rPr>
              <w:t>Hauteur x Largeur x Longueur 4,4 x 26 x 44 cm</w:t>
            </w:r>
          </w:p>
          <w:p w14:paraId="24AB1B82" w14:textId="77777777" w:rsidR="009370D3" w:rsidRPr="009370D3" w:rsidRDefault="009370D3" w:rsidP="009370D3">
            <w:pPr>
              <w:numPr>
                <w:ilvl w:val="0"/>
                <w:numId w:val="26"/>
              </w:numPr>
              <w:spacing w:after="0" w:line="240" w:lineRule="auto"/>
              <w:ind w:left="203" w:hanging="203"/>
              <w:contextualSpacing/>
              <w:jc w:val="both"/>
              <w:rPr>
                <w:rFonts w:cs="Calibri"/>
                <w:color w:val="auto"/>
                <w:sz w:val="22"/>
              </w:rPr>
            </w:pPr>
            <w:r w:rsidRPr="009370D3">
              <w:rPr>
                <w:rFonts w:cs="Calibri"/>
                <w:color w:val="auto"/>
                <w:sz w:val="22"/>
              </w:rPr>
              <w:t>Poids 3,56 kg</w:t>
            </w:r>
          </w:p>
          <w:p w14:paraId="534B1035" w14:textId="77777777" w:rsidR="009370D3" w:rsidRPr="009370D3" w:rsidRDefault="009370D3" w:rsidP="009370D3">
            <w:pPr>
              <w:numPr>
                <w:ilvl w:val="0"/>
                <w:numId w:val="26"/>
              </w:numPr>
              <w:spacing w:after="0" w:line="240" w:lineRule="auto"/>
              <w:ind w:left="203" w:hanging="203"/>
              <w:contextualSpacing/>
              <w:jc w:val="both"/>
              <w:rPr>
                <w:rFonts w:cs="Calibri"/>
                <w:color w:val="auto"/>
                <w:sz w:val="22"/>
              </w:rPr>
            </w:pPr>
            <w:r w:rsidRPr="009370D3">
              <w:rPr>
                <w:rFonts w:cs="Calibri"/>
                <w:color w:val="auto"/>
                <w:sz w:val="22"/>
              </w:rPr>
              <w:t>Puissance moyenne 236 W</w:t>
            </w:r>
            <w:r w:rsidRPr="009370D3">
              <w:rPr>
                <w:rFonts w:cs="Calibri"/>
                <w:color w:val="auto"/>
                <w:sz w:val="22"/>
              </w:rPr>
              <w:tab/>
            </w:r>
          </w:p>
          <w:p w14:paraId="01B9B420" w14:textId="77777777" w:rsidR="009370D3" w:rsidRPr="009370D3" w:rsidRDefault="009370D3" w:rsidP="009370D3">
            <w:pPr>
              <w:numPr>
                <w:ilvl w:val="0"/>
                <w:numId w:val="26"/>
              </w:numPr>
              <w:spacing w:after="0" w:line="240" w:lineRule="auto"/>
              <w:ind w:left="203" w:hanging="203"/>
              <w:contextualSpacing/>
              <w:jc w:val="both"/>
              <w:rPr>
                <w:rFonts w:cs="Calibri"/>
                <w:color w:val="auto"/>
                <w:sz w:val="22"/>
              </w:rPr>
            </w:pPr>
            <w:r w:rsidRPr="009370D3">
              <w:rPr>
                <w:rFonts w:cs="Calibri"/>
                <w:color w:val="auto"/>
                <w:sz w:val="22"/>
              </w:rPr>
              <w:t xml:space="preserve">Contrat de support 24x7 pendant 3 ans </w:t>
            </w:r>
          </w:p>
          <w:p w14:paraId="4C3FCE32" w14:textId="77777777" w:rsidR="009370D3" w:rsidRPr="009370D3" w:rsidRDefault="009370D3" w:rsidP="009370D3">
            <w:pPr>
              <w:numPr>
                <w:ilvl w:val="0"/>
                <w:numId w:val="26"/>
              </w:numPr>
              <w:spacing w:after="0" w:line="240" w:lineRule="auto"/>
              <w:ind w:left="203" w:hanging="203"/>
              <w:contextualSpacing/>
              <w:jc w:val="both"/>
              <w:rPr>
                <w:rFonts w:cs="Calibri"/>
                <w:color w:val="auto"/>
                <w:sz w:val="22"/>
              </w:rPr>
            </w:pPr>
            <w:r w:rsidRPr="009370D3">
              <w:rPr>
                <w:rFonts w:cs="Calibri"/>
                <w:color w:val="auto"/>
                <w:sz w:val="22"/>
              </w:rPr>
              <w:t>Cordon d’alimentation aux standards Européen E5</w:t>
            </w:r>
          </w:p>
        </w:tc>
      </w:tr>
      <w:tr w:rsidR="009370D3" w:rsidRPr="009370D3" w14:paraId="5F1ADD3C" w14:textId="77777777" w:rsidTr="0027111F">
        <w:tc>
          <w:tcPr>
            <w:tcW w:w="2391" w:type="dxa"/>
            <w:shd w:val="clear" w:color="auto" w:fill="auto"/>
          </w:tcPr>
          <w:p w14:paraId="2250BDCC"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 xml:space="preserve">Point d’accès </w:t>
            </w:r>
          </w:p>
        </w:tc>
        <w:tc>
          <w:tcPr>
            <w:tcW w:w="7864" w:type="dxa"/>
            <w:shd w:val="clear" w:color="auto" w:fill="auto"/>
          </w:tcPr>
          <w:p w14:paraId="0E8E0AD6" w14:textId="77777777" w:rsidR="009370D3" w:rsidRPr="009370D3" w:rsidRDefault="009370D3" w:rsidP="009370D3">
            <w:pPr>
              <w:numPr>
                <w:ilvl w:val="0"/>
                <w:numId w:val="26"/>
              </w:numPr>
              <w:spacing w:after="0" w:line="240" w:lineRule="auto"/>
              <w:ind w:left="203" w:hanging="211"/>
              <w:contextualSpacing/>
              <w:rPr>
                <w:rFonts w:cs="Calibri"/>
                <w:color w:val="auto"/>
                <w:sz w:val="22"/>
              </w:rPr>
            </w:pPr>
            <w:r w:rsidRPr="009370D3">
              <w:rPr>
                <w:rFonts w:cs="Calibri"/>
                <w:color w:val="auto"/>
                <w:sz w:val="22"/>
              </w:rPr>
              <w:t>Format Externe - intérieur</w:t>
            </w:r>
          </w:p>
          <w:p w14:paraId="7A427168" w14:textId="77777777" w:rsidR="009370D3" w:rsidRPr="009370D3" w:rsidRDefault="009370D3" w:rsidP="009370D3">
            <w:pPr>
              <w:numPr>
                <w:ilvl w:val="0"/>
                <w:numId w:val="26"/>
              </w:numPr>
              <w:spacing w:after="0" w:line="240" w:lineRule="auto"/>
              <w:ind w:left="203" w:hanging="211"/>
              <w:contextualSpacing/>
              <w:rPr>
                <w:rFonts w:cs="Calibri"/>
                <w:color w:val="auto"/>
                <w:sz w:val="22"/>
              </w:rPr>
            </w:pPr>
            <w:r w:rsidRPr="009370D3">
              <w:rPr>
                <w:rFonts w:cs="Calibri"/>
                <w:color w:val="auto"/>
                <w:sz w:val="22"/>
              </w:rPr>
              <w:t>Protocole de liaison de données Ethernet, Fast Ethernet, Gigabit Ethernet, IEEE 802.11b, IEEE 802.11a, IEEE 802.11g, IEEE 802.11n, IEEE 802.11ac, IEEE 802.11ax (Wi-Fi 6)</w:t>
            </w:r>
          </w:p>
          <w:p w14:paraId="62058F6D" w14:textId="77777777" w:rsidR="009370D3" w:rsidRPr="009370D3" w:rsidRDefault="009370D3" w:rsidP="009370D3">
            <w:pPr>
              <w:numPr>
                <w:ilvl w:val="0"/>
                <w:numId w:val="26"/>
              </w:numPr>
              <w:spacing w:after="0" w:line="240" w:lineRule="auto"/>
              <w:ind w:left="203" w:hanging="211"/>
              <w:contextualSpacing/>
              <w:rPr>
                <w:rFonts w:cs="Calibri"/>
                <w:color w:val="auto"/>
                <w:sz w:val="22"/>
              </w:rPr>
            </w:pPr>
            <w:r w:rsidRPr="009370D3">
              <w:rPr>
                <w:rFonts w:cs="Calibri"/>
                <w:color w:val="auto"/>
                <w:sz w:val="22"/>
              </w:rPr>
              <w:t>Bande de fréquence 2.4 GHz, 5 GHz</w:t>
            </w:r>
          </w:p>
          <w:p w14:paraId="0A5C3120" w14:textId="77777777" w:rsidR="009370D3" w:rsidRPr="009370D3" w:rsidRDefault="009370D3" w:rsidP="009370D3">
            <w:pPr>
              <w:numPr>
                <w:ilvl w:val="0"/>
                <w:numId w:val="26"/>
              </w:numPr>
              <w:spacing w:after="0" w:line="240" w:lineRule="auto"/>
              <w:ind w:left="203" w:hanging="211"/>
              <w:contextualSpacing/>
              <w:rPr>
                <w:rFonts w:cs="Calibri"/>
                <w:color w:val="auto"/>
                <w:sz w:val="22"/>
              </w:rPr>
            </w:pPr>
            <w:r w:rsidRPr="009370D3">
              <w:rPr>
                <w:rFonts w:cs="Calibri"/>
                <w:color w:val="auto"/>
                <w:sz w:val="22"/>
              </w:rPr>
              <w:t>Performances Débit maximal (2,4 GHz) : 574 Mbps</w:t>
            </w:r>
          </w:p>
          <w:p w14:paraId="0DD55B04" w14:textId="77777777" w:rsidR="009370D3" w:rsidRPr="009370D3" w:rsidRDefault="009370D3" w:rsidP="009370D3">
            <w:pPr>
              <w:numPr>
                <w:ilvl w:val="0"/>
                <w:numId w:val="26"/>
              </w:numPr>
              <w:spacing w:after="0" w:line="240" w:lineRule="auto"/>
              <w:ind w:left="203" w:hanging="211"/>
              <w:contextualSpacing/>
              <w:rPr>
                <w:rFonts w:cs="Calibri"/>
                <w:color w:val="auto"/>
                <w:sz w:val="22"/>
              </w:rPr>
            </w:pPr>
            <w:r w:rsidRPr="009370D3">
              <w:rPr>
                <w:rFonts w:cs="Calibri"/>
                <w:color w:val="auto"/>
                <w:sz w:val="22"/>
              </w:rPr>
              <w:t>Débit maximal (5 GHz) : 1201 Mbps</w:t>
            </w:r>
          </w:p>
          <w:p w14:paraId="4D115961" w14:textId="77777777" w:rsidR="009370D3" w:rsidRPr="009370D3" w:rsidRDefault="009370D3" w:rsidP="009370D3">
            <w:pPr>
              <w:numPr>
                <w:ilvl w:val="0"/>
                <w:numId w:val="26"/>
              </w:numPr>
              <w:spacing w:after="0" w:line="240" w:lineRule="auto"/>
              <w:ind w:left="203" w:hanging="211"/>
              <w:contextualSpacing/>
              <w:rPr>
                <w:rFonts w:cs="Calibri"/>
                <w:color w:val="auto"/>
                <w:sz w:val="22"/>
              </w:rPr>
            </w:pPr>
            <w:r w:rsidRPr="009370D3">
              <w:rPr>
                <w:rFonts w:cs="Calibri"/>
                <w:color w:val="auto"/>
                <w:sz w:val="22"/>
              </w:rPr>
              <w:t>Capacité Nombre maximum de SSI configurés : 16</w:t>
            </w:r>
          </w:p>
          <w:p w14:paraId="2D9ECF88" w14:textId="77777777" w:rsidR="009370D3" w:rsidRPr="009370D3" w:rsidRDefault="009370D3" w:rsidP="009370D3">
            <w:pPr>
              <w:numPr>
                <w:ilvl w:val="0"/>
                <w:numId w:val="26"/>
              </w:numPr>
              <w:spacing w:after="0" w:line="240" w:lineRule="auto"/>
              <w:ind w:left="203" w:hanging="211"/>
              <w:contextualSpacing/>
              <w:rPr>
                <w:rFonts w:cs="Calibri"/>
                <w:color w:val="auto"/>
                <w:sz w:val="22"/>
              </w:rPr>
            </w:pPr>
            <w:r w:rsidRPr="009370D3">
              <w:rPr>
                <w:rFonts w:cs="Calibri"/>
                <w:color w:val="auto"/>
                <w:sz w:val="22"/>
              </w:rPr>
              <w:t>Clients sans fil par radio Wifi : jusqu'à 512</w:t>
            </w:r>
          </w:p>
          <w:p w14:paraId="408C6075" w14:textId="77777777" w:rsidR="009370D3" w:rsidRPr="009370D3" w:rsidRDefault="009370D3" w:rsidP="009370D3">
            <w:pPr>
              <w:numPr>
                <w:ilvl w:val="0"/>
                <w:numId w:val="26"/>
              </w:numPr>
              <w:spacing w:after="0" w:line="240" w:lineRule="auto"/>
              <w:ind w:left="203" w:hanging="211"/>
              <w:contextualSpacing/>
              <w:rPr>
                <w:rFonts w:cs="Calibri"/>
                <w:color w:val="auto"/>
                <w:sz w:val="22"/>
              </w:rPr>
            </w:pPr>
            <w:r w:rsidRPr="009370D3">
              <w:rPr>
                <w:rFonts w:cs="Calibri"/>
                <w:color w:val="auto"/>
                <w:sz w:val="22"/>
              </w:rPr>
              <w:t>Accessoires inclus Kit de fixation murale, kit de montage au plafond, kit de montage T-Rail</w:t>
            </w:r>
          </w:p>
          <w:p w14:paraId="645D505A" w14:textId="77777777" w:rsidR="009370D3" w:rsidRPr="009370D3" w:rsidRDefault="009370D3" w:rsidP="009370D3">
            <w:pPr>
              <w:numPr>
                <w:ilvl w:val="0"/>
                <w:numId w:val="26"/>
              </w:numPr>
              <w:spacing w:after="0" w:line="240" w:lineRule="auto"/>
              <w:ind w:left="203" w:hanging="211"/>
              <w:contextualSpacing/>
              <w:rPr>
                <w:rFonts w:cs="Calibri"/>
                <w:color w:val="auto"/>
                <w:sz w:val="22"/>
              </w:rPr>
            </w:pPr>
            <w:r w:rsidRPr="009370D3">
              <w:rPr>
                <w:rFonts w:cs="Calibri"/>
                <w:color w:val="auto"/>
                <w:sz w:val="22"/>
              </w:rPr>
              <w:t>Prise en charge de l'alimentation sous Ethernet (PoE) PoE</w:t>
            </w:r>
          </w:p>
          <w:p w14:paraId="6AE08374" w14:textId="77777777" w:rsidR="009370D3" w:rsidRPr="009370D3" w:rsidRDefault="009370D3" w:rsidP="009370D3">
            <w:pPr>
              <w:numPr>
                <w:ilvl w:val="0"/>
                <w:numId w:val="26"/>
              </w:numPr>
              <w:spacing w:after="0" w:line="240" w:lineRule="auto"/>
              <w:ind w:left="203" w:hanging="211"/>
              <w:contextualSpacing/>
              <w:rPr>
                <w:rFonts w:cs="Calibri"/>
                <w:color w:val="auto"/>
                <w:sz w:val="22"/>
              </w:rPr>
            </w:pPr>
            <w:r w:rsidRPr="009370D3">
              <w:rPr>
                <w:rFonts w:cs="Calibri"/>
                <w:color w:val="auto"/>
                <w:sz w:val="22"/>
              </w:rPr>
              <w:t>Dimensions (LxPxH) 15.3 cm x 15.3 cm x 5.3 cm</w:t>
            </w:r>
          </w:p>
          <w:p w14:paraId="421FF586" w14:textId="77777777" w:rsidR="009370D3" w:rsidRPr="009370D3" w:rsidRDefault="009370D3" w:rsidP="009370D3">
            <w:pPr>
              <w:numPr>
                <w:ilvl w:val="0"/>
                <w:numId w:val="26"/>
              </w:numPr>
              <w:spacing w:after="0" w:line="240" w:lineRule="auto"/>
              <w:ind w:left="203" w:hanging="211"/>
              <w:contextualSpacing/>
              <w:rPr>
                <w:rFonts w:cs="Calibri"/>
                <w:color w:val="auto"/>
                <w:sz w:val="22"/>
              </w:rPr>
            </w:pPr>
            <w:r w:rsidRPr="009370D3">
              <w:rPr>
                <w:rFonts w:cs="Calibri"/>
                <w:color w:val="auto"/>
                <w:sz w:val="22"/>
              </w:rPr>
              <w:t>Contrat Support de 3 ans</w:t>
            </w:r>
          </w:p>
        </w:tc>
      </w:tr>
      <w:tr w:rsidR="009370D3" w:rsidRPr="009370D3" w14:paraId="7C08D395" w14:textId="77777777" w:rsidTr="0027111F">
        <w:tc>
          <w:tcPr>
            <w:tcW w:w="2391" w:type="dxa"/>
            <w:shd w:val="clear" w:color="auto" w:fill="auto"/>
          </w:tcPr>
          <w:p w14:paraId="24A6328C"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Pare-feu</w:t>
            </w:r>
          </w:p>
        </w:tc>
        <w:tc>
          <w:tcPr>
            <w:tcW w:w="7864" w:type="dxa"/>
            <w:shd w:val="clear" w:color="auto" w:fill="auto"/>
          </w:tcPr>
          <w:p w14:paraId="16EDDFFB" w14:textId="77777777" w:rsidR="009370D3" w:rsidRPr="009370D3" w:rsidRDefault="009370D3" w:rsidP="009370D3">
            <w:pPr>
              <w:numPr>
                <w:ilvl w:val="0"/>
                <w:numId w:val="29"/>
              </w:numPr>
              <w:spacing w:after="0" w:line="240" w:lineRule="auto"/>
              <w:ind w:left="203" w:hanging="203"/>
              <w:contextualSpacing/>
              <w:jc w:val="both"/>
              <w:rPr>
                <w:rFonts w:cs="Calibri"/>
                <w:color w:val="auto"/>
                <w:sz w:val="22"/>
                <w:lang w:eastAsia="fr-FR"/>
              </w:rPr>
            </w:pPr>
            <w:r w:rsidRPr="009370D3">
              <w:rPr>
                <w:rFonts w:cs="Calibri"/>
                <w:color w:val="auto"/>
                <w:sz w:val="22"/>
              </w:rPr>
              <w:t>Nouvelle génération de pare-feu : 1Gbps</w:t>
            </w:r>
          </w:p>
          <w:p w14:paraId="3EB65FB9" w14:textId="77777777" w:rsidR="009370D3" w:rsidRPr="009370D3" w:rsidRDefault="009370D3" w:rsidP="009370D3">
            <w:pPr>
              <w:numPr>
                <w:ilvl w:val="0"/>
                <w:numId w:val="29"/>
              </w:numPr>
              <w:spacing w:after="0" w:line="240" w:lineRule="auto"/>
              <w:ind w:left="203" w:hanging="203"/>
              <w:contextualSpacing/>
              <w:jc w:val="both"/>
              <w:rPr>
                <w:rFonts w:cs="Calibri"/>
                <w:color w:val="auto"/>
                <w:sz w:val="22"/>
              </w:rPr>
            </w:pPr>
            <w:r w:rsidRPr="009370D3">
              <w:rPr>
                <w:rFonts w:cs="Calibri"/>
                <w:color w:val="auto"/>
                <w:sz w:val="22"/>
              </w:rPr>
              <w:t>Pare-feu : 10Gbps</w:t>
            </w:r>
          </w:p>
          <w:p w14:paraId="7583173E" w14:textId="77777777" w:rsidR="009370D3" w:rsidRPr="009370D3" w:rsidRDefault="009370D3" w:rsidP="009370D3">
            <w:pPr>
              <w:numPr>
                <w:ilvl w:val="0"/>
                <w:numId w:val="29"/>
              </w:numPr>
              <w:spacing w:after="0" w:line="240" w:lineRule="auto"/>
              <w:ind w:left="203" w:hanging="203"/>
              <w:contextualSpacing/>
              <w:jc w:val="both"/>
              <w:rPr>
                <w:rFonts w:cs="Calibri"/>
                <w:color w:val="auto"/>
                <w:sz w:val="22"/>
              </w:rPr>
            </w:pPr>
            <w:r w:rsidRPr="009370D3">
              <w:rPr>
                <w:rFonts w:cs="Calibri"/>
                <w:color w:val="auto"/>
                <w:sz w:val="22"/>
              </w:rPr>
              <w:t>Protection contre les menaces : 900Mbps</w:t>
            </w:r>
          </w:p>
          <w:p w14:paraId="411F99F6" w14:textId="77777777" w:rsidR="009370D3" w:rsidRPr="009370D3" w:rsidRDefault="009370D3" w:rsidP="009370D3">
            <w:pPr>
              <w:numPr>
                <w:ilvl w:val="0"/>
                <w:numId w:val="29"/>
              </w:numPr>
              <w:spacing w:after="0" w:line="240" w:lineRule="auto"/>
              <w:ind w:left="203" w:hanging="203"/>
              <w:contextualSpacing/>
              <w:jc w:val="both"/>
              <w:rPr>
                <w:rFonts w:cs="Calibri"/>
                <w:color w:val="auto"/>
                <w:sz w:val="22"/>
                <w:lang w:val="en-US"/>
              </w:rPr>
            </w:pPr>
            <w:r w:rsidRPr="009370D3">
              <w:rPr>
                <w:rFonts w:cs="Calibri"/>
                <w:color w:val="auto"/>
                <w:sz w:val="22"/>
                <w:lang w:val="en-US"/>
              </w:rPr>
              <w:t>Interfaces:  8 x GE RJ45 ports LAN ports, 2 x RJ45/SFP shared media WAN ports</w:t>
            </w:r>
          </w:p>
          <w:p w14:paraId="746256B1" w14:textId="77777777" w:rsidR="009370D3" w:rsidRPr="009370D3" w:rsidRDefault="009370D3" w:rsidP="009370D3">
            <w:pPr>
              <w:numPr>
                <w:ilvl w:val="0"/>
                <w:numId w:val="29"/>
              </w:numPr>
              <w:spacing w:after="0" w:line="240" w:lineRule="auto"/>
              <w:ind w:left="203" w:hanging="203"/>
              <w:contextualSpacing/>
              <w:jc w:val="both"/>
              <w:rPr>
                <w:rFonts w:cs="Calibri"/>
                <w:color w:val="auto"/>
                <w:sz w:val="22"/>
              </w:rPr>
            </w:pPr>
            <w:r w:rsidRPr="009370D3">
              <w:rPr>
                <w:rFonts w:cs="Calibri"/>
                <w:color w:val="auto"/>
                <w:sz w:val="22"/>
              </w:rPr>
              <w:t xml:space="preserve">L’accès SD-WAN intégrée </w:t>
            </w:r>
          </w:p>
          <w:p w14:paraId="7BA4CCD1" w14:textId="77777777" w:rsidR="009370D3" w:rsidRPr="009370D3" w:rsidRDefault="009370D3" w:rsidP="009370D3">
            <w:pPr>
              <w:numPr>
                <w:ilvl w:val="0"/>
                <w:numId w:val="29"/>
              </w:numPr>
              <w:spacing w:after="0" w:line="240" w:lineRule="auto"/>
              <w:ind w:left="203" w:hanging="203"/>
              <w:contextualSpacing/>
              <w:jc w:val="both"/>
              <w:rPr>
                <w:rFonts w:cs="Calibri"/>
                <w:color w:val="auto"/>
                <w:sz w:val="22"/>
              </w:rPr>
            </w:pPr>
            <w:r w:rsidRPr="009370D3">
              <w:rPr>
                <w:rFonts w:cs="Calibri"/>
                <w:color w:val="auto"/>
                <w:sz w:val="22"/>
                <w:lang w:val="fr-FR"/>
              </w:rPr>
              <w:t>Protection unifiée contre les menaces inclue : Filtrage Web, contrôle d’application, antivirus, protection avancée contre les malwares, IPS…</w:t>
            </w:r>
          </w:p>
          <w:p w14:paraId="7C526C54" w14:textId="77777777" w:rsidR="009370D3" w:rsidRPr="009370D3" w:rsidRDefault="009370D3" w:rsidP="009370D3">
            <w:pPr>
              <w:numPr>
                <w:ilvl w:val="0"/>
                <w:numId w:val="29"/>
              </w:numPr>
              <w:spacing w:after="0" w:line="240" w:lineRule="auto"/>
              <w:ind w:left="203" w:hanging="203"/>
              <w:contextualSpacing/>
              <w:jc w:val="both"/>
              <w:rPr>
                <w:rFonts w:cs="Calibri"/>
                <w:color w:val="auto"/>
                <w:sz w:val="22"/>
              </w:rPr>
            </w:pPr>
            <w:r w:rsidRPr="009370D3">
              <w:rPr>
                <w:rFonts w:cs="Calibri"/>
                <w:color w:val="auto"/>
                <w:sz w:val="22"/>
              </w:rPr>
              <w:t>Stratégie du pare-feu : 5 000</w:t>
            </w:r>
          </w:p>
          <w:p w14:paraId="0112BCD8" w14:textId="77777777" w:rsidR="009370D3" w:rsidRPr="009370D3" w:rsidRDefault="009370D3" w:rsidP="009370D3">
            <w:pPr>
              <w:numPr>
                <w:ilvl w:val="0"/>
                <w:numId w:val="29"/>
              </w:numPr>
              <w:spacing w:after="0" w:line="240" w:lineRule="auto"/>
              <w:ind w:left="203" w:hanging="203"/>
              <w:contextualSpacing/>
              <w:jc w:val="both"/>
              <w:rPr>
                <w:rFonts w:cs="Calibri"/>
                <w:color w:val="auto"/>
                <w:sz w:val="22"/>
              </w:rPr>
            </w:pPr>
            <w:r w:rsidRPr="009370D3">
              <w:rPr>
                <w:rFonts w:cs="Calibri"/>
                <w:color w:val="auto"/>
                <w:sz w:val="22"/>
              </w:rPr>
              <w:t>IPS (système de prévention d’intrusion) : 1.4 Gbps</w:t>
            </w:r>
          </w:p>
          <w:p w14:paraId="46E3545B" w14:textId="77777777" w:rsidR="009370D3" w:rsidRPr="009370D3" w:rsidRDefault="009370D3" w:rsidP="009370D3">
            <w:pPr>
              <w:numPr>
                <w:ilvl w:val="0"/>
                <w:numId w:val="29"/>
              </w:numPr>
              <w:spacing w:after="0" w:line="240" w:lineRule="auto"/>
              <w:ind w:left="203" w:hanging="203"/>
              <w:contextualSpacing/>
              <w:jc w:val="both"/>
              <w:rPr>
                <w:rFonts w:cs="Calibri"/>
                <w:color w:val="auto"/>
                <w:sz w:val="22"/>
              </w:rPr>
            </w:pPr>
            <w:r w:rsidRPr="009370D3">
              <w:rPr>
                <w:rFonts w:cs="Calibri"/>
                <w:color w:val="auto"/>
                <w:sz w:val="22"/>
              </w:rPr>
              <w:t>3 ans de licence support 24x7 protection unifiée contre les menaces obligatoire</w:t>
            </w:r>
          </w:p>
          <w:p w14:paraId="1A27EF25" w14:textId="77777777" w:rsidR="009370D3" w:rsidRPr="009370D3" w:rsidRDefault="009370D3" w:rsidP="009370D3">
            <w:pPr>
              <w:numPr>
                <w:ilvl w:val="0"/>
                <w:numId w:val="29"/>
              </w:numPr>
              <w:spacing w:after="0" w:line="240" w:lineRule="auto"/>
              <w:ind w:left="203" w:hanging="203"/>
              <w:contextualSpacing/>
              <w:jc w:val="both"/>
              <w:rPr>
                <w:rFonts w:cs="Calibri"/>
                <w:b/>
                <w:bCs/>
                <w:i/>
                <w:iCs/>
                <w:color w:val="auto"/>
                <w:sz w:val="22"/>
              </w:rPr>
            </w:pPr>
            <w:r w:rsidRPr="009370D3">
              <w:rPr>
                <w:rFonts w:cs="Calibri"/>
                <w:color w:val="auto"/>
                <w:sz w:val="22"/>
              </w:rPr>
              <w:t>Recommandé pour 51-100 User Network</w:t>
            </w:r>
          </w:p>
          <w:p w14:paraId="090E1358" w14:textId="77777777" w:rsidR="009370D3" w:rsidRPr="009370D3" w:rsidRDefault="009370D3" w:rsidP="009370D3">
            <w:pPr>
              <w:numPr>
                <w:ilvl w:val="0"/>
                <w:numId w:val="29"/>
              </w:numPr>
              <w:spacing w:after="0" w:line="240" w:lineRule="auto"/>
              <w:ind w:left="203" w:hanging="203"/>
              <w:contextualSpacing/>
              <w:jc w:val="both"/>
              <w:rPr>
                <w:rFonts w:cs="Calibri"/>
                <w:b/>
                <w:bCs/>
                <w:i/>
                <w:iCs/>
                <w:color w:val="auto"/>
                <w:sz w:val="22"/>
              </w:rPr>
            </w:pPr>
            <w:r w:rsidRPr="009370D3">
              <w:rPr>
                <w:rFonts w:cs="Calibri"/>
                <w:color w:val="auto"/>
                <w:sz w:val="22"/>
              </w:rPr>
              <w:t>Cordon d’alimentation aux standards Européen E5</w:t>
            </w:r>
          </w:p>
        </w:tc>
      </w:tr>
      <w:tr w:rsidR="009370D3" w:rsidRPr="009370D3" w14:paraId="72D7107E" w14:textId="77777777" w:rsidTr="0027111F">
        <w:tc>
          <w:tcPr>
            <w:tcW w:w="2391" w:type="dxa"/>
            <w:shd w:val="clear" w:color="auto" w:fill="auto"/>
          </w:tcPr>
          <w:p w14:paraId="79A9F94E" w14:textId="77777777" w:rsidR="009370D3" w:rsidRPr="009370D3" w:rsidRDefault="009370D3" w:rsidP="009370D3">
            <w:pPr>
              <w:spacing w:line="259" w:lineRule="auto"/>
              <w:rPr>
                <w:rFonts w:cs="Calibri"/>
                <w:b/>
                <w:bCs/>
                <w:color w:val="auto"/>
                <w:sz w:val="22"/>
                <w:lang w:val="fr-FR"/>
              </w:rPr>
            </w:pPr>
            <w:r w:rsidRPr="009370D3">
              <w:rPr>
                <w:rFonts w:cs="Calibri"/>
                <w:b/>
                <w:bCs/>
                <w:color w:val="auto"/>
                <w:sz w:val="22"/>
                <w:lang w:val="fr-FR"/>
              </w:rPr>
              <w:t xml:space="preserve">Onduleur </w:t>
            </w:r>
          </w:p>
        </w:tc>
        <w:tc>
          <w:tcPr>
            <w:tcW w:w="7864" w:type="dxa"/>
            <w:shd w:val="clear" w:color="auto" w:fill="auto"/>
          </w:tcPr>
          <w:p w14:paraId="08CE210C" w14:textId="77777777" w:rsidR="009370D3" w:rsidRPr="009370D3" w:rsidRDefault="009370D3" w:rsidP="009370D3">
            <w:pPr>
              <w:numPr>
                <w:ilvl w:val="0"/>
                <w:numId w:val="28"/>
              </w:numPr>
              <w:spacing w:after="0" w:line="240" w:lineRule="auto"/>
              <w:ind w:left="197" w:hanging="180"/>
              <w:contextualSpacing/>
              <w:jc w:val="both"/>
              <w:rPr>
                <w:rFonts w:cs="Calibri"/>
                <w:color w:val="auto"/>
                <w:sz w:val="22"/>
              </w:rPr>
            </w:pPr>
            <w:r w:rsidRPr="009370D3">
              <w:rPr>
                <w:rFonts w:cs="Calibri"/>
                <w:color w:val="auto"/>
                <w:sz w:val="22"/>
              </w:rPr>
              <w:t>Puissance onduleur (VA) : 1500 VA</w:t>
            </w:r>
          </w:p>
          <w:p w14:paraId="66D678A3" w14:textId="77777777" w:rsidR="009370D3" w:rsidRPr="009370D3" w:rsidRDefault="009370D3" w:rsidP="009370D3">
            <w:pPr>
              <w:numPr>
                <w:ilvl w:val="0"/>
                <w:numId w:val="26"/>
              </w:numPr>
              <w:spacing w:after="0" w:line="240" w:lineRule="auto"/>
              <w:ind w:left="197" w:hanging="180"/>
              <w:contextualSpacing/>
              <w:jc w:val="both"/>
              <w:rPr>
                <w:rFonts w:cs="Calibri"/>
                <w:color w:val="auto"/>
                <w:sz w:val="22"/>
              </w:rPr>
            </w:pPr>
            <w:r w:rsidRPr="009370D3">
              <w:rPr>
                <w:rFonts w:cs="Calibri"/>
                <w:color w:val="auto"/>
                <w:sz w:val="22"/>
              </w:rPr>
              <w:t>Puissance onduleur (W) : 865 W</w:t>
            </w:r>
          </w:p>
          <w:p w14:paraId="4CDEF6A8" w14:textId="77777777" w:rsidR="009370D3" w:rsidRPr="009370D3" w:rsidRDefault="009370D3" w:rsidP="009370D3">
            <w:pPr>
              <w:numPr>
                <w:ilvl w:val="0"/>
                <w:numId w:val="26"/>
              </w:numPr>
              <w:spacing w:after="0" w:line="240" w:lineRule="auto"/>
              <w:ind w:left="197" w:hanging="180"/>
              <w:contextualSpacing/>
              <w:jc w:val="both"/>
              <w:rPr>
                <w:rFonts w:cs="Calibri"/>
                <w:color w:val="auto"/>
                <w:sz w:val="22"/>
              </w:rPr>
            </w:pPr>
            <w:r w:rsidRPr="009370D3">
              <w:rPr>
                <w:rFonts w:cs="Calibri"/>
                <w:color w:val="auto"/>
                <w:sz w:val="22"/>
              </w:rPr>
              <w:t>Type Manageable</w:t>
            </w:r>
          </w:p>
          <w:p w14:paraId="20A96506" w14:textId="77777777" w:rsidR="009370D3" w:rsidRPr="009370D3" w:rsidRDefault="009370D3" w:rsidP="009370D3">
            <w:pPr>
              <w:numPr>
                <w:ilvl w:val="0"/>
                <w:numId w:val="26"/>
              </w:numPr>
              <w:spacing w:after="0" w:line="240" w:lineRule="auto"/>
              <w:ind w:left="197" w:hanging="180"/>
              <w:contextualSpacing/>
              <w:jc w:val="both"/>
              <w:rPr>
                <w:rFonts w:cs="Calibri"/>
                <w:color w:val="auto"/>
                <w:sz w:val="22"/>
              </w:rPr>
            </w:pPr>
            <w:r w:rsidRPr="009370D3">
              <w:rPr>
                <w:rFonts w:cs="Calibri"/>
                <w:color w:val="auto"/>
                <w:sz w:val="22"/>
              </w:rPr>
              <w:t>Nombre de prises : 6</w:t>
            </w:r>
          </w:p>
          <w:p w14:paraId="1D95506D" w14:textId="77777777" w:rsidR="009370D3" w:rsidRPr="009370D3" w:rsidRDefault="009370D3" w:rsidP="009370D3">
            <w:pPr>
              <w:numPr>
                <w:ilvl w:val="0"/>
                <w:numId w:val="26"/>
              </w:numPr>
              <w:spacing w:after="0" w:line="240" w:lineRule="auto"/>
              <w:ind w:left="197" w:hanging="180"/>
              <w:contextualSpacing/>
              <w:jc w:val="both"/>
              <w:rPr>
                <w:rFonts w:cs="Calibri"/>
                <w:color w:val="auto"/>
                <w:sz w:val="22"/>
              </w:rPr>
            </w:pPr>
            <w:r w:rsidRPr="009370D3">
              <w:rPr>
                <w:rFonts w:cs="Calibri"/>
                <w:color w:val="auto"/>
                <w:sz w:val="22"/>
              </w:rPr>
              <w:t>Connecteur(s) : RJ11 Femelle, RJ45 Femelle, USB, 6 X Prise Française, 1 X Prise 2P + T Femelle</w:t>
            </w:r>
          </w:p>
          <w:p w14:paraId="043B36C0" w14:textId="77777777" w:rsidR="009370D3" w:rsidRPr="009370D3" w:rsidRDefault="009370D3" w:rsidP="009370D3">
            <w:pPr>
              <w:numPr>
                <w:ilvl w:val="0"/>
                <w:numId w:val="26"/>
              </w:numPr>
              <w:spacing w:after="0" w:line="240" w:lineRule="auto"/>
              <w:ind w:left="197" w:hanging="180"/>
              <w:contextualSpacing/>
              <w:jc w:val="both"/>
              <w:rPr>
                <w:rFonts w:cs="Calibri"/>
                <w:color w:val="auto"/>
                <w:sz w:val="22"/>
              </w:rPr>
            </w:pPr>
            <w:r w:rsidRPr="009370D3">
              <w:rPr>
                <w:rFonts w:cs="Calibri"/>
                <w:color w:val="auto"/>
                <w:sz w:val="22"/>
              </w:rPr>
              <w:t>Cordon d’alimentation aux standards Européen E5</w:t>
            </w:r>
          </w:p>
          <w:p w14:paraId="6EB00C5C" w14:textId="77777777" w:rsidR="009370D3" w:rsidRPr="009370D3" w:rsidRDefault="009370D3" w:rsidP="009370D3">
            <w:pPr>
              <w:numPr>
                <w:ilvl w:val="0"/>
                <w:numId w:val="26"/>
              </w:numPr>
              <w:spacing w:after="0" w:line="240" w:lineRule="auto"/>
              <w:ind w:left="197" w:hanging="180"/>
              <w:contextualSpacing/>
              <w:jc w:val="both"/>
              <w:rPr>
                <w:rFonts w:cs="Calibri"/>
                <w:color w:val="auto"/>
                <w:sz w:val="22"/>
              </w:rPr>
            </w:pPr>
            <w:r w:rsidRPr="009370D3">
              <w:rPr>
                <w:rFonts w:cs="Calibri"/>
                <w:color w:val="auto"/>
                <w:sz w:val="22"/>
              </w:rPr>
              <w:t>Equipements prise en charge : routeur, switch…</w:t>
            </w:r>
          </w:p>
        </w:tc>
      </w:tr>
    </w:tbl>
    <w:p w14:paraId="3FA0A158" w14:textId="77777777" w:rsidR="009370D3" w:rsidRPr="009370D3" w:rsidRDefault="009370D3" w:rsidP="009370D3">
      <w:pPr>
        <w:spacing w:after="120" w:line="264" w:lineRule="auto"/>
        <w:jc w:val="both"/>
        <w:rPr>
          <w:rFonts w:ascii="Calibri" w:hAnsi="Calibri" w:cs="Calibri"/>
          <w:color w:val="auto"/>
          <w:sz w:val="22"/>
          <w:lang w:val="fr-FR"/>
        </w:rPr>
      </w:pPr>
    </w:p>
    <w:p w14:paraId="105A7248" w14:textId="77777777" w:rsidR="009370D3" w:rsidRPr="009370D3" w:rsidRDefault="009370D3" w:rsidP="009370D3">
      <w:pPr>
        <w:autoSpaceDE w:val="0"/>
        <w:autoSpaceDN w:val="0"/>
        <w:adjustRightInd w:val="0"/>
        <w:spacing w:before="60" w:after="60" w:line="240" w:lineRule="auto"/>
        <w:ind w:left="720" w:hanging="720"/>
        <w:contextualSpacing/>
        <w:outlineLvl w:val="2"/>
        <w:rPr>
          <w:rFonts w:cs="Calibri-Bold"/>
          <w:b/>
          <w:bCs/>
          <w:color w:val="auto"/>
          <w:sz w:val="24"/>
          <w:szCs w:val="24"/>
          <w:lang w:val="en-US"/>
        </w:rPr>
      </w:pPr>
      <w:bookmarkStart w:id="173" w:name="_Toc124423919"/>
      <w:r w:rsidRPr="009370D3">
        <w:rPr>
          <w:rFonts w:cs="Calibri-Bold"/>
          <w:b/>
          <w:bCs/>
          <w:color w:val="auto"/>
          <w:sz w:val="24"/>
          <w:szCs w:val="24"/>
          <w:lang w:val="en-US"/>
        </w:rPr>
        <w:t>Lot 3. Accessoires</w:t>
      </w:r>
      <w:bookmarkEnd w:id="173"/>
    </w:p>
    <w:p w14:paraId="78DEE84E" w14:textId="77777777" w:rsidR="009370D3" w:rsidRPr="009370D3" w:rsidRDefault="009370D3" w:rsidP="009370D3">
      <w:pPr>
        <w:spacing w:line="259" w:lineRule="auto"/>
        <w:rPr>
          <w:rFonts w:ascii="Calibri" w:hAnsi="Calibri"/>
          <w:color w:val="auto"/>
          <w:sz w:val="22"/>
          <w:lang w:val="en-US"/>
        </w:rPr>
      </w:pPr>
    </w:p>
    <w:tbl>
      <w:tblPr>
        <w:tblW w:w="102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7787"/>
      </w:tblGrid>
      <w:tr w:rsidR="009370D3" w:rsidRPr="009370D3" w14:paraId="77B60375" w14:textId="77777777" w:rsidTr="0027111F">
        <w:tc>
          <w:tcPr>
            <w:tcW w:w="3240" w:type="dxa"/>
            <w:shd w:val="clear" w:color="auto" w:fill="auto"/>
          </w:tcPr>
          <w:p w14:paraId="1A82E25D" w14:textId="77777777" w:rsidR="009370D3" w:rsidRPr="009370D3" w:rsidRDefault="009370D3" w:rsidP="009370D3">
            <w:pPr>
              <w:contextualSpacing/>
              <w:rPr>
                <w:rFonts w:cs="Calibri"/>
                <w:b/>
                <w:bCs/>
                <w:color w:val="auto"/>
                <w:sz w:val="22"/>
                <w:u w:val="single"/>
              </w:rPr>
            </w:pPr>
            <w:r w:rsidRPr="009370D3">
              <w:rPr>
                <w:rFonts w:cs="Calibri"/>
                <w:b/>
                <w:bCs/>
                <w:color w:val="auto"/>
                <w:sz w:val="22"/>
              </w:rPr>
              <w:t xml:space="preserve">Items </w:t>
            </w:r>
          </w:p>
        </w:tc>
        <w:tc>
          <w:tcPr>
            <w:tcW w:w="7020" w:type="dxa"/>
            <w:shd w:val="clear" w:color="auto" w:fill="auto"/>
          </w:tcPr>
          <w:p w14:paraId="2A32BE29" w14:textId="77777777" w:rsidR="009370D3" w:rsidRPr="009370D3" w:rsidRDefault="009370D3" w:rsidP="009370D3">
            <w:pPr>
              <w:contextualSpacing/>
              <w:rPr>
                <w:rFonts w:cs="Calibri"/>
                <w:b/>
                <w:bCs/>
                <w:color w:val="auto"/>
                <w:sz w:val="22"/>
                <w:u w:val="single"/>
              </w:rPr>
            </w:pPr>
            <w:r w:rsidRPr="009370D3">
              <w:rPr>
                <w:rFonts w:cs="Calibri"/>
                <w:b/>
                <w:bCs/>
                <w:color w:val="auto"/>
                <w:sz w:val="22"/>
              </w:rPr>
              <w:t>Caractéristique</w:t>
            </w:r>
          </w:p>
        </w:tc>
      </w:tr>
      <w:tr w:rsidR="009370D3" w:rsidRPr="009370D3" w14:paraId="6E5DACA3" w14:textId="77777777" w:rsidTr="0027111F">
        <w:tc>
          <w:tcPr>
            <w:tcW w:w="3240" w:type="dxa"/>
            <w:shd w:val="clear" w:color="auto" w:fill="auto"/>
          </w:tcPr>
          <w:p w14:paraId="1CAF942B" w14:textId="77777777" w:rsidR="009370D3" w:rsidRPr="009370D3" w:rsidRDefault="009370D3" w:rsidP="009370D3">
            <w:pPr>
              <w:contextualSpacing/>
              <w:rPr>
                <w:rFonts w:cs="Calibri"/>
                <w:b/>
                <w:bCs/>
                <w:color w:val="auto"/>
                <w:sz w:val="22"/>
              </w:rPr>
            </w:pPr>
            <w:r w:rsidRPr="009370D3">
              <w:rPr>
                <w:rFonts w:cs="Calibri"/>
                <w:b/>
                <w:bCs/>
                <w:color w:val="auto"/>
                <w:sz w:val="22"/>
              </w:rPr>
              <w:t>Ecouteurs (sans-fil - standard)</w:t>
            </w:r>
          </w:p>
        </w:tc>
        <w:tc>
          <w:tcPr>
            <w:tcW w:w="7020" w:type="dxa"/>
            <w:shd w:val="clear" w:color="auto" w:fill="auto"/>
          </w:tcPr>
          <w:p w14:paraId="16D4086B"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Micro-casque arceau sans fil, stéréo</w:t>
            </w:r>
          </w:p>
          <w:p w14:paraId="5F53BFB2"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Connexion Bluetooth (ou USB avec le dongle)</w:t>
            </w:r>
          </w:p>
          <w:p w14:paraId="2AEDECCD"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Écouteurs avec réduction passive du bruit</w:t>
            </w:r>
          </w:p>
          <w:p w14:paraId="04A245D9"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Microphone avec annulation des bruits de fond</w:t>
            </w:r>
          </w:p>
          <w:p w14:paraId="605E5359"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Bluetooth avec portée sans fil de 30m maxi</w:t>
            </w:r>
          </w:p>
          <w:p w14:paraId="1DB05C0B"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Autonomie : 15h en conversation, 19h en veille</w:t>
            </w:r>
          </w:p>
          <w:p w14:paraId="11C7DC41"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 xml:space="preserve">Témoin lumineux d’appel </w:t>
            </w:r>
          </w:p>
          <w:p w14:paraId="3B595D50"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Commandes intégrées : volume, muet, prise d'app</w:t>
            </w:r>
          </w:p>
        </w:tc>
      </w:tr>
      <w:tr w:rsidR="009370D3" w:rsidRPr="009370D3" w14:paraId="6AB7E4D3" w14:textId="77777777" w:rsidTr="0027111F">
        <w:tc>
          <w:tcPr>
            <w:tcW w:w="3240" w:type="dxa"/>
            <w:shd w:val="clear" w:color="auto" w:fill="auto"/>
          </w:tcPr>
          <w:p w14:paraId="1AB4DC9B" w14:textId="77777777" w:rsidR="009370D3" w:rsidRPr="009370D3" w:rsidRDefault="009370D3" w:rsidP="009370D3">
            <w:pPr>
              <w:contextualSpacing/>
              <w:rPr>
                <w:rFonts w:cs="Calibri"/>
                <w:b/>
                <w:bCs/>
                <w:color w:val="auto"/>
                <w:sz w:val="22"/>
              </w:rPr>
            </w:pPr>
            <w:r w:rsidRPr="009370D3">
              <w:rPr>
                <w:rFonts w:cs="Calibri"/>
                <w:b/>
                <w:bCs/>
                <w:color w:val="auto"/>
                <w:sz w:val="22"/>
              </w:rPr>
              <w:t>Ecouteurs (sans-fil – plus performant)</w:t>
            </w:r>
          </w:p>
        </w:tc>
        <w:tc>
          <w:tcPr>
            <w:tcW w:w="7020" w:type="dxa"/>
            <w:shd w:val="clear" w:color="auto" w:fill="auto"/>
          </w:tcPr>
          <w:p w14:paraId="277FF5A9"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 xml:space="preserve">Micro-casque sans fil UC (Communications Unifiées) pour PC/Mac, mobile et tablette - connexion Bluetooth et USB-A </w:t>
            </w:r>
          </w:p>
          <w:p w14:paraId="73001594"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Certifié Microsoft Teams</w:t>
            </w:r>
          </w:p>
          <w:p w14:paraId="6548D004"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Dongle USB Bluetooth pour connexion sans fil sur PC/Mac</w:t>
            </w:r>
          </w:p>
          <w:p w14:paraId="35611008"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Micro antibruit pour un son optimal dans tous les environnements de travail</w:t>
            </w:r>
          </w:p>
          <w:p w14:paraId="67B0CFEE"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Version Duo 2 écouteurs</w:t>
            </w:r>
          </w:p>
          <w:p w14:paraId="0525D32D"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Protection acoustique SoundGuard™</w:t>
            </w:r>
          </w:p>
          <w:p w14:paraId="1723268A"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Serre-tête matelassé avec larges écouteurs en simili cuir et busylight intégrée</w:t>
            </w:r>
          </w:p>
          <w:p w14:paraId="3A8A30A9"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Jusqu'à 30 mètres de portée</w:t>
            </w:r>
          </w:p>
          <w:p w14:paraId="62798388"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15 heures d'autonomie en écoute</w:t>
            </w:r>
          </w:p>
        </w:tc>
      </w:tr>
      <w:tr w:rsidR="009370D3" w:rsidRPr="009370D3" w14:paraId="7485A2E8" w14:textId="77777777" w:rsidTr="0027111F">
        <w:tc>
          <w:tcPr>
            <w:tcW w:w="3240" w:type="dxa"/>
            <w:shd w:val="clear" w:color="auto" w:fill="auto"/>
          </w:tcPr>
          <w:p w14:paraId="2BD26C7D" w14:textId="77777777" w:rsidR="009370D3" w:rsidRPr="009370D3" w:rsidRDefault="009370D3" w:rsidP="009370D3">
            <w:pPr>
              <w:contextualSpacing/>
              <w:rPr>
                <w:rFonts w:cs="Calibri"/>
                <w:b/>
                <w:bCs/>
                <w:color w:val="auto"/>
                <w:sz w:val="22"/>
              </w:rPr>
            </w:pPr>
            <w:r w:rsidRPr="009370D3">
              <w:rPr>
                <w:rFonts w:cs="Calibri"/>
                <w:b/>
                <w:bCs/>
                <w:color w:val="auto"/>
                <w:sz w:val="22"/>
              </w:rPr>
              <w:t>Ecouteur filaire</w:t>
            </w:r>
          </w:p>
        </w:tc>
        <w:tc>
          <w:tcPr>
            <w:tcW w:w="7020" w:type="dxa"/>
            <w:shd w:val="clear" w:color="auto" w:fill="auto"/>
          </w:tcPr>
          <w:p w14:paraId="4298B839"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Casque filaire</w:t>
            </w:r>
          </w:p>
          <w:p w14:paraId="77E0411D"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Un son stéréo complet</w:t>
            </w:r>
          </w:p>
          <w:p w14:paraId="712EF0A4"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Microphone rotatif à 180°</w:t>
            </w:r>
          </w:p>
          <w:p w14:paraId="30D2AE34"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Commandes intégrées pour ajuster le volume ou mettre en sourdine des appels</w:t>
            </w:r>
          </w:p>
          <w:p w14:paraId="1D71C6A7"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Bandeau réglable</w:t>
            </w:r>
          </w:p>
          <w:p w14:paraId="30DEAC44"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Longueur du câble : 1.8 m</w:t>
            </w:r>
          </w:p>
          <w:p w14:paraId="69837E00" w14:textId="77777777" w:rsidR="009370D3" w:rsidRPr="009370D3" w:rsidRDefault="009370D3" w:rsidP="009370D3">
            <w:pPr>
              <w:numPr>
                <w:ilvl w:val="0"/>
                <w:numId w:val="26"/>
              </w:numPr>
              <w:spacing w:after="0" w:line="240" w:lineRule="auto"/>
              <w:ind w:left="92" w:hanging="142"/>
              <w:contextualSpacing/>
              <w:rPr>
                <w:rFonts w:cs="Calibri"/>
                <w:color w:val="auto"/>
                <w:sz w:val="22"/>
              </w:rPr>
            </w:pPr>
            <w:r w:rsidRPr="009370D3">
              <w:rPr>
                <w:rFonts w:cs="Calibri"/>
                <w:color w:val="auto"/>
                <w:sz w:val="22"/>
              </w:rPr>
              <w:t xml:space="preserve">Connecteur USB </w:t>
            </w:r>
          </w:p>
        </w:tc>
      </w:tr>
      <w:tr w:rsidR="009370D3" w:rsidRPr="009370D3" w14:paraId="71A64080" w14:textId="77777777" w:rsidTr="0027111F">
        <w:tc>
          <w:tcPr>
            <w:tcW w:w="3240" w:type="dxa"/>
            <w:shd w:val="clear" w:color="auto" w:fill="auto"/>
          </w:tcPr>
          <w:p w14:paraId="45C7A77A" w14:textId="77777777" w:rsidR="009370D3" w:rsidRPr="009370D3" w:rsidRDefault="009370D3" w:rsidP="009370D3">
            <w:pPr>
              <w:contextualSpacing/>
              <w:rPr>
                <w:rFonts w:cs="Calibri"/>
                <w:b/>
                <w:bCs/>
                <w:color w:val="auto"/>
                <w:sz w:val="22"/>
              </w:rPr>
            </w:pPr>
            <w:r w:rsidRPr="009370D3">
              <w:rPr>
                <w:rFonts w:cs="Calibri"/>
                <w:b/>
                <w:bCs/>
                <w:color w:val="auto"/>
                <w:sz w:val="22"/>
              </w:rPr>
              <w:t>Souris sans-fil</w:t>
            </w:r>
          </w:p>
        </w:tc>
        <w:tc>
          <w:tcPr>
            <w:tcW w:w="7020" w:type="dxa"/>
            <w:shd w:val="clear" w:color="auto" w:fill="auto"/>
          </w:tcPr>
          <w:p w14:paraId="1770BD47"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Interface : Sans fil 2.4 GHz, Bluetooth 5.0</w:t>
            </w:r>
          </w:p>
          <w:p w14:paraId="5B1A0AFB"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Technologie de détection de mouvements : Optique</w:t>
            </w:r>
          </w:p>
          <w:p w14:paraId="1124363F"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Nombre de boutons : 7</w:t>
            </w:r>
          </w:p>
          <w:p w14:paraId="3541DA6A"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Résolution : 1 600 DPI (réglable via DPM 1 000, 1 600, 2 400, 4 000)</w:t>
            </w:r>
          </w:p>
          <w:p w14:paraId="3A64F1F2"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Alimentation : 1 x Pile AA</w:t>
            </w:r>
          </w:p>
          <w:p w14:paraId="4DA297CC"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Dimension : Largeur 6.97 cm, profondeur 11.45 cm, hauteur 4.16 cm, poids 84 g.</w:t>
            </w:r>
          </w:p>
        </w:tc>
      </w:tr>
      <w:tr w:rsidR="009370D3" w:rsidRPr="009370D3" w14:paraId="6F60A748" w14:textId="77777777" w:rsidTr="0027111F">
        <w:tc>
          <w:tcPr>
            <w:tcW w:w="3240" w:type="dxa"/>
            <w:shd w:val="clear" w:color="auto" w:fill="auto"/>
          </w:tcPr>
          <w:p w14:paraId="12057513" w14:textId="77777777" w:rsidR="009370D3" w:rsidRPr="009370D3" w:rsidRDefault="009370D3" w:rsidP="009370D3">
            <w:pPr>
              <w:contextualSpacing/>
              <w:rPr>
                <w:rFonts w:cs="Calibri"/>
                <w:b/>
                <w:bCs/>
                <w:color w:val="auto"/>
                <w:sz w:val="22"/>
              </w:rPr>
            </w:pPr>
            <w:r w:rsidRPr="009370D3">
              <w:rPr>
                <w:rFonts w:cs="Calibri"/>
                <w:b/>
                <w:bCs/>
                <w:color w:val="auto"/>
                <w:sz w:val="22"/>
              </w:rPr>
              <w:t>Souris filaire</w:t>
            </w:r>
          </w:p>
        </w:tc>
        <w:tc>
          <w:tcPr>
            <w:tcW w:w="7020" w:type="dxa"/>
            <w:shd w:val="clear" w:color="auto" w:fill="auto"/>
          </w:tcPr>
          <w:p w14:paraId="76691611"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Poids : 90 g (3.17 oz)</w:t>
            </w:r>
          </w:p>
          <w:p w14:paraId="388084E9"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Couleur : Noir</w:t>
            </w:r>
          </w:p>
          <w:p w14:paraId="3577A680"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Technologie de connectivité : Filaire</w:t>
            </w:r>
          </w:p>
          <w:p w14:paraId="4A3B5DC2"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Interface : USB</w:t>
            </w:r>
          </w:p>
          <w:p w14:paraId="6288AC79"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Technologie de détection de mouvements : Optique</w:t>
            </w:r>
          </w:p>
          <w:p w14:paraId="304D855C"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Nbre de bouton : 2</w:t>
            </w:r>
          </w:p>
          <w:p w14:paraId="2901E760"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Résolution : 1000 dpi</w:t>
            </w:r>
          </w:p>
          <w:p w14:paraId="49161641" w14:textId="77777777" w:rsidR="009370D3" w:rsidRPr="009370D3" w:rsidRDefault="009370D3" w:rsidP="009370D3">
            <w:pPr>
              <w:numPr>
                <w:ilvl w:val="0"/>
                <w:numId w:val="26"/>
              </w:numPr>
              <w:spacing w:after="0" w:line="240" w:lineRule="auto"/>
              <w:ind w:left="119" w:hanging="180"/>
              <w:contextualSpacing/>
              <w:rPr>
                <w:rFonts w:cs="Calibri"/>
                <w:color w:val="auto"/>
                <w:sz w:val="22"/>
              </w:rPr>
            </w:pPr>
            <w:r w:rsidRPr="009370D3">
              <w:rPr>
                <w:rFonts w:cs="Calibri"/>
                <w:color w:val="auto"/>
                <w:sz w:val="22"/>
              </w:rPr>
              <w:t>Longueur du câble :  1.8 m</w:t>
            </w:r>
          </w:p>
        </w:tc>
      </w:tr>
      <w:tr w:rsidR="009370D3" w:rsidRPr="009370D3" w14:paraId="32D5E2A1" w14:textId="77777777" w:rsidTr="0027111F">
        <w:tc>
          <w:tcPr>
            <w:tcW w:w="3240" w:type="dxa"/>
            <w:shd w:val="clear" w:color="auto" w:fill="auto"/>
          </w:tcPr>
          <w:p w14:paraId="69FE7608" w14:textId="77777777" w:rsidR="009370D3" w:rsidRPr="009370D3" w:rsidRDefault="009370D3" w:rsidP="009370D3">
            <w:pPr>
              <w:contextualSpacing/>
              <w:rPr>
                <w:rFonts w:cs="Calibri"/>
                <w:b/>
                <w:bCs/>
                <w:color w:val="auto"/>
                <w:sz w:val="22"/>
              </w:rPr>
            </w:pPr>
            <w:r w:rsidRPr="009370D3">
              <w:rPr>
                <w:rFonts w:cs="Calibri"/>
                <w:b/>
                <w:bCs/>
                <w:color w:val="auto"/>
                <w:sz w:val="22"/>
              </w:rPr>
              <w:t>Clavier Sans-fil</w:t>
            </w:r>
          </w:p>
        </w:tc>
        <w:tc>
          <w:tcPr>
            <w:tcW w:w="7020" w:type="dxa"/>
            <w:shd w:val="clear" w:color="auto" w:fill="auto"/>
          </w:tcPr>
          <w:p w14:paraId="6202FAEE" w14:textId="77777777" w:rsidR="009370D3" w:rsidRPr="009370D3" w:rsidRDefault="009370D3" w:rsidP="009370D3">
            <w:pPr>
              <w:numPr>
                <w:ilvl w:val="0"/>
                <w:numId w:val="26"/>
              </w:numPr>
              <w:spacing w:after="0" w:line="240" w:lineRule="auto"/>
              <w:ind w:left="95" w:hanging="180"/>
              <w:contextualSpacing/>
              <w:jc w:val="both"/>
              <w:rPr>
                <w:rFonts w:cs="Calibri"/>
                <w:color w:val="auto"/>
                <w:sz w:val="22"/>
              </w:rPr>
            </w:pPr>
            <w:r w:rsidRPr="009370D3">
              <w:rPr>
                <w:rFonts w:cs="Calibri"/>
                <w:color w:val="auto"/>
                <w:sz w:val="22"/>
              </w:rPr>
              <w:t>Interface : Sans fil 2.4GHz ou Bluetooth 5.0</w:t>
            </w:r>
          </w:p>
          <w:p w14:paraId="27615720" w14:textId="77777777" w:rsidR="009370D3" w:rsidRPr="009370D3" w:rsidRDefault="009370D3" w:rsidP="009370D3">
            <w:pPr>
              <w:numPr>
                <w:ilvl w:val="0"/>
                <w:numId w:val="26"/>
              </w:numPr>
              <w:spacing w:after="0" w:line="240" w:lineRule="auto"/>
              <w:ind w:left="95" w:hanging="180"/>
              <w:contextualSpacing/>
              <w:jc w:val="both"/>
              <w:rPr>
                <w:rFonts w:cs="Calibri"/>
                <w:color w:val="auto"/>
                <w:sz w:val="22"/>
              </w:rPr>
            </w:pPr>
            <w:r w:rsidRPr="009370D3">
              <w:rPr>
                <w:color w:val="auto"/>
                <w:sz w:val="22"/>
              </w:rPr>
              <w:t>Français AZERTY (Chiffre en haut)</w:t>
            </w:r>
            <w:r w:rsidRPr="009370D3">
              <w:rPr>
                <w:rFonts w:cs="Calibri"/>
                <w:color w:val="auto"/>
                <w:sz w:val="22"/>
              </w:rPr>
              <w:t>. Le clavier doit avoir la disposition des touches suivantes :</w:t>
            </w:r>
          </w:p>
          <w:p w14:paraId="5C583838" w14:textId="77777777" w:rsidR="009370D3" w:rsidRPr="009370D3" w:rsidRDefault="009370D3" w:rsidP="009370D3">
            <w:pPr>
              <w:spacing w:after="0" w:line="240" w:lineRule="auto"/>
              <w:ind w:left="95"/>
              <w:contextualSpacing/>
              <w:jc w:val="both"/>
              <w:rPr>
                <w:rFonts w:cs="Calibri"/>
                <w:color w:val="auto"/>
                <w:sz w:val="22"/>
              </w:rPr>
            </w:pPr>
          </w:p>
          <w:p w14:paraId="3F71B521" w14:textId="77777777" w:rsidR="009370D3" w:rsidRPr="009370D3" w:rsidRDefault="009370D3" w:rsidP="009370D3">
            <w:pPr>
              <w:spacing w:after="0" w:line="240" w:lineRule="auto"/>
              <w:ind w:left="95"/>
              <w:contextualSpacing/>
              <w:jc w:val="both"/>
              <w:rPr>
                <w:rFonts w:cs="Calibri"/>
                <w:color w:val="auto"/>
                <w:sz w:val="22"/>
              </w:rPr>
            </w:pPr>
            <w:r w:rsidRPr="009370D3">
              <w:rPr>
                <w:rFonts w:cs="Calibri"/>
                <w:noProof/>
                <w:color w:val="auto"/>
                <w:sz w:val="22"/>
              </w:rPr>
              <w:drawing>
                <wp:inline distT="0" distB="0" distL="0" distR="0" wp14:anchorId="6F39B2D2" wp14:editId="138E1AED">
                  <wp:extent cx="4747260" cy="1507802"/>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88063" cy="1520762"/>
                          </a:xfrm>
                          <a:prstGeom prst="rect">
                            <a:avLst/>
                          </a:prstGeom>
                        </pic:spPr>
                      </pic:pic>
                    </a:graphicData>
                  </a:graphic>
                </wp:inline>
              </w:drawing>
            </w:r>
          </w:p>
          <w:p w14:paraId="083E8557" w14:textId="77777777" w:rsidR="009370D3" w:rsidRPr="009370D3" w:rsidRDefault="009370D3" w:rsidP="009370D3">
            <w:pPr>
              <w:spacing w:after="0" w:line="240" w:lineRule="auto"/>
              <w:ind w:left="95"/>
              <w:contextualSpacing/>
              <w:jc w:val="both"/>
              <w:rPr>
                <w:rFonts w:cs="Calibri"/>
                <w:color w:val="auto"/>
                <w:sz w:val="22"/>
              </w:rPr>
            </w:pPr>
          </w:p>
          <w:p w14:paraId="618DFF9E" w14:textId="77777777" w:rsidR="009370D3" w:rsidRPr="009370D3" w:rsidRDefault="009370D3" w:rsidP="009370D3">
            <w:pPr>
              <w:numPr>
                <w:ilvl w:val="0"/>
                <w:numId w:val="26"/>
              </w:numPr>
              <w:spacing w:after="0" w:line="240" w:lineRule="auto"/>
              <w:ind w:left="95" w:hanging="180"/>
              <w:contextualSpacing/>
              <w:jc w:val="both"/>
              <w:rPr>
                <w:rFonts w:cs="Calibri"/>
                <w:color w:val="auto"/>
                <w:sz w:val="22"/>
              </w:rPr>
            </w:pPr>
            <w:r w:rsidRPr="009370D3">
              <w:rPr>
                <w:rFonts w:cs="Calibri"/>
                <w:color w:val="auto"/>
                <w:sz w:val="22"/>
              </w:rPr>
              <w:t xml:space="preserve">Dongle USB Sans-fil (récepteur) </w:t>
            </w:r>
          </w:p>
          <w:p w14:paraId="1F944643" w14:textId="77777777" w:rsidR="009370D3" w:rsidRPr="009370D3" w:rsidRDefault="009370D3" w:rsidP="009370D3">
            <w:pPr>
              <w:numPr>
                <w:ilvl w:val="0"/>
                <w:numId w:val="26"/>
              </w:numPr>
              <w:spacing w:after="0" w:line="240" w:lineRule="auto"/>
              <w:ind w:left="95" w:hanging="180"/>
              <w:contextualSpacing/>
              <w:jc w:val="both"/>
              <w:rPr>
                <w:rFonts w:cs="Calibri"/>
                <w:color w:val="auto"/>
                <w:sz w:val="22"/>
              </w:rPr>
            </w:pPr>
            <w:r w:rsidRPr="009370D3">
              <w:rPr>
                <w:rFonts w:cs="Calibri"/>
                <w:color w:val="auto"/>
                <w:sz w:val="22"/>
              </w:rPr>
              <w:t>Alimentation : Piles (2 x AA)</w:t>
            </w:r>
          </w:p>
          <w:p w14:paraId="16584778" w14:textId="77777777" w:rsidR="009370D3" w:rsidRPr="009370D3" w:rsidRDefault="009370D3" w:rsidP="009370D3">
            <w:pPr>
              <w:numPr>
                <w:ilvl w:val="0"/>
                <w:numId w:val="26"/>
              </w:numPr>
              <w:spacing w:after="0" w:line="240" w:lineRule="auto"/>
              <w:ind w:left="95" w:hanging="180"/>
              <w:contextualSpacing/>
              <w:jc w:val="both"/>
              <w:rPr>
                <w:rFonts w:cs="Calibri"/>
                <w:color w:val="auto"/>
                <w:sz w:val="22"/>
              </w:rPr>
            </w:pPr>
            <w:r w:rsidRPr="009370D3">
              <w:rPr>
                <w:rFonts w:cs="Calibri"/>
                <w:color w:val="auto"/>
                <w:sz w:val="22"/>
              </w:rPr>
              <w:t>Couleur : Grise Titan</w:t>
            </w:r>
          </w:p>
          <w:p w14:paraId="53BA72E0" w14:textId="77777777" w:rsidR="009370D3" w:rsidRPr="009370D3" w:rsidRDefault="009370D3" w:rsidP="009370D3">
            <w:pPr>
              <w:numPr>
                <w:ilvl w:val="0"/>
                <w:numId w:val="26"/>
              </w:numPr>
              <w:spacing w:after="0" w:line="240" w:lineRule="auto"/>
              <w:ind w:left="95" w:hanging="180"/>
              <w:contextualSpacing/>
              <w:jc w:val="both"/>
              <w:rPr>
                <w:rFonts w:cs="Calibri"/>
                <w:color w:val="auto"/>
                <w:sz w:val="22"/>
              </w:rPr>
            </w:pPr>
            <w:r w:rsidRPr="009370D3">
              <w:rPr>
                <w:rFonts w:cs="Calibri"/>
                <w:color w:val="auto"/>
                <w:sz w:val="22"/>
              </w:rPr>
              <w:t>Dimension : Hauteur : 25,34 mm/1 pouce, longueur : 363,2 mm/14,3 pouces, largeur : 121,5 mm/4,8 pouces</w:t>
            </w:r>
          </w:p>
        </w:tc>
      </w:tr>
      <w:tr w:rsidR="009370D3" w:rsidRPr="009370D3" w14:paraId="3ECBB925" w14:textId="77777777" w:rsidTr="0027111F">
        <w:tc>
          <w:tcPr>
            <w:tcW w:w="3240" w:type="dxa"/>
            <w:shd w:val="clear" w:color="auto" w:fill="auto"/>
          </w:tcPr>
          <w:p w14:paraId="5263F981" w14:textId="77777777" w:rsidR="009370D3" w:rsidRPr="009370D3" w:rsidRDefault="009370D3" w:rsidP="009370D3">
            <w:pPr>
              <w:contextualSpacing/>
              <w:rPr>
                <w:rFonts w:cs="Calibri"/>
                <w:b/>
                <w:bCs/>
                <w:color w:val="auto"/>
                <w:sz w:val="22"/>
              </w:rPr>
            </w:pPr>
            <w:r w:rsidRPr="009370D3">
              <w:rPr>
                <w:rFonts w:cs="Calibri"/>
                <w:b/>
                <w:bCs/>
                <w:color w:val="auto"/>
                <w:sz w:val="22"/>
              </w:rPr>
              <w:t>Clavier filaire</w:t>
            </w:r>
          </w:p>
        </w:tc>
        <w:tc>
          <w:tcPr>
            <w:tcW w:w="7020" w:type="dxa"/>
            <w:shd w:val="clear" w:color="auto" w:fill="auto"/>
          </w:tcPr>
          <w:p w14:paraId="60679A7C" w14:textId="77777777" w:rsidR="009370D3" w:rsidRPr="009370D3" w:rsidRDefault="009370D3" w:rsidP="009370D3">
            <w:pPr>
              <w:numPr>
                <w:ilvl w:val="0"/>
                <w:numId w:val="26"/>
              </w:numPr>
              <w:spacing w:after="0" w:line="240" w:lineRule="auto"/>
              <w:ind w:left="95" w:hanging="180"/>
              <w:contextualSpacing/>
              <w:jc w:val="both"/>
              <w:rPr>
                <w:color w:val="auto"/>
                <w:sz w:val="22"/>
              </w:rPr>
            </w:pPr>
            <w:r w:rsidRPr="009370D3">
              <w:rPr>
                <w:color w:val="auto"/>
                <w:sz w:val="22"/>
              </w:rPr>
              <w:t>Interface : USB</w:t>
            </w:r>
          </w:p>
          <w:p w14:paraId="019E71F9" w14:textId="77777777" w:rsidR="009370D3" w:rsidRPr="009370D3" w:rsidRDefault="009370D3" w:rsidP="009370D3">
            <w:pPr>
              <w:numPr>
                <w:ilvl w:val="0"/>
                <w:numId w:val="26"/>
              </w:numPr>
              <w:spacing w:after="0" w:line="240" w:lineRule="auto"/>
              <w:ind w:left="95" w:hanging="180"/>
              <w:contextualSpacing/>
              <w:jc w:val="both"/>
              <w:rPr>
                <w:color w:val="auto"/>
                <w:sz w:val="22"/>
              </w:rPr>
            </w:pPr>
            <w:r w:rsidRPr="009370D3">
              <w:rPr>
                <w:color w:val="auto"/>
                <w:sz w:val="22"/>
              </w:rPr>
              <w:t>Fonction de raccourcis clavier : Volume, touche secret, lecture/pause, arrière, avant</w:t>
            </w:r>
          </w:p>
          <w:p w14:paraId="368718A7" w14:textId="77777777" w:rsidR="009370D3" w:rsidRPr="009370D3" w:rsidRDefault="009370D3" w:rsidP="009370D3">
            <w:pPr>
              <w:numPr>
                <w:ilvl w:val="0"/>
                <w:numId w:val="26"/>
              </w:numPr>
              <w:spacing w:after="0" w:line="240" w:lineRule="auto"/>
              <w:ind w:left="95" w:hanging="180"/>
              <w:contextualSpacing/>
              <w:jc w:val="both"/>
              <w:rPr>
                <w:color w:val="auto"/>
                <w:sz w:val="22"/>
              </w:rPr>
            </w:pPr>
            <w:r w:rsidRPr="009370D3">
              <w:rPr>
                <w:color w:val="auto"/>
                <w:sz w:val="22"/>
              </w:rPr>
              <w:t>Style de touches : Chiclet</w:t>
            </w:r>
          </w:p>
          <w:p w14:paraId="77C9852C" w14:textId="77777777" w:rsidR="009370D3" w:rsidRPr="009370D3" w:rsidRDefault="009370D3" w:rsidP="009370D3">
            <w:pPr>
              <w:numPr>
                <w:ilvl w:val="0"/>
                <w:numId w:val="26"/>
              </w:numPr>
              <w:spacing w:after="0" w:line="240" w:lineRule="auto"/>
              <w:ind w:left="95" w:hanging="180"/>
              <w:contextualSpacing/>
              <w:jc w:val="both"/>
              <w:rPr>
                <w:rFonts w:cs="Calibri"/>
                <w:color w:val="auto"/>
                <w:sz w:val="22"/>
              </w:rPr>
            </w:pPr>
            <w:r w:rsidRPr="009370D3">
              <w:rPr>
                <w:color w:val="auto"/>
                <w:sz w:val="22"/>
              </w:rPr>
              <w:t xml:space="preserve">Localisation et disposition : AZERTY Français (chiffre en haut). </w:t>
            </w:r>
            <w:r w:rsidRPr="009370D3">
              <w:rPr>
                <w:rFonts w:cs="Calibri"/>
                <w:color w:val="auto"/>
                <w:sz w:val="22"/>
              </w:rPr>
              <w:t>Le clavier doit avoir la disposition des touches suivantes :</w:t>
            </w:r>
          </w:p>
          <w:p w14:paraId="0906F1BB" w14:textId="77777777" w:rsidR="009370D3" w:rsidRPr="009370D3" w:rsidRDefault="009370D3" w:rsidP="009370D3">
            <w:pPr>
              <w:spacing w:after="0" w:line="240" w:lineRule="auto"/>
              <w:ind w:left="95"/>
              <w:contextualSpacing/>
              <w:jc w:val="both"/>
              <w:rPr>
                <w:color w:val="auto"/>
                <w:sz w:val="22"/>
              </w:rPr>
            </w:pPr>
            <w:r w:rsidRPr="009370D3">
              <w:rPr>
                <w:rFonts w:cs="Calibri"/>
                <w:noProof/>
                <w:color w:val="auto"/>
                <w:sz w:val="22"/>
              </w:rPr>
              <w:drawing>
                <wp:inline distT="0" distB="0" distL="0" distR="0" wp14:anchorId="4DABBAA8" wp14:editId="5024A096">
                  <wp:extent cx="4747260" cy="15078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88063" cy="1520762"/>
                          </a:xfrm>
                          <a:prstGeom prst="rect">
                            <a:avLst/>
                          </a:prstGeom>
                        </pic:spPr>
                      </pic:pic>
                    </a:graphicData>
                  </a:graphic>
                </wp:inline>
              </w:drawing>
            </w:r>
          </w:p>
          <w:p w14:paraId="6A745970" w14:textId="77777777" w:rsidR="009370D3" w:rsidRPr="009370D3" w:rsidRDefault="009370D3" w:rsidP="009370D3">
            <w:pPr>
              <w:spacing w:after="0" w:line="240" w:lineRule="auto"/>
              <w:jc w:val="both"/>
              <w:rPr>
                <w:rFonts w:ascii="Calibri" w:hAnsi="Calibri"/>
                <w:color w:val="auto"/>
                <w:sz w:val="22"/>
                <w:lang w:val="fr-FR"/>
              </w:rPr>
            </w:pPr>
          </w:p>
          <w:p w14:paraId="0C981AF9" w14:textId="77777777" w:rsidR="009370D3" w:rsidRPr="009370D3" w:rsidRDefault="009370D3" w:rsidP="009370D3">
            <w:pPr>
              <w:numPr>
                <w:ilvl w:val="0"/>
                <w:numId w:val="40"/>
              </w:numPr>
              <w:spacing w:after="0" w:line="240" w:lineRule="auto"/>
              <w:ind w:left="119" w:hanging="180"/>
              <w:contextualSpacing/>
              <w:jc w:val="both"/>
              <w:rPr>
                <w:color w:val="auto"/>
                <w:sz w:val="22"/>
              </w:rPr>
            </w:pPr>
            <w:r w:rsidRPr="009370D3">
              <w:rPr>
                <w:color w:val="auto"/>
                <w:sz w:val="22"/>
              </w:rPr>
              <w:t>Dimension : Largeur : 44.2 cm, profondeur : 12.7 cm, hauteur : 2.44 cm</w:t>
            </w:r>
          </w:p>
          <w:p w14:paraId="424F6A8B" w14:textId="77777777" w:rsidR="009370D3" w:rsidRPr="009370D3" w:rsidRDefault="009370D3" w:rsidP="009370D3">
            <w:pPr>
              <w:numPr>
                <w:ilvl w:val="0"/>
                <w:numId w:val="40"/>
              </w:numPr>
              <w:spacing w:after="0" w:line="240" w:lineRule="auto"/>
              <w:ind w:left="119" w:hanging="180"/>
              <w:contextualSpacing/>
              <w:jc w:val="both"/>
              <w:rPr>
                <w:color w:val="auto"/>
                <w:sz w:val="22"/>
              </w:rPr>
            </w:pPr>
            <w:r w:rsidRPr="009370D3">
              <w:rPr>
                <w:color w:val="auto"/>
                <w:sz w:val="22"/>
              </w:rPr>
              <w:t>Poids : 503 g</w:t>
            </w:r>
          </w:p>
          <w:p w14:paraId="7BB73726" w14:textId="77777777" w:rsidR="009370D3" w:rsidRPr="009370D3" w:rsidRDefault="009370D3" w:rsidP="009370D3">
            <w:pPr>
              <w:numPr>
                <w:ilvl w:val="0"/>
                <w:numId w:val="40"/>
              </w:numPr>
              <w:spacing w:after="0" w:line="240" w:lineRule="auto"/>
              <w:ind w:left="119" w:hanging="180"/>
              <w:contextualSpacing/>
              <w:jc w:val="both"/>
              <w:rPr>
                <w:color w:val="auto"/>
                <w:sz w:val="22"/>
              </w:rPr>
            </w:pPr>
            <w:r w:rsidRPr="009370D3">
              <w:rPr>
                <w:color w:val="auto"/>
                <w:sz w:val="22"/>
              </w:rPr>
              <w:t>Câbles inclus : 1 x câble USB</w:t>
            </w:r>
          </w:p>
        </w:tc>
      </w:tr>
      <w:tr w:rsidR="009370D3" w:rsidRPr="009370D3" w14:paraId="64885760" w14:textId="77777777" w:rsidTr="0027111F">
        <w:tc>
          <w:tcPr>
            <w:tcW w:w="3240" w:type="dxa"/>
            <w:shd w:val="clear" w:color="auto" w:fill="auto"/>
          </w:tcPr>
          <w:p w14:paraId="288AA286" w14:textId="77777777" w:rsidR="009370D3" w:rsidRPr="009370D3" w:rsidRDefault="009370D3" w:rsidP="009370D3">
            <w:pPr>
              <w:contextualSpacing/>
              <w:rPr>
                <w:rFonts w:cs="Calibri"/>
                <w:b/>
                <w:bCs/>
                <w:color w:val="auto"/>
                <w:sz w:val="22"/>
              </w:rPr>
            </w:pPr>
            <w:r w:rsidRPr="009370D3">
              <w:rPr>
                <w:rFonts w:cs="Calibri"/>
                <w:b/>
                <w:bCs/>
                <w:color w:val="auto"/>
                <w:sz w:val="22"/>
              </w:rPr>
              <w:t>Docking station</w:t>
            </w:r>
          </w:p>
        </w:tc>
        <w:tc>
          <w:tcPr>
            <w:tcW w:w="7020" w:type="dxa"/>
            <w:shd w:val="clear" w:color="auto" w:fill="auto"/>
          </w:tcPr>
          <w:p w14:paraId="6989BF9A" w14:textId="77777777" w:rsidR="009370D3" w:rsidRPr="009370D3" w:rsidRDefault="009370D3" w:rsidP="009370D3">
            <w:pPr>
              <w:numPr>
                <w:ilvl w:val="0"/>
                <w:numId w:val="26"/>
              </w:numPr>
              <w:spacing w:after="0" w:line="240" w:lineRule="auto"/>
              <w:ind w:left="95" w:hanging="180"/>
              <w:contextualSpacing/>
              <w:jc w:val="both"/>
              <w:rPr>
                <w:color w:val="auto"/>
                <w:sz w:val="22"/>
              </w:rPr>
            </w:pPr>
          </w:p>
        </w:tc>
      </w:tr>
    </w:tbl>
    <w:p w14:paraId="5D8CF54F" w14:textId="77777777" w:rsidR="009370D3" w:rsidRPr="009370D3" w:rsidRDefault="009370D3" w:rsidP="009370D3">
      <w:pPr>
        <w:spacing w:after="120" w:line="264" w:lineRule="auto"/>
        <w:jc w:val="both"/>
        <w:rPr>
          <w:rFonts w:ascii="Calibri" w:hAnsi="Calibri" w:cs="Calibri"/>
          <w:color w:val="auto"/>
          <w:sz w:val="22"/>
          <w:lang w:val="fr-FR"/>
        </w:rPr>
      </w:pPr>
    </w:p>
    <w:p w14:paraId="03ABC613" w14:textId="77777777" w:rsidR="009370D3" w:rsidRPr="009370D3" w:rsidRDefault="009370D3" w:rsidP="009370D3">
      <w:pPr>
        <w:autoSpaceDE w:val="0"/>
        <w:autoSpaceDN w:val="0"/>
        <w:adjustRightInd w:val="0"/>
        <w:spacing w:before="60" w:after="60" w:line="240" w:lineRule="auto"/>
        <w:ind w:left="720"/>
        <w:contextualSpacing/>
        <w:outlineLvl w:val="2"/>
        <w:rPr>
          <w:rFonts w:cs="Calibri-Bold"/>
          <w:b/>
          <w:bCs/>
          <w:color w:val="auto"/>
          <w:sz w:val="24"/>
          <w:szCs w:val="24"/>
          <w:lang w:val="en-US"/>
        </w:rPr>
      </w:pPr>
      <w:bookmarkStart w:id="174" w:name="_Toc124423920"/>
      <w:r w:rsidRPr="009370D3">
        <w:rPr>
          <w:rFonts w:cs="Calibri-Bold"/>
          <w:b/>
          <w:bCs/>
          <w:color w:val="auto"/>
          <w:sz w:val="24"/>
          <w:szCs w:val="24"/>
          <w:lang w:val="en-US"/>
        </w:rPr>
        <w:t>Lot 4. Kit Vidéoconférence</w:t>
      </w:r>
      <w:bookmarkEnd w:id="174"/>
    </w:p>
    <w:p w14:paraId="6FDA695E" w14:textId="77777777" w:rsidR="009370D3" w:rsidRPr="009370D3" w:rsidRDefault="009370D3" w:rsidP="009370D3">
      <w:pPr>
        <w:spacing w:line="259" w:lineRule="auto"/>
        <w:rPr>
          <w:rFonts w:ascii="Calibri" w:hAnsi="Calibri"/>
          <w:color w:val="auto"/>
          <w:sz w:val="22"/>
          <w:lang w:val="en-US"/>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863"/>
      </w:tblGrid>
      <w:tr w:rsidR="009370D3" w:rsidRPr="009370D3" w14:paraId="32582957" w14:textId="77777777" w:rsidTr="0027111F">
        <w:trPr>
          <w:trHeight w:val="217"/>
          <w:jc w:val="center"/>
        </w:trPr>
        <w:tc>
          <w:tcPr>
            <w:tcW w:w="2693" w:type="dxa"/>
            <w:shd w:val="clear" w:color="auto" w:fill="auto"/>
          </w:tcPr>
          <w:p w14:paraId="29092A45" w14:textId="77777777" w:rsidR="009370D3" w:rsidRPr="009370D3" w:rsidRDefault="009370D3" w:rsidP="009370D3">
            <w:pPr>
              <w:spacing w:after="0" w:line="240" w:lineRule="auto"/>
              <w:contextualSpacing/>
              <w:rPr>
                <w:rFonts w:cs="Calibri"/>
                <w:b/>
                <w:bCs/>
                <w:color w:val="auto"/>
                <w:sz w:val="22"/>
                <w:u w:val="single"/>
              </w:rPr>
            </w:pPr>
            <w:r w:rsidRPr="009370D3">
              <w:rPr>
                <w:rFonts w:cs="Calibri"/>
                <w:b/>
                <w:bCs/>
                <w:color w:val="auto"/>
                <w:sz w:val="22"/>
              </w:rPr>
              <w:t xml:space="preserve">Items </w:t>
            </w:r>
          </w:p>
        </w:tc>
        <w:tc>
          <w:tcPr>
            <w:tcW w:w="7600" w:type="dxa"/>
            <w:shd w:val="clear" w:color="auto" w:fill="auto"/>
          </w:tcPr>
          <w:p w14:paraId="5FA75AED" w14:textId="77777777" w:rsidR="009370D3" w:rsidRPr="009370D3" w:rsidRDefault="009370D3" w:rsidP="009370D3">
            <w:pPr>
              <w:spacing w:after="0" w:line="240" w:lineRule="auto"/>
              <w:contextualSpacing/>
              <w:rPr>
                <w:rFonts w:cs="Calibri"/>
                <w:b/>
                <w:bCs/>
                <w:color w:val="auto"/>
                <w:sz w:val="22"/>
                <w:u w:val="single"/>
              </w:rPr>
            </w:pPr>
            <w:r w:rsidRPr="009370D3">
              <w:rPr>
                <w:rFonts w:cs="Calibri"/>
                <w:b/>
                <w:bCs/>
                <w:color w:val="auto"/>
                <w:sz w:val="22"/>
              </w:rPr>
              <w:t>Caractéristique</w:t>
            </w:r>
          </w:p>
        </w:tc>
      </w:tr>
      <w:tr w:rsidR="009370D3" w:rsidRPr="00DF6BAF" w14:paraId="48F46F32" w14:textId="77777777" w:rsidTr="0027111F">
        <w:trPr>
          <w:trHeight w:val="481"/>
          <w:jc w:val="center"/>
        </w:trPr>
        <w:tc>
          <w:tcPr>
            <w:tcW w:w="2693" w:type="dxa"/>
            <w:shd w:val="clear" w:color="auto" w:fill="auto"/>
          </w:tcPr>
          <w:p w14:paraId="7B36B004" w14:textId="77777777" w:rsidR="009370D3" w:rsidRPr="009370D3" w:rsidRDefault="009370D3" w:rsidP="009370D3">
            <w:pPr>
              <w:spacing w:after="0" w:line="240" w:lineRule="auto"/>
              <w:rPr>
                <w:rFonts w:ascii="Calibri" w:hAnsi="Calibri" w:cs="Calibri"/>
                <w:b/>
                <w:bCs/>
                <w:color w:val="auto"/>
                <w:sz w:val="22"/>
                <w:lang w:val="fr-FR"/>
              </w:rPr>
            </w:pPr>
            <w:r w:rsidRPr="009370D3">
              <w:rPr>
                <w:rFonts w:ascii="Calibri" w:hAnsi="Calibri" w:cs="Calibri"/>
                <w:b/>
                <w:bCs/>
                <w:color w:val="auto"/>
                <w:sz w:val="22"/>
                <w:lang w:val="fr-FR"/>
              </w:rPr>
              <w:t>Kit (Caméra, Microphone et haut-parleur)</w:t>
            </w:r>
          </w:p>
        </w:tc>
        <w:tc>
          <w:tcPr>
            <w:tcW w:w="7600" w:type="dxa"/>
            <w:shd w:val="clear" w:color="auto" w:fill="auto"/>
          </w:tcPr>
          <w:p w14:paraId="7C0B793E" w14:textId="77777777" w:rsidR="009370D3" w:rsidRPr="009370D3" w:rsidRDefault="009370D3" w:rsidP="009370D3">
            <w:pPr>
              <w:numPr>
                <w:ilvl w:val="0"/>
                <w:numId w:val="33"/>
              </w:numPr>
              <w:spacing w:after="0" w:line="240" w:lineRule="auto"/>
              <w:ind w:left="162" w:hanging="180"/>
              <w:jc w:val="both"/>
              <w:rPr>
                <w:rFonts w:cs="Calibri"/>
                <w:color w:val="auto"/>
                <w:sz w:val="22"/>
              </w:rPr>
            </w:pPr>
            <w:r w:rsidRPr="009370D3">
              <w:rPr>
                <w:rFonts w:cs="Calibri"/>
                <w:color w:val="auto"/>
                <w:sz w:val="22"/>
              </w:rPr>
              <w:t>Participants : 15 participants</w:t>
            </w:r>
          </w:p>
          <w:p w14:paraId="5F374006" w14:textId="77777777" w:rsidR="009370D3" w:rsidRPr="009370D3" w:rsidRDefault="009370D3" w:rsidP="009370D3">
            <w:pPr>
              <w:numPr>
                <w:ilvl w:val="0"/>
                <w:numId w:val="33"/>
              </w:numPr>
              <w:spacing w:after="0" w:line="240" w:lineRule="auto"/>
              <w:ind w:left="162" w:hanging="180"/>
              <w:jc w:val="both"/>
              <w:rPr>
                <w:rFonts w:cs="Calibri"/>
                <w:color w:val="auto"/>
                <w:sz w:val="22"/>
              </w:rPr>
            </w:pPr>
            <w:r w:rsidRPr="009370D3">
              <w:rPr>
                <w:rFonts w:cs="Calibri"/>
                <w:color w:val="auto"/>
                <w:sz w:val="22"/>
              </w:rPr>
              <w:t>Interface avec ordinateur : USB 3.0 Type C Mâle</w:t>
            </w:r>
          </w:p>
          <w:p w14:paraId="65A013CC" w14:textId="77777777" w:rsidR="009370D3" w:rsidRPr="009370D3" w:rsidRDefault="009370D3" w:rsidP="009370D3">
            <w:pPr>
              <w:numPr>
                <w:ilvl w:val="0"/>
                <w:numId w:val="33"/>
              </w:numPr>
              <w:spacing w:after="0" w:line="240" w:lineRule="auto"/>
              <w:ind w:left="162" w:hanging="180"/>
              <w:jc w:val="both"/>
              <w:rPr>
                <w:rFonts w:cs="Calibri"/>
                <w:color w:val="auto"/>
                <w:sz w:val="22"/>
              </w:rPr>
            </w:pPr>
            <w:r w:rsidRPr="009370D3">
              <w:rPr>
                <w:rFonts w:cs="Calibri"/>
                <w:b/>
                <w:bCs/>
                <w:color w:val="auto"/>
                <w:sz w:val="22"/>
              </w:rPr>
              <w:t>Haut-Parleur</w:t>
            </w:r>
            <w:r w:rsidRPr="009370D3">
              <w:rPr>
                <w:rFonts w:cs="Calibri"/>
                <w:color w:val="auto"/>
                <w:sz w:val="22"/>
              </w:rPr>
              <w:t> : Oui, haut-parleur frontal (séparé)</w:t>
            </w:r>
          </w:p>
          <w:p w14:paraId="49246F59" w14:textId="77777777" w:rsidR="009370D3" w:rsidRPr="009370D3" w:rsidRDefault="009370D3" w:rsidP="009370D3">
            <w:pPr>
              <w:numPr>
                <w:ilvl w:val="0"/>
                <w:numId w:val="33"/>
              </w:numPr>
              <w:spacing w:after="0" w:line="240" w:lineRule="auto"/>
              <w:ind w:left="162" w:hanging="180"/>
              <w:jc w:val="both"/>
              <w:rPr>
                <w:rFonts w:cs="Calibri"/>
                <w:color w:val="auto"/>
                <w:sz w:val="22"/>
              </w:rPr>
            </w:pPr>
            <w:r w:rsidRPr="009370D3">
              <w:rPr>
                <w:rFonts w:cs="Calibri"/>
                <w:b/>
                <w:bCs/>
                <w:color w:val="auto"/>
                <w:sz w:val="22"/>
              </w:rPr>
              <w:t>Microphone</w:t>
            </w:r>
            <w:r w:rsidRPr="009370D3">
              <w:rPr>
                <w:rFonts w:cs="Calibri"/>
                <w:color w:val="auto"/>
                <w:sz w:val="22"/>
              </w:rPr>
              <w:t> : capacité à être déporté sur la table, portée des micros de 6,0 mètres</w:t>
            </w:r>
          </w:p>
          <w:p w14:paraId="15D074F0" w14:textId="77777777" w:rsidR="009370D3" w:rsidRPr="009370D3" w:rsidRDefault="009370D3" w:rsidP="009370D3">
            <w:pPr>
              <w:numPr>
                <w:ilvl w:val="0"/>
                <w:numId w:val="33"/>
              </w:numPr>
              <w:spacing w:after="0" w:line="240" w:lineRule="auto"/>
              <w:ind w:left="162" w:hanging="180"/>
              <w:jc w:val="both"/>
              <w:rPr>
                <w:rFonts w:cs="Calibri"/>
                <w:color w:val="auto"/>
                <w:sz w:val="22"/>
              </w:rPr>
            </w:pPr>
            <w:r w:rsidRPr="009370D3">
              <w:rPr>
                <w:rFonts w:cs="Calibri"/>
                <w:b/>
                <w:bCs/>
                <w:color w:val="auto"/>
                <w:sz w:val="22"/>
              </w:rPr>
              <w:t>Caméra</w:t>
            </w:r>
            <w:r w:rsidRPr="009370D3">
              <w:rPr>
                <w:rFonts w:cs="Calibri"/>
                <w:color w:val="auto"/>
                <w:sz w:val="22"/>
              </w:rPr>
              <w:t> : résolution de la caméra : UHD 4K 2160p - 8 à 13 Mpx, résolution du capteur : 8,3 Mpx (UHD 4K), angle de vue (maxi) : 90°, champ de vision : 60° à 99°, caméra orientable (Pan Tilt Zoom) Oui - PTZ mécanique &amp; numérique, recadrage sur les participants Oui, auto. (Auto Framing), Oui, manuel</w:t>
            </w:r>
          </w:p>
          <w:p w14:paraId="7922D93A" w14:textId="77777777" w:rsidR="009370D3" w:rsidRPr="009370D3" w:rsidRDefault="009370D3" w:rsidP="009370D3">
            <w:pPr>
              <w:numPr>
                <w:ilvl w:val="0"/>
                <w:numId w:val="33"/>
              </w:numPr>
              <w:spacing w:after="0" w:line="240" w:lineRule="auto"/>
              <w:ind w:left="182" w:hanging="182"/>
              <w:contextualSpacing/>
              <w:jc w:val="both"/>
              <w:rPr>
                <w:rFonts w:cs="Calibri"/>
                <w:color w:val="auto"/>
                <w:sz w:val="22"/>
                <w:lang w:val="en-US"/>
              </w:rPr>
            </w:pPr>
            <w:r w:rsidRPr="009370D3">
              <w:rPr>
                <w:rFonts w:cs="Calibri"/>
                <w:color w:val="auto"/>
                <w:sz w:val="22"/>
                <w:lang w:val="en-US"/>
              </w:rPr>
              <w:t xml:space="preserve">Certifié Microsoft Teams, Zoom, Google Meet. </w:t>
            </w:r>
          </w:p>
        </w:tc>
      </w:tr>
      <w:tr w:rsidR="009370D3" w:rsidRPr="00DF6BAF" w14:paraId="4AE574A2" w14:textId="77777777" w:rsidTr="0027111F">
        <w:trPr>
          <w:trHeight w:val="481"/>
          <w:jc w:val="center"/>
        </w:trPr>
        <w:tc>
          <w:tcPr>
            <w:tcW w:w="2693" w:type="dxa"/>
            <w:shd w:val="clear" w:color="auto" w:fill="auto"/>
          </w:tcPr>
          <w:p w14:paraId="645AA502" w14:textId="77777777" w:rsidR="009370D3" w:rsidRPr="009370D3" w:rsidRDefault="009370D3" w:rsidP="009370D3">
            <w:pPr>
              <w:spacing w:after="0" w:line="240" w:lineRule="auto"/>
              <w:ind w:left="-2237"/>
              <w:contextualSpacing/>
              <w:rPr>
                <w:rFonts w:cs="Calibri"/>
                <w:color w:val="auto"/>
                <w:sz w:val="22"/>
              </w:rPr>
            </w:pPr>
            <w:r w:rsidRPr="009370D3">
              <w:rPr>
                <w:rFonts w:cs="Calibri"/>
                <w:color w:val="auto"/>
                <w:sz w:val="22"/>
              </w:rPr>
              <w:t>TélévisionTéliviosio</w:t>
            </w:r>
            <w:r w:rsidRPr="009370D3">
              <w:rPr>
                <w:rFonts w:cs="Calibri"/>
                <w:color w:val="auto"/>
                <w:sz w:val="22"/>
              </w:rPr>
              <w:tab/>
            </w:r>
            <w:r w:rsidRPr="009370D3">
              <w:rPr>
                <w:rFonts w:cs="Calibri"/>
                <w:b/>
                <w:bCs/>
                <w:color w:val="auto"/>
                <w:sz w:val="22"/>
              </w:rPr>
              <w:t>Téléviseur 55’’</w:t>
            </w:r>
          </w:p>
        </w:tc>
        <w:tc>
          <w:tcPr>
            <w:tcW w:w="7600" w:type="dxa"/>
            <w:shd w:val="clear" w:color="auto" w:fill="auto"/>
          </w:tcPr>
          <w:p w14:paraId="04792163" w14:textId="77777777" w:rsidR="009370D3" w:rsidRPr="009370D3" w:rsidRDefault="009370D3" w:rsidP="009370D3">
            <w:pPr>
              <w:numPr>
                <w:ilvl w:val="0"/>
                <w:numId w:val="30"/>
              </w:numPr>
              <w:spacing w:after="0" w:line="240" w:lineRule="auto"/>
              <w:ind w:left="182" w:hanging="180"/>
              <w:jc w:val="both"/>
              <w:rPr>
                <w:rFonts w:cs="Calibri"/>
                <w:color w:val="auto"/>
                <w:sz w:val="22"/>
              </w:rPr>
            </w:pPr>
            <w:r w:rsidRPr="009370D3">
              <w:rPr>
                <w:rFonts w:cs="Calibri"/>
                <w:color w:val="auto"/>
                <w:sz w:val="22"/>
              </w:rPr>
              <w:t>Type :  SMART</w:t>
            </w:r>
          </w:p>
          <w:p w14:paraId="36027668" w14:textId="77777777" w:rsidR="009370D3" w:rsidRPr="009370D3" w:rsidRDefault="009370D3" w:rsidP="009370D3">
            <w:pPr>
              <w:numPr>
                <w:ilvl w:val="0"/>
                <w:numId w:val="30"/>
              </w:numPr>
              <w:spacing w:after="0" w:line="240" w:lineRule="auto"/>
              <w:ind w:left="182" w:hanging="180"/>
              <w:jc w:val="both"/>
              <w:rPr>
                <w:rFonts w:cs="Calibri"/>
                <w:color w:val="auto"/>
                <w:sz w:val="22"/>
              </w:rPr>
            </w:pPr>
            <w:r w:rsidRPr="009370D3">
              <w:rPr>
                <w:rFonts w:cs="Calibri"/>
                <w:color w:val="auto"/>
                <w:sz w:val="22"/>
              </w:rPr>
              <w:t>Taille de l'écran : 55’’</w:t>
            </w:r>
          </w:p>
          <w:p w14:paraId="17854A67" w14:textId="77777777" w:rsidR="009370D3" w:rsidRPr="009370D3" w:rsidRDefault="009370D3" w:rsidP="009370D3">
            <w:pPr>
              <w:numPr>
                <w:ilvl w:val="0"/>
                <w:numId w:val="30"/>
              </w:numPr>
              <w:spacing w:after="0" w:line="240" w:lineRule="auto"/>
              <w:ind w:left="182" w:hanging="180"/>
              <w:jc w:val="both"/>
              <w:rPr>
                <w:rFonts w:cs="Calibri"/>
                <w:color w:val="auto"/>
                <w:sz w:val="22"/>
              </w:rPr>
            </w:pPr>
            <w:r w:rsidRPr="009370D3">
              <w:rPr>
                <w:rFonts w:cs="Calibri"/>
                <w:color w:val="auto"/>
                <w:sz w:val="22"/>
              </w:rPr>
              <w:t xml:space="preserve">Technologie : LED </w:t>
            </w:r>
          </w:p>
          <w:p w14:paraId="6F8403FE" w14:textId="77777777" w:rsidR="009370D3" w:rsidRPr="009370D3" w:rsidRDefault="009370D3" w:rsidP="009370D3">
            <w:pPr>
              <w:numPr>
                <w:ilvl w:val="0"/>
                <w:numId w:val="30"/>
              </w:numPr>
              <w:spacing w:after="0" w:line="240" w:lineRule="auto"/>
              <w:ind w:left="182" w:hanging="180"/>
              <w:jc w:val="both"/>
              <w:rPr>
                <w:rFonts w:cs="Calibri"/>
                <w:color w:val="auto"/>
                <w:sz w:val="22"/>
              </w:rPr>
            </w:pPr>
            <w:r w:rsidRPr="009370D3">
              <w:rPr>
                <w:rFonts w:cs="Calibri"/>
                <w:color w:val="auto"/>
                <w:sz w:val="22"/>
              </w:rPr>
              <w:t>Résolution : 3840 x 2160 pixels conditionnent la qualité d'image. Plus il y a de pixels, plus l'image est riche</w:t>
            </w:r>
          </w:p>
          <w:p w14:paraId="369A186B" w14:textId="77777777" w:rsidR="009370D3" w:rsidRPr="009370D3" w:rsidRDefault="009370D3" w:rsidP="009370D3">
            <w:pPr>
              <w:numPr>
                <w:ilvl w:val="0"/>
                <w:numId w:val="30"/>
              </w:numPr>
              <w:spacing w:after="0" w:line="240" w:lineRule="auto"/>
              <w:ind w:left="182" w:hanging="180"/>
              <w:jc w:val="both"/>
              <w:rPr>
                <w:rFonts w:cs="Calibri"/>
                <w:color w:val="auto"/>
                <w:sz w:val="22"/>
              </w:rPr>
            </w:pPr>
            <w:r w:rsidRPr="009370D3">
              <w:rPr>
                <w:rFonts w:cs="Calibri"/>
                <w:color w:val="auto"/>
                <w:sz w:val="22"/>
              </w:rPr>
              <w:t>Définition : 4K, la définition est 4X supérieure à la norme HD et permet un niveau de détail élevé</w:t>
            </w:r>
          </w:p>
          <w:p w14:paraId="50A77F23" w14:textId="77777777" w:rsidR="009370D3" w:rsidRPr="009370D3" w:rsidRDefault="009370D3" w:rsidP="009370D3">
            <w:pPr>
              <w:numPr>
                <w:ilvl w:val="0"/>
                <w:numId w:val="30"/>
              </w:numPr>
              <w:spacing w:after="0" w:line="240" w:lineRule="auto"/>
              <w:ind w:left="182" w:hanging="180"/>
              <w:jc w:val="both"/>
              <w:rPr>
                <w:rFonts w:cs="Calibri"/>
                <w:color w:val="auto"/>
                <w:sz w:val="22"/>
              </w:rPr>
            </w:pPr>
            <w:r w:rsidRPr="009370D3">
              <w:rPr>
                <w:rFonts w:cs="Calibri"/>
                <w:color w:val="auto"/>
                <w:sz w:val="22"/>
              </w:rPr>
              <w:t>Fréquence de balayage native (Fluidité de l'image) : 50 Hz affichent 50 images par seconde</w:t>
            </w:r>
          </w:p>
          <w:p w14:paraId="44C53962" w14:textId="77777777" w:rsidR="009370D3" w:rsidRPr="009370D3" w:rsidRDefault="009370D3" w:rsidP="009370D3">
            <w:pPr>
              <w:numPr>
                <w:ilvl w:val="0"/>
                <w:numId w:val="30"/>
              </w:numPr>
              <w:spacing w:after="0" w:line="240" w:lineRule="auto"/>
              <w:ind w:left="182" w:hanging="180"/>
              <w:jc w:val="both"/>
              <w:rPr>
                <w:rFonts w:cs="Calibri"/>
                <w:color w:val="auto"/>
                <w:sz w:val="22"/>
              </w:rPr>
            </w:pPr>
            <w:r w:rsidRPr="009370D3">
              <w:rPr>
                <w:rFonts w:cs="Calibri"/>
                <w:color w:val="auto"/>
                <w:sz w:val="22"/>
              </w:rPr>
              <w:t>Type de processeur : Crystal Processor 4K</w:t>
            </w:r>
          </w:p>
          <w:p w14:paraId="5D372C02" w14:textId="77777777" w:rsidR="009370D3" w:rsidRPr="009370D3" w:rsidRDefault="009370D3" w:rsidP="009370D3">
            <w:pPr>
              <w:numPr>
                <w:ilvl w:val="0"/>
                <w:numId w:val="30"/>
              </w:numPr>
              <w:spacing w:after="0" w:line="240" w:lineRule="auto"/>
              <w:ind w:left="182" w:hanging="180"/>
              <w:jc w:val="both"/>
              <w:rPr>
                <w:rFonts w:cs="Calibri"/>
                <w:color w:val="auto"/>
                <w:sz w:val="22"/>
              </w:rPr>
            </w:pPr>
            <w:r w:rsidRPr="009370D3">
              <w:rPr>
                <w:rFonts w:cs="Calibri"/>
                <w:color w:val="auto"/>
                <w:sz w:val="22"/>
              </w:rPr>
              <w:t>HDR : Oui, permet d'augmenter le niveau de détail de l'image et son contraste</w:t>
            </w:r>
          </w:p>
          <w:p w14:paraId="28A0268A" w14:textId="77777777" w:rsidR="009370D3" w:rsidRPr="009370D3" w:rsidRDefault="009370D3" w:rsidP="009370D3">
            <w:pPr>
              <w:numPr>
                <w:ilvl w:val="0"/>
                <w:numId w:val="30"/>
              </w:numPr>
              <w:spacing w:after="0" w:line="240" w:lineRule="auto"/>
              <w:ind w:left="182" w:hanging="180"/>
              <w:jc w:val="both"/>
              <w:rPr>
                <w:rFonts w:cs="Calibri"/>
                <w:color w:val="auto"/>
                <w:sz w:val="22"/>
              </w:rPr>
            </w:pPr>
            <w:r w:rsidRPr="009370D3">
              <w:rPr>
                <w:rFonts w:cs="Calibri"/>
                <w:color w:val="auto"/>
                <w:sz w:val="22"/>
              </w:rPr>
              <w:t>Son : Puissance de 20 Watts</w:t>
            </w:r>
          </w:p>
          <w:p w14:paraId="22F33F7F" w14:textId="77777777" w:rsidR="009370D3" w:rsidRPr="009370D3" w:rsidRDefault="009370D3" w:rsidP="009370D3">
            <w:pPr>
              <w:numPr>
                <w:ilvl w:val="0"/>
                <w:numId w:val="30"/>
              </w:numPr>
              <w:spacing w:after="0" w:line="240" w:lineRule="auto"/>
              <w:ind w:left="182" w:hanging="180"/>
              <w:jc w:val="both"/>
              <w:rPr>
                <w:rFonts w:cs="Calibri"/>
                <w:color w:val="auto"/>
                <w:sz w:val="22"/>
              </w:rPr>
            </w:pPr>
            <w:r w:rsidRPr="009370D3">
              <w:rPr>
                <w:rFonts w:cs="Calibri"/>
                <w:color w:val="auto"/>
                <w:sz w:val="22"/>
              </w:rPr>
              <w:t>Traitement du son : Dolby Digital Plus</w:t>
            </w:r>
          </w:p>
          <w:p w14:paraId="68D7A9ED" w14:textId="77777777" w:rsidR="009370D3" w:rsidRPr="009370D3" w:rsidRDefault="009370D3" w:rsidP="009370D3">
            <w:pPr>
              <w:numPr>
                <w:ilvl w:val="0"/>
                <w:numId w:val="30"/>
              </w:numPr>
              <w:spacing w:after="0" w:line="240" w:lineRule="auto"/>
              <w:ind w:left="182" w:hanging="180"/>
              <w:jc w:val="both"/>
              <w:rPr>
                <w:rFonts w:cs="Calibri"/>
                <w:color w:val="auto"/>
                <w:sz w:val="22"/>
              </w:rPr>
            </w:pPr>
            <w:r w:rsidRPr="009370D3">
              <w:rPr>
                <w:rFonts w:cs="Calibri"/>
                <w:color w:val="auto"/>
                <w:sz w:val="22"/>
              </w:rPr>
              <w:t>Ports : 3 HDMI 2.0, USB, Ethernet et PCMCIA, sortie optique</w:t>
            </w:r>
          </w:p>
          <w:p w14:paraId="349ECB2E" w14:textId="77777777" w:rsidR="009370D3" w:rsidRPr="009370D3" w:rsidRDefault="009370D3" w:rsidP="009370D3">
            <w:pPr>
              <w:numPr>
                <w:ilvl w:val="0"/>
                <w:numId w:val="30"/>
              </w:numPr>
              <w:spacing w:after="0" w:line="240" w:lineRule="auto"/>
              <w:ind w:left="182" w:hanging="180"/>
              <w:jc w:val="both"/>
              <w:rPr>
                <w:rFonts w:cs="Calibri"/>
                <w:color w:val="auto"/>
                <w:sz w:val="22"/>
                <w:lang w:val="en-US"/>
              </w:rPr>
            </w:pPr>
            <w:proofErr w:type="gramStart"/>
            <w:r w:rsidRPr="009370D3">
              <w:rPr>
                <w:rFonts w:cs="Calibri"/>
                <w:color w:val="auto"/>
                <w:sz w:val="22"/>
                <w:lang w:val="en-US"/>
              </w:rPr>
              <w:t>Réseau :</w:t>
            </w:r>
            <w:proofErr w:type="gramEnd"/>
            <w:r w:rsidRPr="009370D3">
              <w:rPr>
                <w:rFonts w:cs="Calibri"/>
                <w:color w:val="auto"/>
                <w:sz w:val="22"/>
                <w:lang w:val="en-US"/>
              </w:rPr>
              <w:t xml:space="preserve"> Ethernet, Wifi, Bluetooth, Airplay…</w:t>
            </w:r>
          </w:p>
        </w:tc>
      </w:tr>
      <w:tr w:rsidR="009370D3" w:rsidRPr="009370D3" w14:paraId="06F967CD" w14:textId="77777777" w:rsidTr="0027111F">
        <w:trPr>
          <w:trHeight w:val="576"/>
          <w:jc w:val="center"/>
        </w:trPr>
        <w:tc>
          <w:tcPr>
            <w:tcW w:w="2693" w:type="dxa"/>
            <w:shd w:val="clear" w:color="auto" w:fill="auto"/>
          </w:tcPr>
          <w:p w14:paraId="5FB84B48" w14:textId="77777777" w:rsidR="009370D3" w:rsidRPr="009370D3" w:rsidRDefault="009370D3" w:rsidP="009370D3">
            <w:pPr>
              <w:spacing w:after="0" w:line="240" w:lineRule="auto"/>
              <w:contextualSpacing/>
              <w:rPr>
                <w:rFonts w:cs="Calibri"/>
                <w:b/>
                <w:bCs/>
                <w:color w:val="auto"/>
                <w:sz w:val="22"/>
              </w:rPr>
            </w:pPr>
            <w:r w:rsidRPr="009370D3">
              <w:rPr>
                <w:rFonts w:cs="Calibri"/>
                <w:b/>
                <w:bCs/>
                <w:color w:val="auto"/>
                <w:sz w:val="22"/>
              </w:rPr>
              <w:t>Clavier avec pavé numérique</w:t>
            </w:r>
          </w:p>
        </w:tc>
        <w:tc>
          <w:tcPr>
            <w:tcW w:w="7600" w:type="dxa"/>
            <w:shd w:val="clear" w:color="auto" w:fill="auto"/>
          </w:tcPr>
          <w:p w14:paraId="3C2D0098" w14:textId="77777777" w:rsidR="009370D3" w:rsidRPr="009370D3" w:rsidRDefault="009370D3" w:rsidP="009370D3">
            <w:pPr>
              <w:numPr>
                <w:ilvl w:val="0"/>
                <w:numId w:val="31"/>
              </w:numPr>
              <w:spacing w:after="0" w:line="240" w:lineRule="auto"/>
              <w:ind w:left="171" w:hanging="171"/>
              <w:jc w:val="both"/>
              <w:rPr>
                <w:rFonts w:cs="Calibri"/>
                <w:color w:val="auto"/>
                <w:sz w:val="22"/>
              </w:rPr>
            </w:pPr>
            <w:r w:rsidRPr="009370D3">
              <w:rPr>
                <w:rFonts w:cs="Calibri"/>
                <w:color w:val="auto"/>
                <w:sz w:val="22"/>
              </w:rPr>
              <w:t>Type : Clavier avec pavé souris intégré</w:t>
            </w:r>
          </w:p>
          <w:p w14:paraId="257C8F3A" w14:textId="77777777" w:rsidR="009370D3" w:rsidRPr="009370D3" w:rsidRDefault="009370D3" w:rsidP="009370D3">
            <w:pPr>
              <w:numPr>
                <w:ilvl w:val="0"/>
                <w:numId w:val="31"/>
              </w:numPr>
              <w:spacing w:after="0" w:line="240" w:lineRule="auto"/>
              <w:ind w:left="171" w:hanging="171"/>
              <w:jc w:val="both"/>
              <w:rPr>
                <w:rFonts w:cs="Calibri"/>
                <w:color w:val="auto"/>
                <w:sz w:val="22"/>
              </w:rPr>
            </w:pPr>
            <w:r w:rsidRPr="009370D3">
              <w:rPr>
                <w:rFonts w:cs="Calibri"/>
                <w:color w:val="auto"/>
                <w:sz w:val="22"/>
              </w:rPr>
              <w:t>Norme : Français AZERTY avec touche en haut</w:t>
            </w:r>
          </w:p>
          <w:p w14:paraId="368F6CE7" w14:textId="77777777" w:rsidR="009370D3" w:rsidRPr="009370D3" w:rsidRDefault="009370D3" w:rsidP="009370D3">
            <w:pPr>
              <w:spacing w:after="0" w:line="240" w:lineRule="auto"/>
              <w:ind w:left="171"/>
              <w:jc w:val="both"/>
              <w:rPr>
                <w:rFonts w:cs="Calibri"/>
                <w:color w:val="auto"/>
                <w:sz w:val="22"/>
              </w:rPr>
            </w:pPr>
          </w:p>
          <w:p w14:paraId="3751A2AD" w14:textId="77777777" w:rsidR="009370D3" w:rsidRPr="009370D3" w:rsidRDefault="009370D3" w:rsidP="009370D3">
            <w:pPr>
              <w:spacing w:after="0" w:line="240" w:lineRule="auto"/>
              <w:ind w:left="171"/>
              <w:jc w:val="both"/>
              <w:rPr>
                <w:rFonts w:cs="Calibri"/>
                <w:color w:val="auto"/>
                <w:sz w:val="22"/>
              </w:rPr>
            </w:pPr>
            <w:r w:rsidRPr="009370D3">
              <w:rPr>
                <w:rFonts w:cs="Calibri"/>
                <w:noProof/>
                <w:color w:val="auto"/>
                <w:sz w:val="22"/>
              </w:rPr>
              <w:drawing>
                <wp:inline distT="0" distB="0" distL="0" distR="0" wp14:anchorId="2831875D" wp14:editId="0F22D1B5">
                  <wp:extent cx="4747260" cy="1507802"/>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88063" cy="1520762"/>
                          </a:xfrm>
                          <a:prstGeom prst="rect">
                            <a:avLst/>
                          </a:prstGeom>
                        </pic:spPr>
                      </pic:pic>
                    </a:graphicData>
                  </a:graphic>
                </wp:inline>
              </w:drawing>
            </w:r>
          </w:p>
          <w:p w14:paraId="51DA88A2" w14:textId="77777777" w:rsidR="009370D3" w:rsidRPr="009370D3" w:rsidRDefault="009370D3" w:rsidP="009370D3">
            <w:pPr>
              <w:spacing w:after="0" w:line="240" w:lineRule="auto"/>
              <w:ind w:left="171"/>
              <w:jc w:val="both"/>
              <w:rPr>
                <w:rFonts w:cs="Calibri"/>
                <w:color w:val="auto"/>
                <w:sz w:val="22"/>
              </w:rPr>
            </w:pPr>
          </w:p>
          <w:p w14:paraId="47B89B1F" w14:textId="77777777" w:rsidR="009370D3" w:rsidRPr="009370D3" w:rsidRDefault="009370D3" w:rsidP="009370D3">
            <w:pPr>
              <w:numPr>
                <w:ilvl w:val="0"/>
                <w:numId w:val="31"/>
              </w:numPr>
              <w:spacing w:after="0" w:line="240" w:lineRule="auto"/>
              <w:ind w:left="171" w:hanging="171"/>
              <w:jc w:val="both"/>
              <w:rPr>
                <w:rFonts w:cs="Calibri"/>
                <w:color w:val="auto"/>
                <w:sz w:val="22"/>
              </w:rPr>
            </w:pPr>
            <w:r w:rsidRPr="009370D3">
              <w:rPr>
                <w:rFonts w:cs="Calibri"/>
                <w:color w:val="auto"/>
                <w:sz w:val="22"/>
              </w:rPr>
              <w:t>Type de connexion : Protocole propriétaire Unifying (2,4 GHz)</w:t>
            </w:r>
          </w:p>
          <w:p w14:paraId="1023E029" w14:textId="77777777" w:rsidR="009370D3" w:rsidRPr="009370D3" w:rsidRDefault="009370D3" w:rsidP="009370D3">
            <w:pPr>
              <w:numPr>
                <w:ilvl w:val="0"/>
                <w:numId w:val="31"/>
              </w:numPr>
              <w:spacing w:after="0" w:line="240" w:lineRule="auto"/>
              <w:ind w:left="171" w:hanging="171"/>
              <w:jc w:val="both"/>
              <w:rPr>
                <w:rFonts w:cs="Calibri"/>
                <w:color w:val="auto"/>
                <w:sz w:val="22"/>
              </w:rPr>
            </w:pPr>
            <w:r w:rsidRPr="009370D3">
              <w:rPr>
                <w:rFonts w:cs="Calibri"/>
                <w:color w:val="auto"/>
                <w:sz w:val="22"/>
              </w:rPr>
              <w:t>Touches spéciales : Muet, Volume - et Volume +</w:t>
            </w:r>
          </w:p>
          <w:p w14:paraId="4B5B4DF3" w14:textId="77777777" w:rsidR="009370D3" w:rsidRPr="009370D3" w:rsidRDefault="009370D3" w:rsidP="009370D3">
            <w:pPr>
              <w:numPr>
                <w:ilvl w:val="0"/>
                <w:numId w:val="31"/>
              </w:numPr>
              <w:spacing w:after="0" w:line="240" w:lineRule="auto"/>
              <w:ind w:left="171" w:hanging="171"/>
              <w:jc w:val="both"/>
              <w:rPr>
                <w:rFonts w:cs="Calibri"/>
                <w:color w:val="auto"/>
                <w:sz w:val="22"/>
              </w:rPr>
            </w:pPr>
            <w:r w:rsidRPr="009370D3">
              <w:rPr>
                <w:rFonts w:cs="Calibri"/>
                <w:color w:val="auto"/>
                <w:sz w:val="22"/>
              </w:rPr>
              <w:t>Mise sous tension : Commutateur de marche/arrêt</w:t>
            </w:r>
          </w:p>
          <w:p w14:paraId="08CA40F1" w14:textId="77777777" w:rsidR="009370D3" w:rsidRPr="009370D3" w:rsidRDefault="009370D3" w:rsidP="009370D3">
            <w:pPr>
              <w:numPr>
                <w:ilvl w:val="0"/>
                <w:numId w:val="31"/>
              </w:numPr>
              <w:spacing w:after="0" w:line="240" w:lineRule="auto"/>
              <w:ind w:left="171" w:hanging="171"/>
              <w:jc w:val="both"/>
              <w:rPr>
                <w:rFonts w:cs="Calibri"/>
                <w:color w:val="auto"/>
                <w:sz w:val="22"/>
              </w:rPr>
            </w:pPr>
            <w:r w:rsidRPr="009370D3">
              <w:rPr>
                <w:rFonts w:cs="Calibri"/>
                <w:color w:val="auto"/>
                <w:sz w:val="22"/>
              </w:rPr>
              <w:t>Alimentation : pile 2 AA</w:t>
            </w:r>
          </w:p>
          <w:p w14:paraId="522A12F9" w14:textId="77777777" w:rsidR="009370D3" w:rsidRPr="009370D3" w:rsidRDefault="009370D3" w:rsidP="009370D3">
            <w:pPr>
              <w:numPr>
                <w:ilvl w:val="0"/>
                <w:numId w:val="31"/>
              </w:numPr>
              <w:spacing w:after="0" w:line="240" w:lineRule="auto"/>
              <w:ind w:left="171" w:hanging="171"/>
              <w:jc w:val="both"/>
              <w:rPr>
                <w:rFonts w:cs="Calibri"/>
                <w:color w:val="auto"/>
                <w:sz w:val="22"/>
              </w:rPr>
            </w:pPr>
            <w:r w:rsidRPr="009370D3">
              <w:rPr>
                <w:rFonts w:cs="Calibri"/>
                <w:color w:val="auto"/>
                <w:sz w:val="22"/>
              </w:rPr>
              <w:t>Longévité de la pile (non rechargeable) : Jusqu'à 18 mois</w:t>
            </w:r>
          </w:p>
          <w:p w14:paraId="3326C7DA" w14:textId="77777777" w:rsidR="009370D3" w:rsidRPr="009370D3" w:rsidRDefault="009370D3" w:rsidP="009370D3">
            <w:pPr>
              <w:numPr>
                <w:ilvl w:val="0"/>
                <w:numId w:val="31"/>
              </w:numPr>
              <w:spacing w:after="0" w:line="240" w:lineRule="auto"/>
              <w:ind w:left="171" w:hanging="171"/>
              <w:jc w:val="both"/>
              <w:rPr>
                <w:rFonts w:cs="Calibri"/>
                <w:color w:val="auto"/>
                <w:sz w:val="22"/>
              </w:rPr>
            </w:pPr>
            <w:r w:rsidRPr="009370D3">
              <w:rPr>
                <w:rFonts w:cs="Calibri"/>
                <w:color w:val="auto"/>
                <w:sz w:val="22"/>
              </w:rPr>
              <w:t>Longévité des touches : touches conçues pour supporter jusqu'à 5 millions de frappes</w:t>
            </w:r>
          </w:p>
          <w:p w14:paraId="71CDD786" w14:textId="77777777" w:rsidR="009370D3" w:rsidRPr="009370D3" w:rsidRDefault="009370D3" w:rsidP="009370D3">
            <w:pPr>
              <w:numPr>
                <w:ilvl w:val="0"/>
                <w:numId w:val="31"/>
              </w:numPr>
              <w:spacing w:after="0" w:line="240" w:lineRule="auto"/>
              <w:ind w:left="171" w:hanging="171"/>
              <w:jc w:val="both"/>
              <w:rPr>
                <w:rFonts w:cs="Calibri"/>
                <w:color w:val="auto"/>
                <w:sz w:val="22"/>
              </w:rPr>
            </w:pPr>
            <w:r w:rsidRPr="009370D3">
              <w:rPr>
                <w:rFonts w:cs="Calibri"/>
                <w:color w:val="auto"/>
                <w:sz w:val="22"/>
              </w:rPr>
              <w:t>Données sonores : jusqu'à 55 dBa pour toutes les touches</w:t>
            </w:r>
          </w:p>
          <w:p w14:paraId="00D22E03" w14:textId="77777777" w:rsidR="009370D3" w:rsidRPr="009370D3" w:rsidRDefault="009370D3" w:rsidP="009370D3">
            <w:pPr>
              <w:numPr>
                <w:ilvl w:val="0"/>
                <w:numId w:val="31"/>
              </w:numPr>
              <w:spacing w:after="0" w:line="240" w:lineRule="auto"/>
              <w:ind w:left="171" w:hanging="171"/>
              <w:jc w:val="both"/>
              <w:rPr>
                <w:rFonts w:cs="Calibri"/>
                <w:color w:val="auto"/>
                <w:sz w:val="22"/>
              </w:rPr>
            </w:pPr>
            <w:r w:rsidRPr="009370D3">
              <w:rPr>
                <w:rFonts w:cs="Calibri"/>
                <w:color w:val="auto"/>
                <w:sz w:val="22"/>
              </w:rPr>
              <w:t>Portée sans fil : 10 m</w:t>
            </w:r>
          </w:p>
          <w:p w14:paraId="1A3BE629" w14:textId="77777777" w:rsidR="009370D3" w:rsidRPr="009370D3" w:rsidRDefault="009370D3" w:rsidP="009370D3">
            <w:pPr>
              <w:numPr>
                <w:ilvl w:val="0"/>
                <w:numId w:val="31"/>
              </w:numPr>
              <w:spacing w:after="0" w:line="240" w:lineRule="auto"/>
              <w:ind w:left="171" w:hanging="171"/>
              <w:jc w:val="both"/>
              <w:rPr>
                <w:rFonts w:cs="Calibri"/>
                <w:color w:val="auto"/>
                <w:sz w:val="22"/>
              </w:rPr>
            </w:pPr>
            <w:r w:rsidRPr="009370D3">
              <w:rPr>
                <w:rFonts w:cs="Calibri"/>
                <w:color w:val="auto"/>
                <w:sz w:val="22"/>
              </w:rPr>
              <w:t>Compatible : Windows 10 et version ultérieure, Android 5.0 ou version ultérieure et Chrome OS, Android TV</w:t>
            </w:r>
          </w:p>
        </w:tc>
      </w:tr>
      <w:tr w:rsidR="009370D3" w:rsidRPr="009370D3" w14:paraId="01F3E030" w14:textId="77777777" w:rsidTr="0027111F">
        <w:trPr>
          <w:trHeight w:val="562"/>
          <w:jc w:val="center"/>
        </w:trPr>
        <w:tc>
          <w:tcPr>
            <w:tcW w:w="2693" w:type="dxa"/>
            <w:shd w:val="clear" w:color="auto" w:fill="auto"/>
          </w:tcPr>
          <w:p w14:paraId="290FC53B" w14:textId="77777777" w:rsidR="009370D3" w:rsidRPr="009370D3" w:rsidRDefault="009370D3" w:rsidP="009370D3">
            <w:pPr>
              <w:spacing w:after="0" w:line="240" w:lineRule="auto"/>
              <w:contextualSpacing/>
              <w:rPr>
                <w:rFonts w:cs="Calibri"/>
                <w:b/>
                <w:bCs/>
                <w:color w:val="auto"/>
                <w:sz w:val="22"/>
              </w:rPr>
            </w:pPr>
            <w:r w:rsidRPr="009370D3">
              <w:rPr>
                <w:rFonts w:cs="Calibri"/>
                <w:b/>
                <w:bCs/>
                <w:color w:val="auto"/>
                <w:sz w:val="22"/>
              </w:rPr>
              <w:t>Barebone(mini) PC Type 1 - Standard</w:t>
            </w:r>
          </w:p>
        </w:tc>
        <w:tc>
          <w:tcPr>
            <w:tcW w:w="7600" w:type="dxa"/>
            <w:shd w:val="clear" w:color="auto" w:fill="auto"/>
          </w:tcPr>
          <w:p w14:paraId="5D0E2889" w14:textId="77777777" w:rsidR="009370D3" w:rsidRPr="009370D3" w:rsidRDefault="009370D3" w:rsidP="009370D3">
            <w:pPr>
              <w:numPr>
                <w:ilvl w:val="0"/>
                <w:numId w:val="31"/>
              </w:numPr>
              <w:spacing w:after="0" w:line="240" w:lineRule="auto"/>
              <w:ind w:left="162" w:hanging="162"/>
              <w:contextualSpacing/>
              <w:jc w:val="both"/>
              <w:rPr>
                <w:rFonts w:cs="Calibri"/>
                <w:color w:val="auto"/>
                <w:sz w:val="22"/>
              </w:rPr>
            </w:pPr>
            <w:r w:rsidRPr="009370D3">
              <w:rPr>
                <w:rFonts w:cs="Calibri"/>
                <w:b/>
                <w:bCs/>
                <w:color w:val="auto"/>
                <w:sz w:val="22"/>
              </w:rPr>
              <w:t>Processeur</w:t>
            </w:r>
            <w:r w:rsidRPr="009370D3">
              <w:rPr>
                <w:rFonts w:cs="Calibri"/>
                <w:color w:val="auto"/>
                <w:sz w:val="22"/>
              </w:rPr>
              <w:t xml:space="preserve"> : </w:t>
            </w:r>
            <w:r w:rsidRPr="009370D3">
              <w:rPr>
                <w:rFonts w:cs="Calibri"/>
                <w:color w:val="auto"/>
                <w:sz w:val="22"/>
                <w:lang w:val="fr-FR"/>
              </w:rPr>
              <w:t>nombre de cœurs 12, nombre de threads 16, fréquence de 3.3 GHz, mémoire cache 12 MB, puissance de base du processeur 28W.</w:t>
            </w:r>
          </w:p>
          <w:p w14:paraId="0335E587" w14:textId="77777777" w:rsidR="009370D3" w:rsidRPr="009370D3" w:rsidRDefault="009370D3" w:rsidP="009370D3">
            <w:pPr>
              <w:numPr>
                <w:ilvl w:val="0"/>
                <w:numId w:val="31"/>
              </w:numPr>
              <w:spacing w:after="0" w:line="240" w:lineRule="auto"/>
              <w:ind w:left="162" w:hanging="162"/>
              <w:contextualSpacing/>
              <w:jc w:val="both"/>
              <w:rPr>
                <w:rFonts w:cs="Calibri"/>
                <w:color w:val="auto"/>
                <w:sz w:val="22"/>
              </w:rPr>
            </w:pPr>
            <w:r w:rsidRPr="009370D3">
              <w:rPr>
                <w:rFonts w:cs="Calibri"/>
                <w:b/>
                <w:bCs/>
                <w:color w:val="auto"/>
                <w:sz w:val="22"/>
                <w:lang w:val="fr-FR"/>
              </w:rPr>
              <w:t xml:space="preserve">Système d’exploitation : </w:t>
            </w:r>
            <w:r w:rsidRPr="009370D3">
              <w:rPr>
                <w:rFonts w:cs="Calibri"/>
                <w:color w:val="auto"/>
                <w:sz w:val="22"/>
                <w:lang w:val="fr-FR"/>
              </w:rPr>
              <w:t xml:space="preserve">Windows 11 Professionnel 64 bits/Français (licence authentique incluse et obligatoire) </w:t>
            </w:r>
          </w:p>
          <w:p w14:paraId="45B32E6E" w14:textId="77777777" w:rsidR="009370D3" w:rsidRPr="009370D3" w:rsidRDefault="009370D3" w:rsidP="009370D3">
            <w:pPr>
              <w:numPr>
                <w:ilvl w:val="0"/>
                <w:numId w:val="31"/>
              </w:numPr>
              <w:spacing w:after="0" w:line="240" w:lineRule="auto"/>
              <w:ind w:left="162" w:hanging="162"/>
              <w:contextualSpacing/>
              <w:jc w:val="both"/>
              <w:rPr>
                <w:rFonts w:cs="Calibri"/>
                <w:color w:val="auto"/>
                <w:sz w:val="22"/>
              </w:rPr>
            </w:pPr>
            <w:r w:rsidRPr="009370D3">
              <w:rPr>
                <w:rFonts w:cs="Calibri"/>
                <w:b/>
                <w:bCs/>
                <w:color w:val="auto"/>
                <w:sz w:val="22"/>
              </w:rPr>
              <w:t>Mémoire</w:t>
            </w:r>
            <w:r w:rsidRPr="009370D3">
              <w:rPr>
                <w:rFonts w:cs="Calibri"/>
                <w:color w:val="auto"/>
                <w:sz w:val="22"/>
              </w:rPr>
              <w:t xml:space="preserve"> : 8 GB DDR4, 3 200 MHz</w:t>
            </w:r>
          </w:p>
          <w:p w14:paraId="06090942" w14:textId="77777777" w:rsidR="009370D3" w:rsidRPr="009370D3" w:rsidRDefault="009370D3" w:rsidP="009370D3">
            <w:pPr>
              <w:numPr>
                <w:ilvl w:val="0"/>
                <w:numId w:val="31"/>
              </w:numPr>
              <w:spacing w:after="0" w:line="240" w:lineRule="auto"/>
              <w:ind w:left="162" w:hanging="162"/>
              <w:contextualSpacing/>
              <w:jc w:val="both"/>
              <w:rPr>
                <w:rFonts w:cs="Calibri"/>
                <w:color w:val="auto"/>
                <w:sz w:val="22"/>
              </w:rPr>
            </w:pPr>
            <w:r w:rsidRPr="009370D3">
              <w:rPr>
                <w:rFonts w:cs="Calibri"/>
                <w:b/>
                <w:bCs/>
                <w:color w:val="auto"/>
                <w:sz w:val="22"/>
              </w:rPr>
              <w:t>Disque dur</w:t>
            </w:r>
            <w:r w:rsidRPr="009370D3">
              <w:rPr>
                <w:rFonts w:cs="Calibri"/>
                <w:color w:val="auto"/>
                <w:sz w:val="22"/>
              </w:rPr>
              <w:t> : SSD 2.5 ou SSD PCIe M.2 Classe 40 NVMe 2280 avec 512 Go de stockage minimal.</w:t>
            </w:r>
          </w:p>
          <w:p w14:paraId="23B4E48C" w14:textId="77777777" w:rsidR="009370D3" w:rsidRPr="009370D3" w:rsidRDefault="009370D3" w:rsidP="009370D3">
            <w:pPr>
              <w:numPr>
                <w:ilvl w:val="0"/>
                <w:numId w:val="31"/>
              </w:numPr>
              <w:spacing w:after="0" w:line="240" w:lineRule="auto"/>
              <w:ind w:left="162" w:hanging="162"/>
              <w:contextualSpacing/>
              <w:jc w:val="both"/>
              <w:rPr>
                <w:rFonts w:cs="Calibri"/>
                <w:color w:val="auto"/>
                <w:sz w:val="22"/>
                <w:lang w:val="fr-FR"/>
              </w:rPr>
            </w:pPr>
            <w:r w:rsidRPr="009370D3">
              <w:rPr>
                <w:rFonts w:cs="Calibri"/>
                <w:b/>
                <w:bCs/>
                <w:color w:val="auto"/>
                <w:sz w:val="22"/>
              </w:rPr>
              <w:t>Carte graphique</w:t>
            </w:r>
            <w:r w:rsidRPr="009370D3">
              <w:rPr>
                <w:rFonts w:cs="Calibri"/>
                <w:color w:val="auto"/>
                <w:sz w:val="22"/>
              </w:rPr>
              <w:t> : Contrôle graphique intégré, fréquence maxi 1</w:t>
            </w:r>
            <w:r w:rsidRPr="009370D3">
              <w:rPr>
                <w:rFonts w:cs="Calibri"/>
                <w:color w:val="auto"/>
                <w:sz w:val="22"/>
                <w:lang w:val="fr-FR"/>
              </w:rPr>
              <w:t xml:space="preserve">.25 GHz, </w:t>
            </w:r>
          </w:p>
          <w:p w14:paraId="6DB091D8" w14:textId="77777777" w:rsidR="009370D3" w:rsidRPr="009370D3" w:rsidRDefault="009370D3" w:rsidP="009370D3">
            <w:pPr>
              <w:numPr>
                <w:ilvl w:val="0"/>
                <w:numId w:val="31"/>
              </w:numPr>
              <w:spacing w:after="0" w:line="240" w:lineRule="auto"/>
              <w:ind w:left="162" w:hanging="162"/>
              <w:contextualSpacing/>
              <w:jc w:val="both"/>
              <w:rPr>
                <w:rFonts w:cs="Calibri"/>
                <w:color w:val="auto"/>
                <w:sz w:val="22"/>
                <w:lang w:val="fr-FR"/>
              </w:rPr>
            </w:pPr>
            <w:r w:rsidRPr="009370D3">
              <w:rPr>
                <w:rFonts w:cs="Calibri"/>
                <w:b/>
                <w:bCs/>
                <w:color w:val="auto"/>
                <w:sz w:val="22"/>
              </w:rPr>
              <w:t>Carte réseau</w:t>
            </w:r>
            <w:r w:rsidRPr="009370D3">
              <w:rPr>
                <w:rFonts w:cs="Calibri"/>
                <w:color w:val="auto"/>
                <w:sz w:val="22"/>
              </w:rPr>
              <w:t xml:space="preserve"> : 2.5 Gbps Gigabit Ethernet (2.5 GbE), </w:t>
            </w:r>
            <w:r w:rsidRPr="009370D3">
              <w:rPr>
                <w:rFonts w:cs="Calibri"/>
                <w:color w:val="auto"/>
                <w:sz w:val="22"/>
                <w:lang w:val="fr-FR"/>
              </w:rPr>
              <w:t>Wi-Fi 6E &amp; Bluetooth® 5.3</w:t>
            </w:r>
          </w:p>
          <w:p w14:paraId="29D7F425" w14:textId="77777777" w:rsidR="009370D3" w:rsidRPr="009370D3" w:rsidRDefault="009370D3" w:rsidP="009370D3">
            <w:pPr>
              <w:numPr>
                <w:ilvl w:val="0"/>
                <w:numId w:val="31"/>
              </w:numPr>
              <w:spacing w:after="0" w:line="240" w:lineRule="auto"/>
              <w:ind w:left="162" w:hanging="162"/>
              <w:contextualSpacing/>
              <w:jc w:val="both"/>
              <w:rPr>
                <w:rFonts w:cs="Calibri"/>
                <w:color w:val="auto"/>
                <w:sz w:val="22"/>
              </w:rPr>
            </w:pPr>
            <w:r w:rsidRPr="009370D3">
              <w:rPr>
                <w:rFonts w:cs="Calibri"/>
                <w:b/>
                <w:bCs/>
                <w:color w:val="auto"/>
                <w:sz w:val="22"/>
              </w:rPr>
              <w:t>Ports </w:t>
            </w:r>
            <w:r w:rsidRPr="009370D3">
              <w:rPr>
                <w:rFonts w:cs="Calibri"/>
                <w:color w:val="auto"/>
                <w:sz w:val="22"/>
              </w:rPr>
              <w:t>: 2 X USB 3.1, 1 X Jack 3,5mm Femelle Stéréo, 2 X HDMI Femelle, 1 X USB 3.1, 1 X USB 2.0, 1 X RJ45 Femelle.</w:t>
            </w:r>
          </w:p>
          <w:p w14:paraId="5CBDFFD7" w14:textId="77777777" w:rsidR="009370D3" w:rsidRPr="009370D3" w:rsidRDefault="009370D3" w:rsidP="009370D3">
            <w:pPr>
              <w:numPr>
                <w:ilvl w:val="0"/>
                <w:numId w:val="31"/>
              </w:numPr>
              <w:spacing w:after="0" w:line="240" w:lineRule="auto"/>
              <w:ind w:left="162" w:hanging="162"/>
              <w:contextualSpacing/>
              <w:jc w:val="both"/>
              <w:rPr>
                <w:rFonts w:cs="Calibri"/>
                <w:b/>
                <w:bCs/>
                <w:color w:val="auto"/>
                <w:sz w:val="22"/>
              </w:rPr>
            </w:pPr>
            <w:r w:rsidRPr="009370D3">
              <w:rPr>
                <w:rFonts w:cs="Calibri"/>
                <w:b/>
                <w:bCs/>
                <w:color w:val="auto"/>
                <w:sz w:val="22"/>
              </w:rPr>
              <w:t xml:space="preserve">Logiciel de productivité :  </w:t>
            </w:r>
            <w:r w:rsidRPr="009370D3">
              <w:rPr>
                <w:rFonts w:cs="Calibri"/>
                <w:color w:val="auto"/>
                <w:sz w:val="22"/>
              </w:rPr>
              <w:t>Microsoft Office 2021 Professionnel Plus</w:t>
            </w:r>
            <w:r w:rsidRPr="009370D3">
              <w:rPr>
                <w:rFonts w:cs="Calibri"/>
                <w:b/>
                <w:bCs/>
                <w:color w:val="auto"/>
                <w:sz w:val="22"/>
              </w:rPr>
              <w:t xml:space="preserve"> </w:t>
            </w:r>
            <w:r w:rsidRPr="009370D3">
              <w:rPr>
                <w:rFonts w:cs="Calibri"/>
                <w:color w:val="auto"/>
                <w:sz w:val="22"/>
              </w:rPr>
              <w:t>avec licence authentique (livraison des clés de chaque ordinateur est obligatoire).</w:t>
            </w:r>
          </w:p>
          <w:p w14:paraId="000CB121" w14:textId="77777777" w:rsidR="009370D3" w:rsidRPr="009370D3" w:rsidRDefault="009370D3" w:rsidP="009370D3">
            <w:pPr>
              <w:numPr>
                <w:ilvl w:val="0"/>
                <w:numId w:val="31"/>
              </w:numPr>
              <w:spacing w:after="0" w:line="240" w:lineRule="auto"/>
              <w:ind w:left="162" w:hanging="162"/>
              <w:contextualSpacing/>
              <w:jc w:val="both"/>
              <w:rPr>
                <w:rFonts w:cs="Calibri"/>
                <w:color w:val="auto"/>
                <w:sz w:val="22"/>
              </w:rPr>
            </w:pPr>
            <w:r w:rsidRPr="009370D3">
              <w:rPr>
                <w:b/>
                <w:bCs/>
                <w:color w:val="auto"/>
                <w:sz w:val="22"/>
              </w:rPr>
              <w:t xml:space="preserve">Alimentation : </w:t>
            </w:r>
            <w:r w:rsidRPr="009370D3">
              <w:rPr>
                <w:color w:val="auto"/>
                <w:sz w:val="22"/>
              </w:rPr>
              <w:t>C</w:t>
            </w:r>
            <w:r w:rsidRPr="009370D3">
              <w:rPr>
                <w:rFonts w:cs="Calibri"/>
                <w:color w:val="auto"/>
                <w:sz w:val="22"/>
              </w:rPr>
              <w:t>ordon d‘alimentation E5 (européen obligatoire)</w:t>
            </w:r>
          </w:p>
        </w:tc>
      </w:tr>
      <w:tr w:rsidR="009370D3" w:rsidRPr="009370D3" w14:paraId="699BC39C" w14:textId="77777777" w:rsidTr="0027111F">
        <w:trPr>
          <w:trHeight w:val="562"/>
          <w:jc w:val="center"/>
        </w:trPr>
        <w:tc>
          <w:tcPr>
            <w:tcW w:w="2693" w:type="dxa"/>
            <w:shd w:val="clear" w:color="auto" w:fill="auto"/>
          </w:tcPr>
          <w:p w14:paraId="03EC3077" w14:textId="77777777" w:rsidR="009370D3" w:rsidRPr="009370D3" w:rsidRDefault="009370D3" w:rsidP="009370D3">
            <w:pPr>
              <w:spacing w:after="0" w:line="240" w:lineRule="auto"/>
              <w:contextualSpacing/>
              <w:rPr>
                <w:rFonts w:cs="Calibri"/>
                <w:b/>
                <w:bCs/>
                <w:color w:val="auto"/>
                <w:sz w:val="22"/>
              </w:rPr>
            </w:pPr>
            <w:r w:rsidRPr="009370D3">
              <w:rPr>
                <w:rFonts w:cs="Calibri"/>
                <w:b/>
                <w:bCs/>
                <w:color w:val="auto"/>
                <w:sz w:val="22"/>
              </w:rPr>
              <w:t>Barebone(mini) PC Type 2 – Plus performant</w:t>
            </w:r>
          </w:p>
        </w:tc>
        <w:tc>
          <w:tcPr>
            <w:tcW w:w="7600" w:type="dxa"/>
            <w:shd w:val="clear" w:color="auto" w:fill="auto"/>
          </w:tcPr>
          <w:p w14:paraId="170BE7A5" w14:textId="77777777" w:rsidR="009370D3" w:rsidRPr="009370D3" w:rsidRDefault="009370D3" w:rsidP="009370D3">
            <w:pPr>
              <w:numPr>
                <w:ilvl w:val="0"/>
                <w:numId w:val="31"/>
              </w:numPr>
              <w:spacing w:after="0" w:line="240" w:lineRule="auto"/>
              <w:ind w:left="162" w:hanging="162"/>
              <w:contextualSpacing/>
              <w:jc w:val="both"/>
              <w:rPr>
                <w:rFonts w:cs="Calibri"/>
                <w:color w:val="auto"/>
                <w:sz w:val="22"/>
              </w:rPr>
            </w:pPr>
            <w:r w:rsidRPr="009370D3">
              <w:rPr>
                <w:rFonts w:cs="Calibri"/>
                <w:b/>
                <w:bCs/>
                <w:color w:val="auto"/>
                <w:sz w:val="22"/>
              </w:rPr>
              <w:t>Processeur</w:t>
            </w:r>
            <w:r w:rsidRPr="009370D3">
              <w:rPr>
                <w:rFonts w:cs="Calibri"/>
                <w:color w:val="auto"/>
                <w:sz w:val="22"/>
              </w:rPr>
              <w:t xml:space="preserve"> : </w:t>
            </w:r>
            <w:r w:rsidRPr="009370D3">
              <w:rPr>
                <w:rFonts w:cs="Calibri"/>
                <w:color w:val="auto"/>
                <w:sz w:val="22"/>
                <w:lang w:val="fr-FR"/>
              </w:rPr>
              <w:t>nombre de cœurs 12, nombre de threads 16, fréquence de 3.4 GHz, mémoire cache 18 MB, puissance de base du processeur 28W.</w:t>
            </w:r>
          </w:p>
          <w:p w14:paraId="3EC25EE1" w14:textId="77777777" w:rsidR="009370D3" w:rsidRPr="009370D3" w:rsidRDefault="009370D3" w:rsidP="009370D3">
            <w:pPr>
              <w:numPr>
                <w:ilvl w:val="0"/>
                <w:numId w:val="31"/>
              </w:numPr>
              <w:spacing w:after="0" w:line="240" w:lineRule="auto"/>
              <w:ind w:left="162" w:hanging="162"/>
              <w:contextualSpacing/>
              <w:jc w:val="both"/>
              <w:rPr>
                <w:rFonts w:cs="Calibri"/>
                <w:color w:val="auto"/>
                <w:sz w:val="22"/>
              </w:rPr>
            </w:pPr>
            <w:r w:rsidRPr="009370D3">
              <w:rPr>
                <w:rFonts w:cs="Calibri"/>
                <w:b/>
                <w:bCs/>
                <w:color w:val="auto"/>
                <w:sz w:val="22"/>
                <w:lang w:val="fr-FR"/>
              </w:rPr>
              <w:t xml:space="preserve">Système d’exploitation : </w:t>
            </w:r>
            <w:r w:rsidRPr="009370D3">
              <w:rPr>
                <w:rFonts w:cs="Calibri"/>
                <w:color w:val="auto"/>
                <w:sz w:val="22"/>
                <w:lang w:val="fr-FR"/>
              </w:rPr>
              <w:t xml:space="preserve">Windows 11 Professionnel 64 bits/Français (licence authentique incluse et obligatoire) </w:t>
            </w:r>
          </w:p>
          <w:p w14:paraId="41BEBF64" w14:textId="77777777" w:rsidR="009370D3" w:rsidRPr="009370D3" w:rsidRDefault="009370D3" w:rsidP="009370D3">
            <w:pPr>
              <w:numPr>
                <w:ilvl w:val="0"/>
                <w:numId w:val="31"/>
              </w:numPr>
              <w:spacing w:after="0" w:line="240" w:lineRule="auto"/>
              <w:ind w:left="162" w:hanging="162"/>
              <w:contextualSpacing/>
              <w:jc w:val="both"/>
              <w:rPr>
                <w:rFonts w:cs="Calibri"/>
                <w:color w:val="auto"/>
                <w:sz w:val="22"/>
              </w:rPr>
            </w:pPr>
            <w:r w:rsidRPr="009370D3">
              <w:rPr>
                <w:rFonts w:cs="Calibri"/>
                <w:b/>
                <w:bCs/>
                <w:color w:val="auto"/>
                <w:sz w:val="22"/>
              </w:rPr>
              <w:t>Mémoire</w:t>
            </w:r>
            <w:r w:rsidRPr="009370D3">
              <w:rPr>
                <w:rFonts w:cs="Calibri"/>
                <w:color w:val="auto"/>
                <w:sz w:val="22"/>
              </w:rPr>
              <w:t xml:space="preserve"> : 16GB ou 32 GB DDR4, 3 200 MHz</w:t>
            </w:r>
          </w:p>
          <w:p w14:paraId="4DC124F0" w14:textId="77777777" w:rsidR="009370D3" w:rsidRPr="009370D3" w:rsidRDefault="009370D3" w:rsidP="009370D3">
            <w:pPr>
              <w:numPr>
                <w:ilvl w:val="0"/>
                <w:numId w:val="31"/>
              </w:numPr>
              <w:spacing w:after="0" w:line="240" w:lineRule="auto"/>
              <w:ind w:left="162" w:hanging="162"/>
              <w:contextualSpacing/>
              <w:jc w:val="both"/>
              <w:rPr>
                <w:rFonts w:cs="Calibri"/>
                <w:color w:val="auto"/>
                <w:sz w:val="22"/>
              </w:rPr>
            </w:pPr>
            <w:r w:rsidRPr="009370D3">
              <w:rPr>
                <w:rFonts w:cs="Calibri"/>
                <w:b/>
                <w:bCs/>
                <w:color w:val="auto"/>
                <w:sz w:val="22"/>
              </w:rPr>
              <w:t>Disque dur</w:t>
            </w:r>
            <w:r w:rsidRPr="009370D3">
              <w:rPr>
                <w:rFonts w:cs="Calibri"/>
                <w:color w:val="auto"/>
                <w:sz w:val="22"/>
              </w:rPr>
              <w:t> : SSD 2.5 ou SSD PCIe M.2 Classe 40 NVMe 2280 avec 1 To de stockage minimal.</w:t>
            </w:r>
          </w:p>
          <w:p w14:paraId="05B2DB37" w14:textId="77777777" w:rsidR="009370D3" w:rsidRPr="009370D3" w:rsidRDefault="009370D3" w:rsidP="009370D3">
            <w:pPr>
              <w:numPr>
                <w:ilvl w:val="0"/>
                <w:numId w:val="31"/>
              </w:numPr>
              <w:spacing w:after="0" w:line="240" w:lineRule="auto"/>
              <w:ind w:left="162" w:hanging="180"/>
              <w:contextualSpacing/>
              <w:jc w:val="both"/>
              <w:rPr>
                <w:rFonts w:cs="Calibri"/>
                <w:color w:val="auto"/>
                <w:sz w:val="22"/>
                <w:lang w:val="fr-FR"/>
              </w:rPr>
            </w:pPr>
            <w:r w:rsidRPr="009370D3">
              <w:rPr>
                <w:rFonts w:cs="Calibri"/>
                <w:b/>
                <w:bCs/>
                <w:color w:val="auto"/>
                <w:sz w:val="22"/>
              </w:rPr>
              <w:t>Carte graphique</w:t>
            </w:r>
            <w:r w:rsidRPr="009370D3">
              <w:rPr>
                <w:rFonts w:cs="Calibri"/>
                <w:color w:val="auto"/>
                <w:sz w:val="22"/>
              </w:rPr>
              <w:t> : Contrôle graphique intégré, fréquence maxi 1</w:t>
            </w:r>
            <w:r w:rsidRPr="009370D3">
              <w:rPr>
                <w:rFonts w:cs="Calibri"/>
                <w:color w:val="auto"/>
                <w:sz w:val="22"/>
                <w:lang w:val="fr-FR"/>
              </w:rPr>
              <w:t xml:space="preserve">.4 GHz, </w:t>
            </w:r>
          </w:p>
          <w:p w14:paraId="39908028" w14:textId="77777777" w:rsidR="009370D3" w:rsidRPr="009370D3" w:rsidRDefault="009370D3" w:rsidP="009370D3">
            <w:pPr>
              <w:numPr>
                <w:ilvl w:val="0"/>
                <w:numId w:val="31"/>
              </w:numPr>
              <w:spacing w:after="0" w:line="240" w:lineRule="auto"/>
              <w:ind w:left="162" w:hanging="180"/>
              <w:contextualSpacing/>
              <w:jc w:val="both"/>
              <w:rPr>
                <w:rFonts w:cs="Calibri"/>
                <w:color w:val="auto"/>
                <w:sz w:val="22"/>
                <w:lang w:val="fr-FR"/>
              </w:rPr>
            </w:pPr>
            <w:r w:rsidRPr="009370D3">
              <w:rPr>
                <w:rFonts w:cs="Calibri"/>
                <w:b/>
                <w:bCs/>
                <w:color w:val="auto"/>
                <w:sz w:val="22"/>
              </w:rPr>
              <w:t>Carte réseau</w:t>
            </w:r>
            <w:r w:rsidRPr="009370D3">
              <w:rPr>
                <w:rFonts w:cs="Calibri"/>
                <w:color w:val="auto"/>
                <w:sz w:val="22"/>
              </w:rPr>
              <w:t xml:space="preserve"> : 2.5 Gbps Gigabit Ethernet (2.5 GbE), </w:t>
            </w:r>
            <w:r w:rsidRPr="009370D3">
              <w:rPr>
                <w:rFonts w:cs="Calibri"/>
                <w:color w:val="auto"/>
                <w:sz w:val="22"/>
                <w:lang w:val="fr-FR"/>
              </w:rPr>
              <w:t>Wi-Fi 6E &amp; Bluetooth® 5.3</w:t>
            </w:r>
          </w:p>
          <w:p w14:paraId="77915AB1" w14:textId="77777777" w:rsidR="009370D3" w:rsidRPr="009370D3" w:rsidRDefault="009370D3" w:rsidP="009370D3">
            <w:pPr>
              <w:numPr>
                <w:ilvl w:val="0"/>
                <w:numId w:val="31"/>
              </w:numPr>
              <w:spacing w:after="0" w:line="240" w:lineRule="auto"/>
              <w:ind w:left="162" w:hanging="180"/>
              <w:contextualSpacing/>
              <w:jc w:val="both"/>
              <w:rPr>
                <w:rFonts w:cs="Calibri"/>
                <w:color w:val="auto"/>
                <w:sz w:val="22"/>
              </w:rPr>
            </w:pPr>
            <w:r w:rsidRPr="009370D3">
              <w:rPr>
                <w:rFonts w:cs="Calibri"/>
                <w:b/>
                <w:bCs/>
                <w:color w:val="auto"/>
                <w:sz w:val="22"/>
              </w:rPr>
              <w:t>Ports </w:t>
            </w:r>
            <w:r w:rsidRPr="009370D3">
              <w:rPr>
                <w:rFonts w:cs="Calibri"/>
                <w:color w:val="auto"/>
                <w:sz w:val="22"/>
              </w:rPr>
              <w:t>: 2 X USB 3.1, 1 X Jack 3,5mm Femelle Stéréo, 2 X HDMI Femelle, 1 X USB 3.1, 1 X USB 2.0, 1 X RJ45 Femelle.</w:t>
            </w:r>
          </w:p>
          <w:p w14:paraId="1E51222D" w14:textId="77777777" w:rsidR="009370D3" w:rsidRPr="009370D3" w:rsidRDefault="009370D3" w:rsidP="009370D3">
            <w:pPr>
              <w:numPr>
                <w:ilvl w:val="0"/>
                <w:numId w:val="31"/>
              </w:numPr>
              <w:spacing w:after="0" w:line="240" w:lineRule="auto"/>
              <w:ind w:left="162" w:hanging="180"/>
              <w:contextualSpacing/>
              <w:jc w:val="both"/>
              <w:rPr>
                <w:rFonts w:cs="Calibri"/>
                <w:b/>
                <w:bCs/>
                <w:color w:val="auto"/>
                <w:sz w:val="22"/>
              </w:rPr>
            </w:pPr>
            <w:r w:rsidRPr="009370D3">
              <w:rPr>
                <w:rFonts w:cs="Calibri"/>
                <w:b/>
                <w:bCs/>
                <w:color w:val="auto"/>
                <w:sz w:val="22"/>
              </w:rPr>
              <w:t xml:space="preserve">Logiciel de productivité :  </w:t>
            </w:r>
            <w:r w:rsidRPr="009370D3">
              <w:rPr>
                <w:rFonts w:cs="Calibri"/>
                <w:color w:val="auto"/>
                <w:sz w:val="22"/>
              </w:rPr>
              <w:t>Microsoft Office 2021 Professionnel Plus</w:t>
            </w:r>
            <w:r w:rsidRPr="009370D3">
              <w:rPr>
                <w:rFonts w:cs="Calibri"/>
                <w:b/>
                <w:bCs/>
                <w:color w:val="auto"/>
                <w:sz w:val="22"/>
              </w:rPr>
              <w:t xml:space="preserve"> </w:t>
            </w:r>
            <w:r w:rsidRPr="009370D3">
              <w:rPr>
                <w:rFonts w:cs="Calibri"/>
                <w:color w:val="auto"/>
                <w:sz w:val="22"/>
              </w:rPr>
              <w:t>avec licence authentique (livraison des clés de chaque ordinateur est obligatoire).</w:t>
            </w:r>
          </w:p>
          <w:p w14:paraId="2998E527" w14:textId="77777777" w:rsidR="009370D3" w:rsidRPr="009370D3" w:rsidRDefault="009370D3" w:rsidP="009370D3">
            <w:pPr>
              <w:numPr>
                <w:ilvl w:val="0"/>
                <w:numId w:val="31"/>
              </w:numPr>
              <w:spacing w:after="0" w:line="240" w:lineRule="auto"/>
              <w:ind w:left="162" w:hanging="180"/>
              <w:contextualSpacing/>
              <w:jc w:val="both"/>
              <w:rPr>
                <w:rFonts w:cs="Calibri"/>
                <w:b/>
                <w:bCs/>
                <w:color w:val="auto"/>
                <w:sz w:val="22"/>
              </w:rPr>
            </w:pPr>
            <w:r w:rsidRPr="009370D3">
              <w:rPr>
                <w:b/>
                <w:bCs/>
                <w:color w:val="auto"/>
                <w:sz w:val="22"/>
              </w:rPr>
              <w:t xml:space="preserve">Alimentation : </w:t>
            </w:r>
            <w:r w:rsidRPr="009370D3">
              <w:rPr>
                <w:color w:val="auto"/>
                <w:sz w:val="22"/>
              </w:rPr>
              <w:t>C</w:t>
            </w:r>
            <w:r w:rsidRPr="009370D3">
              <w:rPr>
                <w:rFonts w:cs="Calibri"/>
                <w:color w:val="auto"/>
                <w:sz w:val="22"/>
              </w:rPr>
              <w:t>ordon d‘alimentation E5 (européen obligatoire)</w:t>
            </w:r>
          </w:p>
        </w:tc>
      </w:tr>
      <w:tr w:rsidR="009370D3" w:rsidRPr="009370D3" w14:paraId="2A49DB23" w14:textId="77777777" w:rsidTr="0027111F">
        <w:trPr>
          <w:trHeight w:val="562"/>
          <w:jc w:val="center"/>
        </w:trPr>
        <w:tc>
          <w:tcPr>
            <w:tcW w:w="2693" w:type="dxa"/>
            <w:shd w:val="clear" w:color="auto" w:fill="auto"/>
          </w:tcPr>
          <w:p w14:paraId="17AC2B97" w14:textId="77777777" w:rsidR="009370D3" w:rsidRPr="009370D3" w:rsidRDefault="009370D3" w:rsidP="009370D3">
            <w:pPr>
              <w:spacing w:after="0" w:line="240" w:lineRule="auto"/>
              <w:contextualSpacing/>
              <w:rPr>
                <w:rFonts w:cs="Calibri"/>
                <w:b/>
                <w:bCs/>
                <w:color w:val="auto"/>
                <w:sz w:val="22"/>
              </w:rPr>
            </w:pPr>
            <w:r w:rsidRPr="009370D3">
              <w:rPr>
                <w:rFonts w:cs="Calibri"/>
                <w:b/>
                <w:bCs/>
                <w:color w:val="auto"/>
                <w:sz w:val="22"/>
              </w:rPr>
              <w:t>Table support téléviseur</w:t>
            </w:r>
          </w:p>
        </w:tc>
        <w:tc>
          <w:tcPr>
            <w:tcW w:w="7600" w:type="dxa"/>
            <w:shd w:val="clear" w:color="auto" w:fill="auto"/>
          </w:tcPr>
          <w:p w14:paraId="4310F342" w14:textId="77777777" w:rsidR="009370D3" w:rsidRPr="009370D3" w:rsidRDefault="009370D3" w:rsidP="009370D3">
            <w:pPr>
              <w:numPr>
                <w:ilvl w:val="0"/>
                <w:numId w:val="39"/>
              </w:numPr>
              <w:shd w:val="clear" w:color="auto" w:fill="FFFFFF"/>
              <w:spacing w:after="0" w:line="240" w:lineRule="auto"/>
              <w:ind w:left="162" w:hanging="180"/>
              <w:rPr>
                <w:rFonts w:ascii="Calibri" w:eastAsia="Times New Roman" w:hAnsi="Calibri" w:cs="Hind Madurai"/>
                <w:color w:val="auto"/>
                <w:sz w:val="22"/>
                <w:lang w:val="fr-FR" w:eastAsia="fr-FR"/>
              </w:rPr>
            </w:pPr>
            <w:r w:rsidRPr="009370D3">
              <w:rPr>
                <w:rFonts w:ascii="Calibri" w:eastAsia="Times New Roman" w:hAnsi="Calibri" w:cs="Hind Madurai"/>
                <w:color w:val="auto"/>
                <w:sz w:val="22"/>
                <w:lang w:val="fr-FR" w:eastAsia="fr-FR"/>
              </w:rPr>
              <w:t xml:space="preserve">Le support de montage flexible s’adapte à la plupart des téléviseurs à écran plat / LCD / LED de 32 à 75 pouces avec une capacité de charge maximale de 50 kg. </w:t>
            </w:r>
          </w:p>
          <w:p w14:paraId="7C50F5AD" w14:textId="77777777" w:rsidR="009370D3" w:rsidRPr="009370D3" w:rsidRDefault="009370D3" w:rsidP="009370D3">
            <w:pPr>
              <w:numPr>
                <w:ilvl w:val="0"/>
                <w:numId w:val="39"/>
              </w:numPr>
              <w:shd w:val="clear" w:color="auto" w:fill="FFFFFF"/>
              <w:spacing w:after="0" w:line="240" w:lineRule="auto"/>
              <w:ind w:left="162" w:hanging="180"/>
              <w:rPr>
                <w:rFonts w:ascii="Calibri" w:eastAsia="Times New Roman" w:hAnsi="Calibri" w:cs="Hind Madurai"/>
                <w:color w:val="auto"/>
                <w:sz w:val="22"/>
                <w:lang w:val="fr-FR" w:eastAsia="fr-FR"/>
              </w:rPr>
            </w:pPr>
            <w:r w:rsidRPr="009370D3">
              <w:rPr>
                <w:rFonts w:ascii="Calibri" w:eastAsia="Times New Roman" w:hAnsi="Calibri" w:cs="Hind Madurai"/>
                <w:color w:val="auto"/>
                <w:sz w:val="22"/>
                <w:lang w:val="fr-FR" w:eastAsia="fr-FR"/>
              </w:rPr>
              <w:t>Compatibilité VESA de 100 mm x 100 mm à 600 mm x 400 mm.</w:t>
            </w:r>
          </w:p>
          <w:p w14:paraId="48EDF1B9" w14:textId="77777777" w:rsidR="009370D3" w:rsidRPr="009370D3" w:rsidRDefault="009370D3" w:rsidP="009370D3">
            <w:pPr>
              <w:numPr>
                <w:ilvl w:val="0"/>
                <w:numId w:val="39"/>
              </w:numPr>
              <w:shd w:val="clear" w:color="auto" w:fill="FFFFFF"/>
              <w:spacing w:after="0" w:line="240" w:lineRule="auto"/>
              <w:ind w:left="162" w:hanging="180"/>
              <w:rPr>
                <w:rFonts w:ascii="Calibri" w:eastAsia="Times New Roman" w:hAnsi="Calibri" w:cs="Hind Madurai"/>
                <w:color w:val="auto"/>
                <w:sz w:val="22"/>
                <w:lang w:val="fr-FR" w:eastAsia="fr-FR"/>
              </w:rPr>
            </w:pPr>
            <w:r w:rsidRPr="009370D3">
              <w:rPr>
                <w:rFonts w:ascii="Calibri" w:eastAsia="Times New Roman" w:hAnsi="Calibri" w:cs="Hind Madurai"/>
                <w:color w:val="auto"/>
                <w:sz w:val="22"/>
                <w:lang w:val="fr-FR" w:eastAsia="fr-FR"/>
              </w:rPr>
              <w:t>Le support cantilever de support TV peut être incliné de 13 degrés vers le haut et vers le bas. La hauteur réglable de 109,5 cm à 160 cm pour fournir l’angle de vision optique.</w:t>
            </w:r>
          </w:p>
          <w:p w14:paraId="6B5F140E" w14:textId="77777777" w:rsidR="009370D3" w:rsidRPr="009370D3" w:rsidRDefault="009370D3" w:rsidP="009370D3">
            <w:pPr>
              <w:numPr>
                <w:ilvl w:val="0"/>
                <w:numId w:val="39"/>
              </w:numPr>
              <w:shd w:val="clear" w:color="auto" w:fill="FFFFFF"/>
              <w:spacing w:after="0" w:line="240" w:lineRule="auto"/>
              <w:ind w:left="162" w:hanging="180"/>
              <w:rPr>
                <w:rFonts w:ascii="Calibri" w:eastAsia="Times New Roman" w:hAnsi="Calibri" w:cs="Hind Madurai"/>
                <w:color w:val="auto"/>
                <w:sz w:val="22"/>
                <w:lang w:val="fr-FR" w:eastAsia="fr-FR"/>
              </w:rPr>
            </w:pPr>
            <w:r w:rsidRPr="009370D3">
              <w:rPr>
                <w:rFonts w:ascii="Calibri" w:eastAsia="Times New Roman" w:hAnsi="Calibri" w:cs="Hind Madurai"/>
                <w:color w:val="auto"/>
                <w:sz w:val="22"/>
                <w:lang w:val="fr-FR" w:eastAsia="fr-FR"/>
              </w:rPr>
              <w:t>Cadre en acier de haute qualité avec une finition brillante élégante assure la durabilité et la stabilité. La construction de base large empêche le basculement du support.</w:t>
            </w:r>
          </w:p>
          <w:p w14:paraId="399152B9" w14:textId="77777777" w:rsidR="009370D3" w:rsidRPr="009370D3" w:rsidRDefault="009370D3" w:rsidP="009370D3">
            <w:pPr>
              <w:numPr>
                <w:ilvl w:val="0"/>
                <w:numId w:val="39"/>
              </w:numPr>
              <w:shd w:val="clear" w:color="auto" w:fill="FFFFFF"/>
              <w:spacing w:after="0" w:line="240" w:lineRule="auto"/>
              <w:ind w:left="162" w:hanging="180"/>
              <w:rPr>
                <w:rFonts w:ascii="Calibri" w:eastAsia="Times New Roman" w:hAnsi="Calibri" w:cs="Hind Madurai"/>
                <w:color w:val="auto"/>
                <w:sz w:val="22"/>
                <w:lang w:val="fr-FR" w:eastAsia="fr-FR"/>
              </w:rPr>
            </w:pPr>
            <w:r w:rsidRPr="009370D3">
              <w:rPr>
                <w:rFonts w:ascii="Calibri" w:eastAsia="Times New Roman" w:hAnsi="Calibri" w:cs="Hind Madurai"/>
                <w:color w:val="auto"/>
                <w:sz w:val="22"/>
                <w:lang w:val="fr-FR" w:eastAsia="fr-FR"/>
              </w:rPr>
              <w:t>Le chariot TV de d’exposition sur roulette est livré avec deux étagères solides (45 x 32cm) pour contenir un ordinateur portable, un lecteur DVD, une console de jeu ou LCD /OLED… (capable de supporter jusqu’à 10 kg).</w:t>
            </w:r>
          </w:p>
          <w:p w14:paraId="171F63F1" w14:textId="77777777" w:rsidR="009370D3" w:rsidRPr="009370D3" w:rsidRDefault="009370D3" w:rsidP="009370D3">
            <w:pPr>
              <w:numPr>
                <w:ilvl w:val="0"/>
                <w:numId w:val="39"/>
              </w:numPr>
              <w:shd w:val="clear" w:color="auto" w:fill="FFFFFF"/>
              <w:spacing w:after="0" w:line="240" w:lineRule="auto"/>
              <w:ind w:left="162" w:hanging="180"/>
              <w:rPr>
                <w:rFonts w:ascii="Hind Madurai" w:eastAsia="Times New Roman" w:hAnsi="Hind Madurai" w:cs="Hind Madurai"/>
                <w:color w:val="auto"/>
                <w:sz w:val="22"/>
                <w:szCs w:val="21"/>
                <w:lang w:val="fr-FR" w:eastAsia="fr-FR"/>
              </w:rPr>
            </w:pPr>
            <w:r w:rsidRPr="009370D3">
              <w:rPr>
                <w:rFonts w:ascii="Calibri" w:eastAsia="Times New Roman" w:hAnsi="Calibri" w:cs="Hind Madurai"/>
                <w:color w:val="auto"/>
                <w:sz w:val="22"/>
                <w:lang w:val="fr-FR" w:eastAsia="fr-FR"/>
              </w:rPr>
              <w:t>4 roulettes robustes sont équipées pour déplacer facilement le chariot TV d’un endroit à l’autre. Le mécanisme de verrouillage intégré permet au chariot d’être stationnaire ou mobile si désiré</w:t>
            </w:r>
          </w:p>
        </w:tc>
      </w:tr>
    </w:tbl>
    <w:p w14:paraId="6E68853C" w14:textId="77777777" w:rsidR="009370D3" w:rsidRPr="009370D3" w:rsidRDefault="009370D3" w:rsidP="009370D3">
      <w:pPr>
        <w:spacing w:line="259" w:lineRule="auto"/>
        <w:jc w:val="both"/>
        <w:rPr>
          <w:rFonts w:ascii="Calibri" w:hAnsi="Calibri" w:cs="Calibri"/>
          <w:color w:val="auto"/>
          <w:sz w:val="22"/>
          <w:lang w:val="fr-FR"/>
        </w:rPr>
        <w:sectPr w:rsidR="009370D3" w:rsidRPr="009370D3" w:rsidSect="00184F9E">
          <w:pgSz w:w="11906" w:h="16838"/>
          <w:pgMar w:top="1418" w:right="1531" w:bottom="1418" w:left="1871" w:header="709" w:footer="709" w:gutter="0"/>
          <w:pgNumType w:start="2"/>
          <w:cols w:space="708"/>
          <w:titlePg/>
          <w:docGrid w:linePitch="360"/>
        </w:sectPr>
      </w:pPr>
    </w:p>
    <w:p w14:paraId="3ACC3F7D" w14:textId="77777777" w:rsidR="009370D3" w:rsidRPr="009370D3" w:rsidRDefault="009370D3" w:rsidP="009370D3">
      <w:pPr>
        <w:widowControl w:val="0"/>
        <w:suppressAutoHyphens/>
        <w:spacing w:after="120" w:line="288" w:lineRule="auto"/>
        <w:jc w:val="both"/>
        <w:rPr>
          <w:rFonts w:cs="Calibri"/>
          <w:b/>
          <w:bCs/>
          <w:color w:val="auto"/>
          <w:kern w:val="18"/>
          <w:sz w:val="22"/>
          <w:lang w:val="fr-FR"/>
        </w:rPr>
      </w:pPr>
      <w:r w:rsidRPr="009370D3">
        <w:rPr>
          <w:rFonts w:cs="Calibri"/>
          <w:b/>
          <w:bCs/>
          <w:color w:val="auto"/>
          <w:kern w:val="18"/>
          <w:sz w:val="22"/>
          <w:lang w:val="fr-FR"/>
        </w:rPr>
        <w:t xml:space="preserve">Lot 5 : Autres Terminaux </w:t>
      </w:r>
    </w:p>
    <w:tbl>
      <w:tblPr>
        <w:tblW w:w="100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7856"/>
      </w:tblGrid>
      <w:tr w:rsidR="009370D3" w:rsidRPr="009370D3" w14:paraId="0C2DECA2" w14:textId="77777777" w:rsidTr="0027111F">
        <w:trPr>
          <w:trHeight w:val="331"/>
        </w:trPr>
        <w:tc>
          <w:tcPr>
            <w:tcW w:w="2610" w:type="dxa"/>
            <w:shd w:val="clear" w:color="auto" w:fill="auto"/>
          </w:tcPr>
          <w:p w14:paraId="48AC7F71" w14:textId="77777777" w:rsidR="009370D3" w:rsidRPr="009370D3" w:rsidRDefault="009370D3" w:rsidP="009370D3">
            <w:pPr>
              <w:spacing w:line="259" w:lineRule="auto"/>
              <w:rPr>
                <w:rFonts w:ascii="Calibri" w:hAnsi="Calibri" w:cs="Calibri"/>
                <w:b/>
                <w:bCs/>
                <w:color w:val="auto"/>
                <w:sz w:val="22"/>
                <w:lang w:val="fr-FR"/>
              </w:rPr>
            </w:pPr>
            <w:r w:rsidRPr="009370D3">
              <w:rPr>
                <w:rFonts w:ascii="Calibri" w:hAnsi="Calibri" w:cs="Calibri"/>
                <w:b/>
                <w:bCs/>
                <w:color w:val="auto"/>
                <w:sz w:val="22"/>
                <w:lang w:val="fr-FR"/>
              </w:rPr>
              <w:t>Items</w:t>
            </w:r>
          </w:p>
        </w:tc>
        <w:tc>
          <w:tcPr>
            <w:tcW w:w="7470" w:type="dxa"/>
            <w:shd w:val="clear" w:color="auto" w:fill="auto"/>
          </w:tcPr>
          <w:p w14:paraId="1CA1F482" w14:textId="77777777" w:rsidR="009370D3" w:rsidRPr="009370D3" w:rsidRDefault="009370D3" w:rsidP="009370D3">
            <w:pPr>
              <w:spacing w:line="259" w:lineRule="auto"/>
              <w:rPr>
                <w:rFonts w:ascii="Calibri" w:hAnsi="Calibri" w:cs="Calibri"/>
                <w:b/>
                <w:bCs/>
                <w:color w:val="auto"/>
                <w:sz w:val="22"/>
                <w:lang w:val="fr-FR"/>
              </w:rPr>
            </w:pPr>
            <w:r w:rsidRPr="009370D3">
              <w:rPr>
                <w:rFonts w:ascii="Calibri" w:hAnsi="Calibri" w:cs="Calibri"/>
                <w:b/>
                <w:bCs/>
                <w:color w:val="auto"/>
                <w:sz w:val="22"/>
                <w:lang w:val="fr-FR"/>
              </w:rPr>
              <w:t>Caractéristiques</w:t>
            </w:r>
          </w:p>
        </w:tc>
      </w:tr>
      <w:tr w:rsidR="009370D3" w:rsidRPr="009370D3" w14:paraId="1C55BB51" w14:textId="77777777" w:rsidTr="0027111F">
        <w:tc>
          <w:tcPr>
            <w:tcW w:w="2610" w:type="dxa"/>
            <w:shd w:val="clear" w:color="auto" w:fill="auto"/>
          </w:tcPr>
          <w:p w14:paraId="58DBA851" w14:textId="77777777" w:rsidR="009370D3" w:rsidRPr="009370D3" w:rsidRDefault="009370D3" w:rsidP="009370D3">
            <w:pPr>
              <w:spacing w:line="259" w:lineRule="auto"/>
              <w:rPr>
                <w:rFonts w:ascii="Calibri" w:hAnsi="Calibri" w:cs="Calibri"/>
                <w:color w:val="auto"/>
                <w:sz w:val="22"/>
                <w:lang w:val="fr-FR"/>
              </w:rPr>
            </w:pPr>
            <w:r w:rsidRPr="009370D3">
              <w:rPr>
                <w:rFonts w:ascii="Calibri" w:hAnsi="Calibri" w:cs="Calibri"/>
                <w:b/>
                <w:bCs/>
                <w:color w:val="auto"/>
                <w:sz w:val="22"/>
                <w:lang w:val="fr-FR"/>
              </w:rPr>
              <w:t xml:space="preserve">Desktop </w:t>
            </w:r>
          </w:p>
        </w:tc>
        <w:tc>
          <w:tcPr>
            <w:tcW w:w="7470" w:type="dxa"/>
            <w:shd w:val="clear" w:color="auto" w:fill="auto"/>
          </w:tcPr>
          <w:p w14:paraId="7DD4FE5E" w14:textId="77777777" w:rsidR="009370D3" w:rsidRPr="009370D3" w:rsidRDefault="009370D3" w:rsidP="009370D3">
            <w:pPr>
              <w:numPr>
                <w:ilvl w:val="0"/>
                <w:numId w:val="26"/>
              </w:numPr>
              <w:spacing w:after="0" w:line="240" w:lineRule="auto"/>
              <w:ind w:left="212" w:hanging="212"/>
              <w:contextualSpacing/>
              <w:jc w:val="both"/>
              <w:rPr>
                <w:rFonts w:cs="Calibri"/>
                <w:color w:val="auto"/>
                <w:sz w:val="22"/>
              </w:rPr>
            </w:pPr>
            <w:r w:rsidRPr="009370D3">
              <w:rPr>
                <w:rFonts w:cs="Calibri"/>
                <w:b/>
                <w:bCs/>
                <w:color w:val="auto"/>
                <w:sz w:val="22"/>
                <w:shd w:val="clear" w:color="auto" w:fill="FFFFFF"/>
              </w:rPr>
              <w:t>Processeur :</w:t>
            </w:r>
            <w:r w:rsidRPr="009370D3">
              <w:rPr>
                <w:rFonts w:cs="Calibri"/>
                <w:color w:val="auto"/>
                <w:sz w:val="22"/>
                <w:shd w:val="clear" w:color="auto" w:fill="FFFFFF"/>
              </w:rPr>
              <w:t xml:space="preserve">  </w:t>
            </w:r>
            <w:r w:rsidRPr="009370D3">
              <w:rPr>
                <w:rFonts w:cs="Calibri"/>
                <w:color w:val="auto"/>
                <w:sz w:val="22"/>
                <w:lang w:val="fr-FR"/>
              </w:rPr>
              <w:t xml:space="preserve">nombre de cœurs 6, nombre de threads 6, fréquence de </w:t>
            </w:r>
            <w:r w:rsidRPr="009370D3">
              <w:rPr>
                <w:rFonts w:cs="Calibri"/>
                <w:color w:val="auto"/>
                <w:sz w:val="22"/>
              </w:rPr>
              <w:t xml:space="preserve">2.2 GHz </w:t>
            </w:r>
            <w:r w:rsidRPr="009370D3">
              <w:rPr>
                <w:rFonts w:cs="Calibri"/>
                <w:color w:val="auto"/>
                <w:sz w:val="22"/>
                <w:lang w:val="fr-FR"/>
              </w:rPr>
              <w:t>à 3.7 GHz, mémoire cache 9MB, Puissance 65W.</w:t>
            </w:r>
          </w:p>
          <w:p w14:paraId="6F2F5F45" w14:textId="77777777" w:rsidR="009370D3" w:rsidRPr="009370D3" w:rsidRDefault="009370D3" w:rsidP="009370D3">
            <w:pPr>
              <w:spacing w:after="0" w:line="240" w:lineRule="auto"/>
              <w:ind w:left="212"/>
              <w:contextualSpacing/>
              <w:jc w:val="both"/>
              <w:rPr>
                <w:rFonts w:cs="Calibri"/>
                <w:color w:val="auto"/>
                <w:sz w:val="22"/>
              </w:rPr>
            </w:pPr>
          </w:p>
          <w:p w14:paraId="0766D57A" w14:textId="77777777" w:rsidR="009370D3" w:rsidRPr="009370D3" w:rsidRDefault="009370D3" w:rsidP="009370D3">
            <w:pPr>
              <w:spacing w:after="0" w:line="240" w:lineRule="auto"/>
              <w:ind w:left="212"/>
              <w:contextualSpacing/>
              <w:jc w:val="both"/>
              <w:rPr>
                <w:rFonts w:cs="Calibri"/>
                <w:i/>
                <w:iCs/>
                <w:color w:val="auto"/>
                <w:sz w:val="22"/>
              </w:rPr>
            </w:pPr>
            <w:r w:rsidRPr="009370D3">
              <w:rPr>
                <w:b/>
                <w:bCs/>
                <w:i/>
                <w:iCs/>
                <w:color w:val="auto"/>
                <w:shd w:val="clear" w:color="auto" w:fill="FFFFFF"/>
              </w:rPr>
              <w:t>E</w:t>
            </w:r>
            <w:r w:rsidRPr="009370D3">
              <w:rPr>
                <w:b/>
                <w:bCs/>
                <w:i/>
                <w:iCs/>
                <w:color w:val="auto"/>
              </w:rPr>
              <w:t>n option :</w:t>
            </w:r>
            <w:r w:rsidRPr="009370D3">
              <w:rPr>
                <w:rFonts w:cs="Calibri"/>
                <w:i/>
                <w:iCs/>
                <w:color w:val="auto"/>
                <w:sz w:val="22"/>
              </w:rPr>
              <w:t xml:space="preserve"> </w:t>
            </w:r>
          </w:p>
          <w:p w14:paraId="0F186318" w14:textId="77777777" w:rsidR="009370D3" w:rsidRPr="009370D3" w:rsidRDefault="009370D3" w:rsidP="009370D3">
            <w:pPr>
              <w:spacing w:after="0" w:line="240" w:lineRule="auto"/>
              <w:ind w:left="212"/>
              <w:contextualSpacing/>
              <w:jc w:val="both"/>
              <w:rPr>
                <w:rFonts w:cs="Calibri"/>
                <w:i/>
                <w:iCs/>
                <w:color w:val="auto"/>
                <w:sz w:val="22"/>
              </w:rPr>
            </w:pPr>
            <w:r w:rsidRPr="009370D3">
              <w:rPr>
                <w:rFonts w:cs="Calibri"/>
                <w:i/>
                <w:iCs/>
                <w:color w:val="auto"/>
                <w:sz w:val="22"/>
              </w:rPr>
              <w:t>4 Cœurs/8MB/4T/3.2GHz to 3.8GHz/35W</w:t>
            </w:r>
          </w:p>
          <w:p w14:paraId="359E44EB" w14:textId="77777777" w:rsidR="009370D3" w:rsidRPr="009370D3" w:rsidRDefault="009370D3" w:rsidP="009370D3">
            <w:pPr>
              <w:spacing w:after="0" w:line="240" w:lineRule="auto"/>
              <w:ind w:left="212"/>
              <w:contextualSpacing/>
              <w:jc w:val="both"/>
              <w:rPr>
                <w:rFonts w:cs="Calibri"/>
                <w:i/>
                <w:iCs/>
                <w:color w:val="auto"/>
                <w:sz w:val="22"/>
              </w:rPr>
            </w:pPr>
            <w:r w:rsidRPr="009370D3">
              <w:rPr>
                <w:rFonts w:cs="Calibri"/>
                <w:i/>
                <w:iCs/>
                <w:color w:val="auto"/>
                <w:sz w:val="22"/>
              </w:rPr>
              <w:t>8 Cœurs/12MB/8T/2.0GHz to 4.3GHz/35W</w:t>
            </w:r>
          </w:p>
          <w:p w14:paraId="13C6C3DD" w14:textId="77777777" w:rsidR="009370D3" w:rsidRPr="009370D3" w:rsidRDefault="009370D3" w:rsidP="009370D3">
            <w:pPr>
              <w:spacing w:after="0" w:line="240" w:lineRule="auto"/>
              <w:ind w:left="212" w:hanging="212"/>
              <w:jc w:val="both"/>
              <w:rPr>
                <w:rFonts w:ascii="Calibri" w:hAnsi="Calibri" w:cs="Calibri"/>
                <w:b/>
                <w:bCs/>
                <w:color w:val="auto"/>
                <w:sz w:val="22"/>
                <w:shd w:val="clear" w:color="auto" w:fill="FFFFFF"/>
                <w:lang w:val="fr-FR"/>
              </w:rPr>
            </w:pPr>
          </w:p>
          <w:p w14:paraId="4B54BC9E" w14:textId="77777777" w:rsidR="009370D3" w:rsidRPr="009370D3" w:rsidRDefault="009370D3" w:rsidP="009370D3">
            <w:pPr>
              <w:numPr>
                <w:ilvl w:val="0"/>
                <w:numId w:val="26"/>
              </w:numPr>
              <w:spacing w:after="0" w:line="240" w:lineRule="auto"/>
              <w:ind w:left="212" w:hanging="212"/>
              <w:contextualSpacing/>
              <w:jc w:val="both"/>
              <w:rPr>
                <w:rFonts w:cs="Calibri"/>
                <w:color w:val="auto"/>
                <w:sz w:val="22"/>
                <w:shd w:val="clear" w:color="auto" w:fill="FFFFFF"/>
              </w:rPr>
            </w:pPr>
            <w:r w:rsidRPr="009370D3">
              <w:rPr>
                <w:rFonts w:cs="Calibri"/>
                <w:b/>
                <w:bCs/>
                <w:color w:val="auto"/>
                <w:sz w:val="22"/>
                <w:shd w:val="clear" w:color="auto" w:fill="FFFFFF"/>
              </w:rPr>
              <w:t>Mémoire Vive :</w:t>
            </w:r>
            <w:r w:rsidRPr="009370D3">
              <w:rPr>
                <w:rFonts w:cs="Calibri"/>
                <w:color w:val="auto"/>
                <w:sz w:val="22"/>
                <w:shd w:val="clear" w:color="auto" w:fill="FFFFFF"/>
              </w:rPr>
              <w:t xml:space="preserve"> 4Go DDR4 2666MHz </w:t>
            </w:r>
          </w:p>
          <w:p w14:paraId="0CD4D03E" w14:textId="77777777" w:rsidR="009370D3" w:rsidRPr="009370D3" w:rsidRDefault="009370D3" w:rsidP="009370D3">
            <w:pPr>
              <w:spacing w:after="0" w:line="240" w:lineRule="auto"/>
              <w:ind w:left="212"/>
              <w:contextualSpacing/>
              <w:jc w:val="both"/>
              <w:rPr>
                <w:rFonts w:cs="Calibri"/>
                <w:b/>
                <w:bCs/>
                <w:i/>
                <w:iCs/>
                <w:color w:val="auto"/>
                <w:sz w:val="22"/>
                <w:shd w:val="clear" w:color="auto" w:fill="FFFFFF"/>
                <w:lang w:val="fr-FR"/>
              </w:rPr>
            </w:pPr>
          </w:p>
          <w:p w14:paraId="5B45A201" w14:textId="77777777" w:rsidR="009370D3" w:rsidRPr="009370D3" w:rsidRDefault="009370D3" w:rsidP="009370D3">
            <w:pPr>
              <w:spacing w:after="0" w:line="240" w:lineRule="auto"/>
              <w:ind w:left="212"/>
              <w:contextualSpacing/>
              <w:jc w:val="both"/>
              <w:rPr>
                <w:rFonts w:cs="Calibri"/>
                <w:b/>
                <w:bCs/>
                <w:i/>
                <w:iCs/>
                <w:color w:val="auto"/>
                <w:sz w:val="22"/>
                <w:shd w:val="clear" w:color="auto" w:fill="FFFFFF"/>
                <w:lang w:val="en-US"/>
              </w:rPr>
            </w:pPr>
            <w:r w:rsidRPr="009370D3">
              <w:rPr>
                <w:rFonts w:cs="Calibri"/>
                <w:b/>
                <w:bCs/>
                <w:i/>
                <w:iCs/>
                <w:color w:val="auto"/>
                <w:sz w:val="22"/>
                <w:shd w:val="clear" w:color="auto" w:fill="FFFFFF"/>
                <w:lang w:val="en-US"/>
              </w:rPr>
              <w:t xml:space="preserve">En option </w:t>
            </w:r>
          </w:p>
          <w:p w14:paraId="1964E525" w14:textId="77777777" w:rsidR="009370D3" w:rsidRPr="009370D3" w:rsidRDefault="009370D3" w:rsidP="009370D3">
            <w:pPr>
              <w:spacing w:after="0" w:line="240" w:lineRule="auto"/>
              <w:ind w:left="212"/>
              <w:contextualSpacing/>
              <w:jc w:val="both"/>
              <w:rPr>
                <w:rFonts w:cs="Calibri"/>
                <w:i/>
                <w:iCs/>
                <w:color w:val="auto"/>
                <w:sz w:val="22"/>
                <w:lang w:val="en-US"/>
              </w:rPr>
            </w:pPr>
            <w:r w:rsidRPr="009370D3">
              <w:rPr>
                <w:rFonts w:cs="Calibri"/>
                <w:i/>
                <w:iCs/>
                <w:color w:val="auto"/>
                <w:sz w:val="22"/>
                <w:lang w:val="en-US"/>
              </w:rPr>
              <w:t xml:space="preserve">8GB (1x8GB) 2666MHz DDR4 </w:t>
            </w:r>
          </w:p>
          <w:p w14:paraId="4EB77BAE" w14:textId="77777777" w:rsidR="009370D3" w:rsidRPr="009370D3" w:rsidRDefault="009370D3" w:rsidP="009370D3">
            <w:pPr>
              <w:spacing w:after="0" w:line="240" w:lineRule="auto"/>
              <w:ind w:left="212"/>
              <w:contextualSpacing/>
              <w:jc w:val="both"/>
              <w:rPr>
                <w:rFonts w:cs="Calibri"/>
                <w:i/>
                <w:iCs/>
                <w:color w:val="auto"/>
                <w:sz w:val="22"/>
                <w:lang w:val="fr-FR"/>
              </w:rPr>
            </w:pPr>
            <w:r w:rsidRPr="009370D3">
              <w:rPr>
                <w:rFonts w:cs="Calibri"/>
                <w:i/>
                <w:iCs/>
                <w:color w:val="auto"/>
                <w:sz w:val="22"/>
                <w:lang w:val="fr-FR"/>
              </w:rPr>
              <w:t>16GB (2x8GB) 2666MHz DDR4</w:t>
            </w:r>
          </w:p>
          <w:p w14:paraId="7010A7BC" w14:textId="77777777" w:rsidR="009370D3" w:rsidRPr="009370D3" w:rsidRDefault="009370D3" w:rsidP="009370D3">
            <w:pPr>
              <w:spacing w:after="0" w:line="240" w:lineRule="auto"/>
              <w:ind w:left="212"/>
              <w:contextualSpacing/>
              <w:jc w:val="both"/>
              <w:rPr>
                <w:rFonts w:cs="Calibri"/>
                <w:b/>
                <w:bCs/>
                <w:color w:val="auto"/>
                <w:sz w:val="22"/>
                <w:shd w:val="clear" w:color="auto" w:fill="FFFFFF"/>
                <w:lang w:val="fr-FR"/>
              </w:rPr>
            </w:pPr>
          </w:p>
          <w:p w14:paraId="49FFDC38" w14:textId="77777777" w:rsidR="009370D3" w:rsidRPr="009370D3" w:rsidRDefault="009370D3" w:rsidP="009370D3">
            <w:pPr>
              <w:numPr>
                <w:ilvl w:val="0"/>
                <w:numId w:val="26"/>
              </w:numPr>
              <w:spacing w:after="0" w:line="240" w:lineRule="auto"/>
              <w:ind w:left="212" w:hanging="212"/>
              <w:contextualSpacing/>
              <w:jc w:val="both"/>
              <w:rPr>
                <w:rFonts w:cs="Calibri"/>
                <w:i/>
                <w:iCs/>
                <w:color w:val="auto"/>
                <w:sz w:val="22"/>
                <w:lang w:val="fr-FR"/>
              </w:rPr>
            </w:pPr>
            <w:r w:rsidRPr="009370D3">
              <w:rPr>
                <w:rFonts w:cs="Calibri"/>
                <w:b/>
                <w:bCs/>
                <w:color w:val="auto"/>
                <w:sz w:val="22"/>
                <w:shd w:val="clear" w:color="auto" w:fill="FFFFFF"/>
                <w:lang w:val="fr-FR"/>
              </w:rPr>
              <w:t>Disque dur :</w:t>
            </w:r>
            <w:r w:rsidRPr="009370D3">
              <w:rPr>
                <w:rFonts w:cs="Calibri"/>
                <w:color w:val="auto"/>
                <w:sz w:val="22"/>
                <w:shd w:val="clear" w:color="auto" w:fill="FFFFFF"/>
                <w:lang w:val="fr-FR"/>
              </w:rPr>
              <w:t> 2.5 pouces 500GB 5400rpm SATA HDD</w:t>
            </w:r>
          </w:p>
          <w:p w14:paraId="77B0332C" w14:textId="77777777" w:rsidR="009370D3" w:rsidRPr="009370D3" w:rsidRDefault="009370D3" w:rsidP="009370D3">
            <w:pPr>
              <w:spacing w:after="0" w:line="240" w:lineRule="auto"/>
              <w:jc w:val="both"/>
              <w:rPr>
                <w:rFonts w:ascii="Calibri" w:hAnsi="Calibri" w:cs="Calibri"/>
                <w:i/>
                <w:iCs/>
                <w:color w:val="auto"/>
                <w:sz w:val="22"/>
                <w:shd w:val="clear" w:color="auto" w:fill="FFFFFF"/>
                <w:lang w:val="fr-FR"/>
              </w:rPr>
            </w:pPr>
          </w:p>
          <w:p w14:paraId="3DA80F3A" w14:textId="77777777" w:rsidR="009370D3" w:rsidRPr="009370D3" w:rsidRDefault="009370D3" w:rsidP="009370D3">
            <w:pPr>
              <w:spacing w:after="0" w:line="240" w:lineRule="auto"/>
              <w:ind w:left="212"/>
              <w:contextualSpacing/>
              <w:jc w:val="both"/>
              <w:rPr>
                <w:rFonts w:cs="Calibri"/>
                <w:i/>
                <w:iCs/>
                <w:color w:val="auto"/>
                <w:sz w:val="22"/>
                <w:shd w:val="clear" w:color="auto" w:fill="FFFFFF"/>
                <w:lang w:val="fr-FR"/>
              </w:rPr>
            </w:pPr>
            <w:r w:rsidRPr="009370D3">
              <w:rPr>
                <w:rFonts w:cs="Calibri"/>
                <w:b/>
                <w:bCs/>
                <w:i/>
                <w:iCs/>
                <w:color w:val="auto"/>
                <w:sz w:val="22"/>
                <w:shd w:val="clear" w:color="auto" w:fill="FFFFFF"/>
                <w:lang w:val="fr-FR"/>
              </w:rPr>
              <w:t>En option</w:t>
            </w:r>
            <w:r w:rsidRPr="009370D3">
              <w:rPr>
                <w:rFonts w:cs="Calibri"/>
                <w:i/>
                <w:iCs/>
                <w:color w:val="auto"/>
                <w:sz w:val="22"/>
                <w:shd w:val="clear" w:color="auto" w:fill="FFFFFF"/>
                <w:lang w:val="fr-FR"/>
              </w:rPr>
              <w:t xml:space="preserve"> : </w:t>
            </w:r>
          </w:p>
          <w:p w14:paraId="735D01CE" w14:textId="77777777" w:rsidR="009370D3" w:rsidRPr="009370D3" w:rsidRDefault="009370D3" w:rsidP="009370D3">
            <w:pPr>
              <w:spacing w:after="0" w:line="240" w:lineRule="auto"/>
              <w:ind w:left="212"/>
              <w:contextualSpacing/>
              <w:jc w:val="both"/>
              <w:rPr>
                <w:rFonts w:cs="Calibri"/>
                <w:i/>
                <w:iCs/>
                <w:color w:val="auto"/>
                <w:sz w:val="22"/>
                <w:shd w:val="clear" w:color="auto" w:fill="FFFFFF"/>
                <w:lang w:val="fr-FR"/>
              </w:rPr>
            </w:pPr>
            <w:r w:rsidRPr="009370D3">
              <w:rPr>
                <w:rFonts w:cs="Calibri"/>
                <w:i/>
                <w:iCs/>
                <w:color w:val="auto"/>
                <w:sz w:val="22"/>
                <w:shd w:val="clear" w:color="auto" w:fill="FFFFFF"/>
                <w:lang w:val="fr-FR"/>
              </w:rPr>
              <w:t>2.5 pouces 500GB 7200rpm SATA HDD</w:t>
            </w:r>
          </w:p>
          <w:p w14:paraId="521B1E97" w14:textId="77777777" w:rsidR="009370D3" w:rsidRPr="009370D3" w:rsidRDefault="009370D3" w:rsidP="009370D3">
            <w:pPr>
              <w:spacing w:after="0" w:line="240" w:lineRule="auto"/>
              <w:ind w:left="212"/>
              <w:contextualSpacing/>
              <w:jc w:val="both"/>
              <w:rPr>
                <w:rFonts w:cs="Calibri"/>
                <w:i/>
                <w:iCs/>
                <w:color w:val="auto"/>
                <w:sz w:val="22"/>
                <w:shd w:val="clear" w:color="auto" w:fill="FFFFFF"/>
                <w:lang w:val="fr-FR"/>
              </w:rPr>
            </w:pPr>
            <w:r w:rsidRPr="009370D3">
              <w:rPr>
                <w:rFonts w:cs="Calibri"/>
                <w:i/>
                <w:iCs/>
                <w:color w:val="auto"/>
                <w:sz w:val="22"/>
                <w:shd w:val="clear" w:color="auto" w:fill="FFFFFF"/>
                <w:lang w:val="fr-FR"/>
              </w:rPr>
              <w:t>2.5 pouces 1TB 7200rpm SATA HDD</w:t>
            </w:r>
          </w:p>
          <w:p w14:paraId="75717047" w14:textId="77777777" w:rsidR="009370D3" w:rsidRPr="009370D3" w:rsidRDefault="009370D3" w:rsidP="009370D3">
            <w:pPr>
              <w:spacing w:after="0" w:line="240" w:lineRule="auto"/>
              <w:ind w:left="212"/>
              <w:contextualSpacing/>
              <w:jc w:val="both"/>
              <w:rPr>
                <w:rFonts w:cs="Calibri"/>
                <w:i/>
                <w:iCs/>
                <w:color w:val="auto"/>
                <w:sz w:val="22"/>
                <w:shd w:val="clear" w:color="auto" w:fill="FFFFFF"/>
                <w:lang w:val="fr-FR"/>
              </w:rPr>
            </w:pPr>
            <w:r w:rsidRPr="009370D3">
              <w:rPr>
                <w:rFonts w:cs="Calibri"/>
                <w:i/>
                <w:iCs/>
                <w:color w:val="auto"/>
                <w:sz w:val="22"/>
                <w:shd w:val="clear" w:color="auto" w:fill="FFFFFF"/>
                <w:lang w:val="fr-FR"/>
              </w:rPr>
              <w:t>2.5 pouces 500GB SATA SSD</w:t>
            </w:r>
          </w:p>
          <w:p w14:paraId="1BED4370" w14:textId="77777777" w:rsidR="009370D3" w:rsidRPr="009370D3" w:rsidRDefault="009370D3" w:rsidP="009370D3">
            <w:pPr>
              <w:spacing w:after="0" w:line="240" w:lineRule="auto"/>
              <w:jc w:val="both"/>
              <w:rPr>
                <w:rFonts w:ascii="Calibri" w:hAnsi="Calibri" w:cs="Calibri"/>
                <w:i/>
                <w:iCs/>
                <w:color w:val="auto"/>
                <w:sz w:val="22"/>
                <w:shd w:val="clear" w:color="auto" w:fill="FFFFFF"/>
                <w:lang w:val="fr-FR"/>
              </w:rPr>
            </w:pPr>
          </w:p>
          <w:p w14:paraId="7840EC09" w14:textId="77777777" w:rsidR="009370D3" w:rsidRPr="009370D3" w:rsidRDefault="009370D3" w:rsidP="009370D3">
            <w:pPr>
              <w:numPr>
                <w:ilvl w:val="0"/>
                <w:numId w:val="26"/>
              </w:numPr>
              <w:spacing w:after="0" w:line="240" w:lineRule="auto"/>
              <w:ind w:left="212" w:hanging="212"/>
              <w:contextualSpacing/>
              <w:jc w:val="both"/>
              <w:rPr>
                <w:rFonts w:cs="Calibri"/>
                <w:b/>
                <w:bCs/>
                <w:color w:val="auto"/>
                <w:sz w:val="22"/>
                <w:lang w:val="fr-FR"/>
              </w:rPr>
            </w:pPr>
            <w:r w:rsidRPr="009370D3">
              <w:rPr>
                <w:rFonts w:cs="Calibri"/>
                <w:b/>
                <w:bCs/>
                <w:color w:val="auto"/>
                <w:sz w:val="22"/>
                <w:shd w:val="clear" w:color="auto" w:fill="FFFFFF"/>
              </w:rPr>
              <w:t>Lecteur optique :</w:t>
            </w:r>
            <w:r w:rsidRPr="009370D3">
              <w:rPr>
                <w:rFonts w:cs="Calibri"/>
                <w:color w:val="auto"/>
                <w:sz w:val="22"/>
                <w:shd w:val="clear" w:color="auto" w:fill="FFFFFF"/>
              </w:rPr>
              <w:t> Graveur DVD+/RW</w:t>
            </w:r>
          </w:p>
          <w:p w14:paraId="6DAC18FE" w14:textId="77777777" w:rsidR="009370D3" w:rsidRPr="009370D3" w:rsidRDefault="009370D3" w:rsidP="009370D3">
            <w:pPr>
              <w:numPr>
                <w:ilvl w:val="0"/>
                <w:numId w:val="26"/>
              </w:numPr>
              <w:spacing w:after="0" w:line="240" w:lineRule="auto"/>
              <w:ind w:left="212" w:hanging="212"/>
              <w:contextualSpacing/>
              <w:jc w:val="both"/>
              <w:rPr>
                <w:rFonts w:cs="Calibri"/>
                <w:b/>
                <w:bCs/>
                <w:color w:val="auto"/>
                <w:sz w:val="22"/>
                <w:lang w:val="fr-FR"/>
              </w:rPr>
            </w:pPr>
            <w:r w:rsidRPr="009370D3">
              <w:rPr>
                <w:rFonts w:cs="Calibri"/>
                <w:b/>
                <w:bCs/>
                <w:color w:val="auto"/>
                <w:sz w:val="22"/>
                <w:shd w:val="clear" w:color="auto" w:fill="FFFFFF"/>
              </w:rPr>
              <w:t>Contrôleur graphique :</w:t>
            </w:r>
            <w:r w:rsidRPr="009370D3">
              <w:rPr>
                <w:rFonts w:cs="Calibri"/>
                <w:color w:val="auto"/>
                <w:sz w:val="22"/>
                <w:shd w:val="clear" w:color="auto" w:fill="FFFFFF"/>
              </w:rPr>
              <w:t> Carte graphique HD intégrée</w:t>
            </w:r>
          </w:p>
          <w:p w14:paraId="7E47AEB2" w14:textId="77777777" w:rsidR="009370D3" w:rsidRPr="009370D3" w:rsidRDefault="009370D3" w:rsidP="009370D3">
            <w:pPr>
              <w:numPr>
                <w:ilvl w:val="0"/>
                <w:numId w:val="26"/>
              </w:numPr>
              <w:spacing w:after="0" w:line="240" w:lineRule="auto"/>
              <w:ind w:left="212" w:hanging="212"/>
              <w:contextualSpacing/>
              <w:jc w:val="both"/>
              <w:rPr>
                <w:rFonts w:cs="Calibri"/>
                <w:b/>
                <w:bCs/>
                <w:color w:val="auto"/>
                <w:sz w:val="22"/>
                <w:lang w:val="fr-FR"/>
              </w:rPr>
            </w:pPr>
            <w:r w:rsidRPr="009370D3">
              <w:rPr>
                <w:rFonts w:cs="Calibri"/>
                <w:b/>
                <w:bCs/>
                <w:color w:val="auto"/>
                <w:sz w:val="22"/>
                <w:shd w:val="clear" w:color="auto" w:fill="FFFFFF"/>
              </w:rPr>
              <w:t>Réseau :</w:t>
            </w:r>
            <w:r w:rsidRPr="009370D3">
              <w:rPr>
                <w:rFonts w:cs="Calibri"/>
                <w:color w:val="auto"/>
                <w:sz w:val="22"/>
                <w:shd w:val="clear" w:color="auto" w:fill="FFFFFF"/>
              </w:rPr>
              <w:t> RJ-45 Ethernet 10/100/1000 Mbps, Wifi 802.11 AC</w:t>
            </w:r>
          </w:p>
          <w:p w14:paraId="1F05EE8F" w14:textId="77777777" w:rsidR="009370D3" w:rsidRPr="009370D3" w:rsidRDefault="009370D3" w:rsidP="009370D3">
            <w:pPr>
              <w:numPr>
                <w:ilvl w:val="0"/>
                <w:numId w:val="26"/>
              </w:numPr>
              <w:spacing w:after="0" w:line="240" w:lineRule="auto"/>
              <w:ind w:left="212" w:hanging="212"/>
              <w:contextualSpacing/>
              <w:jc w:val="both"/>
              <w:rPr>
                <w:rFonts w:cs="Calibri"/>
                <w:b/>
                <w:bCs/>
                <w:color w:val="auto"/>
                <w:sz w:val="22"/>
                <w:lang w:val="fr-FR"/>
              </w:rPr>
            </w:pPr>
            <w:r w:rsidRPr="009370D3">
              <w:rPr>
                <w:rFonts w:cs="Calibri"/>
                <w:b/>
                <w:bCs/>
                <w:color w:val="auto"/>
                <w:sz w:val="22"/>
                <w:shd w:val="clear" w:color="auto" w:fill="FFFFFF"/>
              </w:rPr>
              <w:t>Système d'exploitation :</w:t>
            </w:r>
            <w:r w:rsidRPr="009370D3">
              <w:rPr>
                <w:rFonts w:cs="Calibri"/>
                <w:color w:val="auto"/>
                <w:sz w:val="22"/>
                <w:shd w:val="clear" w:color="auto" w:fill="FFFFFF"/>
              </w:rPr>
              <w:t> Windows 10 Pro 64 bits</w:t>
            </w:r>
          </w:p>
          <w:p w14:paraId="419D9C38" w14:textId="77777777" w:rsidR="009370D3" w:rsidRPr="009370D3" w:rsidRDefault="009370D3" w:rsidP="009370D3">
            <w:pPr>
              <w:numPr>
                <w:ilvl w:val="0"/>
                <w:numId w:val="26"/>
              </w:numPr>
              <w:spacing w:after="0" w:line="240" w:lineRule="auto"/>
              <w:ind w:left="212" w:hanging="212"/>
              <w:contextualSpacing/>
              <w:jc w:val="both"/>
              <w:rPr>
                <w:rFonts w:cs="Calibri"/>
                <w:b/>
                <w:bCs/>
                <w:color w:val="auto"/>
                <w:sz w:val="22"/>
                <w:lang w:val="fr-FR"/>
              </w:rPr>
            </w:pPr>
            <w:r w:rsidRPr="009370D3">
              <w:rPr>
                <w:rFonts w:cs="Calibri"/>
                <w:b/>
                <w:bCs/>
                <w:color w:val="auto"/>
                <w:sz w:val="22"/>
                <w:lang w:val="fr-FR"/>
              </w:rPr>
              <w:t>Cordon d’alimentation</w:t>
            </w:r>
            <w:r w:rsidRPr="009370D3">
              <w:rPr>
                <w:rFonts w:cs="Calibri"/>
                <w:color w:val="auto"/>
                <w:sz w:val="22"/>
                <w:lang w:val="fr-FR"/>
              </w:rPr>
              <w:t> :</w:t>
            </w:r>
            <w:r w:rsidRPr="009370D3">
              <w:rPr>
                <w:rFonts w:cs="Calibri"/>
                <w:b/>
                <w:bCs/>
                <w:color w:val="auto"/>
                <w:sz w:val="22"/>
                <w:lang w:val="fr-FR"/>
              </w:rPr>
              <w:t xml:space="preserve"> </w:t>
            </w:r>
            <w:r w:rsidRPr="009370D3">
              <w:rPr>
                <w:rFonts w:cs="Calibri"/>
                <w:color w:val="auto"/>
                <w:sz w:val="22"/>
                <w:lang w:val="fr-FR"/>
              </w:rPr>
              <w:t>type Européen E5</w:t>
            </w:r>
          </w:p>
          <w:p w14:paraId="567EF9FE" w14:textId="77777777" w:rsidR="009370D3" w:rsidRPr="009370D3" w:rsidRDefault="009370D3" w:rsidP="009370D3">
            <w:pPr>
              <w:numPr>
                <w:ilvl w:val="0"/>
                <w:numId w:val="26"/>
              </w:numPr>
              <w:spacing w:after="0" w:line="240" w:lineRule="auto"/>
              <w:ind w:left="212" w:hanging="212"/>
              <w:contextualSpacing/>
              <w:jc w:val="both"/>
              <w:rPr>
                <w:rFonts w:cs="Calibri"/>
                <w:color w:val="auto"/>
                <w:sz w:val="22"/>
                <w:lang w:val="fr-FR"/>
              </w:rPr>
            </w:pPr>
            <w:r w:rsidRPr="009370D3">
              <w:rPr>
                <w:rFonts w:cs="Calibri"/>
                <w:b/>
                <w:bCs/>
                <w:color w:val="auto"/>
                <w:sz w:val="22"/>
                <w:lang w:val="fr-FR"/>
              </w:rPr>
              <w:t xml:space="preserve">Ports : </w:t>
            </w:r>
            <w:r w:rsidRPr="009370D3">
              <w:rPr>
                <w:rFonts w:cs="Calibri"/>
                <w:color w:val="auto"/>
                <w:sz w:val="22"/>
                <w:lang w:val="fr-FR"/>
              </w:rPr>
              <w:t>USB 2.0, USB 3.0, RJ-45, Serial Port, Display Port, 1x HDMI</w:t>
            </w:r>
          </w:p>
          <w:p w14:paraId="60496375" w14:textId="77777777" w:rsidR="009370D3" w:rsidRPr="009370D3" w:rsidRDefault="009370D3" w:rsidP="009370D3">
            <w:pPr>
              <w:numPr>
                <w:ilvl w:val="0"/>
                <w:numId w:val="26"/>
              </w:numPr>
              <w:spacing w:after="0" w:line="240" w:lineRule="auto"/>
              <w:ind w:left="272" w:hanging="266"/>
              <w:contextualSpacing/>
              <w:jc w:val="both"/>
              <w:rPr>
                <w:rFonts w:cs="Calibri"/>
                <w:b/>
                <w:bCs/>
                <w:color w:val="auto"/>
                <w:sz w:val="22"/>
              </w:rPr>
            </w:pPr>
            <w:r w:rsidRPr="009370D3">
              <w:rPr>
                <w:rFonts w:cs="Calibri"/>
                <w:b/>
                <w:bCs/>
                <w:color w:val="auto"/>
                <w:sz w:val="22"/>
              </w:rPr>
              <w:t xml:space="preserve">Logiciel de productivité :  </w:t>
            </w:r>
            <w:r w:rsidRPr="009370D3">
              <w:rPr>
                <w:rFonts w:cs="Calibri"/>
                <w:color w:val="auto"/>
                <w:sz w:val="22"/>
              </w:rPr>
              <w:t>Microsoft Office 2019 Professionnel Plus</w:t>
            </w:r>
            <w:r w:rsidRPr="009370D3">
              <w:rPr>
                <w:rFonts w:cs="Calibri"/>
                <w:b/>
                <w:bCs/>
                <w:color w:val="auto"/>
                <w:sz w:val="22"/>
              </w:rPr>
              <w:t xml:space="preserve"> </w:t>
            </w:r>
            <w:r w:rsidRPr="009370D3">
              <w:rPr>
                <w:rFonts w:cs="Calibri"/>
                <w:color w:val="auto"/>
                <w:sz w:val="22"/>
              </w:rPr>
              <w:t>avec licence authentique (livraison des clés de chaque ordinateur est obligatoire).</w:t>
            </w:r>
          </w:p>
          <w:p w14:paraId="7A7965B4" w14:textId="77777777" w:rsidR="009370D3" w:rsidRPr="009370D3" w:rsidRDefault="009370D3" w:rsidP="009370D3">
            <w:pPr>
              <w:spacing w:after="0" w:line="240" w:lineRule="auto"/>
              <w:ind w:left="148"/>
              <w:contextualSpacing/>
              <w:jc w:val="both"/>
              <w:rPr>
                <w:rFonts w:cs="Calibri"/>
                <w:b/>
                <w:bCs/>
                <w:color w:val="auto"/>
                <w:sz w:val="22"/>
                <w:lang w:val="fr-FR"/>
              </w:rPr>
            </w:pPr>
          </w:p>
          <w:p w14:paraId="1E3FA14E" w14:textId="77777777" w:rsidR="009370D3" w:rsidRPr="009370D3" w:rsidRDefault="009370D3" w:rsidP="009370D3">
            <w:pPr>
              <w:spacing w:line="259" w:lineRule="auto"/>
              <w:jc w:val="both"/>
              <w:rPr>
                <w:rFonts w:ascii="Calibri" w:hAnsi="Calibri" w:cs="Calibri"/>
                <w:b/>
                <w:bCs/>
                <w:color w:val="auto"/>
                <w:sz w:val="22"/>
                <w:lang w:val="fr-FR"/>
              </w:rPr>
            </w:pPr>
            <w:r w:rsidRPr="009370D3">
              <w:rPr>
                <w:rFonts w:ascii="Calibri" w:hAnsi="Calibri" w:cs="Calibri"/>
                <w:b/>
                <w:bCs/>
                <w:color w:val="auto"/>
                <w:sz w:val="22"/>
                <w:lang w:val="fr-FR"/>
              </w:rPr>
              <w:t>Périphériques E/S obligatoires (même fabricant) :</w:t>
            </w:r>
          </w:p>
          <w:p w14:paraId="0A1BEB01" w14:textId="77777777" w:rsidR="009370D3" w:rsidRPr="009370D3" w:rsidRDefault="009370D3" w:rsidP="009370D3">
            <w:pPr>
              <w:numPr>
                <w:ilvl w:val="0"/>
                <w:numId w:val="26"/>
              </w:numPr>
              <w:spacing w:after="0" w:line="240" w:lineRule="auto"/>
              <w:ind w:left="212" w:hanging="212"/>
              <w:contextualSpacing/>
              <w:jc w:val="both"/>
              <w:rPr>
                <w:rFonts w:cs="Calibri"/>
                <w:color w:val="auto"/>
                <w:sz w:val="22"/>
              </w:rPr>
            </w:pPr>
            <w:r w:rsidRPr="009370D3">
              <w:rPr>
                <w:rFonts w:cs="Calibri"/>
                <w:b/>
                <w:bCs/>
                <w:color w:val="auto"/>
                <w:sz w:val="22"/>
              </w:rPr>
              <w:t xml:space="preserve">Moniteur : </w:t>
            </w:r>
            <w:r w:rsidRPr="009370D3">
              <w:rPr>
                <w:rFonts w:cs="Calibri"/>
                <w:color w:val="auto"/>
                <w:sz w:val="22"/>
              </w:rPr>
              <w:t>Taille : 48 cm diagonale, 19 pouces (minimum), ports : 1HDMI, 1VGA au minimum, résolution prédéfinie maximale : 1 280 x 1 024 à 60 Hz, Cordon d’alimentation : type Européen E5.</w:t>
            </w:r>
          </w:p>
          <w:p w14:paraId="6C134BA5" w14:textId="77777777" w:rsidR="009370D3" w:rsidRPr="009370D3" w:rsidRDefault="009370D3" w:rsidP="009370D3">
            <w:pPr>
              <w:numPr>
                <w:ilvl w:val="0"/>
                <w:numId w:val="26"/>
              </w:numPr>
              <w:spacing w:after="0" w:line="240" w:lineRule="auto"/>
              <w:ind w:left="212" w:hanging="212"/>
              <w:contextualSpacing/>
              <w:jc w:val="both"/>
              <w:rPr>
                <w:rFonts w:cs="Calibri"/>
                <w:color w:val="auto"/>
                <w:sz w:val="22"/>
              </w:rPr>
            </w:pPr>
            <w:r w:rsidRPr="009370D3">
              <w:rPr>
                <w:rFonts w:cs="Calibri"/>
                <w:b/>
                <w:bCs/>
                <w:color w:val="auto"/>
                <w:sz w:val="22"/>
              </w:rPr>
              <w:t>Souris :</w:t>
            </w:r>
            <w:r w:rsidRPr="009370D3">
              <w:rPr>
                <w:rFonts w:cs="Calibri"/>
                <w:color w:val="auto"/>
                <w:sz w:val="22"/>
              </w:rPr>
              <w:t xml:space="preserve">  Filaire USB, optique. </w:t>
            </w:r>
          </w:p>
          <w:p w14:paraId="3B49E151" w14:textId="77777777" w:rsidR="009370D3" w:rsidRPr="009370D3" w:rsidRDefault="009370D3" w:rsidP="009370D3">
            <w:pPr>
              <w:numPr>
                <w:ilvl w:val="0"/>
                <w:numId w:val="26"/>
              </w:numPr>
              <w:spacing w:after="0" w:line="240" w:lineRule="auto"/>
              <w:ind w:left="212" w:hanging="212"/>
              <w:contextualSpacing/>
              <w:jc w:val="both"/>
              <w:rPr>
                <w:rFonts w:cs="Calibri"/>
                <w:color w:val="auto"/>
                <w:sz w:val="22"/>
              </w:rPr>
            </w:pPr>
            <w:r w:rsidRPr="009370D3">
              <w:rPr>
                <w:rFonts w:cs="Calibri"/>
                <w:b/>
                <w:bCs/>
                <w:color w:val="auto"/>
                <w:sz w:val="22"/>
              </w:rPr>
              <w:t>Clavier :</w:t>
            </w:r>
            <w:r w:rsidRPr="009370D3">
              <w:rPr>
                <w:rFonts w:cs="Calibri"/>
                <w:color w:val="auto"/>
                <w:sz w:val="22"/>
              </w:rPr>
              <w:t xml:space="preserve"> Français AZERTY (chiffre en haut) avec pavé numérique, Chiclet, USB filaire. (Référence image clavier lot.1 et lot.3) </w:t>
            </w:r>
            <w:r w:rsidRPr="009370D3">
              <w:rPr>
                <w:rFonts w:cs="Calibri"/>
                <w:b/>
                <w:bCs/>
                <w:color w:val="auto"/>
                <w:sz w:val="22"/>
              </w:rPr>
              <w:t xml:space="preserve"> </w:t>
            </w:r>
          </w:p>
        </w:tc>
      </w:tr>
      <w:tr w:rsidR="009370D3" w:rsidRPr="009370D3" w14:paraId="38CB1F3E" w14:textId="77777777" w:rsidTr="0027111F">
        <w:tc>
          <w:tcPr>
            <w:tcW w:w="2610" w:type="dxa"/>
            <w:shd w:val="clear" w:color="auto" w:fill="auto"/>
          </w:tcPr>
          <w:p w14:paraId="1FFFD291" w14:textId="77777777" w:rsidR="009370D3" w:rsidRPr="009370D3" w:rsidRDefault="009370D3" w:rsidP="009370D3">
            <w:pPr>
              <w:spacing w:after="0" w:line="259" w:lineRule="auto"/>
              <w:rPr>
                <w:rFonts w:ascii="Calibri" w:hAnsi="Calibri" w:cs="Calibri"/>
                <w:b/>
                <w:bCs/>
                <w:color w:val="auto"/>
                <w:sz w:val="22"/>
                <w:lang w:val="fr-FR"/>
              </w:rPr>
            </w:pPr>
            <w:r w:rsidRPr="009370D3">
              <w:rPr>
                <w:rFonts w:ascii="Calibri" w:hAnsi="Calibri" w:cs="Calibri"/>
                <w:b/>
                <w:bCs/>
                <w:color w:val="auto"/>
                <w:sz w:val="22"/>
                <w:lang w:val="fr-FR"/>
              </w:rPr>
              <w:t xml:space="preserve">Laptop 15 pouces </w:t>
            </w:r>
          </w:p>
          <w:p w14:paraId="343DCABC" w14:textId="77777777" w:rsidR="009370D3" w:rsidRPr="009370D3" w:rsidRDefault="009370D3" w:rsidP="009370D3">
            <w:pPr>
              <w:spacing w:after="0" w:line="259" w:lineRule="auto"/>
              <w:rPr>
                <w:rFonts w:ascii="Calibri" w:hAnsi="Calibri" w:cs="Calibri"/>
                <w:color w:val="auto"/>
                <w:sz w:val="22"/>
                <w:lang w:val="fr-FR"/>
              </w:rPr>
            </w:pPr>
          </w:p>
        </w:tc>
        <w:tc>
          <w:tcPr>
            <w:tcW w:w="7470" w:type="dxa"/>
            <w:shd w:val="clear" w:color="auto" w:fill="auto"/>
          </w:tcPr>
          <w:p w14:paraId="419761C4" w14:textId="77777777" w:rsidR="009370D3" w:rsidRPr="009370D3" w:rsidRDefault="009370D3" w:rsidP="009370D3">
            <w:pPr>
              <w:numPr>
                <w:ilvl w:val="0"/>
                <w:numId w:val="26"/>
              </w:numPr>
              <w:spacing w:after="0" w:line="240" w:lineRule="auto"/>
              <w:ind w:left="212" w:hanging="212"/>
              <w:contextualSpacing/>
              <w:jc w:val="both"/>
              <w:rPr>
                <w:rFonts w:cs="Calibri"/>
                <w:color w:val="auto"/>
                <w:sz w:val="22"/>
              </w:rPr>
            </w:pPr>
            <w:r w:rsidRPr="009370D3">
              <w:rPr>
                <w:rFonts w:cs="Calibri"/>
                <w:b/>
                <w:bCs/>
                <w:color w:val="auto"/>
                <w:sz w:val="22"/>
              </w:rPr>
              <w:t>Processeur</w:t>
            </w:r>
            <w:r w:rsidRPr="009370D3">
              <w:rPr>
                <w:rFonts w:cs="Calibri"/>
                <w:color w:val="auto"/>
                <w:sz w:val="22"/>
              </w:rPr>
              <w:t xml:space="preserve"> :</w:t>
            </w:r>
            <w:r w:rsidRPr="009370D3">
              <w:rPr>
                <w:rFonts w:cs="Calibri"/>
                <w:color w:val="auto"/>
                <w:sz w:val="22"/>
                <w:shd w:val="clear" w:color="auto" w:fill="FFFFFF"/>
              </w:rPr>
              <w:t xml:space="preserve"> </w:t>
            </w:r>
            <w:r w:rsidRPr="009370D3">
              <w:rPr>
                <w:rFonts w:cs="Calibri"/>
                <w:color w:val="auto"/>
                <w:sz w:val="22"/>
                <w:lang w:val="fr-FR"/>
              </w:rPr>
              <w:t>nombre de cœurs 4, nombre de threads 8, fréquence de 2.5 GHz</w:t>
            </w:r>
            <w:r w:rsidRPr="009370D3">
              <w:rPr>
                <w:rFonts w:cs="Calibri"/>
                <w:color w:val="auto"/>
                <w:sz w:val="22"/>
              </w:rPr>
              <w:t xml:space="preserve"> </w:t>
            </w:r>
            <w:r w:rsidRPr="009370D3">
              <w:rPr>
                <w:rFonts w:cs="Calibri"/>
                <w:color w:val="auto"/>
                <w:sz w:val="22"/>
                <w:lang w:val="fr-FR"/>
              </w:rPr>
              <w:t>à 4.3 GHz, mémoire cache 8MB, TDP 45W.</w:t>
            </w:r>
          </w:p>
          <w:p w14:paraId="678E8361" w14:textId="77777777" w:rsidR="009370D3" w:rsidRPr="009370D3" w:rsidRDefault="009370D3" w:rsidP="009370D3">
            <w:pPr>
              <w:spacing w:after="0" w:line="240" w:lineRule="auto"/>
              <w:ind w:left="212"/>
              <w:contextualSpacing/>
              <w:jc w:val="both"/>
              <w:rPr>
                <w:b/>
                <w:bCs/>
                <w:i/>
                <w:iCs/>
                <w:color w:val="auto"/>
                <w:shd w:val="clear" w:color="auto" w:fill="FFFFFF"/>
              </w:rPr>
            </w:pPr>
          </w:p>
          <w:p w14:paraId="6152FEA5" w14:textId="77777777" w:rsidR="009370D3" w:rsidRPr="009370D3" w:rsidRDefault="009370D3" w:rsidP="009370D3">
            <w:pPr>
              <w:spacing w:after="0" w:line="240" w:lineRule="auto"/>
              <w:ind w:left="212"/>
              <w:contextualSpacing/>
              <w:jc w:val="both"/>
              <w:rPr>
                <w:rFonts w:cs="Calibri"/>
                <w:i/>
                <w:iCs/>
                <w:color w:val="auto"/>
                <w:sz w:val="22"/>
              </w:rPr>
            </w:pPr>
            <w:r w:rsidRPr="009370D3">
              <w:rPr>
                <w:b/>
                <w:bCs/>
                <w:i/>
                <w:iCs/>
                <w:color w:val="auto"/>
                <w:shd w:val="clear" w:color="auto" w:fill="FFFFFF"/>
              </w:rPr>
              <w:t>E</w:t>
            </w:r>
            <w:r w:rsidRPr="009370D3">
              <w:rPr>
                <w:b/>
                <w:bCs/>
                <w:i/>
                <w:iCs/>
                <w:color w:val="auto"/>
              </w:rPr>
              <w:t>n option :</w:t>
            </w:r>
            <w:r w:rsidRPr="009370D3">
              <w:rPr>
                <w:rFonts w:cs="Calibri"/>
                <w:i/>
                <w:iCs/>
                <w:color w:val="auto"/>
                <w:sz w:val="22"/>
              </w:rPr>
              <w:t xml:space="preserve"> </w:t>
            </w:r>
          </w:p>
          <w:p w14:paraId="47FFFB0C" w14:textId="77777777" w:rsidR="009370D3" w:rsidRPr="009370D3" w:rsidRDefault="009370D3" w:rsidP="009370D3">
            <w:pPr>
              <w:spacing w:after="0" w:line="240" w:lineRule="auto"/>
              <w:ind w:left="212"/>
              <w:contextualSpacing/>
              <w:jc w:val="both"/>
              <w:rPr>
                <w:rFonts w:cs="Calibri"/>
                <w:i/>
                <w:iCs/>
                <w:color w:val="auto"/>
                <w:sz w:val="22"/>
              </w:rPr>
            </w:pPr>
            <w:r w:rsidRPr="009370D3">
              <w:rPr>
                <w:rFonts w:cs="Calibri"/>
                <w:i/>
                <w:iCs/>
                <w:color w:val="auto"/>
                <w:sz w:val="22"/>
              </w:rPr>
              <w:t>6 Cœurs/12MB/12T/2.6GHz to 4.5GHz/45W</w:t>
            </w:r>
          </w:p>
          <w:p w14:paraId="424EE5E8" w14:textId="77777777" w:rsidR="009370D3" w:rsidRPr="009370D3" w:rsidRDefault="009370D3" w:rsidP="009370D3">
            <w:pPr>
              <w:spacing w:after="0" w:line="240" w:lineRule="auto"/>
              <w:jc w:val="both"/>
              <w:rPr>
                <w:rFonts w:ascii="Calibri" w:hAnsi="Calibri" w:cs="Calibri"/>
                <w:color w:val="auto"/>
                <w:sz w:val="22"/>
                <w:lang w:val="fr-FR"/>
              </w:rPr>
            </w:pPr>
          </w:p>
          <w:p w14:paraId="67D6DA5B" w14:textId="77777777" w:rsidR="009370D3" w:rsidRPr="009370D3" w:rsidRDefault="009370D3" w:rsidP="009370D3">
            <w:pPr>
              <w:numPr>
                <w:ilvl w:val="0"/>
                <w:numId w:val="26"/>
              </w:numPr>
              <w:spacing w:after="0" w:line="240" w:lineRule="auto"/>
              <w:ind w:left="164" w:hanging="180"/>
              <w:contextualSpacing/>
              <w:jc w:val="both"/>
              <w:rPr>
                <w:rFonts w:cs="Calibri"/>
                <w:b/>
                <w:bCs/>
                <w:color w:val="auto"/>
                <w:sz w:val="22"/>
                <w:lang w:val="fr-FR"/>
              </w:rPr>
            </w:pPr>
            <w:r w:rsidRPr="009370D3">
              <w:rPr>
                <w:rFonts w:cs="Calibri"/>
                <w:b/>
                <w:bCs/>
                <w:color w:val="auto"/>
                <w:sz w:val="22"/>
                <w:lang w:val="fr-FR"/>
              </w:rPr>
              <w:t>Système exploitation :</w:t>
            </w:r>
            <w:r w:rsidRPr="009370D3">
              <w:rPr>
                <w:rFonts w:cs="Calibri"/>
                <w:color w:val="auto"/>
                <w:sz w:val="22"/>
                <w:lang w:val="fr-FR"/>
              </w:rPr>
              <w:t xml:space="preserve"> Windows 10 Pro 64 bits </w:t>
            </w:r>
          </w:p>
          <w:p w14:paraId="3883D689" w14:textId="77777777" w:rsidR="009370D3" w:rsidRPr="009370D3" w:rsidRDefault="009370D3" w:rsidP="009370D3">
            <w:pPr>
              <w:numPr>
                <w:ilvl w:val="0"/>
                <w:numId w:val="26"/>
              </w:numPr>
              <w:spacing w:after="0" w:line="240" w:lineRule="auto"/>
              <w:ind w:left="164" w:hanging="180"/>
              <w:contextualSpacing/>
              <w:jc w:val="both"/>
              <w:rPr>
                <w:rFonts w:cs="Calibri"/>
                <w:b/>
                <w:bCs/>
                <w:color w:val="auto"/>
                <w:sz w:val="22"/>
                <w:lang w:val="fr-FR"/>
              </w:rPr>
            </w:pPr>
            <w:r w:rsidRPr="009370D3">
              <w:rPr>
                <w:rFonts w:cs="Calibri"/>
                <w:b/>
                <w:bCs/>
                <w:color w:val="auto"/>
                <w:sz w:val="22"/>
              </w:rPr>
              <w:t>Mémoire</w:t>
            </w:r>
            <w:r w:rsidRPr="009370D3">
              <w:rPr>
                <w:rFonts w:cs="Calibri"/>
                <w:color w:val="auto"/>
                <w:sz w:val="22"/>
              </w:rPr>
              <w:t xml:space="preserve"> : 8 GB DDR4 2666 MHz</w:t>
            </w:r>
          </w:p>
          <w:p w14:paraId="34CA1AD0" w14:textId="77777777" w:rsidR="009370D3" w:rsidRPr="009370D3" w:rsidRDefault="009370D3" w:rsidP="009370D3">
            <w:pPr>
              <w:spacing w:after="0" w:line="240" w:lineRule="auto"/>
              <w:ind w:left="164"/>
              <w:contextualSpacing/>
              <w:jc w:val="both"/>
              <w:rPr>
                <w:rFonts w:cs="Calibri"/>
                <w:b/>
                <w:bCs/>
                <w:i/>
                <w:iCs/>
                <w:color w:val="auto"/>
                <w:sz w:val="22"/>
              </w:rPr>
            </w:pPr>
          </w:p>
          <w:p w14:paraId="48737D9F" w14:textId="77777777" w:rsidR="009370D3" w:rsidRPr="009370D3" w:rsidRDefault="009370D3" w:rsidP="009370D3">
            <w:pPr>
              <w:spacing w:after="0" w:line="240" w:lineRule="auto"/>
              <w:ind w:left="164"/>
              <w:contextualSpacing/>
              <w:jc w:val="both"/>
              <w:rPr>
                <w:rFonts w:cs="Calibri"/>
                <w:b/>
                <w:bCs/>
                <w:i/>
                <w:iCs/>
                <w:color w:val="auto"/>
                <w:sz w:val="22"/>
              </w:rPr>
            </w:pPr>
            <w:r w:rsidRPr="009370D3">
              <w:rPr>
                <w:rFonts w:cs="Calibri"/>
                <w:b/>
                <w:bCs/>
                <w:i/>
                <w:iCs/>
                <w:color w:val="auto"/>
                <w:sz w:val="22"/>
              </w:rPr>
              <w:t xml:space="preserve">En option : </w:t>
            </w:r>
          </w:p>
          <w:p w14:paraId="11A7115C" w14:textId="77777777" w:rsidR="009370D3" w:rsidRPr="009370D3" w:rsidRDefault="009370D3" w:rsidP="009370D3">
            <w:pPr>
              <w:spacing w:after="0" w:line="240" w:lineRule="auto"/>
              <w:ind w:left="164"/>
              <w:contextualSpacing/>
              <w:jc w:val="both"/>
              <w:rPr>
                <w:rFonts w:cs="Calibri"/>
                <w:i/>
                <w:iCs/>
                <w:color w:val="auto"/>
                <w:sz w:val="22"/>
              </w:rPr>
            </w:pPr>
            <w:r w:rsidRPr="009370D3">
              <w:rPr>
                <w:rFonts w:cs="Calibri"/>
                <w:i/>
                <w:iCs/>
                <w:color w:val="auto"/>
                <w:sz w:val="22"/>
              </w:rPr>
              <w:t>16 GB DDR4 2666MHz</w:t>
            </w:r>
          </w:p>
          <w:p w14:paraId="5151ACAB" w14:textId="77777777" w:rsidR="009370D3" w:rsidRPr="009370D3" w:rsidRDefault="009370D3" w:rsidP="009370D3">
            <w:pPr>
              <w:spacing w:after="0" w:line="240" w:lineRule="auto"/>
              <w:ind w:left="164"/>
              <w:contextualSpacing/>
              <w:jc w:val="both"/>
              <w:rPr>
                <w:rFonts w:cs="Calibri"/>
                <w:b/>
                <w:bCs/>
                <w:color w:val="auto"/>
                <w:sz w:val="22"/>
                <w:lang w:val="fr-FR"/>
              </w:rPr>
            </w:pPr>
          </w:p>
          <w:p w14:paraId="455A0971" w14:textId="77777777" w:rsidR="009370D3" w:rsidRPr="009370D3" w:rsidRDefault="009370D3" w:rsidP="009370D3">
            <w:pPr>
              <w:numPr>
                <w:ilvl w:val="0"/>
                <w:numId w:val="26"/>
              </w:numPr>
              <w:spacing w:after="0" w:line="240" w:lineRule="auto"/>
              <w:ind w:left="164" w:hanging="180"/>
              <w:contextualSpacing/>
              <w:jc w:val="both"/>
              <w:rPr>
                <w:rFonts w:cs="Calibri"/>
                <w:b/>
                <w:bCs/>
                <w:color w:val="auto"/>
                <w:sz w:val="22"/>
                <w:lang w:val="fr-FR"/>
              </w:rPr>
            </w:pPr>
            <w:r w:rsidRPr="009370D3">
              <w:rPr>
                <w:rFonts w:cs="Calibri"/>
                <w:b/>
                <w:bCs/>
                <w:color w:val="auto"/>
                <w:sz w:val="22"/>
                <w:lang w:val="fr-FR"/>
              </w:rPr>
              <w:t xml:space="preserve">Disque dur : </w:t>
            </w:r>
            <w:r w:rsidRPr="009370D3">
              <w:rPr>
                <w:rFonts w:cs="Calibri"/>
                <w:color w:val="auto"/>
                <w:sz w:val="22"/>
                <w:lang w:val="fr-FR"/>
              </w:rPr>
              <w:t>2.5 pouces 500GB SATA HDD</w:t>
            </w:r>
          </w:p>
          <w:p w14:paraId="2A290E6A" w14:textId="77777777" w:rsidR="009370D3" w:rsidRPr="009370D3" w:rsidRDefault="009370D3" w:rsidP="009370D3">
            <w:pPr>
              <w:spacing w:after="0" w:line="240" w:lineRule="auto"/>
              <w:ind w:left="164"/>
              <w:contextualSpacing/>
              <w:jc w:val="both"/>
              <w:rPr>
                <w:rFonts w:cs="Calibri"/>
                <w:b/>
                <w:bCs/>
                <w:color w:val="auto"/>
                <w:sz w:val="22"/>
                <w:lang w:val="fr-FR"/>
              </w:rPr>
            </w:pPr>
          </w:p>
          <w:p w14:paraId="041AD499" w14:textId="77777777" w:rsidR="009370D3" w:rsidRPr="009370D3" w:rsidRDefault="009370D3" w:rsidP="009370D3">
            <w:pPr>
              <w:spacing w:after="0" w:line="240" w:lineRule="auto"/>
              <w:ind w:left="164"/>
              <w:contextualSpacing/>
              <w:jc w:val="both"/>
              <w:rPr>
                <w:rFonts w:cs="Calibri"/>
                <w:b/>
                <w:bCs/>
                <w:i/>
                <w:iCs/>
                <w:color w:val="auto"/>
                <w:sz w:val="22"/>
                <w:lang w:val="fr-FR"/>
              </w:rPr>
            </w:pPr>
            <w:r w:rsidRPr="009370D3">
              <w:rPr>
                <w:rFonts w:cs="Calibri"/>
                <w:b/>
                <w:bCs/>
                <w:i/>
                <w:iCs/>
                <w:color w:val="auto"/>
                <w:sz w:val="22"/>
                <w:lang w:val="fr-FR"/>
              </w:rPr>
              <w:t xml:space="preserve">En </w:t>
            </w:r>
            <w:proofErr w:type="gramStart"/>
            <w:r w:rsidRPr="009370D3">
              <w:rPr>
                <w:rFonts w:cs="Calibri"/>
                <w:b/>
                <w:bCs/>
                <w:i/>
                <w:iCs/>
                <w:color w:val="auto"/>
                <w:sz w:val="22"/>
                <w:lang w:val="fr-FR"/>
              </w:rPr>
              <w:t>option:</w:t>
            </w:r>
            <w:proofErr w:type="gramEnd"/>
            <w:r w:rsidRPr="009370D3">
              <w:rPr>
                <w:rFonts w:cs="Calibri"/>
                <w:b/>
                <w:bCs/>
                <w:i/>
                <w:iCs/>
                <w:color w:val="auto"/>
                <w:sz w:val="22"/>
                <w:lang w:val="fr-FR"/>
              </w:rPr>
              <w:t xml:space="preserve"> </w:t>
            </w:r>
          </w:p>
          <w:p w14:paraId="145AAE21" w14:textId="77777777" w:rsidR="009370D3" w:rsidRPr="009370D3" w:rsidRDefault="009370D3" w:rsidP="009370D3">
            <w:pPr>
              <w:spacing w:after="0" w:line="240" w:lineRule="auto"/>
              <w:ind w:left="164"/>
              <w:contextualSpacing/>
              <w:jc w:val="both"/>
              <w:rPr>
                <w:rFonts w:cs="Calibri"/>
                <w:i/>
                <w:iCs/>
                <w:color w:val="auto"/>
                <w:sz w:val="22"/>
                <w:lang w:val="fr-FR"/>
              </w:rPr>
            </w:pPr>
            <w:r w:rsidRPr="009370D3">
              <w:rPr>
                <w:rFonts w:cs="Calibri"/>
                <w:i/>
                <w:iCs/>
                <w:color w:val="auto"/>
                <w:sz w:val="22"/>
                <w:lang w:val="fr-FR"/>
              </w:rPr>
              <w:t>2.5 pouces 1TB SATA HDD</w:t>
            </w:r>
          </w:p>
          <w:p w14:paraId="75D6D278" w14:textId="77777777" w:rsidR="009370D3" w:rsidRPr="009370D3" w:rsidRDefault="009370D3" w:rsidP="009370D3">
            <w:pPr>
              <w:spacing w:after="0" w:line="240" w:lineRule="auto"/>
              <w:ind w:left="164"/>
              <w:contextualSpacing/>
              <w:jc w:val="both"/>
              <w:rPr>
                <w:rFonts w:cs="Calibri"/>
                <w:i/>
                <w:iCs/>
                <w:color w:val="auto"/>
                <w:sz w:val="22"/>
                <w:lang w:val="en-US"/>
              </w:rPr>
            </w:pPr>
            <w:r w:rsidRPr="009370D3">
              <w:rPr>
                <w:rFonts w:cs="Calibri"/>
                <w:i/>
                <w:iCs/>
                <w:color w:val="auto"/>
                <w:sz w:val="22"/>
                <w:lang w:val="en-US"/>
              </w:rPr>
              <w:t>2.5 pouces 500GB SATA SSD</w:t>
            </w:r>
          </w:p>
          <w:p w14:paraId="4D55456C" w14:textId="77777777" w:rsidR="009370D3" w:rsidRPr="009370D3" w:rsidRDefault="009370D3" w:rsidP="009370D3">
            <w:pPr>
              <w:spacing w:after="0" w:line="240" w:lineRule="auto"/>
              <w:ind w:left="164"/>
              <w:contextualSpacing/>
              <w:jc w:val="both"/>
              <w:rPr>
                <w:rFonts w:cs="Calibri"/>
                <w:i/>
                <w:iCs/>
                <w:color w:val="auto"/>
                <w:sz w:val="22"/>
                <w:lang w:val="en-US"/>
              </w:rPr>
            </w:pPr>
            <w:r w:rsidRPr="009370D3">
              <w:rPr>
                <w:rFonts w:cs="Calibri"/>
                <w:i/>
                <w:iCs/>
                <w:color w:val="auto"/>
                <w:sz w:val="22"/>
                <w:lang w:val="en-US"/>
              </w:rPr>
              <w:t>2.5 pouces 1TB SATA SSD</w:t>
            </w:r>
          </w:p>
          <w:p w14:paraId="5B551594" w14:textId="77777777" w:rsidR="009370D3" w:rsidRPr="009370D3" w:rsidRDefault="009370D3" w:rsidP="009370D3">
            <w:pPr>
              <w:spacing w:after="0" w:line="240" w:lineRule="auto"/>
              <w:ind w:left="164"/>
              <w:contextualSpacing/>
              <w:jc w:val="both"/>
              <w:rPr>
                <w:rFonts w:cs="Calibri"/>
                <w:b/>
                <w:bCs/>
                <w:color w:val="auto"/>
                <w:sz w:val="22"/>
                <w:lang w:val="en-US"/>
              </w:rPr>
            </w:pPr>
          </w:p>
          <w:p w14:paraId="6A29A455" w14:textId="77777777" w:rsidR="009370D3" w:rsidRPr="009370D3" w:rsidRDefault="009370D3" w:rsidP="009370D3">
            <w:pPr>
              <w:numPr>
                <w:ilvl w:val="0"/>
                <w:numId w:val="26"/>
              </w:numPr>
              <w:spacing w:after="0" w:line="240" w:lineRule="auto"/>
              <w:ind w:left="164" w:hanging="164"/>
              <w:contextualSpacing/>
              <w:jc w:val="both"/>
              <w:rPr>
                <w:rFonts w:cs="Calibri"/>
                <w:color w:val="auto"/>
                <w:sz w:val="22"/>
                <w:lang w:val="en-US"/>
              </w:rPr>
            </w:pPr>
            <w:r w:rsidRPr="009370D3">
              <w:rPr>
                <w:rFonts w:cs="Calibri"/>
                <w:b/>
                <w:bCs/>
                <w:color w:val="auto"/>
                <w:sz w:val="22"/>
                <w:lang w:val="en-US"/>
              </w:rPr>
              <w:t>Ecrans:</w:t>
            </w:r>
            <w:r w:rsidRPr="009370D3">
              <w:rPr>
                <w:rFonts w:cs="Calibri"/>
                <w:color w:val="auto"/>
                <w:sz w:val="22"/>
                <w:lang w:val="en-US"/>
              </w:rPr>
              <w:t xml:space="preserve"> 15.6" HD</w:t>
            </w:r>
          </w:p>
          <w:p w14:paraId="5A923B5A" w14:textId="77777777" w:rsidR="009370D3" w:rsidRPr="009370D3" w:rsidRDefault="009370D3" w:rsidP="009370D3">
            <w:pPr>
              <w:numPr>
                <w:ilvl w:val="0"/>
                <w:numId w:val="26"/>
              </w:numPr>
              <w:spacing w:after="0" w:line="240" w:lineRule="auto"/>
              <w:ind w:left="164" w:hanging="164"/>
              <w:contextualSpacing/>
              <w:jc w:val="both"/>
              <w:rPr>
                <w:rFonts w:cs="Calibri"/>
                <w:color w:val="auto"/>
                <w:sz w:val="22"/>
              </w:rPr>
            </w:pPr>
            <w:r w:rsidRPr="009370D3">
              <w:rPr>
                <w:rFonts w:cs="Calibri"/>
                <w:b/>
                <w:bCs/>
                <w:color w:val="auto"/>
                <w:sz w:val="22"/>
              </w:rPr>
              <w:t>Carte graphique</w:t>
            </w:r>
            <w:r w:rsidRPr="009370D3">
              <w:rPr>
                <w:rFonts w:cs="Calibri"/>
                <w:color w:val="auto"/>
                <w:sz w:val="22"/>
              </w:rPr>
              <w:t xml:space="preserve"> : Intégré sur la carte-mère </w:t>
            </w:r>
          </w:p>
          <w:p w14:paraId="36FBC9CE" w14:textId="77777777" w:rsidR="009370D3" w:rsidRPr="009370D3" w:rsidRDefault="009370D3" w:rsidP="009370D3">
            <w:pPr>
              <w:numPr>
                <w:ilvl w:val="0"/>
                <w:numId w:val="26"/>
              </w:numPr>
              <w:spacing w:after="0" w:line="240" w:lineRule="auto"/>
              <w:ind w:left="164" w:hanging="164"/>
              <w:contextualSpacing/>
              <w:jc w:val="both"/>
              <w:rPr>
                <w:rFonts w:cs="Calibri"/>
                <w:b/>
                <w:bCs/>
                <w:color w:val="auto"/>
                <w:sz w:val="22"/>
                <w:lang w:val="fr-FR"/>
              </w:rPr>
            </w:pPr>
            <w:r w:rsidRPr="009370D3">
              <w:rPr>
                <w:rFonts w:cs="Calibri"/>
                <w:b/>
                <w:bCs/>
                <w:color w:val="auto"/>
                <w:sz w:val="22"/>
              </w:rPr>
              <w:t>Carte réseau</w:t>
            </w:r>
            <w:r w:rsidRPr="009370D3">
              <w:rPr>
                <w:rFonts w:cs="Calibri"/>
                <w:color w:val="auto"/>
                <w:sz w:val="22"/>
              </w:rPr>
              <w:t xml:space="preserve"> : </w:t>
            </w:r>
            <w:r w:rsidRPr="009370D3">
              <w:rPr>
                <w:rFonts w:cs="Calibri"/>
                <w:color w:val="auto"/>
                <w:sz w:val="22"/>
                <w:shd w:val="clear" w:color="auto" w:fill="FFFFFF"/>
              </w:rPr>
              <w:t>RJ-45 Ethernet 10/100/1000 Mbps, Wifi 802.11 AC</w:t>
            </w:r>
          </w:p>
          <w:p w14:paraId="7479C311" w14:textId="77777777" w:rsidR="009370D3" w:rsidRPr="009370D3" w:rsidRDefault="009370D3" w:rsidP="009370D3">
            <w:pPr>
              <w:numPr>
                <w:ilvl w:val="0"/>
                <w:numId w:val="26"/>
              </w:numPr>
              <w:spacing w:after="0" w:line="240" w:lineRule="auto"/>
              <w:ind w:left="164" w:hanging="164"/>
              <w:contextualSpacing/>
              <w:jc w:val="both"/>
              <w:rPr>
                <w:rFonts w:cs="Calibri"/>
                <w:b/>
                <w:bCs/>
                <w:color w:val="auto"/>
                <w:sz w:val="22"/>
                <w:lang w:val="fr-FR"/>
              </w:rPr>
            </w:pPr>
            <w:r w:rsidRPr="009370D3">
              <w:rPr>
                <w:rFonts w:cs="Calibri"/>
                <w:b/>
                <w:bCs/>
                <w:color w:val="auto"/>
                <w:sz w:val="22"/>
              </w:rPr>
              <w:t>Clavier</w:t>
            </w:r>
            <w:r w:rsidRPr="009370D3">
              <w:rPr>
                <w:rFonts w:cs="Calibri"/>
                <w:color w:val="auto"/>
                <w:sz w:val="22"/>
              </w:rPr>
              <w:t xml:space="preserve"> : </w:t>
            </w:r>
            <w:r w:rsidRPr="009370D3">
              <w:rPr>
                <w:color w:val="auto"/>
                <w:sz w:val="22"/>
              </w:rPr>
              <w:t>Français AZERTY (Chiffre en haut)</w:t>
            </w:r>
            <w:r w:rsidRPr="009370D3">
              <w:rPr>
                <w:rFonts w:cs="Calibri"/>
                <w:color w:val="auto"/>
                <w:sz w:val="22"/>
              </w:rPr>
              <w:t>. Le clavier doit avoir la disposition des touches suivantes :</w:t>
            </w:r>
          </w:p>
          <w:p w14:paraId="7E3D5E34" w14:textId="77777777" w:rsidR="009370D3" w:rsidRPr="009370D3" w:rsidRDefault="009370D3" w:rsidP="009370D3">
            <w:pPr>
              <w:spacing w:after="0" w:line="240" w:lineRule="auto"/>
              <w:ind w:left="164"/>
              <w:contextualSpacing/>
              <w:jc w:val="both"/>
              <w:rPr>
                <w:rFonts w:cs="Calibri"/>
                <w:b/>
                <w:bCs/>
                <w:color w:val="auto"/>
                <w:sz w:val="22"/>
              </w:rPr>
            </w:pPr>
          </w:p>
          <w:p w14:paraId="1353FAFD" w14:textId="77777777" w:rsidR="009370D3" w:rsidRPr="009370D3" w:rsidRDefault="009370D3" w:rsidP="009370D3">
            <w:pPr>
              <w:spacing w:after="0" w:line="240" w:lineRule="auto"/>
              <w:ind w:left="164"/>
              <w:contextualSpacing/>
              <w:jc w:val="both"/>
              <w:rPr>
                <w:rFonts w:cs="Calibri"/>
                <w:b/>
                <w:bCs/>
                <w:color w:val="auto"/>
                <w:sz w:val="22"/>
                <w:lang w:val="fr-FR"/>
              </w:rPr>
            </w:pPr>
            <w:r w:rsidRPr="009370D3">
              <w:rPr>
                <w:rFonts w:cs="Calibri"/>
                <w:noProof/>
                <w:color w:val="auto"/>
                <w:sz w:val="22"/>
              </w:rPr>
              <w:drawing>
                <wp:inline distT="0" distB="0" distL="0" distR="0" wp14:anchorId="45D3B4D7" wp14:editId="65CD7CC3">
                  <wp:extent cx="4747260" cy="1507802"/>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88063" cy="1520762"/>
                          </a:xfrm>
                          <a:prstGeom prst="rect">
                            <a:avLst/>
                          </a:prstGeom>
                        </pic:spPr>
                      </pic:pic>
                    </a:graphicData>
                  </a:graphic>
                </wp:inline>
              </w:drawing>
            </w:r>
          </w:p>
          <w:p w14:paraId="17D06666" w14:textId="77777777" w:rsidR="009370D3" w:rsidRPr="009370D3" w:rsidRDefault="009370D3" w:rsidP="009370D3">
            <w:pPr>
              <w:spacing w:after="0" w:line="240" w:lineRule="auto"/>
              <w:ind w:left="164"/>
              <w:contextualSpacing/>
              <w:jc w:val="both"/>
              <w:rPr>
                <w:rFonts w:cs="Calibri"/>
                <w:color w:val="auto"/>
                <w:sz w:val="22"/>
              </w:rPr>
            </w:pPr>
          </w:p>
          <w:p w14:paraId="30F50A28" w14:textId="77777777" w:rsidR="009370D3" w:rsidRPr="009370D3" w:rsidRDefault="009370D3" w:rsidP="009370D3">
            <w:pPr>
              <w:numPr>
                <w:ilvl w:val="0"/>
                <w:numId w:val="26"/>
              </w:numPr>
              <w:spacing w:after="0" w:line="240" w:lineRule="auto"/>
              <w:ind w:left="164" w:hanging="164"/>
              <w:contextualSpacing/>
              <w:jc w:val="both"/>
              <w:rPr>
                <w:rFonts w:cs="Calibri"/>
                <w:b/>
                <w:bCs/>
                <w:i/>
                <w:iCs/>
                <w:color w:val="auto"/>
                <w:sz w:val="22"/>
              </w:rPr>
            </w:pPr>
            <w:r w:rsidRPr="009370D3">
              <w:rPr>
                <w:rFonts w:cs="Calibri"/>
                <w:b/>
                <w:bCs/>
                <w:color w:val="auto"/>
                <w:sz w:val="22"/>
              </w:rPr>
              <w:t>Ports </w:t>
            </w:r>
            <w:r w:rsidRPr="009370D3">
              <w:rPr>
                <w:rFonts w:cs="Calibri"/>
                <w:color w:val="auto"/>
                <w:sz w:val="22"/>
              </w:rPr>
              <w:t xml:space="preserve">: 3x USB, HDMI 1.4b, Port RJ45, Connecteur mixte écouteurs/micro. </w:t>
            </w:r>
          </w:p>
          <w:p w14:paraId="439375BA" w14:textId="77777777" w:rsidR="009370D3" w:rsidRPr="009370D3" w:rsidRDefault="009370D3" w:rsidP="009370D3">
            <w:pPr>
              <w:numPr>
                <w:ilvl w:val="0"/>
                <w:numId w:val="26"/>
              </w:numPr>
              <w:spacing w:after="0" w:line="240" w:lineRule="auto"/>
              <w:ind w:left="164" w:hanging="164"/>
              <w:contextualSpacing/>
              <w:jc w:val="both"/>
              <w:rPr>
                <w:rFonts w:cs="Calibri"/>
                <w:b/>
                <w:bCs/>
                <w:i/>
                <w:iCs/>
                <w:color w:val="auto"/>
                <w:sz w:val="22"/>
              </w:rPr>
            </w:pPr>
            <w:r w:rsidRPr="009370D3">
              <w:rPr>
                <w:rFonts w:cs="Calibri"/>
                <w:b/>
                <w:bCs/>
                <w:color w:val="auto"/>
                <w:sz w:val="22"/>
              </w:rPr>
              <w:t>Logiciels</w:t>
            </w:r>
            <w:r w:rsidRPr="009370D3">
              <w:rPr>
                <w:rFonts w:cs="Calibri"/>
                <w:color w:val="auto"/>
                <w:sz w:val="22"/>
              </w:rPr>
              <w:t> : MS Office 2019 Pro Plus (rendre les clés de chaque ordinateur)</w:t>
            </w:r>
          </w:p>
          <w:p w14:paraId="0B182835" w14:textId="77777777" w:rsidR="009370D3" w:rsidRPr="009370D3" w:rsidRDefault="009370D3" w:rsidP="009370D3">
            <w:pPr>
              <w:numPr>
                <w:ilvl w:val="0"/>
                <w:numId w:val="26"/>
              </w:numPr>
              <w:spacing w:after="0" w:line="240" w:lineRule="auto"/>
              <w:ind w:left="164" w:hanging="164"/>
              <w:contextualSpacing/>
              <w:jc w:val="both"/>
              <w:rPr>
                <w:rFonts w:cs="Calibri"/>
                <w:b/>
                <w:bCs/>
                <w:i/>
                <w:iCs/>
                <w:color w:val="auto"/>
                <w:sz w:val="22"/>
              </w:rPr>
            </w:pPr>
            <w:r w:rsidRPr="009370D3">
              <w:rPr>
                <w:rFonts w:cs="Calibri"/>
                <w:b/>
                <w:bCs/>
                <w:color w:val="auto"/>
                <w:sz w:val="22"/>
              </w:rPr>
              <w:t xml:space="preserve">Batterie : </w:t>
            </w:r>
            <w:r w:rsidRPr="009370D3">
              <w:rPr>
                <w:rFonts w:cs="Calibri"/>
                <w:color w:val="auto"/>
                <w:sz w:val="22"/>
              </w:rPr>
              <w:t>de 6 à 8 heures d’autonomie, cordon d‘alimentation E5 (européen)</w:t>
            </w:r>
          </w:p>
        </w:tc>
      </w:tr>
      <w:tr w:rsidR="009370D3" w:rsidRPr="00DF6BAF" w14:paraId="6E68EF6D" w14:textId="77777777" w:rsidTr="0027111F">
        <w:tc>
          <w:tcPr>
            <w:tcW w:w="2610" w:type="dxa"/>
            <w:shd w:val="clear" w:color="auto" w:fill="auto"/>
          </w:tcPr>
          <w:p w14:paraId="637A6AE2" w14:textId="77777777" w:rsidR="009370D3" w:rsidRPr="009370D3" w:rsidRDefault="009370D3" w:rsidP="009370D3">
            <w:pPr>
              <w:spacing w:after="0" w:line="259" w:lineRule="auto"/>
              <w:rPr>
                <w:rFonts w:ascii="Calibri" w:hAnsi="Calibri" w:cs="Calibri"/>
                <w:b/>
                <w:bCs/>
                <w:color w:val="auto"/>
                <w:sz w:val="22"/>
                <w:lang w:val="fr-FR"/>
              </w:rPr>
            </w:pPr>
            <w:r w:rsidRPr="009370D3">
              <w:rPr>
                <w:rFonts w:ascii="Calibri" w:hAnsi="Calibri" w:cs="Calibri"/>
                <w:b/>
                <w:bCs/>
                <w:color w:val="auto"/>
                <w:sz w:val="22"/>
                <w:lang w:val="fr-FR"/>
              </w:rPr>
              <w:t>Switch</w:t>
            </w:r>
          </w:p>
        </w:tc>
        <w:tc>
          <w:tcPr>
            <w:tcW w:w="7470" w:type="dxa"/>
            <w:shd w:val="clear" w:color="auto" w:fill="auto"/>
          </w:tcPr>
          <w:p w14:paraId="6A634660"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rPr>
            </w:pPr>
            <w:r w:rsidRPr="009370D3">
              <w:rPr>
                <w:rFonts w:cs="Calibri"/>
                <w:color w:val="auto"/>
                <w:sz w:val="22"/>
              </w:rPr>
              <w:t>24 PoE ports Gigabit + 2 ports combo Gigabit Ethernet / SFP + 2 ports SFP 1G</w:t>
            </w:r>
          </w:p>
          <w:p w14:paraId="7D8FCEC0"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rPr>
            </w:pPr>
            <w:r w:rsidRPr="009370D3">
              <w:rPr>
                <w:rFonts w:cs="Calibri"/>
                <w:color w:val="auto"/>
                <w:sz w:val="22"/>
              </w:rPr>
              <w:t>Administration par interface web</w:t>
            </w:r>
          </w:p>
          <w:p w14:paraId="10FBA1F3"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rPr>
            </w:pPr>
            <w:r w:rsidRPr="009370D3">
              <w:rPr>
                <w:rFonts w:cs="Calibri"/>
                <w:color w:val="auto"/>
                <w:sz w:val="22"/>
              </w:rPr>
              <w:t>Modules SFP pris en charge : MGBSX1, MGBLH1, MGBT1</w:t>
            </w:r>
          </w:p>
          <w:p w14:paraId="2080A70B"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rPr>
            </w:pPr>
            <w:r w:rsidRPr="009370D3">
              <w:rPr>
                <w:rFonts w:cs="Calibri"/>
                <w:color w:val="auto"/>
                <w:sz w:val="22"/>
              </w:rPr>
              <w:t>Mémoire tampon de paquets : 12 Mbits</w:t>
            </w:r>
          </w:p>
          <w:p w14:paraId="02951A94"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rPr>
            </w:pPr>
            <w:r w:rsidRPr="009370D3">
              <w:rPr>
                <w:rFonts w:cs="Calibri"/>
                <w:color w:val="auto"/>
                <w:sz w:val="22"/>
              </w:rPr>
              <w:t>Capacité de commutation de paquets par secondes (mpps) : 41.67mpps</w:t>
            </w:r>
          </w:p>
          <w:p w14:paraId="2D29617B"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rPr>
            </w:pPr>
            <w:r w:rsidRPr="009370D3">
              <w:rPr>
                <w:rFonts w:cs="Calibri"/>
                <w:color w:val="auto"/>
                <w:sz w:val="22"/>
              </w:rPr>
              <w:t xml:space="preserve">Cordon d’alimentation : </w:t>
            </w:r>
          </w:p>
          <w:p w14:paraId="278D6AA1"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rPr>
            </w:pPr>
            <w:r w:rsidRPr="009370D3">
              <w:rPr>
                <w:rFonts w:cs="Calibri"/>
                <w:color w:val="auto"/>
                <w:sz w:val="22"/>
              </w:rPr>
              <w:t>Capacité de commutation en Gigabits par seconde : 56.00Prise en charge du standard 802.1d Spanning Tree</w:t>
            </w:r>
          </w:p>
          <w:p w14:paraId="77405CC8"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rPr>
            </w:pPr>
            <w:r w:rsidRPr="009370D3">
              <w:rPr>
                <w:rFonts w:cs="Calibri"/>
                <w:color w:val="auto"/>
                <w:sz w:val="22"/>
              </w:rPr>
              <w:t>4096 VLANs supportés</w:t>
            </w:r>
          </w:p>
          <w:p w14:paraId="7B344AA1"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rPr>
            </w:pPr>
            <w:r w:rsidRPr="009370D3">
              <w:rPr>
                <w:rFonts w:cs="Calibri"/>
                <w:color w:val="auto"/>
                <w:sz w:val="22"/>
              </w:rPr>
              <w:t>Compatible IPv6/IPv4</w:t>
            </w:r>
          </w:p>
          <w:p w14:paraId="20200AEF"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rPr>
            </w:pPr>
            <w:r w:rsidRPr="009370D3">
              <w:rPr>
                <w:rFonts w:cs="Calibri"/>
                <w:color w:val="auto"/>
                <w:sz w:val="22"/>
              </w:rPr>
              <w:t>PoE</w:t>
            </w:r>
          </w:p>
          <w:p w14:paraId="085043D3"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lang w:val="en-US"/>
              </w:rPr>
            </w:pPr>
            <w:r w:rsidRPr="009370D3">
              <w:rPr>
                <w:rFonts w:cs="Calibri"/>
                <w:color w:val="auto"/>
                <w:sz w:val="22"/>
                <w:lang w:val="en-US"/>
              </w:rPr>
              <w:t xml:space="preserve">RAM 512MB </w:t>
            </w:r>
          </w:p>
          <w:p w14:paraId="0A46B6B2"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lang w:val="en-US"/>
              </w:rPr>
            </w:pPr>
            <w:r w:rsidRPr="009370D3">
              <w:rPr>
                <w:rFonts w:cs="Calibri"/>
                <w:color w:val="auto"/>
                <w:sz w:val="22"/>
                <w:lang w:val="en-US"/>
              </w:rPr>
              <w:t>1U rack mounting</w:t>
            </w:r>
          </w:p>
          <w:p w14:paraId="55DB7140"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lang w:val="en-US"/>
              </w:rPr>
            </w:pPr>
            <w:r w:rsidRPr="009370D3">
              <w:rPr>
                <w:rFonts w:cs="Calibri"/>
                <w:color w:val="auto"/>
                <w:sz w:val="22"/>
                <w:lang w:val="en-US"/>
              </w:rPr>
              <w:t xml:space="preserve">Layer 2 </w:t>
            </w:r>
            <w:proofErr w:type="gramStart"/>
            <w:r w:rsidRPr="009370D3">
              <w:rPr>
                <w:rFonts w:cs="Calibri"/>
                <w:color w:val="auto"/>
                <w:sz w:val="22"/>
                <w:lang w:val="en-US"/>
              </w:rPr>
              <w:t>supports :</w:t>
            </w:r>
            <w:proofErr w:type="gramEnd"/>
            <w:r w:rsidRPr="009370D3">
              <w:rPr>
                <w:rFonts w:cs="Calibri"/>
                <w:color w:val="auto"/>
                <w:sz w:val="22"/>
                <w:lang w:val="en-US"/>
              </w:rPr>
              <w:t xml:space="preserve"> STP, VLAN, VLAN voice</w:t>
            </w:r>
          </w:p>
          <w:p w14:paraId="5E9492FE" w14:textId="77777777" w:rsidR="009370D3" w:rsidRPr="009370D3" w:rsidRDefault="009370D3" w:rsidP="009370D3">
            <w:pPr>
              <w:numPr>
                <w:ilvl w:val="0"/>
                <w:numId w:val="35"/>
              </w:numPr>
              <w:spacing w:after="0" w:line="240" w:lineRule="auto"/>
              <w:ind w:left="162" w:hanging="162"/>
              <w:contextualSpacing/>
              <w:jc w:val="both"/>
              <w:rPr>
                <w:rFonts w:cs="Calibri"/>
                <w:color w:val="auto"/>
                <w:sz w:val="22"/>
                <w:lang w:val="en-US"/>
              </w:rPr>
            </w:pPr>
            <w:r w:rsidRPr="009370D3">
              <w:rPr>
                <w:rFonts w:cs="Calibri"/>
                <w:color w:val="auto"/>
                <w:sz w:val="22"/>
                <w:lang w:val="en-US"/>
              </w:rPr>
              <w:t xml:space="preserve">Layer 3 </w:t>
            </w:r>
            <w:proofErr w:type="gramStart"/>
            <w:r w:rsidRPr="009370D3">
              <w:rPr>
                <w:rFonts w:cs="Calibri"/>
                <w:color w:val="auto"/>
                <w:sz w:val="22"/>
                <w:lang w:val="en-US"/>
              </w:rPr>
              <w:t>supports :</w:t>
            </w:r>
            <w:proofErr w:type="gramEnd"/>
            <w:r w:rsidRPr="009370D3">
              <w:rPr>
                <w:rFonts w:cs="Calibri"/>
                <w:color w:val="auto"/>
                <w:sz w:val="22"/>
                <w:lang w:val="en-US"/>
              </w:rPr>
              <w:t xml:space="preserve"> Routing, DHCP</w:t>
            </w:r>
          </w:p>
          <w:p w14:paraId="04D805F3" w14:textId="77777777" w:rsidR="009370D3" w:rsidRPr="009370D3" w:rsidRDefault="009370D3" w:rsidP="009370D3">
            <w:pPr>
              <w:numPr>
                <w:ilvl w:val="0"/>
                <w:numId w:val="35"/>
              </w:numPr>
              <w:spacing w:after="0" w:line="240" w:lineRule="auto"/>
              <w:ind w:left="162" w:hanging="162"/>
              <w:contextualSpacing/>
              <w:jc w:val="both"/>
              <w:rPr>
                <w:rFonts w:cs="Calibri"/>
                <w:b/>
                <w:bCs/>
                <w:i/>
                <w:iCs/>
                <w:color w:val="auto"/>
                <w:sz w:val="22"/>
                <w:lang w:val="en-US"/>
              </w:rPr>
            </w:pPr>
            <w:proofErr w:type="gramStart"/>
            <w:r w:rsidRPr="009370D3">
              <w:rPr>
                <w:rFonts w:cs="Calibri"/>
                <w:color w:val="auto"/>
                <w:sz w:val="22"/>
                <w:lang w:val="en-US"/>
              </w:rPr>
              <w:t>Security :</w:t>
            </w:r>
            <w:proofErr w:type="gramEnd"/>
            <w:r w:rsidRPr="009370D3">
              <w:rPr>
                <w:rFonts w:cs="Calibri"/>
                <w:color w:val="auto"/>
                <w:sz w:val="22"/>
                <w:lang w:val="en-US"/>
              </w:rPr>
              <w:t xml:space="preserve"> SSL, SSH, IEEE 802.1x</w:t>
            </w:r>
          </w:p>
        </w:tc>
      </w:tr>
      <w:tr w:rsidR="009370D3" w:rsidRPr="009370D3" w14:paraId="3725EF94" w14:textId="77777777" w:rsidTr="0027111F">
        <w:tc>
          <w:tcPr>
            <w:tcW w:w="2610" w:type="dxa"/>
            <w:shd w:val="clear" w:color="auto" w:fill="auto"/>
          </w:tcPr>
          <w:p w14:paraId="4AB6129F" w14:textId="77777777" w:rsidR="009370D3" w:rsidRPr="009370D3" w:rsidRDefault="009370D3" w:rsidP="009370D3">
            <w:pPr>
              <w:spacing w:after="0" w:line="259" w:lineRule="auto"/>
              <w:rPr>
                <w:rFonts w:ascii="Calibri" w:hAnsi="Calibri" w:cs="Calibri"/>
                <w:b/>
                <w:bCs/>
                <w:color w:val="auto"/>
                <w:sz w:val="22"/>
                <w:lang w:val="fr-FR"/>
              </w:rPr>
            </w:pPr>
            <w:r w:rsidRPr="009370D3">
              <w:rPr>
                <w:rFonts w:ascii="Calibri" w:hAnsi="Calibri" w:cs="Calibri"/>
                <w:b/>
                <w:bCs/>
                <w:color w:val="auto"/>
                <w:sz w:val="22"/>
                <w:lang w:val="fr-FR"/>
              </w:rPr>
              <w:t>Point d’accès</w:t>
            </w:r>
          </w:p>
        </w:tc>
        <w:tc>
          <w:tcPr>
            <w:tcW w:w="7470" w:type="dxa"/>
            <w:shd w:val="clear" w:color="auto" w:fill="auto"/>
          </w:tcPr>
          <w:p w14:paraId="45F53880" w14:textId="77777777" w:rsidR="009370D3" w:rsidRPr="009370D3" w:rsidRDefault="009370D3" w:rsidP="009370D3">
            <w:pPr>
              <w:numPr>
                <w:ilvl w:val="0"/>
                <w:numId w:val="26"/>
              </w:numPr>
              <w:spacing w:after="0" w:line="240" w:lineRule="auto"/>
              <w:ind w:left="192" w:hanging="192"/>
              <w:contextualSpacing/>
              <w:rPr>
                <w:rFonts w:cs="Calibri"/>
                <w:color w:val="auto"/>
                <w:sz w:val="22"/>
              </w:rPr>
            </w:pPr>
            <w:r w:rsidRPr="009370D3">
              <w:rPr>
                <w:rFonts w:cs="Calibri"/>
                <w:color w:val="auto"/>
                <w:sz w:val="22"/>
                <w:lang w:val="fr-FR"/>
              </w:rPr>
              <w:t>Normes </w:t>
            </w:r>
            <w:r w:rsidRPr="009370D3">
              <w:rPr>
                <w:rFonts w:cs="Calibri"/>
                <w:color w:val="auto"/>
                <w:sz w:val="22"/>
              </w:rPr>
              <w:t>: WiFi 6 bi-bande 802.11ax</w:t>
            </w:r>
          </w:p>
          <w:p w14:paraId="6B855F10" w14:textId="77777777" w:rsidR="009370D3" w:rsidRPr="009370D3" w:rsidRDefault="009370D3" w:rsidP="009370D3">
            <w:pPr>
              <w:numPr>
                <w:ilvl w:val="0"/>
                <w:numId w:val="26"/>
              </w:numPr>
              <w:spacing w:after="0" w:line="240" w:lineRule="auto"/>
              <w:ind w:left="192" w:hanging="192"/>
              <w:contextualSpacing/>
              <w:rPr>
                <w:rFonts w:cs="Calibri"/>
                <w:color w:val="auto"/>
                <w:sz w:val="22"/>
              </w:rPr>
            </w:pPr>
            <w:r w:rsidRPr="009370D3">
              <w:rPr>
                <w:rFonts w:cs="Calibri"/>
                <w:color w:val="auto"/>
                <w:sz w:val="22"/>
                <w:lang w:val="fr-FR"/>
              </w:rPr>
              <w:t>Puissance de sortie PIRE </w:t>
            </w:r>
            <w:r w:rsidRPr="009370D3">
              <w:rPr>
                <w:rFonts w:cs="Calibri"/>
                <w:color w:val="auto"/>
                <w:sz w:val="22"/>
              </w:rPr>
              <w:t>: 5 GHz (4x4 MU-MIMO et OFDMA) débit max. théorique 4.8 Gbps</w:t>
            </w:r>
          </w:p>
          <w:p w14:paraId="769CDD79" w14:textId="77777777" w:rsidR="009370D3" w:rsidRPr="009370D3" w:rsidRDefault="009370D3" w:rsidP="009370D3">
            <w:pPr>
              <w:numPr>
                <w:ilvl w:val="0"/>
                <w:numId w:val="26"/>
              </w:numPr>
              <w:spacing w:after="0" w:line="240" w:lineRule="auto"/>
              <w:ind w:left="192" w:hanging="192"/>
              <w:contextualSpacing/>
              <w:rPr>
                <w:rFonts w:cs="Calibri"/>
                <w:color w:val="auto"/>
                <w:sz w:val="22"/>
              </w:rPr>
            </w:pPr>
            <w:r w:rsidRPr="009370D3">
              <w:rPr>
                <w:rFonts w:cs="Calibri"/>
                <w:color w:val="auto"/>
                <w:sz w:val="22"/>
              </w:rPr>
              <w:t>2.4 GHz (2x2 MU-MIMO et OFDMA) débit max. théorique 573.5 Mbps</w:t>
            </w:r>
          </w:p>
          <w:p w14:paraId="7AE9641D" w14:textId="77777777" w:rsidR="009370D3" w:rsidRPr="009370D3" w:rsidRDefault="009370D3" w:rsidP="009370D3">
            <w:pPr>
              <w:numPr>
                <w:ilvl w:val="0"/>
                <w:numId w:val="26"/>
              </w:numPr>
              <w:spacing w:after="0" w:line="240" w:lineRule="auto"/>
              <w:ind w:left="192" w:hanging="192"/>
              <w:contextualSpacing/>
              <w:rPr>
                <w:rFonts w:cs="Calibri"/>
                <w:color w:val="auto"/>
                <w:sz w:val="22"/>
              </w:rPr>
            </w:pPr>
            <w:r w:rsidRPr="009370D3">
              <w:rPr>
                <w:rFonts w:cs="Calibri"/>
                <w:color w:val="auto"/>
                <w:sz w:val="22"/>
                <w:lang w:val="fr-FR"/>
              </w:rPr>
              <w:t>Antennes</w:t>
            </w:r>
            <w:r w:rsidRPr="009370D3">
              <w:rPr>
                <w:rFonts w:cs="Calibri"/>
                <w:color w:val="auto"/>
                <w:sz w:val="22"/>
              </w:rPr>
              <w:t> : 4x4 MIMO avec largeur de bande max. de 160 MHz</w:t>
            </w:r>
          </w:p>
          <w:p w14:paraId="66B2A1CC" w14:textId="77777777" w:rsidR="009370D3" w:rsidRPr="009370D3" w:rsidRDefault="009370D3" w:rsidP="009370D3">
            <w:pPr>
              <w:numPr>
                <w:ilvl w:val="0"/>
                <w:numId w:val="26"/>
              </w:numPr>
              <w:spacing w:after="0" w:line="240" w:lineRule="auto"/>
              <w:ind w:left="192" w:hanging="192"/>
              <w:contextualSpacing/>
              <w:rPr>
                <w:rFonts w:cs="Calibri"/>
                <w:color w:val="auto"/>
                <w:sz w:val="22"/>
              </w:rPr>
            </w:pPr>
            <w:r w:rsidRPr="009370D3">
              <w:rPr>
                <w:rFonts w:cs="Calibri"/>
                <w:color w:val="auto"/>
                <w:sz w:val="22"/>
                <w:lang w:val="fr-FR"/>
              </w:rPr>
              <w:t>Clients</w:t>
            </w:r>
            <w:r w:rsidRPr="009370D3">
              <w:rPr>
                <w:rFonts w:cs="Calibri"/>
                <w:color w:val="auto"/>
                <w:sz w:val="22"/>
              </w:rPr>
              <w:t> : Capacité de 300 clients connectés en simultané</w:t>
            </w:r>
          </w:p>
          <w:p w14:paraId="6DF5F349" w14:textId="77777777" w:rsidR="009370D3" w:rsidRPr="009370D3" w:rsidRDefault="009370D3" w:rsidP="009370D3">
            <w:pPr>
              <w:numPr>
                <w:ilvl w:val="0"/>
                <w:numId w:val="26"/>
              </w:numPr>
              <w:spacing w:after="0" w:line="240" w:lineRule="auto"/>
              <w:ind w:left="192" w:hanging="192"/>
              <w:contextualSpacing/>
              <w:jc w:val="both"/>
              <w:rPr>
                <w:rFonts w:cs="Calibri"/>
                <w:b/>
                <w:bCs/>
                <w:i/>
                <w:iCs/>
                <w:color w:val="auto"/>
                <w:sz w:val="22"/>
              </w:rPr>
            </w:pPr>
            <w:r w:rsidRPr="009370D3">
              <w:rPr>
                <w:rFonts w:cs="Calibri"/>
                <w:color w:val="auto"/>
                <w:sz w:val="22"/>
              </w:rPr>
              <w:t>Kit de fixation inclus</w:t>
            </w:r>
          </w:p>
          <w:p w14:paraId="0F83321B" w14:textId="77777777" w:rsidR="009370D3" w:rsidRPr="009370D3" w:rsidRDefault="009370D3" w:rsidP="009370D3">
            <w:pPr>
              <w:numPr>
                <w:ilvl w:val="0"/>
                <w:numId w:val="26"/>
              </w:numPr>
              <w:spacing w:after="0" w:line="240" w:lineRule="auto"/>
              <w:ind w:left="192" w:hanging="192"/>
              <w:contextualSpacing/>
              <w:jc w:val="both"/>
              <w:rPr>
                <w:rFonts w:cs="Calibri"/>
                <w:b/>
                <w:bCs/>
                <w:i/>
                <w:iCs/>
                <w:color w:val="auto"/>
                <w:sz w:val="22"/>
              </w:rPr>
            </w:pPr>
            <w:r w:rsidRPr="009370D3">
              <w:rPr>
                <w:rFonts w:cs="Calibri"/>
                <w:color w:val="auto"/>
                <w:sz w:val="22"/>
                <w:lang w:val="fr-FR"/>
              </w:rPr>
              <w:t>Ports : 2x Ethernet 10/100/1000</w:t>
            </w:r>
          </w:p>
        </w:tc>
      </w:tr>
      <w:tr w:rsidR="009370D3" w:rsidRPr="009370D3" w14:paraId="2026AD42" w14:textId="77777777" w:rsidTr="0027111F">
        <w:tc>
          <w:tcPr>
            <w:tcW w:w="2610" w:type="dxa"/>
            <w:shd w:val="clear" w:color="auto" w:fill="auto"/>
          </w:tcPr>
          <w:p w14:paraId="4564DC54" w14:textId="77777777" w:rsidR="009370D3" w:rsidRPr="009370D3" w:rsidRDefault="009370D3" w:rsidP="009370D3">
            <w:pPr>
              <w:spacing w:after="0" w:line="259" w:lineRule="auto"/>
              <w:rPr>
                <w:rFonts w:ascii="Calibri" w:hAnsi="Calibri" w:cs="Calibri"/>
                <w:b/>
                <w:bCs/>
                <w:color w:val="auto"/>
                <w:sz w:val="22"/>
                <w:lang w:val="fr-FR"/>
              </w:rPr>
            </w:pPr>
            <w:r w:rsidRPr="009370D3">
              <w:rPr>
                <w:rFonts w:ascii="Calibri" w:hAnsi="Calibri" w:cs="Calibri"/>
                <w:b/>
                <w:bCs/>
                <w:color w:val="auto"/>
                <w:sz w:val="22"/>
                <w:lang w:val="fr-FR"/>
              </w:rPr>
              <w:t>Routeur</w:t>
            </w:r>
          </w:p>
        </w:tc>
        <w:tc>
          <w:tcPr>
            <w:tcW w:w="7470" w:type="dxa"/>
            <w:shd w:val="clear" w:color="auto" w:fill="auto"/>
          </w:tcPr>
          <w:p w14:paraId="49655B01" w14:textId="77777777" w:rsidR="009370D3" w:rsidRPr="009370D3" w:rsidRDefault="009370D3" w:rsidP="009370D3">
            <w:pPr>
              <w:numPr>
                <w:ilvl w:val="0"/>
                <w:numId w:val="26"/>
              </w:numPr>
              <w:spacing w:after="0" w:line="240" w:lineRule="auto"/>
              <w:ind w:left="192" w:hanging="192"/>
              <w:contextualSpacing/>
              <w:rPr>
                <w:rFonts w:cs="Calibri"/>
                <w:color w:val="auto"/>
                <w:sz w:val="22"/>
                <w:lang w:val="fr-FR"/>
              </w:rPr>
            </w:pPr>
            <w:r w:rsidRPr="009370D3">
              <w:rPr>
                <w:rFonts w:cs="Calibri"/>
                <w:color w:val="auto"/>
                <w:sz w:val="22"/>
                <w:lang w:val="fr-FR"/>
              </w:rPr>
              <w:t>Vitesse CPU : 600 MHz</w:t>
            </w:r>
          </w:p>
          <w:p w14:paraId="5061230F" w14:textId="77777777" w:rsidR="009370D3" w:rsidRPr="009370D3" w:rsidRDefault="009370D3" w:rsidP="009370D3">
            <w:pPr>
              <w:numPr>
                <w:ilvl w:val="0"/>
                <w:numId w:val="26"/>
              </w:numPr>
              <w:spacing w:after="0" w:line="240" w:lineRule="auto"/>
              <w:ind w:left="192" w:hanging="192"/>
              <w:contextualSpacing/>
              <w:rPr>
                <w:rFonts w:cs="Calibri"/>
                <w:color w:val="auto"/>
                <w:sz w:val="22"/>
                <w:lang w:val="fr-FR"/>
              </w:rPr>
            </w:pPr>
            <w:r w:rsidRPr="009370D3">
              <w:rPr>
                <w:rFonts w:cs="Calibri"/>
                <w:color w:val="auto"/>
                <w:sz w:val="22"/>
                <w:lang w:val="fr-FR"/>
              </w:rPr>
              <w:t>RAM : 128 Mo</w:t>
            </w:r>
          </w:p>
          <w:p w14:paraId="398ACD4B" w14:textId="77777777" w:rsidR="009370D3" w:rsidRPr="009370D3" w:rsidRDefault="009370D3" w:rsidP="009370D3">
            <w:pPr>
              <w:numPr>
                <w:ilvl w:val="0"/>
                <w:numId w:val="26"/>
              </w:numPr>
              <w:spacing w:after="0" w:line="240" w:lineRule="auto"/>
              <w:ind w:left="192" w:hanging="192"/>
              <w:contextualSpacing/>
              <w:rPr>
                <w:rFonts w:cs="Calibri"/>
                <w:color w:val="auto"/>
                <w:sz w:val="22"/>
                <w:lang w:val="fr-FR"/>
              </w:rPr>
            </w:pPr>
            <w:r w:rsidRPr="009370D3">
              <w:rPr>
                <w:rFonts w:cs="Calibri"/>
                <w:color w:val="auto"/>
                <w:sz w:val="22"/>
                <w:lang w:val="fr-FR"/>
              </w:rPr>
              <w:t>Ports LAN : 5</w:t>
            </w:r>
          </w:p>
          <w:p w14:paraId="1CF27DBB" w14:textId="77777777" w:rsidR="009370D3" w:rsidRPr="009370D3" w:rsidRDefault="009370D3" w:rsidP="009370D3">
            <w:pPr>
              <w:numPr>
                <w:ilvl w:val="0"/>
                <w:numId w:val="26"/>
              </w:numPr>
              <w:spacing w:after="0" w:line="240" w:lineRule="auto"/>
              <w:ind w:left="192" w:hanging="192"/>
              <w:contextualSpacing/>
              <w:rPr>
                <w:rFonts w:cs="Calibri"/>
                <w:color w:val="auto"/>
                <w:sz w:val="22"/>
                <w:lang w:val="fr-FR"/>
              </w:rPr>
            </w:pPr>
            <w:r w:rsidRPr="009370D3">
              <w:rPr>
                <w:rFonts w:cs="Calibri"/>
                <w:color w:val="auto"/>
                <w:sz w:val="22"/>
                <w:lang w:val="fr-FR"/>
              </w:rPr>
              <w:t>Gigabit : Non</w:t>
            </w:r>
          </w:p>
          <w:p w14:paraId="1DCE2D5A" w14:textId="77777777" w:rsidR="009370D3" w:rsidRPr="009370D3" w:rsidRDefault="009370D3" w:rsidP="009370D3">
            <w:pPr>
              <w:numPr>
                <w:ilvl w:val="0"/>
                <w:numId w:val="26"/>
              </w:numPr>
              <w:spacing w:after="0" w:line="240" w:lineRule="auto"/>
              <w:ind w:left="192" w:hanging="192"/>
              <w:contextualSpacing/>
              <w:rPr>
                <w:rFonts w:cs="Calibri"/>
                <w:color w:val="auto"/>
                <w:sz w:val="22"/>
                <w:lang w:val="fr-FR"/>
              </w:rPr>
            </w:pPr>
            <w:r w:rsidRPr="009370D3">
              <w:rPr>
                <w:rFonts w:cs="Calibri"/>
                <w:color w:val="auto"/>
                <w:sz w:val="22"/>
                <w:lang w:val="fr-FR"/>
              </w:rPr>
              <w:t>MiniPCI : 0</w:t>
            </w:r>
          </w:p>
          <w:p w14:paraId="09AE94F0" w14:textId="77777777" w:rsidR="009370D3" w:rsidRPr="009370D3" w:rsidRDefault="009370D3" w:rsidP="009370D3">
            <w:pPr>
              <w:numPr>
                <w:ilvl w:val="0"/>
                <w:numId w:val="26"/>
              </w:numPr>
              <w:spacing w:after="0" w:line="240" w:lineRule="auto"/>
              <w:ind w:left="192" w:hanging="192"/>
              <w:contextualSpacing/>
              <w:rPr>
                <w:rFonts w:cs="Calibri"/>
                <w:color w:val="auto"/>
                <w:sz w:val="22"/>
                <w:lang w:val="fr-FR"/>
              </w:rPr>
            </w:pPr>
            <w:r w:rsidRPr="009370D3">
              <w:rPr>
                <w:rFonts w:cs="Calibri"/>
                <w:color w:val="auto"/>
                <w:sz w:val="22"/>
                <w:lang w:val="fr-FR"/>
              </w:rPr>
              <w:t>Normes sans fil : 802.11b/g/n</w:t>
            </w:r>
          </w:p>
          <w:p w14:paraId="09947A5B" w14:textId="77777777" w:rsidR="009370D3" w:rsidRPr="009370D3" w:rsidRDefault="009370D3" w:rsidP="009370D3">
            <w:pPr>
              <w:numPr>
                <w:ilvl w:val="0"/>
                <w:numId w:val="26"/>
              </w:numPr>
              <w:spacing w:after="0" w:line="240" w:lineRule="auto"/>
              <w:ind w:left="192" w:hanging="192"/>
              <w:contextualSpacing/>
              <w:rPr>
                <w:rFonts w:cs="Calibri"/>
                <w:color w:val="auto"/>
                <w:sz w:val="22"/>
                <w:lang w:val="fr-FR"/>
              </w:rPr>
            </w:pPr>
            <w:r w:rsidRPr="009370D3">
              <w:rPr>
                <w:rFonts w:cs="Calibri"/>
                <w:color w:val="auto"/>
                <w:sz w:val="22"/>
                <w:lang w:val="fr-FR"/>
              </w:rPr>
              <w:t>Cordon d’alimentation : type Européen E5</w:t>
            </w:r>
          </w:p>
        </w:tc>
      </w:tr>
    </w:tbl>
    <w:p w14:paraId="06D1794C" w14:textId="77777777" w:rsidR="009370D3" w:rsidRPr="009370D3" w:rsidRDefault="009370D3" w:rsidP="009370D3">
      <w:pPr>
        <w:spacing w:line="259" w:lineRule="auto"/>
        <w:jc w:val="both"/>
        <w:rPr>
          <w:rFonts w:ascii="Calibri" w:hAnsi="Calibri" w:cs="Calibri"/>
          <w:color w:val="auto"/>
          <w:sz w:val="22"/>
          <w:lang w:val="fr-FR"/>
        </w:rPr>
      </w:pPr>
    </w:p>
    <w:p w14:paraId="37958CAE" w14:textId="77777777" w:rsidR="00B034EB" w:rsidRPr="009370D3" w:rsidRDefault="00B034EB" w:rsidP="00B034EB">
      <w:pPr>
        <w:jc w:val="both"/>
        <w:rPr>
          <w:rFonts w:cs="Calibri"/>
          <w:sz w:val="22"/>
          <w:lang w:val="fr-FR"/>
        </w:rPr>
      </w:pPr>
    </w:p>
    <w:p w14:paraId="7F42BD5C" w14:textId="77777777" w:rsidR="00B034EB" w:rsidRPr="00B034EB" w:rsidRDefault="00B034EB" w:rsidP="00B034EB">
      <w:pPr>
        <w:pStyle w:val="Paragraphedeliste"/>
        <w:spacing w:after="0" w:line="240" w:lineRule="auto"/>
        <w:ind w:left="247"/>
        <w:jc w:val="both"/>
        <w:rPr>
          <w:rFonts w:cs="Calibri"/>
          <w:b/>
          <w:bCs/>
          <w:sz w:val="22"/>
        </w:rPr>
      </w:pPr>
      <w:r w:rsidRPr="00B034EB">
        <w:rPr>
          <w:rFonts w:cs="Calibri"/>
          <w:b/>
          <w:bCs/>
          <w:sz w:val="22"/>
        </w:rPr>
        <w:t xml:space="preserve">N.B : </w:t>
      </w:r>
    </w:p>
    <w:p w14:paraId="66548FBC" w14:textId="39E6A999" w:rsidR="00B034EB" w:rsidRPr="00C47DFF" w:rsidRDefault="00B034EB" w:rsidP="00C47DFF">
      <w:pPr>
        <w:pStyle w:val="Paragraphedeliste"/>
        <w:numPr>
          <w:ilvl w:val="0"/>
          <w:numId w:val="32"/>
        </w:numPr>
        <w:spacing w:after="0" w:line="240" w:lineRule="auto"/>
        <w:ind w:left="432" w:hanging="360"/>
        <w:jc w:val="both"/>
        <w:rPr>
          <w:rFonts w:cs="Calibri"/>
          <w:b/>
          <w:bCs/>
          <w:sz w:val="22"/>
        </w:rPr>
      </w:pPr>
      <w:r w:rsidRPr="00B034EB">
        <w:rPr>
          <w:rFonts w:cs="Calibri"/>
          <w:b/>
          <w:bCs/>
          <w:sz w:val="22"/>
        </w:rPr>
        <w:t xml:space="preserve">Les équipements doivent avoir des fiches mâles électriques de type Européenne </w:t>
      </w:r>
      <w:r w:rsidR="00C47DFF">
        <w:rPr>
          <w:rFonts w:cs="Calibri"/>
          <w:b/>
          <w:bCs/>
          <w:sz w:val="22"/>
        </w:rPr>
        <w:t>ou avec une solution équivalente.</w:t>
      </w:r>
    </w:p>
    <w:p w14:paraId="4EC930F7" w14:textId="77777777" w:rsidR="00B034EB" w:rsidRPr="00B034EB" w:rsidRDefault="00B034EB" w:rsidP="00B034EB">
      <w:pPr>
        <w:pStyle w:val="Titre2"/>
      </w:pPr>
      <w:bookmarkStart w:id="175" w:name="_Toc124240370"/>
      <w:bookmarkStart w:id="176" w:name="_Toc124423921"/>
      <w:r w:rsidRPr="00B034EB">
        <w:t>Licences Logicielles</w:t>
      </w:r>
      <w:bookmarkEnd w:id="175"/>
      <w:bookmarkEnd w:id="176"/>
    </w:p>
    <w:p w14:paraId="17684388" w14:textId="39D42F21" w:rsidR="00B034EB" w:rsidRPr="00B034EB" w:rsidRDefault="00B034EB" w:rsidP="00B034EB">
      <w:pPr>
        <w:spacing w:after="120"/>
        <w:jc w:val="both"/>
        <w:rPr>
          <w:rFonts w:eastAsia="SimSun" w:cs="Calibri"/>
          <w:bCs/>
          <w:kern w:val="1"/>
          <w:sz w:val="22"/>
          <w:lang w:eastAsia="hi-IN" w:bidi="hi-IN"/>
        </w:rPr>
      </w:pPr>
      <w:bookmarkStart w:id="177" w:name="_Hlk116936401"/>
      <w:r w:rsidRPr="00B034EB">
        <w:rPr>
          <w:rFonts w:eastAsia="SimSun" w:cs="Calibri"/>
          <w:bCs/>
          <w:kern w:val="1"/>
          <w:sz w:val="22"/>
          <w:lang w:eastAsia="hi-IN" w:bidi="hi-IN"/>
        </w:rPr>
        <w:t>Le fournisseur assure l’installation de certaines applications lors de la préparation d’ordinateur avant sa livraison, entre autres : Le système d’exploitation Windows 10 ou 11, Office, Adobe Reader DC, Chrome,</w:t>
      </w:r>
      <w:r w:rsidRPr="00B034EB">
        <w:rPr>
          <w:rFonts w:eastAsia="SimSun" w:cs="Calibri"/>
          <w:b/>
          <w:kern w:val="1"/>
          <w:sz w:val="22"/>
          <w:lang w:eastAsia="hi-IN" w:bidi="hi-IN"/>
        </w:rPr>
        <w:t xml:space="preserve"> </w:t>
      </w:r>
      <w:r w:rsidRPr="00B034EB">
        <w:rPr>
          <w:rFonts w:eastAsia="SimSun" w:cs="Calibri"/>
          <w:bCs/>
          <w:kern w:val="1"/>
          <w:sz w:val="22"/>
          <w:lang w:eastAsia="hi-IN" w:bidi="hi-IN"/>
        </w:rPr>
        <w:t xml:space="preserve">Firefox... </w:t>
      </w:r>
      <w:r w:rsidR="009370D3" w:rsidRPr="009370D3">
        <w:rPr>
          <w:rFonts w:eastAsia="SimSun" w:cs="Calibri"/>
          <w:b/>
          <w:kern w:val="1"/>
          <w:sz w:val="22"/>
          <w:u w:val="single"/>
          <w:lang w:eastAsia="hi-IN" w:bidi="hi-IN"/>
        </w:rPr>
        <w:t>ou équivalents</w:t>
      </w:r>
      <w:r w:rsidR="009370D3">
        <w:rPr>
          <w:rFonts w:eastAsia="SimSun" w:cs="Calibri"/>
          <w:bCs/>
          <w:kern w:val="1"/>
          <w:sz w:val="22"/>
          <w:lang w:eastAsia="hi-IN" w:bidi="hi-IN"/>
        </w:rPr>
        <w:t xml:space="preserve">. </w:t>
      </w:r>
      <w:r w:rsidRPr="00B034EB">
        <w:rPr>
          <w:rFonts w:eastAsia="SimSun" w:cs="Calibri"/>
          <w:bCs/>
          <w:kern w:val="1"/>
          <w:sz w:val="22"/>
          <w:lang w:eastAsia="hi-IN" w:bidi="hi-IN"/>
        </w:rPr>
        <w:t xml:space="preserve">Les applications </w:t>
      </w:r>
      <w:proofErr w:type="gramStart"/>
      <w:r w:rsidRPr="00B034EB">
        <w:rPr>
          <w:rFonts w:eastAsia="SimSun" w:cs="Calibri"/>
          <w:bCs/>
          <w:kern w:val="1"/>
          <w:sz w:val="22"/>
          <w:lang w:eastAsia="hi-IN" w:bidi="hi-IN"/>
        </w:rPr>
        <w:t>propriétaires  doivent</w:t>
      </w:r>
      <w:proofErr w:type="gramEnd"/>
      <w:r w:rsidRPr="00B034EB">
        <w:rPr>
          <w:rFonts w:eastAsia="SimSun" w:cs="Calibri"/>
          <w:bCs/>
          <w:kern w:val="1"/>
          <w:sz w:val="22"/>
          <w:lang w:eastAsia="hi-IN" w:bidi="hi-IN"/>
        </w:rPr>
        <w:t xml:space="preserve"> disposer des licences authentiques. Pour raison de sécurité, seules les applications authentiques et enregistrées auprès du propriétaire (par ex : Microsoft ou Adobe etc.) peuvent être installés sur nos matériels. </w:t>
      </w:r>
    </w:p>
    <w:bookmarkEnd w:id="177"/>
    <w:p w14:paraId="15F37D0B" w14:textId="77777777" w:rsidR="00B034EB" w:rsidRPr="00B034EB" w:rsidRDefault="00B034EB" w:rsidP="00B034EB">
      <w:pPr>
        <w:spacing w:after="120"/>
        <w:jc w:val="both"/>
        <w:rPr>
          <w:rFonts w:eastAsia="SimSun" w:cs="Calibri"/>
          <w:bCs/>
          <w:kern w:val="1"/>
          <w:sz w:val="22"/>
          <w:lang w:eastAsia="hi-IN" w:bidi="hi-IN"/>
        </w:rPr>
      </w:pPr>
      <w:r w:rsidRPr="00B034EB">
        <w:rPr>
          <w:rFonts w:eastAsia="SimSun" w:cs="Calibri"/>
          <w:bCs/>
          <w:kern w:val="1"/>
          <w:sz w:val="22"/>
          <w:lang w:eastAsia="hi-IN" w:bidi="hi-IN"/>
        </w:rPr>
        <w:t xml:space="preserve">Les différents logiciels sont à installer en Français, sauf indications contraires. </w:t>
      </w:r>
    </w:p>
    <w:p w14:paraId="563A14AF" w14:textId="77777777" w:rsidR="00B034EB" w:rsidRPr="00B034EB" w:rsidRDefault="00B034EB">
      <w:pPr>
        <w:pStyle w:val="Titre2"/>
        <w:numPr>
          <w:ilvl w:val="1"/>
          <w:numId w:val="36"/>
        </w:numPr>
      </w:pPr>
      <w:bookmarkStart w:id="178" w:name="_Toc124240371"/>
      <w:bookmarkStart w:id="179" w:name="_Toc124423922"/>
      <w:r w:rsidRPr="00B034EB">
        <w:t>Conformité</w:t>
      </w:r>
      <w:bookmarkEnd w:id="178"/>
      <w:bookmarkEnd w:id="179"/>
    </w:p>
    <w:p w14:paraId="0D38747D" w14:textId="77777777" w:rsidR="00B034EB" w:rsidRPr="00B034EB" w:rsidRDefault="00B034EB" w:rsidP="00B034EB">
      <w:pPr>
        <w:jc w:val="both"/>
        <w:rPr>
          <w:rFonts w:cs="Calibri"/>
          <w:color w:val="333333"/>
          <w:sz w:val="22"/>
          <w:shd w:val="clear" w:color="auto" w:fill="FFFFFF"/>
        </w:rPr>
      </w:pPr>
      <w:bookmarkStart w:id="180" w:name="_Hlk116936520"/>
      <w:r w:rsidRPr="00B034EB">
        <w:rPr>
          <w:rFonts w:cs="Calibri"/>
          <w:sz w:val="22"/>
        </w:rPr>
        <w:t>Le</w:t>
      </w:r>
      <w:r w:rsidRPr="00B034EB">
        <w:rPr>
          <w:rFonts w:cs="Calibri"/>
          <w:color w:val="333333"/>
          <w:sz w:val="22"/>
          <w:shd w:val="clear" w:color="auto" w:fill="FFFFFF"/>
        </w:rPr>
        <w:t xml:space="preserve"> fournisseur doit veiller à ce que les produits proposés soient sûrs, conformes aux exigences imposées sur les équipements électroniques. De ce fait les équipements électroniques doivent être obligatoirement certifiés par l’une des mentions suivantes : </w:t>
      </w:r>
      <w:r w:rsidRPr="00B034EB">
        <w:rPr>
          <w:rFonts w:cs="Calibri"/>
          <w:b/>
          <w:bCs/>
          <w:color w:val="333333"/>
          <w:sz w:val="22"/>
          <w:shd w:val="clear" w:color="auto" w:fill="FFFFFF"/>
        </w:rPr>
        <w:t xml:space="preserve">FCC, CE, ICC, RoHS, UL, CCC </w:t>
      </w:r>
      <w:r w:rsidRPr="00B034EB">
        <w:rPr>
          <w:rFonts w:cs="Calibri"/>
          <w:color w:val="333333"/>
          <w:sz w:val="22"/>
          <w:shd w:val="clear" w:color="auto" w:fill="FFFFFF"/>
        </w:rPr>
        <w:t>etc.</w:t>
      </w:r>
      <w:r w:rsidRPr="00B034EB">
        <w:rPr>
          <w:rFonts w:cs="Calibri"/>
          <w:b/>
          <w:bCs/>
          <w:color w:val="333333"/>
          <w:sz w:val="22"/>
          <w:shd w:val="clear" w:color="auto" w:fill="FFFFFF"/>
        </w:rPr>
        <w:t xml:space="preserve">  </w:t>
      </w:r>
    </w:p>
    <w:bookmarkEnd w:id="180"/>
    <w:p w14:paraId="49D99D00" w14:textId="77777777" w:rsidR="00B034EB" w:rsidRPr="00B034EB" w:rsidRDefault="00B034EB" w:rsidP="00B034EB">
      <w:pPr>
        <w:widowControl w:val="0"/>
        <w:autoSpaceDE w:val="0"/>
        <w:autoSpaceDN w:val="0"/>
        <w:adjustRightInd w:val="0"/>
        <w:spacing w:before="240" w:after="52" w:line="259" w:lineRule="auto"/>
        <w:contextualSpacing/>
        <w:jc w:val="both"/>
        <w:rPr>
          <w:rFonts w:cs="Calibri"/>
          <w:strike/>
          <w:color w:val="FF0000"/>
          <w:sz w:val="22"/>
        </w:rPr>
      </w:pPr>
    </w:p>
    <w:p w14:paraId="4A5F2A7E" w14:textId="77777777" w:rsidR="005F2003" w:rsidRPr="00B034EB" w:rsidRDefault="005F2003" w:rsidP="005B093C">
      <w:pPr>
        <w:pStyle w:val="BTCtextCTB"/>
        <w:rPr>
          <w:rFonts w:ascii="Georgia" w:eastAsia="Calibri" w:hAnsi="Georgia"/>
          <w:color w:val="585756"/>
          <w:kern w:val="18"/>
          <w:sz w:val="20"/>
          <w:szCs w:val="22"/>
        </w:rPr>
      </w:pPr>
    </w:p>
    <w:p w14:paraId="24B839D2" w14:textId="77777777" w:rsidR="005B093C" w:rsidRPr="00B034EB" w:rsidRDefault="005B093C" w:rsidP="005B093C">
      <w:pPr>
        <w:pStyle w:val="BTCtextCTB"/>
        <w:rPr>
          <w:rFonts w:ascii="Georgia" w:eastAsia="Calibri" w:hAnsi="Georgia"/>
          <w:color w:val="585756"/>
          <w:kern w:val="18"/>
          <w:sz w:val="20"/>
          <w:szCs w:val="22"/>
        </w:rPr>
      </w:pPr>
    </w:p>
    <w:p w14:paraId="3E768F6F" w14:textId="6CE3FD89" w:rsidR="00FB4DBA" w:rsidRPr="00B034EB" w:rsidRDefault="005F2003" w:rsidP="00FB4DBA">
      <w:pPr>
        <w:rPr>
          <w:lang w:val="fr-FR"/>
        </w:rPr>
      </w:pPr>
      <w:r w:rsidRPr="00B034EB">
        <w:rPr>
          <w:lang w:val="fr-FR"/>
        </w:rPr>
        <w:br w:type="page"/>
      </w:r>
    </w:p>
    <w:p w14:paraId="3C7F4BC0" w14:textId="2451B045" w:rsidR="005F2003" w:rsidRPr="00B034EB" w:rsidRDefault="005F2003" w:rsidP="00C72B94">
      <w:pPr>
        <w:pStyle w:val="Titre1"/>
        <w:rPr>
          <w:rFonts w:ascii="Georgia" w:hAnsi="Georgia"/>
        </w:rPr>
      </w:pPr>
      <w:bookmarkStart w:id="181" w:name="_Toc124423923"/>
      <w:r w:rsidRPr="00B034EB">
        <w:rPr>
          <w:rFonts w:ascii="Georgia" w:hAnsi="Georgia"/>
        </w:rPr>
        <w:t>Formulaires</w:t>
      </w:r>
      <w:bookmarkEnd w:id="181"/>
    </w:p>
    <w:p w14:paraId="68F15C10" w14:textId="77777777" w:rsidR="00231C76" w:rsidRPr="00B034EB" w:rsidRDefault="00231C76" w:rsidP="00231C76">
      <w:pPr>
        <w:pStyle w:val="Titre2"/>
        <w:rPr>
          <w:rFonts w:ascii="Georgia" w:hAnsi="Georgia"/>
        </w:rPr>
      </w:pPr>
      <w:bookmarkStart w:id="182" w:name="_Toc52268497"/>
      <w:bookmarkStart w:id="183" w:name="_Toc124423924"/>
      <w:r w:rsidRPr="00B034EB">
        <w:rPr>
          <w:rFonts w:ascii="Georgia" w:hAnsi="Georgia"/>
        </w:rPr>
        <w:t>Fiche d’identification</w:t>
      </w:r>
      <w:bookmarkEnd w:id="182"/>
      <w:bookmarkEnd w:id="183"/>
    </w:p>
    <w:p w14:paraId="0E65CE46" w14:textId="77777777" w:rsidR="00231C76" w:rsidRPr="00B034EB" w:rsidRDefault="00231C76" w:rsidP="00231C76">
      <w:pPr>
        <w:pStyle w:val="Titre3"/>
        <w:rPr>
          <w:rFonts w:ascii="Georgia" w:hAnsi="Georgia"/>
        </w:rPr>
      </w:pPr>
      <w:bookmarkStart w:id="184" w:name="_Toc364253087"/>
      <w:bookmarkStart w:id="185" w:name="_Toc51592066"/>
      <w:bookmarkStart w:id="186" w:name="_Toc52268498"/>
      <w:bookmarkStart w:id="187" w:name="_Toc124423925"/>
      <w:r w:rsidRPr="00B034EB">
        <w:rPr>
          <w:rFonts w:ascii="Georgia" w:hAnsi="Georgia"/>
        </w:rPr>
        <w:t>Personne physique</w:t>
      </w:r>
      <w:bookmarkEnd w:id="184"/>
      <w:bookmarkEnd w:id="185"/>
      <w:bookmarkEnd w:id="186"/>
      <w:bookmarkEnd w:id="187"/>
      <w:r w:rsidRPr="00B034EB">
        <w:rPr>
          <w:rFonts w:ascii="Georgia" w:hAnsi="Georgia"/>
        </w:rPr>
        <w:t xml:space="preserve"> </w:t>
      </w:r>
    </w:p>
    <w:p w14:paraId="72A6FB97" w14:textId="68B34A24" w:rsidR="00231C76" w:rsidRPr="00B034EB" w:rsidRDefault="00231C76" w:rsidP="00231C76">
      <w:pPr>
        <w:pStyle w:val="Corpsdetexte"/>
        <w:rPr>
          <w:rFonts w:ascii="Georgia" w:hAnsi="Georgia"/>
        </w:rPr>
      </w:pPr>
      <w:bookmarkStart w:id="188" w:name="_Hlk52268008"/>
      <w:r w:rsidRPr="00B034EB">
        <w:rPr>
          <w:rFonts w:ascii="Georgia" w:hAnsi="Georgia"/>
        </w:rPr>
        <w:t xml:space="preserve">Pour remplir la fiche, veuillez cliquer ici : </w:t>
      </w:r>
      <w:r w:rsidR="003468FE" w:rsidRPr="00B034EB">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231C76" w:rsidRPr="00B034EB" w14:paraId="67CBBDFD" w14:textId="77777777" w:rsidTr="001A6C2A">
        <w:trPr>
          <w:trHeight w:val="5763"/>
        </w:trPr>
        <w:tc>
          <w:tcPr>
            <w:tcW w:w="8494" w:type="dxa"/>
            <w:gridSpan w:val="4"/>
            <w:tcBorders>
              <w:bottom w:val="single" w:sz="4" w:space="0" w:color="auto"/>
            </w:tcBorders>
            <w:shd w:val="clear" w:color="auto" w:fill="auto"/>
            <w:vAlign w:val="center"/>
          </w:tcPr>
          <w:p w14:paraId="0B0EB77C" w14:textId="77777777" w:rsidR="00231C76" w:rsidRPr="00B034EB" w:rsidRDefault="00231C76" w:rsidP="001A6C2A">
            <w:pPr>
              <w:spacing w:after="200"/>
              <w:rPr>
                <w:sz w:val="18"/>
                <w:szCs w:val="18"/>
              </w:rPr>
            </w:pPr>
            <w:r w:rsidRPr="00B034EB">
              <w:rPr>
                <w:b/>
                <w:sz w:val="18"/>
                <w:szCs w:val="18"/>
                <w:u w:val="single"/>
              </w:rPr>
              <w:br w:type="page"/>
            </w:r>
            <w:r w:rsidRPr="00B034EB">
              <w:rPr>
                <w:b/>
              </w:rPr>
              <w:t>I. DONNÉES PERSONNELLES</w:t>
            </w:r>
          </w:p>
          <w:p w14:paraId="4EA1CB9D" w14:textId="77777777" w:rsidR="00231C76" w:rsidRPr="00B034EB" w:rsidRDefault="00231C76" w:rsidP="001A6C2A">
            <w:pPr>
              <w:spacing w:after="200"/>
              <w:rPr>
                <w:sz w:val="16"/>
                <w:szCs w:val="16"/>
              </w:rPr>
            </w:pPr>
            <w:r w:rsidRPr="00B034EB">
              <w:rPr>
                <w:b/>
                <w:sz w:val="16"/>
                <w:szCs w:val="16"/>
              </w:rPr>
              <w:t xml:space="preserve">NOM(S) DE FAMILLE </w:t>
            </w:r>
            <w:r w:rsidRPr="00B034EB">
              <w:rPr>
                <w:rStyle w:val="Appelnotedebasdep"/>
                <w:b/>
                <w:sz w:val="16"/>
                <w:szCs w:val="16"/>
              </w:rPr>
              <w:footnoteReference w:id="11"/>
            </w:r>
            <w:r w:rsidRPr="00B034EB">
              <w:rPr>
                <w:b/>
                <w:sz w:val="16"/>
                <w:szCs w:val="16"/>
              </w:rPr>
              <w:fldChar w:fldCharType="begin"/>
            </w:r>
            <w:r w:rsidRPr="00B034EB">
              <w:rPr>
                <w:b/>
                <w:sz w:val="16"/>
                <w:szCs w:val="16"/>
              </w:rPr>
              <w:instrText xml:space="preserve"> AUTOTEXT  " Zone de texte simple"  \* MERGEFORMAT </w:instrText>
            </w:r>
            <w:r w:rsidRPr="00B034EB">
              <w:rPr>
                <w:sz w:val="16"/>
                <w:szCs w:val="16"/>
              </w:rPr>
              <w:fldChar w:fldCharType="end"/>
            </w:r>
          </w:p>
          <w:p w14:paraId="300D2F63" w14:textId="77777777" w:rsidR="00231C76" w:rsidRPr="00B034EB" w:rsidRDefault="00231C76" w:rsidP="001A6C2A">
            <w:pPr>
              <w:spacing w:after="200"/>
              <w:rPr>
                <w:sz w:val="16"/>
                <w:szCs w:val="16"/>
              </w:rPr>
            </w:pPr>
            <w:r w:rsidRPr="00B034EB">
              <w:rPr>
                <w:b/>
                <w:sz w:val="16"/>
                <w:szCs w:val="16"/>
              </w:rPr>
              <w:t xml:space="preserve">PRÉNOM(S) </w:t>
            </w:r>
          </w:p>
          <w:p w14:paraId="04DFAB48" w14:textId="77777777" w:rsidR="00231C76" w:rsidRPr="00B034EB" w:rsidRDefault="00231C76" w:rsidP="001A6C2A">
            <w:pPr>
              <w:spacing w:after="200"/>
              <w:rPr>
                <w:b/>
                <w:sz w:val="16"/>
                <w:szCs w:val="16"/>
              </w:rPr>
            </w:pPr>
            <w:r w:rsidRPr="00B034EB">
              <w:rPr>
                <w:b/>
                <w:sz w:val="16"/>
                <w:szCs w:val="16"/>
              </w:rPr>
              <w:t>DATE DE NAISSANCE</w:t>
            </w:r>
          </w:p>
          <w:p w14:paraId="13BA931E" w14:textId="77777777" w:rsidR="00231C76" w:rsidRPr="00B034EB" w:rsidRDefault="00231C76" w:rsidP="001A6C2A">
            <w:pPr>
              <w:spacing w:after="200"/>
              <w:rPr>
                <w:sz w:val="16"/>
                <w:szCs w:val="16"/>
              </w:rPr>
            </w:pPr>
            <w:r w:rsidRPr="00B034EB">
              <w:rPr>
                <w:sz w:val="16"/>
                <w:szCs w:val="16"/>
              </w:rPr>
              <w:tab/>
            </w:r>
            <w:r w:rsidRPr="00B034EB">
              <w:rPr>
                <w:b/>
                <w:sz w:val="16"/>
                <w:szCs w:val="16"/>
              </w:rPr>
              <w:t>JJ</w:t>
            </w:r>
            <w:r w:rsidRPr="00B034EB">
              <w:rPr>
                <w:b/>
                <w:sz w:val="16"/>
                <w:szCs w:val="16"/>
              </w:rPr>
              <w:tab/>
              <w:t xml:space="preserve">    MM   AAAA</w:t>
            </w:r>
          </w:p>
          <w:p w14:paraId="77AAB4F2" w14:textId="77777777" w:rsidR="00231C76" w:rsidRPr="00B034EB" w:rsidRDefault="00231C76" w:rsidP="001A6C2A">
            <w:pPr>
              <w:spacing w:after="200"/>
              <w:rPr>
                <w:sz w:val="16"/>
                <w:szCs w:val="16"/>
              </w:rPr>
            </w:pPr>
            <w:r w:rsidRPr="00B034EB">
              <w:rPr>
                <w:b/>
                <w:sz w:val="16"/>
                <w:szCs w:val="16"/>
              </w:rPr>
              <w:t>LIEU DE NAISSANCE</w:t>
            </w:r>
            <w:r w:rsidRPr="00B034EB">
              <w:rPr>
                <w:b/>
                <w:sz w:val="16"/>
                <w:szCs w:val="16"/>
              </w:rPr>
              <w:tab/>
            </w:r>
            <w:r w:rsidRPr="00B034EB">
              <w:rPr>
                <w:b/>
                <w:sz w:val="16"/>
                <w:szCs w:val="16"/>
              </w:rPr>
              <w:tab/>
              <w:t>PAYS DE NAISSANCE</w:t>
            </w:r>
            <w:r w:rsidRPr="00B034EB">
              <w:rPr>
                <w:b/>
                <w:sz w:val="16"/>
                <w:szCs w:val="16"/>
              </w:rPr>
              <w:br/>
              <w:t>(VILLE, VILLAGE)</w:t>
            </w:r>
          </w:p>
          <w:p w14:paraId="6AEC99F4" w14:textId="77777777" w:rsidR="00231C76" w:rsidRPr="00B034EB" w:rsidRDefault="00231C76" w:rsidP="001A6C2A">
            <w:pPr>
              <w:spacing w:after="200"/>
              <w:rPr>
                <w:b/>
                <w:sz w:val="16"/>
                <w:szCs w:val="16"/>
              </w:rPr>
            </w:pPr>
            <w:r w:rsidRPr="00B034EB">
              <w:rPr>
                <w:b/>
                <w:sz w:val="16"/>
                <w:szCs w:val="16"/>
              </w:rPr>
              <w:t>TYPE DE DOCUMENT D'IDENTITÉ</w:t>
            </w:r>
            <w:r w:rsidRPr="00B034EB">
              <w:rPr>
                <w:b/>
                <w:sz w:val="16"/>
                <w:szCs w:val="16"/>
              </w:rPr>
              <w:br/>
            </w:r>
            <w:r w:rsidRPr="00B034EB">
              <w:rPr>
                <w:b/>
                <w:sz w:val="16"/>
                <w:szCs w:val="16"/>
              </w:rPr>
              <w:tab/>
              <w:t>CARTE D'IDENTITÉ</w:t>
            </w:r>
            <w:r w:rsidRPr="00B034EB">
              <w:rPr>
                <w:b/>
                <w:sz w:val="16"/>
                <w:szCs w:val="16"/>
              </w:rPr>
              <w:tab/>
              <w:t>PASSEPORT</w:t>
            </w:r>
            <w:r w:rsidRPr="00B034EB">
              <w:rPr>
                <w:b/>
                <w:sz w:val="16"/>
                <w:szCs w:val="16"/>
              </w:rPr>
              <w:tab/>
              <w:t>PERMIS DE CONDUIRE</w:t>
            </w:r>
            <w:r w:rsidRPr="00B034EB">
              <w:rPr>
                <w:rStyle w:val="Appelnotedebasdep"/>
                <w:b/>
                <w:sz w:val="16"/>
                <w:szCs w:val="16"/>
              </w:rPr>
              <w:footnoteReference w:id="12"/>
            </w:r>
            <w:r w:rsidRPr="00B034EB">
              <w:rPr>
                <w:b/>
                <w:sz w:val="16"/>
                <w:szCs w:val="16"/>
              </w:rPr>
              <w:tab/>
              <w:t>AUTRE</w:t>
            </w:r>
            <w:r w:rsidRPr="00B034EB">
              <w:rPr>
                <w:rStyle w:val="Appelnotedebasdep"/>
                <w:b/>
                <w:sz w:val="16"/>
                <w:szCs w:val="16"/>
              </w:rPr>
              <w:footnoteReference w:id="13"/>
            </w:r>
          </w:p>
          <w:p w14:paraId="11DB112A" w14:textId="77777777" w:rsidR="00231C76" w:rsidRPr="00B034EB" w:rsidRDefault="00231C76" w:rsidP="001A6C2A">
            <w:pPr>
              <w:spacing w:after="200"/>
              <w:rPr>
                <w:sz w:val="16"/>
                <w:szCs w:val="16"/>
              </w:rPr>
            </w:pPr>
            <w:r w:rsidRPr="00B034EB">
              <w:rPr>
                <w:b/>
                <w:sz w:val="16"/>
                <w:szCs w:val="16"/>
              </w:rPr>
              <w:t>PAYS ÉMETTEUR</w:t>
            </w:r>
          </w:p>
          <w:p w14:paraId="1C2E44E9" w14:textId="77777777" w:rsidR="00231C76" w:rsidRPr="00B034EB" w:rsidRDefault="00231C76" w:rsidP="001A6C2A">
            <w:pPr>
              <w:spacing w:after="200"/>
              <w:rPr>
                <w:sz w:val="16"/>
                <w:szCs w:val="16"/>
              </w:rPr>
            </w:pPr>
            <w:r w:rsidRPr="00B034EB">
              <w:rPr>
                <w:b/>
                <w:sz w:val="16"/>
                <w:szCs w:val="16"/>
              </w:rPr>
              <w:t>NUMÉRO DE DOCUMENT D'IDENTITÉ</w:t>
            </w:r>
          </w:p>
          <w:p w14:paraId="36167184" w14:textId="77777777" w:rsidR="00231C76" w:rsidRPr="00B034EB" w:rsidRDefault="00231C76" w:rsidP="001A6C2A">
            <w:pPr>
              <w:spacing w:after="200"/>
              <w:rPr>
                <w:sz w:val="16"/>
                <w:szCs w:val="16"/>
              </w:rPr>
            </w:pPr>
            <w:r w:rsidRPr="00B034EB">
              <w:rPr>
                <w:b/>
                <w:sz w:val="16"/>
                <w:szCs w:val="16"/>
              </w:rPr>
              <w:t>NUMÉRO D'IDENTIFICATION PERSONNEL</w:t>
            </w:r>
            <w:r w:rsidRPr="00B034EB">
              <w:rPr>
                <w:rStyle w:val="Appelnotedebasdep"/>
                <w:b/>
                <w:sz w:val="16"/>
                <w:szCs w:val="16"/>
              </w:rPr>
              <w:footnoteReference w:id="14"/>
            </w:r>
          </w:p>
          <w:p w14:paraId="160DAAC0" w14:textId="77777777" w:rsidR="00231C76" w:rsidRPr="00B034EB" w:rsidRDefault="00231C76" w:rsidP="001A6C2A">
            <w:pPr>
              <w:spacing w:after="200"/>
              <w:rPr>
                <w:b/>
                <w:sz w:val="16"/>
                <w:szCs w:val="16"/>
              </w:rPr>
            </w:pPr>
            <w:r w:rsidRPr="00B034EB">
              <w:rPr>
                <w:b/>
                <w:sz w:val="16"/>
                <w:szCs w:val="16"/>
              </w:rPr>
              <w:t xml:space="preserve">ADRESSE PRIVÉE </w:t>
            </w:r>
            <w:r w:rsidRPr="00B034EB">
              <w:rPr>
                <w:b/>
                <w:sz w:val="16"/>
                <w:szCs w:val="16"/>
              </w:rPr>
              <w:br/>
              <w:t>PERMANENTE</w:t>
            </w:r>
          </w:p>
          <w:p w14:paraId="255C3A67" w14:textId="77777777" w:rsidR="00231C76" w:rsidRPr="00B034EB" w:rsidRDefault="00231C76" w:rsidP="001A6C2A">
            <w:pPr>
              <w:spacing w:after="200"/>
              <w:rPr>
                <w:b/>
                <w:sz w:val="16"/>
                <w:szCs w:val="16"/>
              </w:rPr>
            </w:pPr>
            <w:r w:rsidRPr="00B034EB">
              <w:rPr>
                <w:b/>
                <w:sz w:val="16"/>
                <w:szCs w:val="16"/>
              </w:rPr>
              <w:t>CODE POSTAL</w:t>
            </w:r>
            <w:r w:rsidRPr="00B034EB">
              <w:rPr>
                <w:b/>
                <w:sz w:val="16"/>
                <w:szCs w:val="16"/>
              </w:rPr>
              <w:tab/>
            </w:r>
            <w:r w:rsidRPr="00B034EB">
              <w:rPr>
                <w:b/>
                <w:sz w:val="16"/>
                <w:szCs w:val="16"/>
              </w:rPr>
              <w:tab/>
            </w:r>
            <w:r w:rsidRPr="00B034EB">
              <w:rPr>
                <w:b/>
                <w:sz w:val="16"/>
                <w:szCs w:val="16"/>
              </w:rPr>
              <w:tab/>
              <w:t>BOITE POSTALE</w:t>
            </w:r>
            <w:r w:rsidRPr="00B034EB">
              <w:rPr>
                <w:b/>
                <w:sz w:val="16"/>
                <w:szCs w:val="16"/>
              </w:rPr>
              <w:tab/>
            </w:r>
            <w:r w:rsidRPr="00B034EB">
              <w:rPr>
                <w:b/>
                <w:sz w:val="16"/>
                <w:szCs w:val="16"/>
              </w:rPr>
              <w:tab/>
            </w:r>
            <w:r w:rsidRPr="00B034EB">
              <w:rPr>
                <w:b/>
                <w:sz w:val="16"/>
                <w:szCs w:val="16"/>
              </w:rPr>
              <w:tab/>
            </w:r>
            <w:r w:rsidRPr="00B034EB">
              <w:rPr>
                <w:b/>
                <w:sz w:val="16"/>
                <w:szCs w:val="16"/>
              </w:rPr>
              <w:tab/>
              <w:t>VILLE</w:t>
            </w:r>
          </w:p>
          <w:p w14:paraId="5E39532A" w14:textId="77777777" w:rsidR="00231C76" w:rsidRPr="00B034EB" w:rsidRDefault="00231C76" w:rsidP="001A6C2A">
            <w:pPr>
              <w:spacing w:after="200"/>
              <w:rPr>
                <w:b/>
                <w:sz w:val="16"/>
                <w:szCs w:val="16"/>
              </w:rPr>
            </w:pPr>
            <w:r w:rsidRPr="00B034EB">
              <w:rPr>
                <w:b/>
                <w:sz w:val="16"/>
                <w:szCs w:val="16"/>
              </w:rPr>
              <w:t xml:space="preserve">RÉGION </w:t>
            </w:r>
            <w:r w:rsidRPr="00B034EB">
              <w:rPr>
                <w:rStyle w:val="Appelnotedebasdep"/>
                <w:b/>
                <w:sz w:val="16"/>
                <w:szCs w:val="16"/>
              </w:rPr>
              <w:footnoteReference w:id="15"/>
            </w:r>
            <w:r w:rsidRPr="00B034EB">
              <w:rPr>
                <w:b/>
                <w:sz w:val="16"/>
                <w:szCs w:val="16"/>
              </w:rPr>
              <w:tab/>
            </w:r>
            <w:r w:rsidRPr="00B034EB">
              <w:rPr>
                <w:b/>
                <w:sz w:val="16"/>
                <w:szCs w:val="16"/>
              </w:rPr>
              <w:tab/>
            </w:r>
            <w:r w:rsidRPr="00B034EB">
              <w:rPr>
                <w:b/>
                <w:sz w:val="16"/>
                <w:szCs w:val="16"/>
              </w:rPr>
              <w:tab/>
            </w:r>
            <w:r w:rsidRPr="00B034EB">
              <w:rPr>
                <w:b/>
                <w:sz w:val="16"/>
                <w:szCs w:val="16"/>
              </w:rPr>
              <w:tab/>
            </w:r>
            <w:r w:rsidRPr="00B034EB">
              <w:rPr>
                <w:b/>
                <w:sz w:val="16"/>
                <w:szCs w:val="16"/>
              </w:rPr>
              <w:tab/>
            </w:r>
            <w:r w:rsidRPr="00B034EB">
              <w:rPr>
                <w:b/>
                <w:sz w:val="16"/>
                <w:szCs w:val="16"/>
              </w:rPr>
              <w:tab/>
              <w:t>PAYS</w:t>
            </w:r>
          </w:p>
          <w:p w14:paraId="5838529D" w14:textId="77777777" w:rsidR="00231C76" w:rsidRPr="00B034EB" w:rsidRDefault="00231C76" w:rsidP="001A6C2A">
            <w:pPr>
              <w:spacing w:after="200"/>
              <w:rPr>
                <w:b/>
                <w:sz w:val="16"/>
                <w:szCs w:val="16"/>
              </w:rPr>
            </w:pPr>
            <w:r w:rsidRPr="00B034EB">
              <w:rPr>
                <w:b/>
                <w:sz w:val="16"/>
                <w:szCs w:val="16"/>
              </w:rPr>
              <w:t>TÉLÉPHONE PRIVÉ</w:t>
            </w:r>
          </w:p>
          <w:p w14:paraId="03C64182" w14:textId="77777777" w:rsidR="00231C76" w:rsidRPr="00B034EB" w:rsidRDefault="00231C76" w:rsidP="001A6C2A">
            <w:pPr>
              <w:spacing w:after="200"/>
              <w:rPr>
                <w:b/>
                <w:sz w:val="18"/>
                <w:szCs w:val="18"/>
                <w:u w:val="single"/>
              </w:rPr>
            </w:pPr>
            <w:r w:rsidRPr="00B034EB">
              <w:rPr>
                <w:b/>
                <w:sz w:val="16"/>
                <w:szCs w:val="16"/>
              </w:rPr>
              <w:t>COURRIEL PRIVÉ</w:t>
            </w:r>
          </w:p>
        </w:tc>
      </w:tr>
      <w:tr w:rsidR="00231C76" w:rsidRPr="00B034EB" w14:paraId="0E1B8103" w14:textId="77777777" w:rsidTr="001A6C2A">
        <w:trPr>
          <w:trHeight w:val="493"/>
        </w:trPr>
        <w:tc>
          <w:tcPr>
            <w:tcW w:w="4378" w:type="dxa"/>
            <w:gridSpan w:val="2"/>
            <w:tcBorders>
              <w:top w:val="single" w:sz="4" w:space="0" w:color="auto"/>
            </w:tcBorders>
            <w:shd w:val="clear" w:color="auto" w:fill="auto"/>
            <w:vAlign w:val="center"/>
          </w:tcPr>
          <w:p w14:paraId="0E4481BC" w14:textId="77777777" w:rsidR="00231C76" w:rsidRPr="00B034EB" w:rsidRDefault="00231C76" w:rsidP="001A6C2A">
            <w:pPr>
              <w:spacing w:after="200"/>
              <w:rPr>
                <w:b/>
                <w:bCs/>
                <w:sz w:val="18"/>
                <w:szCs w:val="18"/>
              </w:rPr>
            </w:pPr>
            <w:r w:rsidRPr="00B034EB">
              <w:rPr>
                <w:b/>
              </w:rPr>
              <w:t>II. DONNÉES COMMERCIALES</w:t>
            </w:r>
            <w:r w:rsidRPr="00B034EB">
              <w:rPr>
                <w:b/>
                <w:sz w:val="18"/>
                <w:szCs w:val="18"/>
              </w:rPr>
              <w:tab/>
            </w:r>
          </w:p>
        </w:tc>
        <w:tc>
          <w:tcPr>
            <w:tcW w:w="4116" w:type="dxa"/>
            <w:gridSpan w:val="2"/>
            <w:tcBorders>
              <w:top w:val="single" w:sz="4" w:space="0" w:color="auto"/>
            </w:tcBorders>
            <w:shd w:val="clear" w:color="auto" w:fill="auto"/>
          </w:tcPr>
          <w:p w14:paraId="7531AF35" w14:textId="77777777" w:rsidR="00231C76" w:rsidRPr="00B034EB" w:rsidRDefault="00231C76" w:rsidP="001A6C2A">
            <w:pPr>
              <w:rPr>
                <w:sz w:val="18"/>
                <w:szCs w:val="18"/>
                <w:u w:val="single"/>
              </w:rPr>
            </w:pPr>
            <w:r w:rsidRPr="00B034EB">
              <w:rPr>
                <w:sz w:val="18"/>
                <w:szCs w:val="18"/>
              </w:rPr>
              <w:t>Si OUI, veuillez fournir vos données commerciales et joindre des copies des justificatifs officiels.</w:t>
            </w:r>
          </w:p>
        </w:tc>
      </w:tr>
      <w:tr w:rsidR="00231C76" w:rsidRPr="00B034EB" w14:paraId="27272C3B" w14:textId="77777777" w:rsidTr="001A6C2A">
        <w:trPr>
          <w:trHeight w:val="2330"/>
        </w:trPr>
        <w:tc>
          <w:tcPr>
            <w:tcW w:w="2426" w:type="dxa"/>
            <w:tcBorders>
              <w:top w:val="single" w:sz="4" w:space="0" w:color="auto"/>
              <w:bottom w:val="single" w:sz="4" w:space="0" w:color="auto"/>
              <w:right w:val="single" w:sz="4" w:space="0" w:color="auto"/>
            </w:tcBorders>
            <w:shd w:val="clear" w:color="auto" w:fill="auto"/>
          </w:tcPr>
          <w:p w14:paraId="50311433" w14:textId="77777777" w:rsidR="00231C76" w:rsidRPr="00B034EB" w:rsidRDefault="00231C76" w:rsidP="001A6C2A">
            <w:pPr>
              <w:spacing w:after="200"/>
              <w:rPr>
                <w:bCs/>
                <w:sz w:val="16"/>
                <w:szCs w:val="16"/>
              </w:rPr>
            </w:pPr>
            <w:r w:rsidRPr="00B034EB">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B034EB">
              <w:rPr>
                <w:bCs/>
                <w:sz w:val="16"/>
                <w:szCs w:val="16"/>
              </w:rPr>
              <w:t>l'UE?</w:t>
            </w:r>
            <w:proofErr w:type="gramEnd"/>
          </w:p>
          <w:p w14:paraId="05E0C6A4" w14:textId="77777777" w:rsidR="00231C76" w:rsidRPr="00B034EB" w:rsidRDefault="00231C76" w:rsidP="001A6C2A">
            <w:pPr>
              <w:tabs>
                <w:tab w:val="left" w:pos="426"/>
                <w:tab w:val="left" w:pos="1276"/>
              </w:tabs>
              <w:spacing w:after="200"/>
              <w:rPr>
                <w:b/>
                <w:sz w:val="18"/>
                <w:szCs w:val="18"/>
              </w:rPr>
            </w:pPr>
            <w:r w:rsidRPr="00B034EB">
              <w:rPr>
                <w:b/>
                <w:sz w:val="16"/>
                <w:szCs w:val="16"/>
              </w:rPr>
              <w:tab/>
              <w:t>OUI</w:t>
            </w:r>
            <w:r w:rsidRPr="00B034EB">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1B313A74" w14:textId="77777777" w:rsidR="00231C76" w:rsidRPr="00B034EB" w:rsidRDefault="00231C76" w:rsidP="001A6C2A">
            <w:pPr>
              <w:spacing w:before="120" w:after="120"/>
              <w:rPr>
                <w:b/>
                <w:sz w:val="16"/>
                <w:szCs w:val="16"/>
              </w:rPr>
            </w:pPr>
            <w:r w:rsidRPr="00B034EB">
              <w:rPr>
                <w:b/>
                <w:sz w:val="16"/>
                <w:szCs w:val="16"/>
              </w:rPr>
              <w:t xml:space="preserve">NOM DE </w:t>
            </w:r>
            <w:r w:rsidRPr="00B034EB">
              <w:rPr>
                <w:b/>
                <w:sz w:val="16"/>
                <w:szCs w:val="16"/>
              </w:rPr>
              <w:br/>
              <w:t>L'ENTREPRISE</w:t>
            </w:r>
            <w:r w:rsidRPr="00B034EB">
              <w:rPr>
                <w:b/>
                <w:sz w:val="16"/>
                <w:szCs w:val="16"/>
              </w:rPr>
              <w:br/>
              <w:t>(le cas échéant)</w:t>
            </w:r>
          </w:p>
          <w:p w14:paraId="4A9C2272" w14:textId="77777777" w:rsidR="00231C76" w:rsidRPr="00B034EB" w:rsidRDefault="00231C76" w:rsidP="001A6C2A">
            <w:pPr>
              <w:spacing w:before="120" w:after="120"/>
              <w:rPr>
                <w:b/>
                <w:sz w:val="16"/>
                <w:szCs w:val="16"/>
              </w:rPr>
            </w:pPr>
            <w:r w:rsidRPr="00B034EB">
              <w:rPr>
                <w:b/>
                <w:sz w:val="16"/>
                <w:szCs w:val="16"/>
              </w:rPr>
              <w:t>NUMÉRO DE TVA</w:t>
            </w:r>
          </w:p>
          <w:p w14:paraId="62E252FE" w14:textId="77777777" w:rsidR="00231C76" w:rsidRPr="00B034EB" w:rsidRDefault="00231C76" w:rsidP="001A6C2A">
            <w:pPr>
              <w:spacing w:before="120" w:after="120"/>
              <w:rPr>
                <w:b/>
                <w:sz w:val="16"/>
                <w:szCs w:val="16"/>
              </w:rPr>
            </w:pPr>
            <w:r w:rsidRPr="00B034EB">
              <w:rPr>
                <w:b/>
                <w:sz w:val="16"/>
                <w:szCs w:val="16"/>
              </w:rPr>
              <w:t>NUMÉRO D'ENREGISTREMENT</w:t>
            </w:r>
          </w:p>
          <w:p w14:paraId="1F96C37A" w14:textId="77777777" w:rsidR="00231C76" w:rsidRPr="00B034EB" w:rsidRDefault="00231C76" w:rsidP="001A6C2A">
            <w:pPr>
              <w:spacing w:before="120" w:after="120"/>
              <w:rPr>
                <w:b/>
                <w:sz w:val="18"/>
                <w:szCs w:val="18"/>
              </w:rPr>
            </w:pPr>
            <w:r w:rsidRPr="00B034EB">
              <w:rPr>
                <w:b/>
                <w:sz w:val="16"/>
                <w:szCs w:val="16"/>
              </w:rPr>
              <w:t>LIEU DE</w:t>
            </w:r>
            <w:r w:rsidRPr="00B034EB">
              <w:rPr>
                <w:b/>
                <w:sz w:val="16"/>
                <w:szCs w:val="16"/>
              </w:rPr>
              <w:br/>
              <w:t>L'ENREGISTREMENT VILLE</w:t>
            </w:r>
            <w:r w:rsidRPr="00B034EB">
              <w:rPr>
                <w:b/>
                <w:sz w:val="16"/>
                <w:szCs w:val="16"/>
              </w:rPr>
              <w:br/>
            </w:r>
            <w:r w:rsidRPr="00B034EB">
              <w:rPr>
                <w:b/>
                <w:sz w:val="16"/>
                <w:szCs w:val="16"/>
              </w:rPr>
              <w:tab/>
            </w:r>
            <w:r w:rsidRPr="00B034EB">
              <w:rPr>
                <w:b/>
                <w:sz w:val="16"/>
                <w:szCs w:val="16"/>
              </w:rPr>
              <w:tab/>
            </w:r>
            <w:r w:rsidRPr="00B034EB">
              <w:rPr>
                <w:b/>
                <w:sz w:val="16"/>
                <w:szCs w:val="16"/>
              </w:rPr>
              <w:tab/>
              <w:t>PAYS</w:t>
            </w:r>
            <w:r w:rsidRPr="00B034EB">
              <w:rPr>
                <w:b/>
                <w:sz w:val="16"/>
                <w:szCs w:val="16"/>
              </w:rPr>
              <w:tab/>
            </w:r>
          </w:p>
        </w:tc>
        <w:tc>
          <w:tcPr>
            <w:tcW w:w="3153" w:type="dxa"/>
            <w:tcBorders>
              <w:top w:val="single" w:sz="4" w:space="0" w:color="auto"/>
              <w:bottom w:val="single" w:sz="4" w:space="0" w:color="auto"/>
            </w:tcBorders>
            <w:shd w:val="clear" w:color="auto" w:fill="auto"/>
          </w:tcPr>
          <w:p w14:paraId="75D5D3B1" w14:textId="77777777" w:rsidR="00231C76" w:rsidRPr="00B034EB" w:rsidRDefault="00231C76" w:rsidP="001A6C2A">
            <w:pPr>
              <w:tabs>
                <w:tab w:val="left" w:pos="2983"/>
              </w:tabs>
              <w:spacing w:after="200"/>
              <w:rPr>
                <w:b/>
                <w:sz w:val="18"/>
                <w:szCs w:val="18"/>
              </w:rPr>
            </w:pPr>
          </w:p>
        </w:tc>
      </w:tr>
      <w:tr w:rsidR="00231C76" w:rsidRPr="00B034EB" w14:paraId="7929AF25" w14:textId="77777777" w:rsidTr="001A6C2A">
        <w:trPr>
          <w:trHeight w:val="698"/>
        </w:trPr>
        <w:tc>
          <w:tcPr>
            <w:tcW w:w="2426" w:type="dxa"/>
            <w:tcBorders>
              <w:top w:val="single" w:sz="4" w:space="0" w:color="auto"/>
              <w:right w:val="single" w:sz="4" w:space="0" w:color="auto"/>
            </w:tcBorders>
            <w:shd w:val="clear" w:color="auto" w:fill="auto"/>
          </w:tcPr>
          <w:p w14:paraId="24D8A1E3" w14:textId="77777777" w:rsidR="00231C76" w:rsidRPr="00B034EB" w:rsidRDefault="00231C76" w:rsidP="001A6C2A">
            <w:pPr>
              <w:spacing w:before="120" w:after="120"/>
              <w:rPr>
                <w:bCs/>
                <w:sz w:val="16"/>
                <w:szCs w:val="16"/>
              </w:rPr>
            </w:pPr>
            <w:r w:rsidRPr="00B034EB">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5C73BC3" w14:textId="77777777" w:rsidR="00231C76" w:rsidRPr="00B034EB" w:rsidRDefault="00231C76" w:rsidP="001A6C2A">
            <w:pPr>
              <w:spacing w:before="120" w:after="120"/>
              <w:rPr>
                <w:b/>
                <w:sz w:val="16"/>
                <w:szCs w:val="16"/>
              </w:rPr>
            </w:pPr>
            <w:r w:rsidRPr="00B034EB">
              <w:rPr>
                <w:b/>
                <w:sz w:val="16"/>
                <w:szCs w:val="16"/>
              </w:rPr>
              <w:t>SIGNATURE</w:t>
            </w:r>
          </w:p>
        </w:tc>
        <w:tc>
          <w:tcPr>
            <w:tcW w:w="3153" w:type="dxa"/>
            <w:tcBorders>
              <w:top w:val="single" w:sz="4" w:space="0" w:color="auto"/>
              <w:left w:val="nil"/>
              <w:bottom w:val="single" w:sz="4" w:space="0" w:color="auto"/>
            </w:tcBorders>
            <w:shd w:val="clear" w:color="auto" w:fill="auto"/>
          </w:tcPr>
          <w:p w14:paraId="674C6774" w14:textId="77777777" w:rsidR="00231C76" w:rsidRPr="00B034EB" w:rsidRDefault="00231C76" w:rsidP="001A6C2A">
            <w:pPr>
              <w:tabs>
                <w:tab w:val="left" w:pos="2983"/>
              </w:tabs>
              <w:rPr>
                <w:b/>
                <w:sz w:val="18"/>
                <w:szCs w:val="18"/>
              </w:rPr>
            </w:pPr>
          </w:p>
        </w:tc>
      </w:tr>
    </w:tbl>
    <w:p w14:paraId="4F310EC2" w14:textId="77777777" w:rsidR="00231C76" w:rsidRPr="00B034EB" w:rsidRDefault="00231C76" w:rsidP="00231C76">
      <w:pPr>
        <w:pStyle w:val="Titre3"/>
        <w:rPr>
          <w:rFonts w:ascii="Georgia" w:hAnsi="Georgia"/>
          <w:lang w:val="fr-BE"/>
        </w:rPr>
      </w:pPr>
      <w:bookmarkStart w:id="189" w:name="_Toc51592067"/>
      <w:bookmarkStart w:id="190" w:name="_Toc52268499"/>
      <w:bookmarkStart w:id="191" w:name="_Toc124423926"/>
      <w:bookmarkEnd w:id="188"/>
      <w:r w:rsidRPr="00B034EB">
        <w:rPr>
          <w:rFonts w:ascii="Georgia" w:hAnsi="Georgia"/>
          <w:lang w:val="fr-BE"/>
        </w:rPr>
        <w:t>Entité de droit privé/public ayant une forme juridique</w:t>
      </w:r>
      <w:bookmarkEnd w:id="189"/>
      <w:bookmarkEnd w:id="190"/>
      <w:bookmarkEnd w:id="191"/>
    </w:p>
    <w:p w14:paraId="28100D1B" w14:textId="578D447D" w:rsidR="00231C76" w:rsidRPr="00B034EB" w:rsidRDefault="00231C76" w:rsidP="00231C76">
      <w:bookmarkStart w:id="192" w:name="_Hlk52268009"/>
      <w:r w:rsidRPr="00B034EB">
        <w:t xml:space="preserve">Pour remplir la fiche, veuillez cliquer ici : </w:t>
      </w:r>
      <w:r w:rsidR="009C2E42" w:rsidRPr="00B034EB">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B034EB" w14:paraId="2ED8A791" w14:textId="77777777" w:rsidTr="001A6C2A">
        <w:trPr>
          <w:trHeight w:val="5763"/>
        </w:trPr>
        <w:tc>
          <w:tcPr>
            <w:tcW w:w="8494" w:type="dxa"/>
            <w:gridSpan w:val="2"/>
            <w:tcBorders>
              <w:bottom w:val="single" w:sz="4" w:space="0" w:color="auto"/>
            </w:tcBorders>
            <w:shd w:val="clear" w:color="auto" w:fill="auto"/>
            <w:vAlign w:val="center"/>
          </w:tcPr>
          <w:p w14:paraId="0AD39C7A" w14:textId="77777777" w:rsidR="00231C76" w:rsidRPr="00B034EB" w:rsidRDefault="00231C76" w:rsidP="001A6C2A">
            <w:pPr>
              <w:spacing w:after="200"/>
              <w:rPr>
                <w:sz w:val="16"/>
                <w:szCs w:val="16"/>
              </w:rPr>
            </w:pPr>
            <w:r w:rsidRPr="00B034EB">
              <w:rPr>
                <w:b/>
                <w:sz w:val="18"/>
                <w:szCs w:val="18"/>
                <w:u w:val="single"/>
              </w:rPr>
              <w:br w:type="page"/>
            </w:r>
            <w:r w:rsidRPr="00B034EB">
              <w:rPr>
                <w:b/>
                <w:sz w:val="16"/>
                <w:szCs w:val="16"/>
              </w:rPr>
              <w:t>NOM OFFICIEL</w:t>
            </w:r>
            <w:r w:rsidRPr="00B034EB">
              <w:rPr>
                <w:rStyle w:val="Appelnotedebasdep"/>
                <w:b/>
                <w:sz w:val="16"/>
                <w:szCs w:val="16"/>
              </w:rPr>
              <w:footnoteReference w:id="16"/>
            </w:r>
            <w:r w:rsidRPr="00B034EB">
              <w:rPr>
                <w:b/>
                <w:sz w:val="16"/>
                <w:szCs w:val="16"/>
              </w:rPr>
              <w:br/>
            </w:r>
            <w:r w:rsidRPr="00B034EB">
              <w:rPr>
                <w:b/>
                <w:sz w:val="16"/>
                <w:szCs w:val="16"/>
              </w:rPr>
              <w:br/>
              <w:t>NOM COMMERCIAL</w:t>
            </w:r>
            <w:r w:rsidRPr="00B034EB">
              <w:rPr>
                <w:b/>
                <w:sz w:val="16"/>
                <w:szCs w:val="16"/>
              </w:rPr>
              <w:br/>
              <w:t xml:space="preserve">(si différent) </w:t>
            </w:r>
            <w:r w:rsidRPr="00B034EB">
              <w:rPr>
                <w:b/>
                <w:sz w:val="16"/>
                <w:szCs w:val="16"/>
              </w:rPr>
              <w:fldChar w:fldCharType="begin"/>
            </w:r>
            <w:r w:rsidRPr="00B034EB">
              <w:rPr>
                <w:b/>
                <w:sz w:val="16"/>
                <w:szCs w:val="16"/>
              </w:rPr>
              <w:instrText xml:space="preserve"> AUTOTEXT  " Zone de texte simple"  \* MERGEFORMAT </w:instrText>
            </w:r>
            <w:r w:rsidRPr="00B034EB">
              <w:rPr>
                <w:sz w:val="16"/>
                <w:szCs w:val="16"/>
              </w:rPr>
              <w:fldChar w:fldCharType="end"/>
            </w:r>
          </w:p>
          <w:p w14:paraId="7326BBB9" w14:textId="77777777" w:rsidR="00231C76" w:rsidRPr="00B034EB" w:rsidRDefault="00231C76" w:rsidP="001A6C2A">
            <w:pPr>
              <w:spacing w:after="200"/>
              <w:rPr>
                <w:b/>
                <w:sz w:val="16"/>
                <w:szCs w:val="16"/>
              </w:rPr>
            </w:pPr>
            <w:r w:rsidRPr="00B034EB">
              <w:rPr>
                <w:b/>
                <w:sz w:val="16"/>
                <w:szCs w:val="16"/>
              </w:rPr>
              <w:t>ABRÉVIATION</w:t>
            </w:r>
          </w:p>
          <w:p w14:paraId="2FFCAC62" w14:textId="77777777" w:rsidR="00231C76" w:rsidRPr="00B034EB" w:rsidRDefault="00231C76" w:rsidP="001A6C2A">
            <w:pPr>
              <w:spacing w:after="200"/>
              <w:rPr>
                <w:b/>
                <w:sz w:val="16"/>
                <w:szCs w:val="16"/>
              </w:rPr>
            </w:pPr>
            <w:r w:rsidRPr="00B034EB">
              <w:rPr>
                <w:b/>
                <w:sz w:val="16"/>
                <w:szCs w:val="16"/>
              </w:rPr>
              <w:t>FORME JURIDIQUE</w:t>
            </w:r>
          </w:p>
          <w:p w14:paraId="0B6DEEF7" w14:textId="77777777" w:rsidR="00231C76" w:rsidRPr="00B034EB" w:rsidRDefault="00231C76" w:rsidP="001A6C2A">
            <w:pPr>
              <w:tabs>
                <w:tab w:val="left" w:pos="2268"/>
              </w:tabs>
              <w:rPr>
                <w:b/>
                <w:sz w:val="16"/>
                <w:szCs w:val="16"/>
              </w:rPr>
            </w:pPr>
            <w:r w:rsidRPr="00B034EB">
              <w:rPr>
                <w:b/>
                <w:sz w:val="16"/>
                <w:szCs w:val="16"/>
              </w:rPr>
              <w:t>TYPE</w:t>
            </w:r>
            <w:r w:rsidRPr="00B034EB">
              <w:rPr>
                <w:b/>
                <w:sz w:val="16"/>
                <w:szCs w:val="16"/>
              </w:rPr>
              <w:tab/>
              <w:t>A BUT LUCRATIF</w:t>
            </w:r>
          </w:p>
          <w:p w14:paraId="13753886" w14:textId="77777777" w:rsidR="00231C76" w:rsidRPr="00B034EB" w:rsidRDefault="00231C76" w:rsidP="001A6C2A">
            <w:pPr>
              <w:tabs>
                <w:tab w:val="left" w:pos="2268"/>
                <w:tab w:val="left" w:pos="4536"/>
                <w:tab w:val="left" w:pos="5387"/>
                <w:tab w:val="left" w:pos="6096"/>
              </w:tabs>
              <w:spacing w:after="200"/>
              <w:rPr>
                <w:b/>
                <w:sz w:val="16"/>
                <w:szCs w:val="16"/>
              </w:rPr>
            </w:pPr>
            <w:r w:rsidRPr="00B034EB">
              <w:rPr>
                <w:b/>
                <w:sz w:val="16"/>
                <w:szCs w:val="16"/>
              </w:rPr>
              <w:t>D'ORGANISATION</w:t>
            </w:r>
            <w:r w:rsidRPr="00B034EB">
              <w:rPr>
                <w:b/>
                <w:sz w:val="16"/>
                <w:szCs w:val="16"/>
              </w:rPr>
              <w:tab/>
              <w:t>SANS BUT LUCRATIF</w:t>
            </w:r>
            <w:r w:rsidRPr="00B034EB">
              <w:rPr>
                <w:b/>
                <w:sz w:val="16"/>
                <w:szCs w:val="16"/>
              </w:rPr>
              <w:tab/>
              <w:t>ONG</w:t>
            </w:r>
            <w:r w:rsidRPr="00B034EB">
              <w:rPr>
                <w:rStyle w:val="Appelnotedebasdep"/>
                <w:b/>
                <w:sz w:val="16"/>
                <w:szCs w:val="16"/>
              </w:rPr>
              <w:footnoteReference w:id="17"/>
            </w:r>
            <w:r w:rsidRPr="00B034EB">
              <w:rPr>
                <w:rFonts w:cs="Calibri,Bold"/>
                <w:b/>
                <w:bCs/>
                <w:sz w:val="15"/>
                <w:szCs w:val="15"/>
              </w:rPr>
              <w:tab/>
            </w:r>
            <w:r w:rsidRPr="00B034EB">
              <w:rPr>
                <w:b/>
                <w:sz w:val="16"/>
                <w:szCs w:val="16"/>
              </w:rPr>
              <w:t>OUI</w:t>
            </w:r>
            <w:r w:rsidRPr="00B034EB">
              <w:rPr>
                <w:b/>
                <w:sz w:val="16"/>
                <w:szCs w:val="16"/>
              </w:rPr>
              <w:tab/>
              <w:t>NON</w:t>
            </w:r>
            <w:r w:rsidRPr="00B034EB">
              <w:rPr>
                <w:b/>
                <w:sz w:val="16"/>
                <w:szCs w:val="16"/>
              </w:rPr>
              <w:br/>
            </w:r>
            <w:r w:rsidRPr="00B034EB">
              <w:rPr>
                <w:b/>
                <w:sz w:val="16"/>
                <w:szCs w:val="16"/>
              </w:rPr>
              <w:br/>
              <w:t>NUMÉRO DE REGISTRE PRINCIPAL</w:t>
            </w:r>
            <w:r w:rsidRPr="00B034EB">
              <w:rPr>
                <w:rStyle w:val="Appelnotedebasdep"/>
                <w:b/>
                <w:sz w:val="16"/>
                <w:szCs w:val="16"/>
              </w:rPr>
              <w:footnoteReference w:id="18"/>
            </w:r>
          </w:p>
          <w:p w14:paraId="13062867" w14:textId="77777777" w:rsidR="00231C76" w:rsidRPr="00B034EB" w:rsidRDefault="00231C76" w:rsidP="001A6C2A">
            <w:pPr>
              <w:rPr>
                <w:b/>
                <w:sz w:val="16"/>
                <w:szCs w:val="16"/>
              </w:rPr>
            </w:pPr>
            <w:r w:rsidRPr="00B034EB">
              <w:rPr>
                <w:b/>
                <w:sz w:val="16"/>
                <w:szCs w:val="16"/>
              </w:rPr>
              <w:t>NUMÉRO DE REGISTRE SECONDAIRE</w:t>
            </w:r>
          </w:p>
          <w:p w14:paraId="6E48A1FA" w14:textId="77777777" w:rsidR="00231C76" w:rsidRPr="00B034EB" w:rsidRDefault="00231C76" w:rsidP="001A6C2A">
            <w:pPr>
              <w:tabs>
                <w:tab w:val="left" w:pos="3828"/>
                <w:tab w:val="left" w:pos="5670"/>
              </w:tabs>
              <w:spacing w:after="200"/>
              <w:rPr>
                <w:b/>
                <w:sz w:val="16"/>
                <w:szCs w:val="16"/>
              </w:rPr>
            </w:pPr>
            <w:r w:rsidRPr="00B034EB">
              <w:rPr>
                <w:b/>
                <w:sz w:val="16"/>
                <w:szCs w:val="16"/>
              </w:rPr>
              <w:t>(</w:t>
            </w:r>
            <w:proofErr w:type="gramStart"/>
            <w:r w:rsidRPr="00B034EB">
              <w:rPr>
                <w:b/>
                <w:sz w:val="16"/>
                <w:szCs w:val="16"/>
              </w:rPr>
              <w:t>le</w:t>
            </w:r>
            <w:proofErr w:type="gramEnd"/>
            <w:r w:rsidRPr="00B034EB">
              <w:rPr>
                <w:b/>
                <w:sz w:val="16"/>
                <w:szCs w:val="16"/>
              </w:rPr>
              <w:t xml:space="preserve"> cas échéant)</w:t>
            </w:r>
          </w:p>
          <w:p w14:paraId="737AD440" w14:textId="77777777" w:rsidR="00231C76" w:rsidRPr="00B034EB" w:rsidRDefault="00231C76" w:rsidP="001A6C2A">
            <w:pPr>
              <w:tabs>
                <w:tab w:val="left" w:pos="3828"/>
                <w:tab w:val="left" w:pos="5670"/>
              </w:tabs>
              <w:spacing w:after="200"/>
              <w:rPr>
                <w:b/>
                <w:sz w:val="16"/>
                <w:szCs w:val="16"/>
              </w:rPr>
            </w:pPr>
            <w:r w:rsidRPr="00B034EB">
              <w:rPr>
                <w:b/>
                <w:sz w:val="16"/>
                <w:szCs w:val="16"/>
              </w:rPr>
              <w:t>LIEU DE L'ENREGISTREMENT PRINCIPAL</w:t>
            </w:r>
            <w:r w:rsidRPr="00B034EB">
              <w:rPr>
                <w:b/>
                <w:sz w:val="16"/>
                <w:szCs w:val="16"/>
              </w:rPr>
              <w:tab/>
              <w:t>VILLE</w:t>
            </w:r>
            <w:r w:rsidRPr="00B034EB">
              <w:rPr>
                <w:b/>
                <w:sz w:val="16"/>
                <w:szCs w:val="16"/>
              </w:rPr>
              <w:tab/>
              <w:t>PAYS</w:t>
            </w:r>
          </w:p>
          <w:p w14:paraId="4A2D92C3" w14:textId="77777777" w:rsidR="00231C76" w:rsidRPr="00B034EB" w:rsidRDefault="00231C76" w:rsidP="001A6C2A">
            <w:pPr>
              <w:tabs>
                <w:tab w:val="left" w:pos="3969"/>
                <w:tab w:val="left" w:pos="4536"/>
                <w:tab w:val="left" w:pos="5245"/>
              </w:tabs>
              <w:spacing w:after="200"/>
              <w:rPr>
                <w:b/>
                <w:sz w:val="16"/>
                <w:szCs w:val="16"/>
              </w:rPr>
            </w:pPr>
            <w:r w:rsidRPr="00B034EB">
              <w:rPr>
                <w:b/>
                <w:sz w:val="16"/>
                <w:szCs w:val="16"/>
              </w:rPr>
              <w:t>DATE DE L'ENREGISTREMENT PRINCIPAL</w:t>
            </w:r>
            <w:r w:rsidRPr="00B034EB">
              <w:rPr>
                <w:b/>
                <w:sz w:val="16"/>
                <w:szCs w:val="16"/>
              </w:rPr>
              <w:br/>
            </w:r>
            <w:r w:rsidRPr="00B034EB">
              <w:rPr>
                <w:b/>
                <w:sz w:val="16"/>
                <w:szCs w:val="16"/>
              </w:rPr>
              <w:tab/>
              <w:t>JJ</w:t>
            </w:r>
            <w:r w:rsidRPr="00B034EB">
              <w:rPr>
                <w:b/>
                <w:sz w:val="16"/>
                <w:szCs w:val="16"/>
              </w:rPr>
              <w:tab/>
              <w:t>MM</w:t>
            </w:r>
            <w:r w:rsidRPr="00B034EB">
              <w:rPr>
                <w:b/>
                <w:sz w:val="16"/>
                <w:szCs w:val="16"/>
              </w:rPr>
              <w:tab/>
              <w:t>AAAA</w:t>
            </w:r>
          </w:p>
          <w:p w14:paraId="516411E3" w14:textId="77777777" w:rsidR="00231C76" w:rsidRPr="00B034EB" w:rsidRDefault="00231C76" w:rsidP="001A6C2A">
            <w:pPr>
              <w:spacing w:after="200"/>
              <w:rPr>
                <w:b/>
                <w:sz w:val="16"/>
                <w:szCs w:val="16"/>
              </w:rPr>
            </w:pPr>
            <w:r w:rsidRPr="00B034EB">
              <w:rPr>
                <w:b/>
                <w:sz w:val="16"/>
                <w:szCs w:val="16"/>
              </w:rPr>
              <w:t>NUMÉRO DE TVA</w:t>
            </w:r>
          </w:p>
          <w:p w14:paraId="070F2382" w14:textId="77777777" w:rsidR="00231C76" w:rsidRPr="00B034EB" w:rsidRDefault="00231C76" w:rsidP="001A6C2A">
            <w:pPr>
              <w:spacing w:after="200"/>
              <w:rPr>
                <w:b/>
                <w:sz w:val="16"/>
                <w:szCs w:val="16"/>
              </w:rPr>
            </w:pPr>
            <w:r w:rsidRPr="00B034EB">
              <w:rPr>
                <w:b/>
                <w:sz w:val="16"/>
                <w:szCs w:val="16"/>
              </w:rPr>
              <w:t>ADRESSE DU SIEGE</w:t>
            </w:r>
            <w:r w:rsidRPr="00B034EB">
              <w:rPr>
                <w:b/>
                <w:sz w:val="16"/>
                <w:szCs w:val="16"/>
              </w:rPr>
              <w:br/>
              <w:t>SOCIAL</w:t>
            </w:r>
          </w:p>
          <w:p w14:paraId="6AD1F73C" w14:textId="77777777" w:rsidR="00231C76" w:rsidRPr="00B034EB" w:rsidRDefault="00231C76" w:rsidP="001A6C2A">
            <w:pPr>
              <w:tabs>
                <w:tab w:val="left" w:pos="2127"/>
                <w:tab w:val="left" w:pos="5103"/>
              </w:tabs>
              <w:spacing w:after="200"/>
              <w:rPr>
                <w:b/>
                <w:sz w:val="16"/>
                <w:szCs w:val="16"/>
              </w:rPr>
            </w:pPr>
            <w:r w:rsidRPr="00B034EB">
              <w:rPr>
                <w:b/>
                <w:sz w:val="16"/>
                <w:szCs w:val="16"/>
              </w:rPr>
              <w:t>CODE POSTAL</w:t>
            </w:r>
            <w:r w:rsidRPr="00B034EB">
              <w:rPr>
                <w:b/>
                <w:sz w:val="16"/>
                <w:szCs w:val="16"/>
              </w:rPr>
              <w:tab/>
              <w:t>BOITE POSTALE</w:t>
            </w:r>
            <w:r w:rsidRPr="00B034EB">
              <w:rPr>
                <w:b/>
                <w:sz w:val="16"/>
                <w:szCs w:val="16"/>
              </w:rPr>
              <w:tab/>
            </w:r>
            <w:r w:rsidRPr="00B034EB">
              <w:rPr>
                <w:b/>
                <w:sz w:val="16"/>
                <w:szCs w:val="16"/>
              </w:rPr>
              <w:tab/>
              <w:t>VILLE</w:t>
            </w:r>
          </w:p>
          <w:p w14:paraId="14069DCE" w14:textId="77777777" w:rsidR="00231C76" w:rsidRPr="00B034EB" w:rsidRDefault="00231C76" w:rsidP="001A6C2A">
            <w:pPr>
              <w:tabs>
                <w:tab w:val="left" w:pos="5670"/>
              </w:tabs>
              <w:spacing w:after="200"/>
              <w:rPr>
                <w:b/>
                <w:sz w:val="16"/>
                <w:szCs w:val="16"/>
              </w:rPr>
            </w:pPr>
            <w:r w:rsidRPr="00B034EB">
              <w:rPr>
                <w:b/>
                <w:sz w:val="16"/>
                <w:szCs w:val="16"/>
              </w:rPr>
              <w:t>PAYS</w:t>
            </w:r>
            <w:r w:rsidRPr="00B034EB">
              <w:rPr>
                <w:b/>
                <w:sz w:val="16"/>
                <w:szCs w:val="16"/>
              </w:rPr>
              <w:tab/>
              <w:t xml:space="preserve">TÉLÉPHONE </w:t>
            </w:r>
          </w:p>
          <w:p w14:paraId="5CE0959E" w14:textId="77777777" w:rsidR="00231C76" w:rsidRPr="00B034EB" w:rsidRDefault="00231C76" w:rsidP="001A6C2A">
            <w:pPr>
              <w:spacing w:after="200"/>
              <w:rPr>
                <w:b/>
                <w:sz w:val="18"/>
                <w:szCs w:val="18"/>
                <w:u w:val="single"/>
              </w:rPr>
            </w:pPr>
            <w:r w:rsidRPr="00B034EB">
              <w:rPr>
                <w:b/>
                <w:sz w:val="16"/>
                <w:szCs w:val="16"/>
              </w:rPr>
              <w:t>COURRIEL</w:t>
            </w:r>
          </w:p>
        </w:tc>
      </w:tr>
      <w:tr w:rsidR="00231C76" w:rsidRPr="00B034EB" w14:paraId="6C705AF7"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48A11EFF" w14:textId="77777777" w:rsidR="00231C76" w:rsidRPr="00B034EB" w:rsidRDefault="00231C76" w:rsidP="001A6C2A">
            <w:pPr>
              <w:spacing w:before="120" w:after="120"/>
              <w:rPr>
                <w:bCs/>
                <w:sz w:val="16"/>
                <w:szCs w:val="16"/>
              </w:rPr>
            </w:pPr>
            <w:r w:rsidRPr="00B034EB">
              <w:rPr>
                <w:b/>
                <w:sz w:val="16"/>
                <w:szCs w:val="16"/>
              </w:rPr>
              <w:t>DATE</w:t>
            </w:r>
          </w:p>
        </w:tc>
        <w:tc>
          <w:tcPr>
            <w:tcW w:w="5267" w:type="dxa"/>
            <w:vMerge w:val="restart"/>
            <w:tcBorders>
              <w:top w:val="single" w:sz="4" w:space="0" w:color="auto"/>
              <w:left w:val="single" w:sz="4" w:space="0" w:color="auto"/>
            </w:tcBorders>
            <w:shd w:val="clear" w:color="auto" w:fill="auto"/>
          </w:tcPr>
          <w:p w14:paraId="682EF4C0" w14:textId="77777777" w:rsidR="00231C76" w:rsidRPr="00B034EB" w:rsidRDefault="00231C76" w:rsidP="001A6C2A">
            <w:pPr>
              <w:tabs>
                <w:tab w:val="left" w:pos="2983"/>
              </w:tabs>
              <w:rPr>
                <w:b/>
                <w:sz w:val="18"/>
                <w:szCs w:val="18"/>
              </w:rPr>
            </w:pPr>
            <w:r w:rsidRPr="00B034EB">
              <w:rPr>
                <w:b/>
                <w:sz w:val="16"/>
                <w:szCs w:val="16"/>
              </w:rPr>
              <w:t>CACHET</w:t>
            </w:r>
          </w:p>
        </w:tc>
      </w:tr>
      <w:tr w:rsidR="00231C76" w:rsidRPr="00B034EB" w14:paraId="2A208CE3" w14:textId="77777777" w:rsidTr="001A6C2A">
        <w:trPr>
          <w:trHeight w:val="1871"/>
        </w:trPr>
        <w:tc>
          <w:tcPr>
            <w:tcW w:w="3227" w:type="dxa"/>
            <w:tcBorders>
              <w:top w:val="single" w:sz="4" w:space="0" w:color="auto"/>
              <w:right w:val="single" w:sz="4" w:space="0" w:color="auto"/>
            </w:tcBorders>
            <w:shd w:val="clear" w:color="auto" w:fill="auto"/>
          </w:tcPr>
          <w:p w14:paraId="2D5EA12E" w14:textId="77777777" w:rsidR="00231C76" w:rsidRPr="00B034EB" w:rsidRDefault="00231C76" w:rsidP="001A6C2A">
            <w:pPr>
              <w:spacing w:before="120" w:after="120"/>
              <w:rPr>
                <w:b/>
                <w:sz w:val="16"/>
                <w:szCs w:val="16"/>
              </w:rPr>
            </w:pPr>
            <w:r w:rsidRPr="00B034EB">
              <w:rPr>
                <w:b/>
                <w:sz w:val="16"/>
                <w:szCs w:val="16"/>
              </w:rPr>
              <w:t>SIGNATURE DU REPRÉSENTANT AUTORISÉ</w:t>
            </w:r>
          </w:p>
          <w:p w14:paraId="225A2779" w14:textId="77777777" w:rsidR="00231C76" w:rsidRPr="00B034EB"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7A9048D" w14:textId="77777777" w:rsidR="00231C76" w:rsidRPr="00B034EB" w:rsidRDefault="00231C76" w:rsidP="001A6C2A">
            <w:pPr>
              <w:tabs>
                <w:tab w:val="left" w:pos="2983"/>
              </w:tabs>
              <w:rPr>
                <w:b/>
                <w:sz w:val="18"/>
                <w:szCs w:val="18"/>
              </w:rPr>
            </w:pPr>
          </w:p>
        </w:tc>
      </w:tr>
    </w:tbl>
    <w:p w14:paraId="3DC99717" w14:textId="77777777" w:rsidR="00231C76" w:rsidRPr="00B034EB" w:rsidRDefault="00231C76" w:rsidP="00231C76">
      <w:bookmarkStart w:id="193" w:name="_Toc51592068"/>
    </w:p>
    <w:bookmarkEnd w:id="192"/>
    <w:p w14:paraId="79B610CA" w14:textId="77777777" w:rsidR="00231C76" w:rsidRPr="00B034EB" w:rsidRDefault="00231C76" w:rsidP="00231C76">
      <w:pPr>
        <w:spacing w:after="0" w:line="240" w:lineRule="auto"/>
        <w:rPr>
          <w:rFonts w:cs="Calibri-Bold"/>
          <w:b/>
          <w:bCs/>
          <w:sz w:val="24"/>
          <w:szCs w:val="24"/>
          <w:lang w:val="en-US"/>
        </w:rPr>
      </w:pPr>
      <w:r w:rsidRPr="00B034EB">
        <w:br w:type="page"/>
      </w:r>
    </w:p>
    <w:p w14:paraId="58AF0181" w14:textId="77777777" w:rsidR="00231C76" w:rsidRPr="00B034EB" w:rsidRDefault="00231C76" w:rsidP="00231C76">
      <w:pPr>
        <w:pStyle w:val="Titre3"/>
        <w:rPr>
          <w:rFonts w:ascii="Georgia" w:hAnsi="Georgia"/>
        </w:rPr>
      </w:pPr>
      <w:bookmarkStart w:id="194" w:name="_Toc52268500"/>
      <w:bookmarkStart w:id="195" w:name="_Toc124423927"/>
      <w:r w:rsidRPr="00B034EB">
        <w:rPr>
          <w:rFonts w:ascii="Georgia" w:hAnsi="Georgia"/>
        </w:rPr>
        <w:t>Entité de droit public</w:t>
      </w:r>
      <w:bookmarkEnd w:id="193"/>
      <w:r w:rsidRPr="00B034EB">
        <w:rPr>
          <w:rStyle w:val="Appelnotedebasdep"/>
          <w:rFonts w:ascii="Georgia" w:hAnsi="Georgia"/>
        </w:rPr>
        <w:footnoteReference w:id="19"/>
      </w:r>
      <w:bookmarkEnd w:id="194"/>
      <w:bookmarkEnd w:id="195"/>
    </w:p>
    <w:p w14:paraId="4CD98FE6" w14:textId="4075BB4C" w:rsidR="00231C76" w:rsidRPr="00B034EB" w:rsidRDefault="00231C76" w:rsidP="00231C76">
      <w:bookmarkStart w:id="196" w:name="_Hlk52268028"/>
      <w:r w:rsidRPr="00B034EB">
        <w:t xml:space="preserve">Pour remplir la fiche, veuillez cliquer ici : </w:t>
      </w:r>
      <w:r w:rsidR="00D22BB1" w:rsidRPr="00B034EB">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B034EB" w14:paraId="4D4B7195" w14:textId="77777777" w:rsidTr="001A6C2A">
        <w:trPr>
          <w:trHeight w:val="5763"/>
        </w:trPr>
        <w:tc>
          <w:tcPr>
            <w:tcW w:w="8494" w:type="dxa"/>
            <w:gridSpan w:val="2"/>
            <w:tcBorders>
              <w:bottom w:val="single" w:sz="4" w:space="0" w:color="auto"/>
            </w:tcBorders>
            <w:shd w:val="clear" w:color="auto" w:fill="auto"/>
            <w:vAlign w:val="center"/>
          </w:tcPr>
          <w:p w14:paraId="517242D2" w14:textId="77777777" w:rsidR="00231C76" w:rsidRPr="00B034EB" w:rsidRDefault="00231C76" w:rsidP="001A6C2A">
            <w:pPr>
              <w:spacing w:after="200"/>
              <w:rPr>
                <w:sz w:val="16"/>
                <w:szCs w:val="16"/>
              </w:rPr>
            </w:pPr>
            <w:r w:rsidRPr="00B034EB">
              <w:rPr>
                <w:b/>
                <w:sz w:val="18"/>
                <w:szCs w:val="18"/>
                <w:u w:val="single"/>
              </w:rPr>
              <w:br w:type="page"/>
            </w:r>
            <w:r w:rsidRPr="00B034EB">
              <w:rPr>
                <w:b/>
                <w:sz w:val="16"/>
                <w:szCs w:val="16"/>
              </w:rPr>
              <w:t>NOM OFFICIEL</w:t>
            </w:r>
            <w:r w:rsidRPr="00B034EB">
              <w:rPr>
                <w:rStyle w:val="Appelnotedebasdep"/>
                <w:b/>
                <w:sz w:val="16"/>
                <w:szCs w:val="16"/>
              </w:rPr>
              <w:footnoteReference w:id="20"/>
            </w:r>
            <w:r w:rsidRPr="00B034EB">
              <w:rPr>
                <w:b/>
                <w:sz w:val="16"/>
                <w:szCs w:val="16"/>
              </w:rPr>
              <w:br/>
            </w:r>
            <w:r w:rsidRPr="00B034EB">
              <w:rPr>
                <w:b/>
                <w:sz w:val="16"/>
                <w:szCs w:val="16"/>
              </w:rPr>
              <w:fldChar w:fldCharType="begin"/>
            </w:r>
            <w:r w:rsidRPr="00B034EB">
              <w:rPr>
                <w:b/>
                <w:sz w:val="16"/>
                <w:szCs w:val="16"/>
              </w:rPr>
              <w:instrText xml:space="preserve"> AUTOTEXT  " Zone de texte simple"  \* MERGEFORMAT </w:instrText>
            </w:r>
            <w:r w:rsidRPr="00B034EB">
              <w:rPr>
                <w:sz w:val="16"/>
                <w:szCs w:val="16"/>
              </w:rPr>
              <w:fldChar w:fldCharType="end"/>
            </w:r>
          </w:p>
          <w:p w14:paraId="277A4B15" w14:textId="77777777" w:rsidR="00231C76" w:rsidRPr="00B034EB" w:rsidRDefault="00231C76" w:rsidP="001A6C2A">
            <w:pPr>
              <w:spacing w:after="200"/>
              <w:rPr>
                <w:b/>
                <w:sz w:val="16"/>
                <w:szCs w:val="16"/>
              </w:rPr>
            </w:pPr>
            <w:r w:rsidRPr="00B034EB">
              <w:rPr>
                <w:b/>
                <w:sz w:val="16"/>
                <w:szCs w:val="16"/>
              </w:rPr>
              <w:t>ABRÉVIATION</w:t>
            </w:r>
            <w:r w:rsidRPr="00B034EB">
              <w:rPr>
                <w:b/>
                <w:sz w:val="16"/>
                <w:szCs w:val="16"/>
              </w:rPr>
              <w:br/>
            </w:r>
            <w:r w:rsidRPr="00B034EB">
              <w:rPr>
                <w:b/>
                <w:sz w:val="16"/>
                <w:szCs w:val="16"/>
              </w:rPr>
              <w:br/>
              <w:t>NUMÉRO DE REGISTRE PRINCIPAL</w:t>
            </w:r>
            <w:r w:rsidRPr="00B034EB">
              <w:rPr>
                <w:rStyle w:val="Appelnotedebasdep"/>
                <w:b/>
                <w:sz w:val="16"/>
                <w:szCs w:val="16"/>
              </w:rPr>
              <w:footnoteReference w:id="21"/>
            </w:r>
          </w:p>
          <w:p w14:paraId="199F2179" w14:textId="77777777" w:rsidR="00231C76" w:rsidRPr="00B034EB" w:rsidRDefault="00231C76" w:rsidP="001A6C2A">
            <w:pPr>
              <w:rPr>
                <w:b/>
                <w:sz w:val="16"/>
                <w:szCs w:val="16"/>
              </w:rPr>
            </w:pPr>
            <w:r w:rsidRPr="00B034EB">
              <w:rPr>
                <w:b/>
                <w:sz w:val="16"/>
                <w:szCs w:val="16"/>
              </w:rPr>
              <w:t>NUMÉRO DE REGISTRE SECONDAIRE</w:t>
            </w:r>
          </w:p>
          <w:p w14:paraId="08D3E552" w14:textId="77777777" w:rsidR="00231C76" w:rsidRPr="00B034EB" w:rsidRDefault="00231C76" w:rsidP="001A6C2A">
            <w:pPr>
              <w:tabs>
                <w:tab w:val="left" w:pos="3828"/>
                <w:tab w:val="left" w:pos="5670"/>
              </w:tabs>
              <w:spacing w:after="200"/>
              <w:rPr>
                <w:b/>
                <w:sz w:val="16"/>
                <w:szCs w:val="16"/>
              </w:rPr>
            </w:pPr>
            <w:r w:rsidRPr="00B034EB">
              <w:rPr>
                <w:b/>
                <w:sz w:val="16"/>
                <w:szCs w:val="16"/>
              </w:rPr>
              <w:t>(</w:t>
            </w:r>
            <w:proofErr w:type="gramStart"/>
            <w:r w:rsidRPr="00B034EB">
              <w:rPr>
                <w:b/>
                <w:sz w:val="16"/>
                <w:szCs w:val="16"/>
              </w:rPr>
              <w:t>le</w:t>
            </w:r>
            <w:proofErr w:type="gramEnd"/>
            <w:r w:rsidRPr="00B034EB">
              <w:rPr>
                <w:b/>
                <w:sz w:val="16"/>
                <w:szCs w:val="16"/>
              </w:rPr>
              <w:t xml:space="preserve"> cas échéant)</w:t>
            </w:r>
          </w:p>
          <w:p w14:paraId="44111D68" w14:textId="77777777" w:rsidR="00231C76" w:rsidRPr="00B034EB" w:rsidRDefault="00231C76" w:rsidP="001A6C2A">
            <w:pPr>
              <w:tabs>
                <w:tab w:val="left" w:pos="3828"/>
                <w:tab w:val="left" w:pos="5670"/>
              </w:tabs>
              <w:spacing w:after="200"/>
              <w:rPr>
                <w:b/>
                <w:sz w:val="16"/>
                <w:szCs w:val="16"/>
              </w:rPr>
            </w:pPr>
            <w:r w:rsidRPr="00B034EB">
              <w:rPr>
                <w:b/>
                <w:sz w:val="16"/>
                <w:szCs w:val="16"/>
              </w:rPr>
              <w:t>LIEU DE L'ENREGISTREMENT PRINCIPAL</w:t>
            </w:r>
            <w:r w:rsidRPr="00B034EB">
              <w:rPr>
                <w:b/>
                <w:sz w:val="16"/>
                <w:szCs w:val="16"/>
              </w:rPr>
              <w:tab/>
              <w:t>VILLE</w:t>
            </w:r>
            <w:r w:rsidRPr="00B034EB">
              <w:rPr>
                <w:b/>
                <w:sz w:val="16"/>
                <w:szCs w:val="16"/>
              </w:rPr>
              <w:tab/>
              <w:t>PAYS</w:t>
            </w:r>
          </w:p>
          <w:p w14:paraId="5FA1F579" w14:textId="77777777" w:rsidR="00231C76" w:rsidRPr="00B034EB" w:rsidRDefault="00231C76" w:rsidP="001A6C2A">
            <w:pPr>
              <w:tabs>
                <w:tab w:val="left" w:pos="3969"/>
                <w:tab w:val="left" w:pos="4536"/>
                <w:tab w:val="left" w:pos="5245"/>
              </w:tabs>
              <w:spacing w:after="200"/>
              <w:rPr>
                <w:b/>
                <w:sz w:val="16"/>
                <w:szCs w:val="16"/>
              </w:rPr>
            </w:pPr>
            <w:r w:rsidRPr="00B034EB">
              <w:rPr>
                <w:b/>
                <w:sz w:val="16"/>
                <w:szCs w:val="16"/>
              </w:rPr>
              <w:t>DATE DE L'ENREGISTREMENT PRINCIPAL</w:t>
            </w:r>
            <w:r w:rsidRPr="00B034EB">
              <w:rPr>
                <w:b/>
                <w:sz w:val="16"/>
                <w:szCs w:val="16"/>
              </w:rPr>
              <w:br/>
            </w:r>
            <w:r w:rsidRPr="00B034EB">
              <w:rPr>
                <w:b/>
                <w:sz w:val="16"/>
                <w:szCs w:val="16"/>
              </w:rPr>
              <w:tab/>
              <w:t>JJ</w:t>
            </w:r>
            <w:r w:rsidRPr="00B034EB">
              <w:rPr>
                <w:b/>
                <w:sz w:val="16"/>
                <w:szCs w:val="16"/>
              </w:rPr>
              <w:tab/>
              <w:t>MM</w:t>
            </w:r>
            <w:r w:rsidRPr="00B034EB">
              <w:rPr>
                <w:b/>
                <w:sz w:val="16"/>
                <w:szCs w:val="16"/>
              </w:rPr>
              <w:tab/>
              <w:t>AAAA</w:t>
            </w:r>
          </w:p>
          <w:p w14:paraId="635302DD" w14:textId="77777777" w:rsidR="00231C76" w:rsidRPr="00B034EB" w:rsidRDefault="00231C76" w:rsidP="001A6C2A">
            <w:pPr>
              <w:spacing w:after="200"/>
              <w:rPr>
                <w:b/>
                <w:sz w:val="16"/>
                <w:szCs w:val="16"/>
              </w:rPr>
            </w:pPr>
            <w:r w:rsidRPr="00B034EB">
              <w:rPr>
                <w:b/>
                <w:sz w:val="16"/>
                <w:szCs w:val="16"/>
              </w:rPr>
              <w:t>NUMÉRO DE TVA</w:t>
            </w:r>
          </w:p>
          <w:p w14:paraId="02A1C54F" w14:textId="77777777" w:rsidR="00231C76" w:rsidRPr="00B034EB" w:rsidRDefault="00231C76" w:rsidP="001A6C2A">
            <w:pPr>
              <w:spacing w:after="200"/>
              <w:rPr>
                <w:b/>
                <w:sz w:val="16"/>
                <w:szCs w:val="16"/>
              </w:rPr>
            </w:pPr>
            <w:r w:rsidRPr="00B034EB">
              <w:rPr>
                <w:b/>
                <w:sz w:val="16"/>
                <w:szCs w:val="16"/>
              </w:rPr>
              <w:t>ADRESSE OFFICIELLE</w:t>
            </w:r>
            <w:r w:rsidRPr="00B034EB">
              <w:rPr>
                <w:b/>
                <w:sz w:val="16"/>
                <w:szCs w:val="16"/>
              </w:rPr>
              <w:br/>
            </w:r>
          </w:p>
          <w:p w14:paraId="131B2631" w14:textId="77777777" w:rsidR="00231C76" w:rsidRPr="00B034EB" w:rsidRDefault="00231C76" w:rsidP="001A6C2A">
            <w:pPr>
              <w:tabs>
                <w:tab w:val="left" w:pos="2127"/>
                <w:tab w:val="left" w:pos="5103"/>
              </w:tabs>
              <w:spacing w:after="200"/>
              <w:rPr>
                <w:b/>
                <w:sz w:val="16"/>
                <w:szCs w:val="16"/>
              </w:rPr>
            </w:pPr>
            <w:r w:rsidRPr="00B034EB">
              <w:rPr>
                <w:b/>
                <w:sz w:val="16"/>
                <w:szCs w:val="16"/>
              </w:rPr>
              <w:t>CODE POSTAL</w:t>
            </w:r>
            <w:r w:rsidRPr="00B034EB">
              <w:rPr>
                <w:b/>
                <w:sz w:val="16"/>
                <w:szCs w:val="16"/>
              </w:rPr>
              <w:tab/>
              <w:t>BOITE POSTALE</w:t>
            </w:r>
            <w:r w:rsidRPr="00B034EB">
              <w:rPr>
                <w:b/>
                <w:sz w:val="16"/>
                <w:szCs w:val="16"/>
              </w:rPr>
              <w:tab/>
            </w:r>
            <w:r w:rsidRPr="00B034EB">
              <w:rPr>
                <w:b/>
                <w:sz w:val="16"/>
                <w:szCs w:val="16"/>
              </w:rPr>
              <w:tab/>
              <w:t>VILLE</w:t>
            </w:r>
          </w:p>
          <w:p w14:paraId="1394EC04" w14:textId="77777777" w:rsidR="00231C76" w:rsidRPr="00B034EB" w:rsidRDefault="00231C76" w:rsidP="001A6C2A">
            <w:pPr>
              <w:tabs>
                <w:tab w:val="left" w:pos="5670"/>
              </w:tabs>
              <w:spacing w:after="200"/>
              <w:rPr>
                <w:b/>
                <w:sz w:val="16"/>
                <w:szCs w:val="16"/>
              </w:rPr>
            </w:pPr>
            <w:r w:rsidRPr="00B034EB">
              <w:rPr>
                <w:b/>
                <w:sz w:val="16"/>
                <w:szCs w:val="16"/>
              </w:rPr>
              <w:t>PAYS</w:t>
            </w:r>
            <w:r w:rsidRPr="00B034EB">
              <w:rPr>
                <w:b/>
                <w:sz w:val="16"/>
                <w:szCs w:val="16"/>
              </w:rPr>
              <w:tab/>
              <w:t xml:space="preserve">TÉLÉPHONE </w:t>
            </w:r>
          </w:p>
          <w:p w14:paraId="532F0123" w14:textId="77777777" w:rsidR="00231C76" w:rsidRPr="00B034EB" w:rsidRDefault="00231C76" w:rsidP="001A6C2A">
            <w:pPr>
              <w:spacing w:after="200"/>
              <w:rPr>
                <w:b/>
                <w:sz w:val="18"/>
                <w:szCs w:val="18"/>
                <w:u w:val="single"/>
              </w:rPr>
            </w:pPr>
            <w:r w:rsidRPr="00B034EB">
              <w:rPr>
                <w:b/>
                <w:sz w:val="16"/>
                <w:szCs w:val="16"/>
              </w:rPr>
              <w:t>COURRIEL</w:t>
            </w:r>
          </w:p>
        </w:tc>
      </w:tr>
      <w:tr w:rsidR="00231C76" w:rsidRPr="00B034EB" w14:paraId="29BADCA1"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6251411C" w14:textId="77777777" w:rsidR="00231C76" w:rsidRPr="00B034EB" w:rsidRDefault="00231C76" w:rsidP="001A6C2A">
            <w:pPr>
              <w:spacing w:before="120" w:after="120"/>
              <w:rPr>
                <w:bCs/>
                <w:sz w:val="16"/>
                <w:szCs w:val="16"/>
              </w:rPr>
            </w:pPr>
            <w:r w:rsidRPr="00B034EB">
              <w:rPr>
                <w:b/>
                <w:sz w:val="16"/>
                <w:szCs w:val="16"/>
              </w:rPr>
              <w:t>DATE</w:t>
            </w:r>
          </w:p>
        </w:tc>
        <w:tc>
          <w:tcPr>
            <w:tcW w:w="5267" w:type="dxa"/>
            <w:vMerge w:val="restart"/>
            <w:tcBorders>
              <w:top w:val="single" w:sz="4" w:space="0" w:color="auto"/>
              <w:left w:val="single" w:sz="4" w:space="0" w:color="auto"/>
            </w:tcBorders>
            <w:shd w:val="clear" w:color="auto" w:fill="auto"/>
          </w:tcPr>
          <w:p w14:paraId="623BC329" w14:textId="77777777" w:rsidR="00231C76" w:rsidRPr="00B034EB" w:rsidRDefault="00231C76" w:rsidP="001A6C2A">
            <w:pPr>
              <w:tabs>
                <w:tab w:val="left" w:pos="2983"/>
              </w:tabs>
              <w:rPr>
                <w:b/>
                <w:sz w:val="18"/>
                <w:szCs w:val="18"/>
              </w:rPr>
            </w:pPr>
            <w:r w:rsidRPr="00B034EB">
              <w:rPr>
                <w:b/>
                <w:sz w:val="16"/>
                <w:szCs w:val="16"/>
              </w:rPr>
              <w:t>CACHET</w:t>
            </w:r>
          </w:p>
        </w:tc>
      </w:tr>
      <w:tr w:rsidR="00231C76" w:rsidRPr="00B034EB" w14:paraId="7528E297" w14:textId="77777777" w:rsidTr="001A6C2A">
        <w:trPr>
          <w:trHeight w:val="1871"/>
        </w:trPr>
        <w:tc>
          <w:tcPr>
            <w:tcW w:w="3227" w:type="dxa"/>
            <w:tcBorders>
              <w:top w:val="single" w:sz="4" w:space="0" w:color="auto"/>
              <w:right w:val="single" w:sz="4" w:space="0" w:color="auto"/>
            </w:tcBorders>
            <w:shd w:val="clear" w:color="auto" w:fill="auto"/>
          </w:tcPr>
          <w:p w14:paraId="00AED313" w14:textId="77777777" w:rsidR="00231C76" w:rsidRPr="00B034EB" w:rsidRDefault="00231C76" w:rsidP="001A6C2A">
            <w:pPr>
              <w:spacing w:before="120" w:after="120"/>
              <w:rPr>
                <w:b/>
                <w:sz w:val="16"/>
                <w:szCs w:val="16"/>
              </w:rPr>
            </w:pPr>
            <w:r w:rsidRPr="00B034EB">
              <w:rPr>
                <w:b/>
                <w:sz w:val="16"/>
                <w:szCs w:val="16"/>
              </w:rPr>
              <w:t>SIGNATURE DU REPRÉSENTANT AUTORISÉ</w:t>
            </w:r>
          </w:p>
          <w:p w14:paraId="4DE4376C" w14:textId="77777777" w:rsidR="00231C76" w:rsidRPr="00B034EB"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472F1AED" w14:textId="77777777" w:rsidR="00231C76" w:rsidRPr="00B034EB" w:rsidRDefault="00231C76" w:rsidP="001A6C2A">
            <w:pPr>
              <w:tabs>
                <w:tab w:val="left" w:pos="2983"/>
              </w:tabs>
              <w:rPr>
                <w:b/>
                <w:sz w:val="18"/>
                <w:szCs w:val="18"/>
              </w:rPr>
            </w:pPr>
          </w:p>
        </w:tc>
      </w:tr>
    </w:tbl>
    <w:p w14:paraId="3C89BBA8" w14:textId="77777777" w:rsidR="00231C76" w:rsidRPr="00B034EB" w:rsidRDefault="00231C76" w:rsidP="00231C76">
      <w:pPr>
        <w:pStyle w:val="Titre3"/>
        <w:rPr>
          <w:rFonts w:ascii="Georgia" w:hAnsi="Georgia"/>
        </w:rPr>
      </w:pPr>
      <w:bookmarkStart w:id="197" w:name="_Toc257039881"/>
      <w:bookmarkStart w:id="198" w:name="_Toc511056610"/>
      <w:bookmarkStart w:id="199" w:name="_Toc51592069"/>
      <w:bookmarkStart w:id="200" w:name="_Toc52268501"/>
      <w:bookmarkStart w:id="201" w:name="_Toc124423928"/>
      <w:bookmarkEnd w:id="196"/>
      <w:r w:rsidRPr="00B034EB">
        <w:rPr>
          <w:rFonts w:ascii="Georgia" w:hAnsi="Georgia"/>
        </w:rPr>
        <w:t>Sous-traitants</w:t>
      </w:r>
      <w:bookmarkEnd w:id="197"/>
      <w:bookmarkEnd w:id="198"/>
      <w:bookmarkEnd w:id="199"/>
      <w:bookmarkEnd w:id="200"/>
      <w:bookmarkEnd w:id="20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31C76" w:rsidRPr="00B034EB" w14:paraId="00BC1A1A" w14:textId="77777777" w:rsidTr="007F0C0A">
        <w:trPr>
          <w:trHeight w:val="803"/>
        </w:trPr>
        <w:tc>
          <w:tcPr>
            <w:tcW w:w="2457" w:type="dxa"/>
            <w:vAlign w:val="center"/>
          </w:tcPr>
          <w:p w14:paraId="0AF0FF2A" w14:textId="77777777" w:rsidR="00231C76" w:rsidRPr="00B034EB" w:rsidRDefault="00231C76" w:rsidP="001A6C2A">
            <w:pPr>
              <w:pStyle w:val="BTCtextCTB"/>
              <w:jc w:val="center"/>
              <w:rPr>
                <w:rFonts w:ascii="Georgia" w:eastAsia="DejaVu Sans" w:hAnsi="Georgia" w:cs="Arial"/>
                <w:kern w:val="18"/>
                <w:sz w:val="21"/>
                <w:szCs w:val="21"/>
                <w:lang w:val="fr-FR"/>
              </w:rPr>
            </w:pPr>
            <w:r w:rsidRPr="00B034EB">
              <w:rPr>
                <w:rFonts w:ascii="Georgia" w:eastAsia="DejaVu Sans" w:hAnsi="Georgia" w:cs="Arial"/>
                <w:kern w:val="18"/>
                <w:sz w:val="21"/>
                <w:szCs w:val="21"/>
                <w:lang w:val="fr-FR"/>
              </w:rPr>
              <w:t>Nom et forme juridique</w:t>
            </w:r>
          </w:p>
        </w:tc>
        <w:tc>
          <w:tcPr>
            <w:tcW w:w="2383" w:type="dxa"/>
            <w:vAlign w:val="center"/>
          </w:tcPr>
          <w:p w14:paraId="5A79ADA5" w14:textId="77777777" w:rsidR="00231C76" w:rsidRPr="00B034EB" w:rsidRDefault="00231C76" w:rsidP="001A6C2A">
            <w:pPr>
              <w:pStyle w:val="BTCtextCTB"/>
              <w:jc w:val="center"/>
              <w:rPr>
                <w:rFonts w:ascii="Georgia" w:eastAsia="DejaVu Sans" w:hAnsi="Georgia" w:cs="Arial"/>
                <w:kern w:val="18"/>
                <w:sz w:val="21"/>
                <w:szCs w:val="21"/>
                <w:lang w:val="fr-FR"/>
              </w:rPr>
            </w:pPr>
            <w:r w:rsidRPr="00B034EB">
              <w:rPr>
                <w:rFonts w:ascii="Georgia" w:eastAsia="DejaVu Sans" w:hAnsi="Georgia" w:cs="Arial"/>
                <w:kern w:val="18"/>
                <w:sz w:val="21"/>
                <w:szCs w:val="21"/>
                <w:lang w:val="fr-FR"/>
              </w:rPr>
              <w:t>Adresse / siège social</w:t>
            </w:r>
          </w:p>
        </w:tc>
        <w:tc>
          <w:tcPr>
            <w:tcW w:w="3665" w:type="dxa"/>
            <w:vAlign w:val="center"/>
          </w:tcPr>
          <w:p w14:paraId="09078669" w14:textId="77777777" w:rsidR="00231C76" w:rsidRPr="00B034EB" w:rsidRDefault="00231C76" w:rsidP="001A6C2A">
            <w:pPr>
              <w:pStyle w:val="BTCtextCTB"/>
              <w:jc w:val="center"/>
              <w:rPr>
                <w:rFonts w:ascii="Georgia" w:eastAsia="DejaVu Sans" w:hAnsi="Georgia" w:cs="Arial"/>
                <w:kern w:val="18"/>
                <w:sz w:val="21"/>
                <w:szCs w:val="21"/>
                <w:lang w:val="fr-FR"/>
              </w:rPr>
            </w:pPr>
            <w:r w:rsidRPr="00B034EB">
              <w:rPr>
                <w:rFonts w:ascii="Georgia" w:eastAsia="DejaVu Sans" w:hAnsi="Georgia" w:cs="Arial"/>
                <w:kern w:val="18"/>
                <w:sz w:val="21"/>
                <w:szCs w:val="21"/>
                <w:lang w:val="fr-FR"/>
              </w:rPr>
              <w:t>Objet</w:t>
            </w:r>
          </w:p>
        </w:tc>
      </w:tr>
      <w:tr w:rsidR="00231C76" w:rsidRPr="00B034EB" w14:paraId="1F63B861" w14:textId="77777777" w:rsidTr="007F0C0A">
        <w:trPr>
          <w:trHeight w:val="804"/>
        </w:trPr>
        <w:tc>
          <w:tcPr>
            <w:tcW w:w="2457" w:type="dxa"/>
            <w:vAlign w:val="center"/>
          </w:tcPr>
          <w:p w14:paraId="4B421483" w14:textId="77777777" w:rsidR="00231C76" w:rsidRPr="00B034EB"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4119C0DB" w14:textId="77777777" w:rsidR="00231C76" w:rsidRPr="00B034EB"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140859A5" w14:textId="77777777" w:rsidR="00231C76" w:rsidRPr="00B034EB" w:rsidRDefault="00231C76" w:rsidP="001A6C2A">
            <w:pPr>
              <w:pStyle w:val="BTCtextCTB"/>
              <w:jc w:val="right"/>
              <w:rPr>
                <w:rFonts w:ascii="Georgia" w:eastAsia="DejaVu Sans" w:hAnsi="Georgia" w:cs="Arial"/>
                <w:kern w:val="18"/>
                <w:sz w:val="21"/>
                <w:szCs w:val="21"/>
                <w:lang w:val="fr-FR"/>
              </w:rPr>
            </w:pPr>
          </w:p>
        </w:tc>
      </w:tr>
      <w:tr w:rsidR="00231C76" w:rsidRPr="00B034EB" w14:paraId="76AE599B" w14:textId="77777777" w:rsidTr="007F0C0A">
        <w:trPr>
          <w:trHeight w:val="804"/>
        </w:trPr>
        <w:tc>
          <w:tcPr>
            <w:tcW w:w="2457" w:type="dxa"/>
            <w:vAlign w:val="center"/>
          </w:tcPr>
          <w:p w14:paraId="4FA525DF" w14:textId="77777777" w:rsidR="00231C76" w:rsidRPr="00B034EB"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0DAAC48A" w14:textId="77777777" w:rsidR="00231C76" w:rsidRPr="00B034EB"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6B42A484" w14:textId="77777777" w:rsidR="00231C76" w:rsidRPr="00B034EB" w:rsidRDefault="00231C76" w:rsidP="001A6C2A">
            <w:pPr>
              <w:pStyle w:val="BTCtextCTB"/>
              <w:jc w:val="right"/>
              <w:rPr>
                <w:rFonts w:ascii="Georgia" w:eastAsia="DejaVu Sans" w:hAnsi="Georgia" w:cs="Arial"/>
                <w:kern w:val="18"/>
                <w:sz w:val="21"/>
                <w:szCs w:val="21"/>
                <w:lang w:val="fr-FR"/>
              </w:rPr>
            </w:pPr>
          </w:p>
        </w:tc>
      </w:tr>
      <w:tr w:rsidR="00231C76" w:rsidRPr="00B034EB" w14:paraId="14F7C2E8" w14:textId="77777777" w:rsidTr="007F0C0A">
        <w:trPr>
          <w:trHeight w:val="804"/>
        </w:trPr>
        <w:tc>
          <w:tcPr>
            <w:tcW w:w="2457" w:type="dxa"/>
            <w:vAlign w:val="center"/>
          </w:tcPr>
          <w:p w14:paraId="19B080AE" w14:textId="77777777" w:rsidR="00231C76" w:rsidRPr="00B034EB"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23453FF2" w14:textId="77777777" w:rsidR="00231C76" w:rsidRPr="00B034EB"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32B2EB40" w14:textId="77777777" w:rsidR="00231C76" w:rsidRPr="00B034EB" w:rsidRDefault="00231C76" w:rsidP="001A6C2A">
            <w:pPr>
              <w:pStyle w:val="BTCtextCTB"/>
              <w:jc w:val="right"/>
              <w:rPr>
                <w:rFonts w:ascii="Georgia" w:eastAsia="DejaVu Sans" w:hAnsi="Georgia" w:cs="Arial"/>
                <w:kern w:val="18"/>
                <w:sz w:val="21"/>
                <w:szCs w:val="21"/>
                <w:lang w:val="fr-FR"/>
              </w:rPr>
            </w:pPr>
          </w:p>
        </w:tc>
      </w:tr>
      <w:tr w:rsidR="00ED4A26" w:rsidRPr="00B034EB" w14:paraId="3D417DFC" w14:textId="77777777" w:rsidTr="007F0C0A">
        <w:trPr>
          <w:trHeight w:val="804"/>
        </w:trPr>
        <w:tc>
          <w:tcPr>
            <w:tcW w:w="2457" w:type="dxa"/>
            <w:vAlign w:val="center"/>
          </w:tcPr>
          <w:p w14:paraId="77FC5377" w14:textId="77777777" w:rsidR="00ED4A26" w:rsidRPr="00B034EB" w:rsidRDefault="00ED4A26" w:rsidP="00ED4A26">
            <w:pPr>
              <w:pStyle w:val="BTCtextCTB"/>
              <w:jc w:val="center"/>
              <w:rPr>
                <w:rFonts w:ascii="Georgia" w:eastAsia="DejaVu Sans" w:hAnsi="Georgia" w:cs="Arial"/>
                <w:kern w:val="18"/>
                <w:sz w:val="21"/>
                <w:szCs w:val="21"/>
                <w:lang w:val="fr-FR"/>
              </w:rPr>
            </w:pPr>
          </w:p>
        </w:tc>
        <w:tc>
          <w:tcPr>
            <w:tcW w:w="2383" w:type="dxa"/>
            <w:vAlign w:val="center"/>
          </w:tcPr>
          <w:p w14:paraId="261AF218" w14:textId="77777777" w:rsidR="00ED4A26" w:rsidRPr="00B034EB" w:rsidRDefault="00ED4A26" w:rsidP="001A6C2A">
            <w:pPr>
              <w:pStyle w:val="BTCtextCTB"/>
              <w:jc w:val="right"/>
              <w:rPr>
                <w:rFonts w:ascii="Georgia" w:eastAsia="DejaVu Sans" w:hAnsi="Georgia" w:cs="Arial"/>
                <w:kern w:val="18"/>
                <w:sz w:val="21"/>
                <w:szCs w:val="21"/>
                <w:lang w:val="fr-FR"/>
              </w:rPr>
            </w:pPr>
          </w:p>
        </w:tc>
        <w:tc>
          <w:tcPr>
            <w:tcW w:w="3665" w:type="dxa"/>
            <w:vAlign w:val="center"/>
          </w:tcPr>
          <w:p w14:paraId="72C651EA" w14:textId="77777777" w:rsidR="00ED4A26" w:rsidRPr="00B034EB" w:rsidRDefault="00ED4A26" w:rsidP="001A6C2A">
            <w:pPr>
              <w:pStyle w:val="BTCtextCTB"/>
              <w:jc w:val="right"/>
              <w:rPr>
                <w:rFonts w:ascii="Georgia" w:eastAsia="DejaVu Sans" w:hAnsi="Georgia" w:cs="Arial"/>
                <w:kern w:val="18"/>
                <w:sz w:val="21"/>
                <w:szCs w:val="21"/>
                <w:lang w:val="fr-FR"/>
              </w:rPr>
            </w:pPr>
          </w:p>
        </w:tc>
      </w:tr>
    </w:tbl>
    <w:p w14:paraId="7691ED97" w14:textId="77777777" w:rsidR="00ED4A26" w:rsidRDefault="00ED4A26" w:rsidP="00ED4A26">
      <w:pPr>
        <w:pStyle w:val="Titre2"/>
        <w:numPr>
          <w:ilvl w:val="0"/>
          <w:numId w:val="0"/>
        </w:numPr>
        <w:rPr>
          <w:rFonts w:ascii="Georgia" w:hAnsi="Georgia"/>
        </w:rPr>
        <w:sectPr w:rsidR="00ED4A26" w:rsidSect="00184F9E">
          <w:pgSz w:w="11906" w:h="16838"/>
          <w:pgMar w:top="1418" w:right="1531" w:bottom="1418" w:left="1871" w:header="709" w:footer="709" w:gutter="0"/>
          <w:pgNumType w:start="2"/>
          <w:cols w:space="708"/>
          <w:titlePg/>
          <w:docGrid w:linePitch="360"/>
        </w:sectPr>
      </w:pPr>
      <w:bookmarkStart w:id="202" w:name="_Toc52268502"/>
    </w:p>
    <w:p w14:paraId="7FFCEAC9" w14:textId="7C2097C6" w:rsidR="00231C76" w:rsidRDefault="00231C76" w:rsidP="00E62629">
      <w:pPr>
        <w:pStyle w:val="Titre2"/>
      </w:pPr>
      <w:bookmarkStart w:id="203" w:name="_Toc124423929"/>
      <w:r w:rsidRPr="00E62629">
        <w:t>Formulaire</w:t>
      </w:r>
      <w:r w:rsidRPr="00B034EB">
        <w:t xml:space="preserve"> d’offre </w:t>
      </w:r>
      <w:r w:rsidR="00E62629">
        <w:t>–</w:t>
      </w:r>
      <w:r w:rsidRPr="00B034EB">
        <w:t xml:space="preserve"> Prix</w:t>
      </w:r>
      <w:bookmarkEnd w:id="202"/>
      <w:bookmarkEnd w:id="203"/>
    </w:p>
    <w:p w14:paraId="3491020F" w14:textId="77777777" w:rsidR="00E62629" w:rsidRPr="00E62629" w:rsidRDefault="00E62629" w:rsidP="00E62629"/>
    <w:p w14:paraId="24C81D2D"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B034EB">
        <w:rPr>
          <w:rFonts w:ascii="Georgia" w:eastAsia="Calibri" w:hAnsi="Georgia" w:cs="Times New Roman"/>
          <w:color w:val="585756"/>
          <w:szCs w:val="22"/>
          <w:lang w:val="fr-BE"/>
        </w:rPr>
        <w:t>– ,</w:t>
      </w:r>
      <w:proofErr w:type="gramEnd"/>
      <w:r w:rsidRPr="00B034EB">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2C142070"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232E8A8"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p>
    <w:p w14:paraId="66143F82"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31D54D32"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p>
    <w:p w14:paraId="5EFF5160"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Pourcentage TVA : ……………%.</w:t>
      </w:r>
    </w:p>
    <w:p w14:paraId="03E1C464"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0737F51E"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8C329A3"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42210C5C"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 </w:t>
      </w:r>
    </w:p>
    <w:p w14:paraId="08E3FD77"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En annexe ……………</w:t>
      </w:r>
      <w:proofErr w:type="gramStart"/>
      <w:r w:rsidRPr="00B034EB">
        <w:rPr>
          <w:rFonts w:ascii="Georgia" w:eastAsia="Calibri" w:hAnsi="Georgia" w:cs="Times New Roman"/>
          <w:color w:val="585756"/>
          <w:szCs w:val="22"/>
          <w:lang w:val="fr-BE"/>
        </w:rPr>
        <w:t>…….</w:t>
      </w:r>
      <w:proofErr w:type="gramEnd"/>
      <w:r w:rsidRPr="00B034EB">
        <w:rPr>
          <w:rFonts w:ascii="Georgia" w:eastAsia="Calibri" w:hAnsi="Georgia" w:cs="Times New Roman"/>
          <w:color w:val="585756"/>
          <w:szCs w:val="22"/>
          <w:lang w:val="fr-BE"/>
        </w:rPr>
        <w:t>., le soumissionnaire joint à son offre ……………..</w:t>
      </w:r>
    </w:p>
    <w:p w14:paraId="2D7F821E"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p>
    <w:p w14:paraId="0FAF821B"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B1F0B0A"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p>
    <w:p w14:paraId="50F7788A"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p>
    <w:p w14:paraId="40D83447"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Certifié pour vrai et conforme,</w:t>
      </w:r>
    </w:p>
    <w:p w14:paraId="415A6215"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p>
    <w:p w14:paraId="437194BF" w14:textId="096B6FFC" w:rsidR="00231C76"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Fait à …………………… le ………………</w:t>
      </w:r>
    </w:p>
    <w:p w14:paraId="7594FCBA" w14:textId="77777777" w:rsidR="00A67034" w:rsidRDefault="00A67034" w:rsidP="00231C76">
      <w:pPr>
        <w:pStyle w:val="Corpsdetexte"/>
        <w:spacing w:before="60" w:after="60"/>
        <w:rPr>
          <w:rFonts w:ascii="Georgia" w:eastAsia="Calibri" w:hAnsi="Georgia" w:cs="Times New Roman"/>
          <w:color w:val="585756"/>
          <w:szCs w:val="22"/>
          <w:lang w:val="fr-BE"/>
        </w:rPr>
        <w:sectPr w:rsidR="00A67034" w:rsidSect="00184F9E">
          <w:pgSz w:w="11906" w:h="16838"/>
          <w:pgMar w:top="1418" w:right="1531" w:bottom="1418" w:left="1871" w:header="709" w:footer="709" w:gutter="0"/>
          <w:pgNumType w:start="2"/>
          <w:cols w:space="708"/>
          <w:titlePg/>
          <w:docGrid w:linePitch="360"/>
        </w:sectPr>
      </w:pPr>
    </w:p>
    <w:p w14:paraId="21F66282" w14:textId="51C36D02" w:rsidR="009370D3" w:rsidRDefault="009370D3" w:rsidP="00A67034">
      <w:pPr>
        <w:pStyle w:val="Titre2"/>
      </w:pPr>
      <w:r>
        <w:t>BORDEREAUX DES PRIX – OFFRE DE BASE</w:t>
      </w:r>
    </w:p>
    <w:p w14:paraId="5139D84B" w14:textId="332B84AC" w:rsidR="009370D3" w:rsidRDefault="009370D3" w:rsidP="009370D3"/>
    <w:p w14:paraId="6254456D" w14:textId="77777777" w:rsidR="00C27E64" w:rsidRPr="00C27E64" w:rsidRDefault="00C27E64" w:rsidP="00C27E64">
      <w:pPr>
        <w:autoSpaceDE w:val="0"/>
        <w:autoSpaceDN w:val="0"/>
        <w:adjustRightInd w:val="0"/>
        <w:spacing w:before="60" w:after="60" w:line="240" w:lineRule="auto"/>
        <w:contextualSpacing/>
        <w:outlineLvl w:val="2"/>
        <w:rPr>
          <w:rFonts w:cs="Calibri-Bold"/>
          <w:b/>
          <w:bCs/>
          <w:sz w:val="24"/>
          <w:szCs w:val="24"/>
          <w:lang w:val="en-US"/>
        </w:rPr>
      </w:pPr>
      <w:r w:rsidRPr="00C27E64">
        <w:rPr>
          <w:rFonts w:cs="Calibri-Bold"/>
          <w:b/>
          <w:bCs/>
          <w:sz w:val="24"/>
          <w:szCs w:val="24"/>
          <w:lang w:val="en-US"/>
        </w:rPr>
        <w:t xml:space="preserve">Lot 1. </w:t>
      </w:r>
      <w:bookmarkStart w:id="204" w:name="_Hlk126837739"/>
      <w:r w:rsidRPr="00C27E64">
        <w:rPr>
          <w:rFonts w:cs="Calibri-Bold"/>
          <w:b/>
          <w:bCs/>
          <w:sz w:val="24"/>
          <w:szCs w:val="24"/>
          <w:u w:val="single"/>
          <w:lang w:val="en-US"/>
        </w:rPr>
        <w:t>Terminaux</w:t>
      </w:r>
    </w:p>
    <w:p w14:paraId="55F84AA0" w14:textId="77777777" w:rsidR="00C27E64" w:rsidRPr="00C27E64" w:rsidRDefault="00C27E64" w:rsidP="00C27E64">
      <w:pPr>
        <w:rPr>
          <w:lang w:val="en-US"/>
        </w:rPr>
      </w:pP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1889"/>
        <w:gridCol w:w="2206"/>
        <w:gridCol w:w="1667"/>
      </w:tblGrid>
      <w:tr w:rsidR="00C27E64" w:rsidRPr="00C27E64" w14:paraId="75F567F7" w14:textId="77777777" w:rsidTr="0027111F">
        <w:trPr>
          <w:trHeight w:val="498"/>
          <w:jc w:val="center"/>
        </w:trPr>
        <w:tc>
          <w:tcPr>
            <w:tcW w:w="0" w:type="auto"/>
            <w:shd w:val="clear" w:color="auto" w:fill="auto"/>
          </w:tcPr>
          <w:p w14:paraId="3153C8C6" w14:textId="77777777" w:rsidR="00C27E64" w:rsidRPr="00C27E64" w:rsidRDefault="00C27E64" w:rsidP="00C27E64">
            <w:pPr>
              <w:rPr>
                <w:rFonts w:cs="Calibri"/>
                <w:b/>
                <w:bCs/>
                <w:color w:val="auto"/>
                <w:sz w:val="20"/>
                <w:szCs w:val="20"/>
              </w:rPr>
            </w:pPr>
            <w:r w:rsidRPr="00C27E64">
              <w:rPr>
                <w:rFonts w:cs="Calibri"/>
                <w:b/>
                <w:bCs/>
                <w:color w:val="auto"/>
                <w:sz w:val="20"/>
                <w:szCs w:val="20"/>
              </w:rPr>
              <w:t>Items</w:t>
            </w:r>
          </w:p>
        </w:tc>
        <w:tc>
          <w:tcPr>
            <w:tcW w:w="0" w:type="auto"/>
          </w:tcPr>
          <w:p w14:paraId="764A15F0" w14:textId="77777777" w:rsidR="00C27E64" w:rsidRPr="00C27E64" w:rsidRDefault="00C27E64" w:rsidP="00C27E64">
            <w:pPr>
              <w:rPr>
                <w:rFonts w:cs="Calibri"/>
                <w:b/>
                <w:bCs/>
                <w:color w:val="auto"/>
                <w:sz w:val="20"/>
                <w:szCs w:val="20"/>
              </w:rPr>
            </w:pPr>
            <w:r w:rsidRPr="00C27E64">
              <w:rPr>
                <w:rFonts w:cs="Calibri"/>
                <w:b/>
                <w:bCs/>
                <w:color w:val="auto"/>
                <w:sz w:val="20"/>
                <w:szCs w:val="20"/>
              </w:rPr>
              <w:t xml:space="preserve">Quantités estimées </w:t>
            </w:r>
          </w:p>
        </w:tc>
        <w:tc>
          <w:tcPr>
            <w:tcW w:w="2206" w:type="dxa"/>
          </w:tcPr>
          <w:p w14:paraId="1338995E" w14:textId="77777777" w:rsidR="00C27E64" w:rsidRPr="00C27E64" w:rsidRDefault="00C27E64" w:rsidP="00C27E64">
            <w:pPr>
              <w:rPr>
                <w:rFonts w:cs="Calibri"/>
                <w:b/>
                <w:bCs/>
                <w:color w:val="auto"/>
                <w:sz w:val="20"/>
                <w:szCs w:val="20"/>
              </w:rPr>
            </w:pPr>
            <w:r w:rsidRPr="00C27E64">
              <w:rPr>
                <w:rFonts w:cs="Calibri"/>
                <w:b/>
                <w:bCs/>
                <w:color w:val="auto"/>
                <w:sz w:val="20"/>
                <w:szCs w:val="20"/>
              </w:rPr>
              <w:t>Prix Unitaire</w:t>
            </w:r>
          </w:p>
        </w:tc>
        <w:tc>
          <w:tcPr>
            <w:tcW w:w="1667" w:type="dxa"/>
          </w:tcPr>
          <w:p w14:paraId="7D606451" w14:textId="77777777" w:rsidR="00C27E64" w:rsidRPr="00C27E64" w:rsidRDefault="00C27E64" w:rsidP="00C27E64">
            <w:pPr>
              <w:rPr>
                <w:rFonts w:cs="Calibri"/>
                <w:b/>
                <w:bCs/>
                <w:color w:val="auto"/>
                <w:sz w:val="20"/>
                <w:szCs w:val="20"/>
              </w:rPr>
            </w:pPr>
            <w:r w:rsidRPr="00C27E64">
              <w:rPr>
                <w:rFonts w:cs="Calibri"/>
                <w:b/>
                <w:bCs/>
                <w:color w:val="auto"/>
                <w:sz w:val="20"/>
                <w:szCs w:val="20"/>
              </w:rPr>
              <w:t>Prix total</w:t>
            </w:r>
          </w:p>
        </w:tc>
      </w:tr>
      <w:tr w:rsidR="00C27E64" w:rsidRPr="00C27E64" w14:paraId="7AF5508C" w14:textId="77777777" w:rsidTr="0027111F">
        <w:trPr>
          <w:jc w:val="center"/>
        </w:trPr>
        <w:tc>
          <w:tcPr>
            <w:tcW w:w="0" w:type="auto"/>
            <w:shd w:val="clear" w:color="auto" w:fill="auto"/>
          </w:tcPr>
          <w:p w14:paraId="62A26856" w14:textId="77777777" w:rsidR="00C27E64" w:rsidRPr="00C27E64" w:rsidRDefault="00C27E64" w:rsidP="00C27E64">
            <w:pPr>
              <w:rPr>
                <w:rFonts w:cs="Calibri"/>
                <w:color w:val="auto"/>
                <w:sz w:val="20"/>
                <w:szCs w:val="20"/>
              </w:rPr>
            </w:pPr>
            <w:r w:rsidRPr="00C27E64">
              <w:rPr>
                <w:rFonts w:cs="Calibri"/>
                <w:b/>
                <w:bCs/>
                <w:color w:val="auto"/>
                <w:sz w:val="20"/>
                <w:szCs w:val="20"/>
              </w:rPr>
              <w:t>Ordinateur de bureau (standard)</w:t>
            </w:r>
          </w:p>
        </w:tc>
        <w:tc>
          <w:tcPr>
            <w:tcW w:w="0" w:type="auto"/>
          </w:tcPr>
          <w:p w14:paraId="0B89A3F5" w14:textId="21FB1629" w:rsidR="00C27E64" w:rsidRPr="00C27E64" w:rsidRDefault="002B4B69" w:rsidP="00C27E64">
            <w:pPr>
              <w:spacing w:after="0" w:line="240" w:lineRule="auto"/>
              <w:jc w:val="both"/>
              <w:rPr>
                <w:rFonts w:cs="Calibri"/>
                <w:color w:val="auto"/>
                <w:sz w:val="20"/>
                <w:szCs w:val="20"/>
              </w:rPr>
            </w:pPr>
            <w:r>
              <w:rPr>
                <w:rFonts w:cs="Calibri"/>
                <w:color w:val="auto"/>
                <w:sz w:val="20"/>
                <w:szCs w:val="20"/>
              </w:rPr>
              <w:t>6</w:t>
            </w:r>
          </w:p>
        </w:tc>
        <w:tc>
          <w:tcPr>
            <w:tcW w:w="2206" w:type="dxa"/>
          </w:tcPr>
          <w:p w14:paraId="3A639305" w14:textId="77777777" w:rsidR="00C27E64" w:rsidRPr="00C27E64" w:rsidRDefault="00C27E64" w:rsidP="00C27E64">
            <w:pPr>
              <w:spacing w:after="0" w:line="240" w:lineRule="auto"/>
              <w:jc w:val="both"/>
              <w:rPr>
                <w:rFonts w:cs="Calibri"/>
                <w:color w:val="auto"/>
                <w:sz w:val="20"/>
                <w:szCs w:val="20"/>
              </w:rPr>
            </w:pPr>
          </w:p>
        </w:tc>
        <w:tc>
          <w:tcPr>
            <w:tcW w:w="1667" w:type="dxa"/>
          </w:tcPr>
          <w:p w14:paraId="190BF651" w14:textId="77777777" w:rsidR="00C27E64" w:rsidRPr="00C27E64" w:rsidRDefault="00C27E64" w:rsidP="00C27E64">
            <w:pPr>
              <w:spacing w:after="0" w:line="240" w:lineRule="auto"/>
              <w:jc w:val="both"/>
              <w:rPr>
                <w:rFonts w:cs="Calibri"/>
                <w:color w:val="auto"/>
                <w:sz w:val="20"/>
                <w:szCs w:val="20"/>
              </w:rPr>
            </w:pPr>
          </w:p>
        </w:tc>
      </w:tr>
      <w:tr w:rsidR="00C27E64" w:rsidRPr="00C27E64" w14:paraId="3FEC539D" w14:textId="77777777" w:rsidTr="0027111F">
        <w:trPr>
          <w:jc w:val="center"/>
        </w:trPr>
        <w:tc>
          <w:tcPr>
            <w:tcW w:w="0" w:type="auto"/>
            <w:shd w:val="clear" w:color="auto" w:fill="auto"/>
          </w:tcPr>
          <w:p w14:paraId="302003DF" w14:textId="77777777" w:rsidR="00C27E64" w:rsidRPr="00C27E64" w:rsidRDefault="00C27E64" w:rsidP="00C27E64">
            <w:pPr>
              <w:rPr>
                <w:rFonts w:cs="Calibri"/>
                <w:b/>
                <w:bCs/>
                <w:color w:val="auto"/>
                <w:sz w:val="20"/>
                <w:szCs w:val="20"/>
              </w:rPr>
            </w:pPr>
            <w:r w:rsidRPr="00C27E64">
              <w:rPr>
                <w:rFonts w:cs="Calibri"/>
                <w:b/>
                <w:bCs/>
                <w:color w:val="auto"/>
                <w:sz w:val="20"/>
                <w:szCs w:val="20"/>
              </w:rPr>
              <w:t>Ordinateur de bureau (plus performant)</w:t>
            </w:r>
          </w:p>
        </w:tc>
        <w:tc>
          <w:tcPr>
            <w:tcW w:w="0" w:type="auto"/>
          </w:tcPr>
          <w:p w14:paraId="574142F9" w14:textId="3E4C0929" w:rsidR="00C27E64" w:rsidRPr="00C27E64" w:rsidRDefault="002F200D" w:rsidP="00C27E64">
            <w:pPr>
              <w:spacing w:after="0" w:line="240" w:lineRule="auto"/>
              <w:jc w:val="both"/>
              <w:rPr>
                <w:rFonts w:cs="Calibri"/>
                <w:b/>
                <w:bCs/>
                <w:color w:val="auto"/>
                <w:sz w:val="20"/>
                <w:szCs w:val="20"/>
              </w:rPr>
            </w:pPr>
            <w:r>
              <w:rPr>
                <w:rFonts w:cs="Calibri"/>
                <w:b/>
                <w:bCs/>
                <w:color w:val="auto"/>
                <w:sz w:val="20"/>
                <w:szCs w:val="20"/>
              </w:rPr>
              <w:t>1</w:t>
            </w:r>
          </w:p>
        </w:tc>
        <w:tc>
          <w:tcPr>
            <w:tcW w:w="2206" w:type="dxa"/>
          </w:tcPr>
          <w:p w14:paraId="7DB336CD" w14:textId="77777777" w:rsidR="00C27E64" w:rsidRPr="00C27E64" w:rsidRDefault="00C27E64" w:rsidP="00C27E64">
            <w:pPr>
              <w:spacing w:after="0" w:line="240" w:lineRule="auto"/>
              <w:jc w:val="both"/>
              <w:rPr>
                <w:rFonts w:cs="Calibri"/>
                <w:b/>
                <w:bCs/>
                <w:color w:val="auto"/>
                <w:sz w:val="20"/>
                <w:szCs w:val="20"/>
              </w:rPr>
            </w:pPr>
          </w:p>
        </w:tc>
        <w:tc>
          <w:tcPr>
            <w:tcW w:w="1667" w:type="dxa"/>
          </w:tcPr>
          <w:p w14:paraId="5F4A4956" w14:textId="77777777" w:rsidR="00C27E64" w:rsidRPr="00C27E64" w:rsidRDefault="00C27E64" w:rsidP="00C27E64">
            <w:pPr>
              <w:spacing w:after="0" w:line="240" w:lineRule="auto"/>
              <w:jc w:val="both"/>
              <w:rPr>
                <w:rFonts w:cs="Calibri"/>
                <w:b/>
                <w:bCs/>
                <w:color w:val="auto"/>
                <w:sz w:val="20"/>
                <w:szCs w:val="20"/>
              </w:rPr>
            </w:pPr>
          </w:p>
        </w:tc>
      </w:tr>
      <w:tr w:rsidR="00C27E64" w:rsidRPr="00C27E64" w14:paraId="4E040438" w14:textId="77777777" w:rsidTr="0027111F">
        <w:trPr>
          <w:jc w:val="center"/>
        </w:trPr>
        <w:tc>
          <w:tcPr>
            <w:tcW w:w="0" w:type="auto"/>
            <w:shd w:val="clear" w:color="auto" w:fill="auto"/>
          </w:tcPr>
          <w:p w14:paraId="68509309"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Laptop 15 pouces</w:t>
            </w:r>
          </w:p>
          <w:p w14:paraId="7625BAC6" w14:textId="77777777" w:rsidR="00C27E64" w:rsidRPr="00C27E64" w:rsidRDefault="00C27E64" w:rsidP="00C27E64">
            <w:pPr>
              <w:spacing w:after="0"/>
              <w:rPr>
                <w:rFonts w:cs="Calibri"/>
                <w:color w:val="auto"/>
                <w:sz w:val="20"/>
                <w:szCs w:val="20"/>
              </w:rPr>
            </w:pPr>
            <w:r w:rsidRPr="00C27E64">
              <w:rPr>
                <w:rFonts w:cs="Calibri"/>
                <w:b/>
                <w:bCs/>
                <w:color w:val="auto"/>
                <w:sz w:val="20"/>
                <w:szCs w:val="20"/>
              </w:rPr>
              <w:t xml:space="preserve">(Type 1 – standard) </w:t>
            </w:r>
          </w:p>
        </w:tc>
        <w:tc>
          <w:tcPr>
            <w:tcW w:w="0" w:type="auto"/>
          </w:tcPr>
          <w:p w14:paraId="207B3D76" w14:textId="086DA999" w:rsidR="00C27E64" w:rsidRPr="00C27E64" w:rsidRDefault="00370C2E" w:rsidP="00C27E64">
            <w:pPr>
              <w:spacing w:after="0" w:line="240" w:lineRule="auto"/>
              <w:jc w:val="both"/>
              <w:rPr>
                <w:rFonts w:cs="Calibri"/>
                <w:color w:val="auto"/>
                <w:sz w:val="20"/>
                <w:szCs w:val="20"/>
              </w:rPr>
            </w:pPr>
            <w:r>
              <w:rPr>
                <w:rFonts w:cs="Calibri"/>
                <w:color w:val="auto"/>
                <w:sz w:val="20"/>
                <w:szCs w:val="20"/>
              </w:rPr>
              <w:t>53</w:t>
            </w:r>
          </w:p>
        </w:tc>
        <w:tc>
          <w:tcPr>
            <w:tcW w:w="2206" w:type="dxa"/>
          </w:tcPr>
          <w:p w14:paraId="32F19157" w14:textId="77777777" w:rsidR="00C27E64" w:rsidRPr="00C27E64" w:rsidRDefault="00C27E64" w:rsidP="00C27E64">
            <w:pPr>
              <w:spacing w:after="0" w:line="240" w:lineRule="auto"/>
              <w:jc w:val="both"/>
              <w:rPr>
                <w:rFonts w:cs="Calibri"/>
                <w:color w:val="auto"/>
                <w:sz w:val="20"/>
                <w:szCs w:val="20"/>
              </w:rPr>
            </w:pPr>
          </w:p>
        </w:tc>
        <w:tc>
          <w:tcPr>
            <w:tcW w:w="1667" w:type="dxa"/>
          </w:tcPr>
          <w:p w14:paraId="7861764B" w14:textId="77777777" w:rsidR="00C27E64" w:rsidRPr="00C27E64" w:rsidRDefault="00C27E64" w:rsidP="00C27E64">
            <w:pPr>
              <w:spacing w:after="0" w:line="240" w:lineRule="auto"/>
              <w:jc w:val="both"/>
              <w:rPr>
                <w:rFonts w:cs="Calibri"/>
                <w:color w:val="auto"/>
                <w:sz w:val="20"/>
                <w:szCs w:val="20"/>
              </w:rPr>
            </w:pPr>
          </w:p>
        </w:tc>
      </w:tr>
      <w:tr w:rsidR="00C27E64" w:rsidRPr="00C27E64" w14:paraId="448BB980" w14:textId="77777777" w:rsidTr="0027111F">
        <w:trPr>
          <w:jc w:val="center"/>
        </w:trPr>
        <w:tc>
          <w:tcPr>
            <w:tcW w:w="0" w:type="auto"/>
            <w:shd w:val="clear" w:color="auto" w:fill="auto"/>
          </w:tcPr>
          <w:p w14:paraId="0B22C49E"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Laptop 15 pouces</w:t>
            </w:r>
          </w:p>
          <w:p w14:paraId="4FDDA6EE" w14:textId="77777777" w:rsidR="00C27E64" w:rsidRPr="00C27E64" w:rsidRDefault="00C27E64" w:rsidP="00C27E64">
            <w:pPr>
              <w:spacing w:after="0"/>
              <w:rPr>
                <w:rFonts w:cs="Calibri"/>
                <w:color w:val="auto"/>
                <w:sz w:val="20"/>
                <w:szCs w:val="20"/>
              </w:rPr>
            </w:pPr>
            <w:r w:rsidRPr="00C27E64">
              <w:rPr>
                <w:rFonts w:cs="Calibri"/>
                <w:b/>
                <w:bCs/>
                <w:color w:val="auto"/>
                <w:sz w:val="20"/>
                <w:szCs w:val="20"/>
              </w:rPr>
              <w:t>(Type 2 - performant)</w:t>
            </w:r>
          </w:p>
        </w:tc>
        <w:tc>
          <w:tcPr>
            <w:tcW w:w="0" w:type="auto"/>
          </w:tcPr>
          <w:p w14:paraId="0559E7E2" w14:textId="77777777" w:rsidR="00C27E64" w:rsidRPr="00C27E64" w:rsidRDefault="00C27E64" w:rsidP="00C27E64">
            <w:pPr>
              <w:spacing w:after="0" w:line="240" w:lineRule="auto"/>
              <w:jc w:val="both"/>
              <w:rPr>
                <w:rFonts w:cs="Calibri"/>
                <w:color w:val="auto"/>
                <w:sz w:val="20"/>
                <w:szCs w:val="20"/>
              </w:rPr>
            </w:pPr>
            <w:r w:rsidRPr="00C27E64">
              <w:rPr>
                <w:rFonts w:cs="Calibri"/>
                <w:color w:val="auto"/>
                <w:sz w:val="20"/>
                <w:szCs w:val="20"/>
              </w:rPr>
              <w:t>135</w:t>
            </w:r>
          </w:p>
        </w:tc>
        <w:tc>
          <w:tcPr>
            <w:tcW w:w="2206" w:type="dxa"/>
          </w:tcPr>
          <w:p w14:paraId="65218066" w14:textId="77777777" w:rsidR="00C27E64" w:rsidRPr="00C27E64" w:rsidRDefault="00C27E64" w:rsidP="00C27E64">
            <w:pPr>
              <w:spacing w:after="0" w:line="240" w:lineRule="auto"/>
              <w:jc w:val="both"/>
              <w:rPr>
                <w:rFonts w:cs="Calibri"/>
                <w:color w:val="auto"/>
                <w:sz w:val="20"/>
                <w:szCs w:val="20"/>
              </w:rPr>
            </w:pPr>
          </w:p>
        </w:tc>
        <w:tc>
          <w:tcPr>
            <w:tcW w:w="1667" w:type="dxa"/>
          </w:tcPr>
          <w:p w14:paraId="5147A4D7" w14:textId="77777777" w:rsidR="00C27E64" w:rsidRPr="00C27E64" w:rsidRDefault="00C27E64" w:rsidP="00C27E64">
            <w:pPr>
              <w:spacing w:after="0" w:line="240" w:lineRule="auto"/>
              <w:jc w:val="both"/>
              <w:rPr>
                <w:rFonts w:cs="Calibri"/>
                <w:color w:val="auto"/>
                <w:sz w:val="20"/>
                <w:szCs w:val="20"/>
              </w:rPr>
            </w:pPr>
          </w:p>
        </w:tc>
      </w:tr>
      <w:tr w:rsidR="00C27E64" w:rsidRPr="00C27E64" w14:paraId="5F2CC544" w14:textId="77777777" w:rsidTr="0027111F">
        <w:trPr>
          <w:jc w:val="center"/>
        </w:trPr>
        <w:tc>
          <w:tcPr>
            <w:tcW w:w="0" w:type="auto"/>
            <w:shd w:val="clear" w:color="auto" w:fill="auto"/>
          </w:tcPr>
          <w:p w14:paraId="3F5844D5"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Laptop (Type 3 - très performant)</w:t>
            </w:r>
          </w:p>
          <w:p w14:paraId="38557758"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 xml:space="preserve"> Pour : SIG, expert infrastructure…</w:t>
            </w:r>
          </w:p>
        </w:tc>
        <w:tc>
          <w:tcPr>
            <w:tcW w:w="0" w:type="auto"/>
          </w:tcPr>
          <w:p w14:paraId="41D04E40" w14:textId="77777777" w:rsidR="00C27E64" w:rsidRPr="00C27E64" w:rsidRDefault="00C27E64" w:rsidP="00C27E64">
            <w:pPr>
              <w:spacing w:after="0" w:line="240" w:lineRule="auto"/>
              <w:jc w:val="both"/>
              <w:rPr>
                <w:rFonts w:cs="Calibri"/>
                <w:b/>
                <w:bCs/>
                <w:color w:val="auto"/>
                <w:sz w:val="20"/>
                <w:szCs w:val="20"/>
              </w:rPr>
            </w:pPr>
            <w:r w:rsidRPr="00C27E64">
              <w:rPr>
                <w:rFonts w:cs="Calibri"/>
                <w:b/>
                <w:bCs/>
                <w:color w:val="auto"/>
                <w:sz w:val="20"/>
                <w:szCs w:val="20"/>
              </w:rPr>
              <w:t>20</w:t>
            </w:r>
          </w:p>
        </w:tc>
        <w:tc>
          <w:tcPr>
            <w:tcW w:w="2206" w:type="dxa"/>
          </w:tcPr>
          <w:p w14:paraId="6F56BA93" w14:textId="77777777" w:rsidR="00C27E64" w:rsidRPr="00C27E64" w:rsidRDefault="00C27E64" w:rsidP="00C27E64">
            <w:pPr>
              <w:spacing w:after="0" w:line="240" w:lineRule="auto"/>
              <w:jc w:val="both"/>
              <w:rPr>
                <w:rFonts w:cs="Calibri"/>
                <w:color w:val="auto"/>
                <w:sz w:val="20"/>
                <w:szCs w:val="20"/>
              </w:rPr>
            </w:pPr>
          </w:p>
        </w:tc>
        <w:tc>
          <w:tcPr>
            <w:tcW w:w="1667" w:type="dxa"/>
          </w:tcPr>
          <w:p w14:paraId="6D40849F" w14:textId="77777777" w:rsidR="00C27E64" w:rsidRPr="00C27E64" w:rsidRDefault="00C27E64" w:rsidP="00C27E64">
            <w:pPr>
              <w:spacing w:after="0" w:line="240" w:lineRule="auto"/>
              <w:jc w:val="both"/>
              <w:rPr>
                <w:rFonts w:cs="Calibri"/>
                <w:b/>
                <w:bCs/>
                <w:color w:val="auto"/>
                <w:sz w:val="20"/>
                <w:szCs w:val="20"/>
              </w:rPr>
            </w:pPr>
          </w:p>
        </w:tc>
      </w:tr>
      <w:tr w:rsidR="00C27E64" w:rsidRPr="00C27E64" w14:paraId="0A797CB7" w14:textId="77777777" w:rsidTr="0027111F">
        <w:trPr>
          <w:jc w:val="center"/>
        </w:trPr>
        <w:tc>
          <w:tcPr>
            <w:tcW w:w="0" w:type="auto"/>
            <w:shd w:val="clear" w:color="auto" w:fill="auto"/>
          </w:tcPr>
          <w:p w14:paraId="5398A522"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Laptop 14 pouces</w:t>
            </w:r>
          </w:p>
          <w:p w14:paraId="2203E49E"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(Type 1 – utilisateur standard)</w:t>
            </w:r>
          </w:p>
        </w:tc>
        <w:tc>
          <w:tcPr>
            <w:tcW w:w="0" w:type="auto"/>
          </w:tcPr>
          <w:p w14:paraId="0A663E05" w14:textId="0608374D" w:rsidR="00C27E64" w:rsidRPr="00C27E64" w:rsidRDefault="002F200D" w:rsidP="00C27E64">
            <w:pPr>
              <w:spacing w:after="0" w:line="240" w:lineRule="auto"/>
              <w:jc w:val="both"/>
              <w:rPr>
                <w:rFonts w:cs="Calibri"/>
                <w:b/>
                <w:bCs/>
                <w:color w:val="auto"/>
                <w:sz w:val="20"/>
                <w:szCs w:val="20"/>
              </w:rPr>
            </w:pPr>
            <w:r>
              <w:rPr>
                <w:rFonts w:cs="Calibri"/>
                <w:b/>
                <w:bCs/>
                <w:color w:val="auto"/>
                <w:sz w:val="20"/>
                <w:szCs w:val="20"/>
              </w:rPr>
              <w:t>1</w:t>
            </w:r>
          </w:p>
        </w:tc>
        <w:tc>
          <w:tcPr>
            <w:tcW w:w="2206" w:type="dxa"/>
          </w:tcPr>
          <w:p w14:paraId="0F65F746" w14:textId="77777777" w:rsidR="00C27E64" w:rsidRPr="00C27E64" w:rsidRDefault="00C27E64" w:rsidP="00C27E64">
            <w:pPr>
              <w:spacing w:after="0" w:line="240" w:lineRule="auto"/>
              <w:jc w:val="both"/>
              <w:rPr>
                <w:rFonts w:cs="Calibri"/>
                <w:color w:val="auto"/>
                <w:sz w:val="20"/>
                <w:szCs w:val="20"/>
              </w:rPr>
            </w:pPr>
          </w:p>
        </w:tc>
        <w:tc>
          <w:tcPr>
            <w:tcW w:w="1667" w:type="dxa"/>
          </w:tcPr>
          <w:p w14:paraId="55CBE769" w14:textId="77777777" w:rsidR="00C27E64" w:rsidRPr="00C27E64" w:rsidRDefault="00C27E64" w:rsidP="00C27E64">
            <w:pPr>
              <w:spacing w:after="0" w:line="240" w:lineRule="auto"/>
              <w:jc w:val="both"/>
              <w:rPr>
                <w:rFonts w:cs="Calibri"/>
                <w:b/>
                <w:bCs/>
                <w:color w:val="auto"/>
                <w:sz w:val="20"/>
                <w:szCs w:val="20"/>
              </w:rPr>
            </w:pPr>
          </w:p>
        </w:tc>
      </w:tr>
      <w:tr w:rsidR="00C27E64" w:rsidRPr="00C27E64" w14:paraId="55CA980D" w14:textId="77777777" w:rsidTr="0027111F">
        <w:trPr>
          <w:jc w:val="center"/>
        </w:trPr>
        <w:tc>
          <w:tcPr>
            <w:tcW w:w="0" w:type="auto"/>
            <w:shd w:val="clear" w:color="auto" w:fill="auto"/>
          </w:tcPr>
          <w:p w14:paraId="71B23C96"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Laptop 14 pouces</w:t>
            </w:r>
          </w:p>
          <w:p w14:paraId="5DCB4AF7"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(Type 1 – plus performant)</w:t>
            </w:r>
          </w:p>
        </w:tc>
        <w:tc>
          <w:tcPr>
            <w:tcW w:w="0" w:type="auto"/>
          </w:tcPr>
          <w:p w14:paraId="5B07C4F7" w14:textId="043E2A71" w:rsidR="00C27E64" w:rsidRPr="00C27E64" w:rsidRDefault="002F200D" w:rsidP="00C27E64">
            <w:pPr>
              <w:spacing w:after="0" w:line="240" w:lineRule="auto"/>
              <w:jc w:val="both"/>
              <w:rPr>
                <w:rFonts w:cs="Calibri"/>
                <w:color w:val="auto"/>
                <w:sz w:val="20"/>
                <w:szCs w:val="20"/>
              </w:rPr>
            </w:pPr>
            <w:r>
              <w:rPr>
                <w:rFonts w:cs="Calibri"/>
                <w:color w:val="auto"/>
                <w:sz w:val="20"/>
                <w:szCs w:val="20"/>
              </w:rPr>
              <w:t>1</w:t>
            </w:r>
          </w:p>
        </w:tc>
        <w:tc>
          <w:tcPr>
            <w:tcW w:w="2206" w:type="dxa"/>
          </w:tcPr>
          <w:p w14:paraId="541C0C66" w14:textId="77777777" w:rsidR="00C27E64" w:rsidRPr="00C27E64" w:rsidRDefault="00C27E64" w:rsidP="00C27E64">
            <w:pPr>
              <w:spacing w:after="0" w:line="240" w:lineRule="auto"/>
              <w:jc w:val="both"/>
              <w:rPr>
                <w:rFonts w:cs="Calibri"/>
                <w:color w:val="auto"/>
                <w:sz w:val="20"/>
                <w:szCs w:val="20"/>
              </w:rPr>
            </w:pPr>
          </w:p>
        </w:tc>
        <w:tc>
          <w:tcPr>
            <w:tcW w:w="1667" w:type="dxa"/>
          </w:tcPr>
          <w:p w14:paraId="531488A2" w14:textId="77777777" w:rsidR="00C27E64" w:rsidRPr="00C27E64" w:rsidRDefault="00C27E64" w:rsidP="00C27E64">
            <w:pPr>
              <w:spacing w:after="0" w:line="240" w:lineRule="auto"/>
              <w:jc w:val="both"/>
              <w:rPr>
                <w:rFonts w:cs="Calibri"/>
                <w:color w:val="auto"/>
                <w:sz w:val="20"/>
                <w:szCs w:val="20"/>
              </w:rPr>
            </w:pPr>
          </w:p>
        </w:tc>
      </w:tr>
      <w:tr w:rsidR="00C27E64" w:rsidRPr="00C27E64" w14:paraId="29837B16" w14:textId="77777777" w:rsidTr="0027111F">
        <w:trPr>
          <w:jc w:val="center"/>
        </w:trPr>
        <w:tc>
          <w:tcPr>
            <w:tcW w:w="0" w:type="auto"/>
            <w:shd w:val="clear" w:color="auto" w:fill="auto"/>
          </w:tcPr>
          <w:p w14:paraId="58380576"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 xml:space="preserve">Imprimante N&amp;B multifonction </w:t>
            </w:r>
          </w:p>
          <w:p w14:paraId="7836586E"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(Grande)</w:t>
            </w:r>
          </w:p>
        </w:tc>
        <w:tc>
          <w:tcPr>
            <w:tcW w:w="0" w:type="auto"/>
          </w:tcPr>
          <w:p w14:paraId="57EB68A0" w14:textId="77777777" w:rsidR="00C27E64" w:rsidRPr="00C27E64" w:rsidRDefault="00C27E64" w:rsidP="00C27E64">
            <w:pPr>
              <w:spacing w:after="0" w:line="240" w:lineRule="auto"/>
              <w:jc w:val="both"/>
              <w:rPr>
                <w:rFonts w:cs="Calibri"/>
                <w:color w:val="auto"/>
                <w:sz w:val="20"/>
                <w:szCs w:val="20"/>
              </w:rPr>
            </w:pPr>
            <w:r w:rsidRPr="00C27E64">
              <w:rPr>
                <w:rFonts w:cs="Calibri"/>
                <w:color w:val="auto"/>
                <w:sz w:val="20"/>
                <w:szCs w:val="20"/>
              </w:rPr>
              <w:t>2</w:t>
            </w:r>
          </w:p>
        </w:tc>
        <w:tc>
          <w:tcPr>
            <w:tcW w:w="2206" w:type="dxa"/>
          </w:tcPr>
          <w:p w14:paraId="7D1994EB" w14:textId="77777777" w:rsidR="00C27E64" w:rsidRPr="00C27E64" w:rsidRDefault="00C27E64" w:rsidP="00C27E64">
            <w:pPr>
              <w:spacing w:after="0" w:line="240" w:lineRule="auto"/>
              <w:jc w:val="both"/>
              <w:rPr>
                <w:rFonts w:cs="Calibri"/>
                <w:color w:val="auto"/>
                <w:sz w:val="20"/>
                <w:szCs w:val="20"/>
              </w:rPr>
            </w:pPr>
          </w:p>
        </w:tc>
        <w:tc>
          <w:tcPr>
            <w:tcW w:w="1667" w:type="dxa"/>
          </w:tcPr>
          <w:p w14:paraId="5972F08F" w14:textId="77777777" w:rsidR="00C27E64" w:rsidRPr="00C27E64" w:rsidRDefault="00C27E64" w:rsidP="00C27E64">
            <w:pPr>
              <w:spacing w:after="0" w:line="240" w:lineRule="auto"/>
              <w:jc w:val="both"/>
              <w:rPr>
                <w:rFonts w:cs="Calibri"/>
                <w:color w:val="auto"/>
                <w:sz w:val="20"/>
                <w:szCs w:val="20"/>
              </w:rPr>
            </w:pPr>
          </w:p>
        </w:tc>
      </w:tr>
      <w:tr w:rsidR="00C27E64" w:rsidRPr="00C27E64" w14:paraId="6680E1C4" w14:textId="77777777" w:rsidTr="0027111F">
        <w:trPr>
          <w:trHeight w:val="531"/>
          <w:jc w:val="center"/>
        </w:trPr>
        <w:tc>
          <w:tcPr>
            <w:tcW w:w="0" w:type="auto"/>
            <w:shd w:val="clear" w:color="auto" w:fill="auto"/>
          </w:tcPr>
          <w:p w14:paraId="3415CC5E"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Imprimante Couleur multifonction</w:t>
            </w:r>
          </w:p>
          <w:p w14:paraId="434DEFAA"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(Moyenne)</w:t>
            </w:r>
          </w:p>
        </w:tc>
        <w:tc>
          <w:tcPr>
            <w:tcW w:w="0" w:type="auto"/>
          </w:tcPr>
          <w:p w14:paraId="1FF02B78" w14:textId="5DB8292B" w:rsidR="00C27E64" w:rsidRPr="00C27E64" w:rsidRDefault="002B4B69" w:rsidP="00C27E64">
            <w:pPr>
              <w:spacing w:after="0" w:line="240" w:lineRule="auto"/>
              <w:jc w:val="both"/>
              <w:rPr>
                <w:rFonts w:cs="Calibri"/>
                <w:color w:val="auto"/>
                <w:sz w:val="20"/>
                <w:szCs w:val="20"/>
              </w:rPr>
            </w:pPr>
            <w:r>
              <w:rPr>
                <w:rFonts w:cs="Calibri"/>
                <w:color w:val="auto"/>
                <w:sz w:val="20"/>
                <w:szCs w:val="20"/>
              </w:rPr>
              <w:t>11</w:t>
            </w:r>
          </w:p>
        </w:tc>
        <w:tc>
          <w:tcPr>
            <w:tcW w:w="2206" w:type="dxa"/>
          </w:tcPr>
          <w:p w14:paraId="5BC064D9" w14:textId="77777777" w:rsidR="00C27E64" w:rsidRPr="00C27E64" w:rsidRDefault="00C27E64" w:rsidP="00C27E64">
            <w:pPr>
              <w:spacing w:after="0" w:line="240" w:lineRule="auto"/>
              <w:jc w:val="both"/>
              <w:rPr>
                <w:rFonts w:cs="Calibri"/>
                <w:color w:val="auto"/>
                <w:sz w:val="20"/>
                <w:szCs w:val="20"/>
              </w:rPr>
            </w:pPr>
          </w:p>
        </w:tc>
        <w:tc>
          <w:tcPr>
            <w:tcW w:w="1667" w:type="dxa"/>
          </w:tcPr>
          <w:p w14:paraId="7EE9B2E4" w14:textId="77777777" w:rsidR="00C27E64" w:rsidRPr="00C27E64" w:rsidRDefault="00C27E64" w:rsidP="00C27E64">
            <w:pPr>
              <w:spacing w:after="0" w:line="240" w:lineRule="auto"/>
              <w:jc w:val="both"/>
              <w:rPr>
                <w:rFonts w:cs="Calibri"/>
                <w:color w:val="auto"/>
                <w:sz w:val="20"/>
                <w:szCs w:val="20"/>
              </w:rPr>
            </w:pPr>
          </w:p>
        </w:tc>
      </w:tr>
      <w:tr w:rsidR="00C27E64" w:rsidRPr="00C27E64" w14:paraId="6CD43343" w14:textId="77777777" w:rsidTr="0027111F">
        <w:trPr>
          <w:jc w:val="center"/>
        </w:trPr>
        <w:tc>
          <w:tcPr>
            <w:tcW w:w="0" w:type="auto"/>
            <w:shd w:val="clear" w:color="auto" w:fill="auto"/>
          </w:tcPr>
          <w:p w14:paraId="79620FAA"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Imprimante N&amp;B</w:t>
            </w:r>
          </w:p>
          <w:p w14:paraId="41FFE970" w14:textId="77777777" w:rsidR="00C27E64" w:rsidRPr="00C27E64" w:rsidRDefault="00C27E64" w:rsidP="00C27E64">
            <w:pPr>
              <w:spacing w:after="0"/>
              <w:rPr>
                <w:rFonts w:cs="Calibri"/>
                <w:b/>
                <w:bCs/>
                <w:color w:val="auto"/>
                <w:sz w:val="20"/>
                <w:szCs w:val="20"/>
              </w:rPr>
            </w:pPr>
            <w:r w:rsidRPr="00C27E64">
              <w:rPr>
                <w:rFonts w:cs="Calibri"/>
                <w:b/>
                <w:bCs/>
                <w:color w:val="auto"/>
                <w:sz w:val="20"/>
                <w:szCs w:val="20"/>
              </w:rPr>
              <w:t>(Petite)</w:t>
            </w:r>
          </w:p>
        </w:tc>
        <w:tc>
          <w:tcPr>
            <w:tcW w:w="0" w:type="auto"/>
          </w:tcPr>
          <w:p w14:paraId="11AB511F" w14:textId="74280D9E" w:rsidR="00C27E64" w:rsidRPr="00C27E64" w:rsidRDefault="00C27E64" w:rsidP="00C27E64">
            <w:pPr>
              <w:spacing w:after="0" w:line="240" w:lineRule="auto"/>
              <w:jc w:val="both"/>
              <w:rPr>
                <w:rFonts w:cs="Calibri"/>
                <w:color w:val="auto"/>
                <w:sz w:val="20"/>
                <w:szCs w:val="20"/>
              </w:rPr>
            </w:pPr>
            <w:r w:rsidRPr="00C27E64">
              <w:rPr>
                <w:rFonts w:cs="Calibri"/>
                <w:color w:val="auto"/>
                <w:sz w:val="20"/>
                <w:szCs w:val="20"/>
              </w:rPr>
              <w:t>2</w:t>
            </w:r>
            <w:r w:rsidR="002B4B69">
              <w:rPr>
                <w:rFonts w:cs="Calibri"/>
                <w:color w:val="auto"/>
                <w:sz w:val="20"/>
                <w:szCs w:val="20"/>
              </w:rPr>
              <w:t>5</w:t>
            </w:r>
          </w:p>
        </w:tc>
        <w:tc>
          <w:tcPr>
            <w:tcW w:w="2206" w:type="dxa"/>
          </w:tcPr>
          <w:p w14:paraId="7453C729" w14:textId="77777777" w:rsidR="00C27E64" w:rsidRPr="00C27E64" w:rsidRDefault="00C27E64" w:rsidP="00C27E64">
            <w:pPr>
              <w:spacing w:after="0" w:line="240" w:lineRule="auto"/>
              <w:jc w:val="both"/>
              <w:rPr>
                <w:rFonts w:cs="Calibri"/>
                <w:color w:val="auto"/>
                <w:sz w:val="20"/>
                <w:szCs w:val="20"/>
              </w:rPr>
            </w:pPr>
          </w:p>
        </w:tc>
        <w:tc>
          <w:tcPr>
            <w:tcW w:w="1667" w:type="dxa"/>
          </w:tcPr>
          <w:p w14:paraId="4D0C52E0" w14:textId="77777777" w:rsidR="00C27E64" w:rsidRPr="00C27E64" w:rsidRDefault="00C27E64" w:rsidP="00C27E64">
            <w:pPr>
              <w:spacing w:after="0" w:line="240" w:lineRule="auto"/>
              <w:jc w:val="both"/>
              <w:rPr>
                <w:rFonts w:cs="Calibri"/>
                <w:color w:val="auto"/>
                <w:sz w:val="20"/>
                <w:szCs w:val="20"/>
              </w:rPr>
            </w:pPr>
          </w:p>
        </w:tc>
      </w:tr>
      <w:tr w:rsidR="00C27E64" w:rsidRPr="00C27E64" w14:paraId="3CE4D15B" w14:textId="77777777" w:rsidTr="0027111F">
        <w:trPr>
          <w:jc w:val="center"/>
        </w:trPr>
        <w:tc>
          <w:tcPr>
            <w:tcW w:w="0" w:type="auto"/>
            <w:shd w:val="clear" w:color="auto" w:fill="auto"/>
          </w:tcPr>
          <w:p w14:paraId="23BF9404" w14:textId="77777777" w:rsidR="00C27E64" w:rsidRPr="00C27E64" w:rsidRDefault="00C27E64" w:rsidP="00C27E64">
            <w:pPr>
              <w:rPr>
                <w:rFonts w:cs="Calibri"/>
                <w:b/>
                <w:bCs/>
                <w:color w:val="auto"/>
                <w:sz w:val="20"/>
                <w:szCs w:val="20"/>
              </w:rPr>
            </w:pPr>
            <w:r w:rsidRPr="00C27E64">
              <w:rPr>
                <w:rFonts w:cs="Calibri"/>
                <w:b/>
                <w:bCs/>
                <w:color w:val="auto"/>
                <w:sz w:val="20"/>
                <w:szCs w:val="20"/>
              </w:rPr>
              <w:t>Scanneur réseau(partagé)</w:t>
            </w:r>
          </w:p>
        </w:tc>
        <w:tc>
          <w:tcPr>
            <w:tcW w:w="0" w:type="auto"/>
          </w:tcPr>
          <w:p w14:paraId="079E2EE7" w14:textId="42E0F928" w:rsidR="00C27E64" w:rsidRPr="00C27E64" w:rsidRDefault="00370C2E" w:rsidP="00C27E64">
            <w:pPr>
              <w:spacing w:after="0" w:line="240" w:lineRule="auto"/>
              <w:jc w:val="both"/>
              <w:rPr>
                <w:rFonts w:cs="Calibri"/>
                <w:color w:val="auto"/>
                <w:sz w:val="20"/>
                <w:szCs w:val="20"/>
              </w:rPr>
            </w:pPr>
            <w:r>
              <w:rPr>
                <w:rFonts w:cs="Calibri"/>
                <w:color w:val="auto"/>
                <w:sz w:val="20"/>
                <w:szCs w:val="20"/>
              </w:rPr>
              <w:t>6</w:t>
            </w:r>
          </w:p>
        </w:tc>
        <w:tc>
          <w:tcPr>
            <w:tcW w:w="2206" w:type="dxa"/>
          </w:tcPr>
          <w:p w14:paraId="5A7A1867" w14:textId="77777777" w:rsidR="00C27E64" w:rsidRPr="00C27E64" w:rsidRDefault="00C27E64" w:rsidP="00C27E64">
            <w:pPr>
              <w:spacing w:after="0" w:line="240" w:lineRule="auto"/>
              <w:jc w:val="both"/>
              <w:rPr>
                <w:rFonts w:cs="Calibri"/>
                <w:color w:val="auto"/>
                <w:sz w:val="20"/>
                <w:szCs w:val="20"/>
              </w:rPr>
            </w:pPr>
          </w:p>
        </w:tc>
        <w:tc>
          <w:tcPr>
            <w:tcW w:w="1667" w:type="dxa"/>
          </w:tcPr>
          <w:p w14:paraId="19070202" w14:textId="77777777" w:rsidR="00C27E64" w:rsidRPr="00C27E64" w:rsidRDefault="00C27E64" w:rsidP="00C27E64">
            <w:pPr>
              <w:spacing w:after="0" w:line="240" w:lineRule="auto"/>
              <w:jc w:val="both"/>
              <w:rPr>
                <w:rFonts w:cs="Calibri"/>
                <w:color w:val="auto"/>
                <w:sz w:val="20"/>
                <w:szCs w:val="20"/>
              </w:rPr>
            </w:pPr>
          </w:p>
        </w:tc>
      </w:tr>
      <w:tr w:rsidR="00C27E64" w:rsidRPr="00C27E64" w14:paraId="5CA1493C" w14:textId="77777777" w:rsidTr="0027111F">
        <w:trPr>
          <w:jc w:val="center"/>
        </w:trPr>
        <w:tc>
          <w:tcPr>
            <w:tcW w:w="0" w:type="auto"/>
            <w:shd w:val="clear" w:color="auto" w:fill="auto"/>
          </w:tcPr>
          <w:p w14:paraId="3140669A" w14:textId="77777777" w:rsidR="00C27E64" w:rsidRPr="00C27E64" w:rsidRDefault="00C27E64" w:rsidP="00C27E64">
            <w:pPr>
              <w:rPr>
                <w:rFonts w:cs="Calibri"/>
                <w:b/>
                <w:bCs/>
                <w:color w:val="auto"/>
                <w:sz w:val="20"/>
                <w:szCs w:val="20"/>
              </w:rPr>
            </w:pPr>
            <w:r w:rsidRPr="00C27E64">
              <w:rPr>
                <w:rFonts w:cs="Calibri"/>
                <w:b/>
                <w:bCs/>
                <w:color w:val="auto"/>
                <w:sz w:val="20"/>
                <w:szCs w:val="20"/>
              </w:rPr>
              <w:t>Scanneur de bureau (individuel)</w:t>
            </w:r>
          </w:p>
        </w:tc>
        <w:tc>
          <w:tcPr>
            <w:tcW w:w="0" w:type="auto"/>
          </w:tcPr>
          <w:p w14:paraId="0EACF3EC" w14:textId="1F595D3A" w:rsidR="00C27E64" w:rsidRPr="00C27E64" w:rsidRDefault="00370C2E" w:rsidP="00C27E64">
            <w:pPr>
              <w:spacing w:after="0" w:line="240" w:lineRule="auto"/>
              <w:jc w:val="both"/>
              <w:rPr>
                <w:rFonts w:cs="Calibri"/>
                <w:b/>
                <w:bCs/>
                <w:color w:val="auto"/>
                <w:sz w:val="20"/>
                <w:szCs w:val="20"/>
              </w:rPr>
            </w:pPr>
            <w:r>
              <w:rPr>
                <w:rFonts w:cs="Calibri"/>
                <w:b/>
                <w:bCs/>
                <w:color w:val="auto"/>
                <w:sz w:val="20"/>
                <w:szCs w:val="20"/>
              </w:rPr>
              <w:t>7</w:t>
            </w:r>
          </w:p>
        </w:tc>
        <w:tc>
          <w:tcPr>
            <w:tcW w:w="2206" w:type="dxa"/>
          </w:tcPr>
          <w:p w14:paraId="1C164D46" w14:textId="77777777" w:rsidR="00C27E64" w:rsidRPr="00C27E64" w:rsidRDefault="00C27E64" w:rsidP="00C27E64">
            <w:pPr>
              <w:spacing w:after="0" w:line="240" w:lineRule="auto"/>
              <w:jc w:val="both"/>
              <w:rPr>
                <w:rFonts w:cs="Calibri"/>
                <w:b/>
                <w:bCs/>
                <w:color w:val="auto"/>
                <w:sz w:val="20"/>
                <w:szCs w:val="20"/>
              </w:rPr>
            </w:pPr>
          </w:p>
        </w:tc>
        <w:tc>
          <w:tcPr>
            <w:tcW w:w="1667" w:type="dxa"/>
          </w:tcPr>
          <w:p w14:paraId="1E9F342C" w14:textId="77777777" w:rsidR="00C27E64" w:rsidRPr="00C27E64" w:rsidRDefault="00C27E64" w:rsidP="00C27E64">
            <w:pPr>
              <w:spacing w:after="0" w:line="240" w:lineRule="auto"/>
              <w:jc w:val="both"/>
              <w:rPr>
                <w:rFonts w:cs="Calibri"/>
                <w:b/>
                <w:bCs/>
                <w:color w:val="auto"/>
                <w:sz w:val="20"/>
                <w:szCs w:val="20"/>
              </w:rPr>
            </w:pPr>
          </w:p>
        </w:tc>
      </w:tr>
      <w:tr w:rsidR="00C27E64" w:rsidRPr="00C27E64" w14:paraId="7F0D750F" w14:textId="77777777" w:rsidTr="0027111F">
        <w:trPr>
          <w:jc w:val="center"/>
        </w:trPr>
        <w:tc>
          <w:tcPr>
            <w:tcW w:w="0" w:type="auto"/>
            <w:shd w:val="clear" w:color="auto" w:fill="auto"/>
          </w:tcPr>
          <w:p w14:paraId="3283670D" w14:textId="77777777" w:rsidR="00C27E64" w:rsidRPr="00C27E64" w:rsidRDefault="00C27E64" w:rsidP="00C27E64">
            <w:pPr>
              <w:rPr>
                <w:rFonts w:cs="Calibri"/>
                <w:b/>
                <w:bCs/>
                <w:color w:val="auto"/>
                <w:sz w:val="20"/>
                <w:szCs w:val="20"/>
              </w:rPr>
            </w:pPr>
            <w:r w:rsidRPr="00C27E64">
              <w:rPr>
                <w:rFonts w:cs="Calibri"/>
                <w:b/>
                <w:bCs/>
                <w:color w:val="auto"/>
                <w:sz w:val="20"/>
                <w:szCs w:val="20"/>
              </w:rPr>
              <w:t>Ecrans 24’</w:t>
            </w:r>
          </w:p>
        </w:tc>
        <w:tc>
          <w:tcPr>
            <w:tcW w:w="0" w:type="auto"/>
          </w:tcPr>
          <w:p w14:paraId="761538E8" w14:textId="6118F4BA" w:rsidR="00C27E64" w:rsidRPr="00C27E64" w:rsidRDefault="00370C2E" w:rsidP="00C27E64">
            <w:pPr>
              <w:spacing w:after="0" w:line="240" w:lineRule="auto"/>
              <w:jc w:val="both"/>
              <w:rPr>
                <w:rFonts w:cs="Calibri"/>
                <w:b/>
                <w:bCs/>
                <w:color w:val="auto"/>
                <w:sz w:val="20"/>
                <w:szCs w:val="20"/>
                <w:lang w:val="fr-FR"/>
              </w:rPr>
            </w:pPr>
            <w:r>
              <w:rPr>
                <w:rFonts w:cs="Calibri"/>
                <w:b/>
                <w:bCs/>
                <w:color w:val="auto"/>
                <w:sz w:val="20"/>
                <w:szCs w:val="20"/>
                <w:lang w:val="fr-FR"/>
              </w:rPr>
              <w:t>5</w:t>
            </w:r>
            <w:r w:rsidR="002B4B69">
              <w:rPr>
                <w:rFonts w:cs="Calibri"/>
                <w:b/>
                <w:bCs/>
                <w:color w:val="auto"/>
                <w:sz w:val="20"/>
                <w:szCs w:val="20"/>
                <w:lang w:val="fr-FR"/>
              </w:rPr>
              <w:t>6</w:t>
            </w:r>
          </w:p>
        </w:tc>
        <w:tc>
          <w:tcPr>
            <w:tcW w:w="2206" w:type="dxa"/>
          </w:tcPr>
          <w:p w14:paraId="27351EA9" w14:textId="77777777" w:rsidR="00C27E64" w:rsidRPr="00C27E64" w:rsidRDefault="00C27E64" w:rsidP="00C27E64">
            <w:pPr>
              <w:spacing w:after="0" w:line="240" w:lineRule="auto"/>
              <w:jc w:val="both"/>
              <w:rPr>
                <w:rFonts w:cs="Calibri"/>
                <w:b/>
                <w:bCs/>
                <w:color w:val="auto"/>
                <w:sz w:val="20"/>
                <w:szCs w:val="20"/>
                <w:lang w:val="fr-FR"/>
              </w:rPr>
            </w:pPr>
          </w:p>
        </w:tc>
        <w:tc>
          <w:tcPr>
            <w:tcW w:w="1667" w:type="dxa"/>
          </w:tcPr>
          <w:p w14:paraId="3BE5EEF8" w14:textId="77777777" w:rsidR="00C27E64" w:rsidRPr="00C27E64" w:rsidRDefault="00C27E64" w:rsidP="00C27E64">
            <w:pPr>
              <w:spacing w:after="0" w:line="240" w:lineRule="auto"/>
              <w:jc w:val="both"/>
              <w:rPr>
                <w:rFonts w:cs="Calibri"/>
                <w:b/>
                <w:bCs/>
                <w:color w:val="auto"/>
                <w:sz w:val="20"/>
                <w:szCs w:val="20"/>
                <w:lang w:val="fr-FR"/>
              </w:rPr>
            </w:pPr>
          </w:p>
        </w:tc>
      </w:tr>
      <w:tr w:rsidR="00C27E64" w:rsidRPr="00C27E64" w14:paraId="1328AE8E" w14:textId="77777777" w:rsidTr="0027111F">
        <w:trPr>
          <w:jc w:val="center"/>
        </w:trPr>
        <w:tc>
          <w:tcPr>
            <w:tcW w:w="0" w:type="auto"/>
            <w:shd w:val="clear" w:color="auto" w:fill="auto"/>
          </w:tcPr>
          <w:p w14:paraId="4250BFE7" w14:textId="77777777" w:rsidR="00C27E64" w:rsidRPr="00C27E64" w:rsidRDefault="00C27E64" w:rsidP="00C27E64">
            <w:pPr>
              <w:rPr>
                <w:rFonts w:cs="Calibri"/>
                <w:b/>
                <w:bCs/>
                <w:color w:val="auto"/>
                <w:sz w:val="20"/>
                <w:szCs w:val="20"/>
              </w:rPr>
            </w:pPr>
            <w:r w:rsidRPr="00C27E64">
              <w:rPr>
                <w:rFonts w:cs="Calibri"/>
                <w:b/>
                <w:bCs/>
                <w:color w:val="auto"/>
                <w:sz w:val="20"/>
                <w:szCs w:val="20"/>
              </w:rPr>
              <w:t>Ecran 27’</w:t>
            </w:r>
          </w:p>
        </w:tc>
        <w:tc>
          <w:tcPr>
            <w:tcW w:w="0" w:type="auto"/>
          </w:tcPr>
          <w:p w14:paraId="2EDED9B6" w14:textId="77777777" w:rsidR="00C27E64" w:rsidRPr="00C27E64" w:rsidRDefault="00C27E64" w:rsidP="00C27E64">
            <w:pPr>
              <w:suppressAutoHyphens/>
              <w:autoSpaceDN w:val="0"/>
              <w:spacing w:after="0" w:line="240" w:lineRule="auto"/>
              <w:textAlignment w:val="baseline"/>
              <w:rPr>
                <w:rFonts w:cs="Calibri"/>
                <w:color w:val="auto"/>
                <w:sz w:val="20"/>
                <w:szCs w:val="20"/>
                <w:lang w:val="fr-FR"/>
              </w:rPr>
            </w:pPr>
            <w:r w:rsidRPr="00C27E64">
              <w:rPr>
                <w:rFonts w:cs="Calibri"/>
                <w:color w:val="auto"/>
                <w:sz w:val="20"/>
                <w:szCs w:val="20"/>
                <w:lang w:val="fr-FR"/>
              </w:rPr>
              <w:t>7</w:t>
            </w:r>
          </w:p>
        </w:tc>
        <w:tc>
          <w:tcPr>
            <w:tcW w:w="2206" w:type="dxa"/>
          </w:tcPr>
          <w:p w14:paraId="3652D7F6" w14:textId="77777777" w:rsidR="00C27E64" w:rsidRPr="00C27E64" w:rsidRDefault="00C27E64" w:rsidP="00C27E64">
            <w:pPr>
              <w:suppressAutoHyphens/>
              <w:autoSpaceDN w:val="0"/>
              <w:spacing w:after="0" w:line="240" w:lineRule="auto"/>
              <w:textAlignment w:val="baseline"/>
              <w:rPr>
                <w:rFonts w:cs="Calibri"/>
                <w:color w:val="auto"/>
                <w:sz w:val="20"/>
                <w:szCs w:val="20"/>
                <w:lang w:val="fr-FR"/>
              </w:rPr>
            </w:pPr>
          </w:p>
        </w:tc>
        <w:tc>
          <w:tcPr>
            <w:tcW w:w="1667" w:type="dxa"/>
          </w:tcPr>
          <w:p w14:paraId="2333BEBA" w14:textId="77777777" w:rsidR="00C27E64" w:rsidRPr="00C27E64" w:rsidRDefault="00C27E64" w:rsidP="00C27E64">
            <w:pPr>
              <w:suppressAutoHyphens/>
              <w:autoSpaceDN w:val="0"/>
              <w:spacing w:after="0" w:line="240" w:lineRule="auto"/>
              <w:textAlignment w:val="baseline"/>
              <w:rPr>
                <w:rFonts w:cs="Calibri"/>
                <w:color w:val="auto"/>
                <w:sz w:val="20"/>
                <w:szCs w:val="20"/>
                <w:lang w:val="fr-FR"/>
              </w:rPr>
            </w:pPr>
          </w:p>
        </w:tc>
      </w:tr>
      <w:tr w:rsidR="00C27E64" w:rsidRPr="00C27E64" w14:paraId="27237744" w14:textId="77777777" w:rsidTr="0027111F">
        <w:trPr>
          <w:jc w:val="center"/>
        </w:trPr>
        <w:tc>
          <w:tcPr>
            <w:tcW w:w="0" w:type="auto"/>
            <w:shd w:val="clear" w:color="auto" w:fill="auto"/>
          </w:tcPr>
          <w:p w14:paraId="1ABD2DEB" w14:textId="77777777" w:rsidR="00C27E64" w:rsidRPr="00C27E64" w:rsidRDefault="00C27E64" w:rsidP="00C27E64">
            <w:pPr>
              <w:rPr>
                <w:rFonts w:cs="Calibri"/>
                <w:b/>
                <w:bCs/>
                <w:color w:val="auto"/>
                <w:sz w:val="20"/>
                <w:szCs w:val="20"/>
              </w:rPr>
            </w:pPr>
            <w:r w:rsidRPr="00C27E64">
              <w:rPr>
                <w:rFonts w:cs="Calibri"/>
                <w:b/>
                <w:bCs/>
                <w:color w:val="auto"/>
                <w:sz w:val="20"/>
                <w:szCs w:val="20"/>
              </w:rPr>
              <w:t>Ecran 32 ‘</w:t>
            </w:r>
          </w:p>
        </w:tc>
        <w:tc>
          <w:tcPr>
            <w:tcW w:w="0" w:type="auto"/>
          </w:tcPr>
          <w:p w14:paraId="669749EA" w14:textId="77777777" w:rsidR="00C27E64" w:rsidRPr="00C27E64" w:rsidRDefault="00C27E64" w:rsidP="00C27E64">
            <w:pPr>
              <w:suppressAutoHyphens/>
              <w:autoSpaceDN w:val="0"/>
              <w:spacing w:after="0" w:line="240" w:lineRule="auto"/>
              <w:textAlignment w:val="baseline"/>
              <w:rPr>
                <w:rFonts w:cs="Calibri"/>
                <w:color w:val="auto"/>
                <w:sz w:val="20"/>
                <w:szCs w:val="20"/>
                <w:lang w:val="fr-FR"/>
              </w:rPr>
            </w:pPr>
            <w:r w:rsidRPr="00C27E64">
              <w:rPr>
                <w:rFonts w:cs="Calibri"/>
                <w:color w:val="auto"/>
                <w:sz w:val="20"/>
                <w:szCs w:val="20"/>
                <w:lang w:val="fr-FR"/>
              </w:rPr>
              <w:t>3</w:t>
            </w:r>
          </w:p>
        </w:tc>
        <w:tc>
          <w:tcPr>
            <w:tcW w:w="2206" w:type="dxa"/>
          </w:tcPr>
          <w:p w14:paraId="54FB8307" w14:textId="77777777" w:rsidR="00C27E64" w:rsidRPr="00C27E64" w:rsidRDefault="00C27E64" w:rsidP="00C27E64">
            <w:pPr>
              <w:suppressAutoHyphens/>
              <w:autoSpaceDN w:val="0"/>
              <w:spacing w:after="0" w:line="240" w:lineRule="auto"/>
              <w:ind w:left="2"/>
              <w:textAlignment w:val="baseline"/>
              <w:rPr>
                <w:rFonts w:cs="Calibri"/>
                <w:color w:val="auto"/>
                <w:sz w:val="20"/>
                <w:szCs w:val="20"/>
                <w:lang w:val="fr-FR"/>
              </w:rPr>
            </w:pPr>
          </w:p>
        </w:tc>
        <w:tc>
          <w:tcPr>
            <w:tcW w:w="1667" w:type="dxa"/>
          </w:tcPr>
          <w:p w14:paraId="4FDE8865" w14:textId="77777777" w:rsidR="00C27E64" w:rsidRPr="00C27E64" w:rsidRDefault="00C27E64" w:rsidP="00C27E64">
            <w:pPr>
              <w:suppressAutoHyphens/>
              <w:autoSpaceDN w:val="0"/>
              <w:spacing w:after="0" w:line="240" w:lineRule="auto"/>
              <w:ind w:left="2"/>
              <w:textAlignment w:val="baseline"/>
              <w:rPr>
                <w:rFonts w:cs="Calibri"/>
                <w:color w:val="auto"/>
                <w:sz w:val="20"/>
                <w:szCs w:val="20"/>
                <w:lang w:val="fr-FR"/>
              </w:rPr>
            </w:pPr>
          </w:p>
        </w:tc>
      </w:tr>
      <w:tr w:rsidR="00C27E64" w:rsidRPr="00C27E64" w14:paraId="27413D86" w14:textId="77777777" w:rsidTr="0027111F">
        <w:trPr>
          <w:jc w:val="center"/>
        </w:trPr>
        <w:tc>
          <w:tcPr>
            <w:tcW w:w="0" w:type="auto"/>
            <w:shd w:val="clear" w:color="auto" w:fill="auto"/>
          </w:tcPr>
          <w:p w14:paraId="16A326C0" w14:textId="77777777" w:rsidR="00C27E64" w:rsidRPr="00C27E64" w:rsidRDefault="00C27E64" w:rsidP="00C27E64">
            <w:pPr>
              <w:rPr>
                <w:rFonts w:cs="Calibri"/>
                <w:b/>
                <w:bCs/>
                <w:color w:val="auto"/>
                <w:sz w:val="20"/>
                <w:szCs w:val="20"/>
              </w:rPr>
            </w:pPr>
            <w:r w:rsidRPr="00C27E64">
              <w:rPr>
                <w:rFonts w:cs="Calibri"/>
                <w:b/>
                <w:bCs/>
                <w:color w:val="auto"/>
                <w:sz w:val="20"/>
                <w:szCs w:val="20"/>
              </w:rPr>
              <w:t>Docking station</w:t>
            </w:r>
          </w:p>
        </w:tc>
        <w:tc>
          <w:tcPr>
            <w:tcW w:w="0" w:type="auto"/>
          </w:tcPr>
          <w:p w14:paraId="0C124C53" w14:textId="5FEEDDA2" w:rsidR="00C27E64" w:rsidRPr="00C27E64" w:rsidRDefault="002F200D" w:rsidP="00C27E64">
            <w:pPr>
              <w:suppressAutoHyphens/>
              <w:autoSpaceDN w:val="0"/>
              <w:spacing w:after="0" w:line="240" w:lineRule="auto"/>
              <w:textAlignment w:val="baseline"/>
              <w:rPr>
                <w:rFonts w:cs="Calibri"/>
                <w:color w:val="auto"/>
                <w:sz w:val="20"/>
                <w:szCs w:val="20"/>
                <w:lang w:val="fr-FR"/>
              </w:rPr>
            </w:pPr>
            <w:r>
              <w:rPr>
                <w:rFonts w:cs="Calibri"/>
                <w:color w:val="auto"/>
                <w:sz w:val="20"/>
                <w:szCs w:val="20"/>
                <w:lang w:val="fr-FR"/>
              </w:rPr>
              <w:t>1</w:t>
            </w:r>
          </w:p>
        </w:tc>
        <w:tc>
          <w:tcPr>
            <w:tcW w:w="2206" w:type="dxa"/>
          </w:tcPr>
          <w:p w14:paraId="3506C4F3" w14:textId="77777777" w:rsidR="00C27E64" w:rsidRPr="00C27E64" w:rsidRDefault="00C27E64" w:rsidP="00C27E64">
            <w:pPr>
              <w:suppressAutoHyphens/>
              <w:autoSpaceDN w:val="0"/>
              <w:spacing w:after="0" w:line="240" w:lineRule="auto"/>
              <w:ind w:left="-1"/>
              <w:textAlignment w:val="baseline"/>
              <w:rPr>
                <w:rFonts w:cs="Calibri"/>
                <w:color w:val="auto"/>
                <w:sz w:val="20"/>
                <w:szCs w:val="20"/>
                <w:lang w:val="fr-FR"/>
              </w:rPr>
            </w:pPr>
          </w:p>
        </w:tc>
        <w:tc>
          <w:tcPr>
            <w:tcW w:w="1667" w:type="dxa"/>
          </w:tcPr>
          <w:p w14:paraId="5FBE6BFA" w14:textId="77777777" w:rsidR="00C27E64" w:rsidRPr="00C27E64" w:rsidRDefault="00C27E64" w:rsidP="00C27E64">
            <w:pPr>
              <w:suppressAutoHyphens/>
              <w:autoSpaceDN w:val="0"/>
              <w:spacing w:after="0" w:line="240" w:lineRule="auto"/>
              <w:ind w:left="-1"/>
              <w:textAlignment w:val="baseline"/>
              <w:rPr>
                <w:rFonts w:cs="Calibri"/>
                <w:color w:val="auto"/>
                <w:sz w:val="20"/>
                <w:szCs w:val="20"/>
                <w:lang w:val="fr-FR"/>
              </w:rPr>
            </w:pPr>
          </w:p>
        </w:tc>
      </w:tr>
      <w:tr w:rsidR="00C27E64" w:rsidRPr="00C27E64" w14:paraId="33798A27" w14:textId="77777777" w:rsidTr="0027111F">
        <w:trPr>
          <w:jc w:val="center"/>
        </w:trPr>
        <w:tc>
          <w:tcPr>
            <w:tcW w:w="0" w:type="auto"/>
            <w:shd w:val="clear" w:color="auto" w:fill="auto"/>
          </w:tcPr>
          <w:p w14:paraId="0CE20025" w14:textId="77777777" w:rsidR="00C27E64" w:rsidRPr="00C27E64" w:rsidRDefault="00C27E64" w:rsidP="00C27E64">
            <w:pPr>
              <w:rPr>
                <w:rFonts w:cs="Calibri"/>
                <w:b/>
                <w:bCs/>
                <w:color w:val="auto"/>
                <w:sz w:val="20"/>
                <w:szCs w:val="20"/>
              </w:rPr>
            </w:pPr>
            <w:r w:rsidRPr="00C27E64">
              <w:rPr>
                <w:rFonts w:cs="Calibri"/>
                <w:b/>
                <w:bCs/>
                <w:color w:val="auto"/>
                <w:sz w:val="20"/>
                <w:szCs w:val="20"/>
              </w:rPr>
              <w:t>Rétroprojecteur 1(mobile)</w:t>
            </w:r>
          </w:p>
        </w:tc>
        <w:tc>
          <w:tcPr>
            <w:tcW w:w="0" w:type="auto"/>
          </w:tcPr>
          <w:p w14:paraId="552C4356" w14:textId="12449DAE" w:rsidR="00C27E64" w:rsidRPr="00C27E64" w:rsidRDefault="002B4B69" w:rsidP="00C27E64">
            <w:pPr>
              <w:suppressAutoHyphens/>
              <w:autoSpaceDN w:val="0"/>
              <w:spacing w:after="0" w:line="240" w:lineRule="auto"/>
              <w:textAlignment w:val="baseline"/>
              <w:rPr>
                <w:rFonts w:cs="Calibri"/>
                <w:color w:val="auto"/>
                <w:sz w:val="20"/>
                <w:szCs w:val="20"/>
              </w:rPr>
            </w:pPr>
            <w:r>
              <w:rPr>
                <w:rFonts w:cs="Calibri"/>
                <w:color w:val="auto"/>
                <w:sz w:val="20"/>
                <w:szCs w:val="20"/>
              </w:rPr>
              <w:t>12</w:t>
            </w:r>
          </w:p>
        </w:tc>
        <w:tc>
          <w:tcPr>
            <w:tcW w:w="2206" w:type="dxa"/>
          </w:tcPr>
          <w:p w14:paraId="1E20276A" w14:textId="77777777" w:rsidR="00C27E64" w:rsidRPr="00C27E64" w:rsidRDefault="00C27E64" w:rsidP="00C27E64">
            <w:pPr>
              <w:suppressAutoHyphens/>
              <w:autoSpaceDN w:val="0"/>
              <w:spacing w:after="0" w:line="240" w:lineRule="auto"/>
              <w:textAlignment w:val="baseline"/>
              <w:rPr>
                <w:rFonts w:cs="Calibri"/>
                <w:color w:val="auto"/>
                <w:sz w:val="20"/>
                <w:szCs w:val="20"/>
              </w:rPr>
            </w:pPr>
          </w:p>
        </w:tc>
        <w:tc>
          <w:tcPr>
            <w:tcW w:w="1667" w:type="dxa"/>
          </w:tcPr>
          <w:p w14:paraId="5294D9EF" w14:textId="77777777" w:rsidR="00C27E64" w:rsidRPr="00C27E64" w:rsidRDefault="00C27E64" w:rsidP="00C27E64">
            <w:pPr>
              <w:suppressAutoHyphens/>
              <w:autoSpaceDN w:val="0"/>
              <w:spacing w:after="0" w:line="240" w:lineRule="auto"/>
              <w:textAlignment w:val="baseline"/>
              <w:rPr>
                <w:rFonts w:cs="Calibri"/>
                <w:color w:val="auto"/>
                <w:sz w:val="20"/>
                <w:szCs w:val="20"/>
              </w:rPr>
            </w:pPr>
          </w:p>
        </w:tc>
      </w:tr>
      <w:tr w:rsidR="00C27E64" w:rsidRPr="00C27E64" w14:paraId="4610944A" w14:textId="77777777" w:rsidTr="0027111F">
        <w:trPr>
          <w:jc w:val="center"/>
        </w:trPr>
        <w:tc>
          <w:tcPr>
            <w:tcW w:w="0" w:type="auto"/>
            <w:shd w:val="clear" w:color="auto" w:fill="auto"/>
          </w:tcPr>
          <w:p w14:paraId="58B5DC53" w14:textId="77777777" w:rsidR="00C27E64" w:rsidRPr="00C27E64" w:rsidRDefault="00C27E64" w:rsidP="00C27E64">
            <w:pPr>
              <w:rPr>
                <w:rFonts w:cs="Calibri"/>
                <w:b/>
                <w:bCs/>
                <w:color w:val="auto"/>
                <w:sz w:val="20"/>
                <w:szCs w:val="20"/>
              </w:rPr>
            </w:pPr>
            <w:r w:rsidRPr="00C27E64">
              <w:rPr>
                <w:rFonts w:cs="Calibri"/>
                <w:b/>
                <w:bCs/>
                <w:color w:val="auto"/>
                <w:sz w:val="20"/>
                <w:szCs w:val="20"/>
              </w:rPr>
              <w:t>Rétroprojecteur 2 (fixe)</w:t>
            </w:r>
          </w:p>
        </w:tc>
        <w:tc>
          <w:tcPr>
            <w:tcW w:w="0" w:type="auto"/>
          </w:tcPr>
          <w:p w14:paraId="53D2340B" w14:textId="5B836EF4" w:rsidR="00C27E64" w:rsidRPr="00C27E64" w:rsidRDefault="002B4B69" w:rsidP="00C27E64">
            <w:pPr>
              <w:suppressAutoHyphens/>
              <w:autoSpaceDN w:val="0"/>
              <w:spacing w:after="0" w:line="240" w:lineRule="auto"/>
              <w:textAlignment w:val="baseline"/>
              <w:rPr>
                <w:rFonts w:cs="Calibri"/>
                <w:color w:val="auto"/>
                <w:sz w:val="20"/>
                <w:szCs w:val="20"/>
              </w:rPr>
            </w:pPr>
            <w:r>
              <w:rPr>
                <w:rFonts w:cs="Calibri"/>
                <w:color w:val="auto"/>
                <w:sz w:val="20"/>
                <w:szCs w:val="20"/>
              </w:rPr>
              <w:t>7</w:t>
            </w:r>
          </w:p>
        </w:tc>
        <w:tc>
          <w:tcPr>
            <w:tcW w:w="2206" w:type="dxa"/>
          </w:tcPr>
          <w:p w14:paraId="4223664F" w14:textId="77777777" w:rsidR="00C27E64" w:rsidRPr="00C27E64" w:rsidRDefault="00C27E64" w:rsidP="00C27E64">
            <w:pPr>
              <w:suppressAutoHyphens/>
              <w:autoSpaceDN w:val="0"/>
              <w:spacing w:after="0" w:line="240" w:lineRule="auto"/>
              <w:textAlignment w:val="baseline"/>
              <w:rPr>
                <w:rFonts w:cs="Calibri"/>
                <w:color w:val="auto"/>
                <w:sz w:val="20"/>
                <w:szCs w:val="20"/>
              </w:rPr>
            </w:pPr>
          </w:p>
        </w:tc>
        <w:tc>
          <w:tcPr>
            <w:tcW w:w="1667" w:type="dxa"/>
          </w:tcPr>
          <w:p w14:paraId="6318B625" w14:textId="77777777" w:rsidR="00C27E64" w:rsidRPr="00C27E64" w:rsidRDefault="00C27E64" w:rsidP="00C27E64">
            <w:pPr>
              <w:suppressAutoHyphens/>
              <w:autoSpaceDN w:val="0"/>
              <w:spacing w:after="0" w:line="240" w:lineRule="auto"/>
              <w:textAlignment w:val="baseline"/>
              <w:rPr>
                <w:rFonts w:cs="Calibri"/>
                <w:color w:val="auto"/>
                <w:sz w:val="20"/>
                <w:szCs w:val="20"/>
              </w:rPr>
            </w:pPr>
          </w:p>
        </w:tc>
      </w:tr>
    </w:tbl>
    <w:p w14:paraId="0515B57A" w14:textId="77777777" w:rsidR="00C27E64" w:rsidRPr="00C27E64" w:rsidRDefault="00C27E64" w:rsidP="00C27E64">
      <w:pPr>
        <w:spacing w:after="0" w:line="240" w:lineRule="auto"/>
        <w:contextualSpacing/>
        <w:rPr>
          <w:rFonts w:cs="Calibri"/>
          <w:sz w:val="22"/>
        </w:rPr>
      </w:pPr>
    </w:p>
    <w:p w14:paraId="2CDFAD96" w14:textId="77777777" w:rsidR="00C27E64" w:rsidRPr="00C27E64" w:rsidRDefault="00C27E64" w:rsidP="00C27E64">
      <w:pPr>
        <w:spacing w:after="0" w:line="240" w:lineRule="auto"/>
        <w:contextualSpacing/>
        <w:jc w:val="both"/>
        <w:rPr>
          <w:rFonts w:cs="Calibri"/>
          <w:sz w:val="22"/>
        </w:rPr>
      </w:pPr>
    </w:p>
    <w:p w14:paraId="1C132A09" w14:textId="77777777" w:rsidR="00C27E64" w:rsidRPr="00C27E64" w:rsidRDefault="00C27E64" w:rsidP="00C27E64">
      <w:pPr>
        <w:autoSpaceDE w:val="0"/>
        <w:autoSpaceDN w:val="0"/>
        <w:adjustRightInd w:val="0"/>
        <w:spacing w:before="60" w:after="60" w:line="240" w:lineRule="auto"/>
        <w:contextualSpacing/>
        <w:outlineLvl w:val="2"/>
        <w:rPr>
          <w:rFonts w:cs="Calibri-Bold"/>
          <w:b/>
          <w:bCs/>
          <w:color w:val="auto"/>
          <w:sz w:val="24"/>
          <w:szCs w:val="24"/>
          <w:lang w:val="en-US"/>
        </w:rPr>
      </w:pPr>
      <w:r w:rsidRPr="00C27E64">
        <w:rPr>
          <w:rFonts w:cs="Calibri-Bold"/>
          <w:b/>
          <w:bCs/>
          <w:color w:val="auto"/>
          <w:sz w:val="24"/>
          <w:szCs w:val="24"/>
          <w:lang w:val="en-US"/>
        </w:rPr>
        <w:t>Lot 2. Réseaux</w:t>
      </w:r>
    </w:p>
    <w:tbl>
      <w:tblPr>
        <w:tblpPr w:leftFromText="141" w:rightFromText="141" w:vertAnchor="text" w:horzAnchor="margin"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2172"/>
        <w:gridCol w:w="1563"/>
        <w:gridCol w:w="1174"/>
      </w:tblGrid>
      <w:tr w:rsidR="00C27E64" w:rsidRPr="00C27E64" w14:paraId="6399D8D0" w14:textId="77777777" w:rsidTr="0027111F">
        <w:tc>
          <w:tcPr>
            <w:tcW w:w="0" w:type="auto"/>
            <w:shd w:val="clear" w:color="auto" w:fill="auto"/>
          </w:tcPr>
          <w:p w14:paraId="26406D3E" w14:textId="77777777" w:rsidR="00C27E64" w:rsidRPr="00C27E64" w:rsidRDefault="00C27E64" w:rsidP="00C27E64">
            <w:pPr>
              <w:rPr>
                <w:rFonts w:cs="Calibri"/>
                <w:b/>
                <w:bCs/>
                <w:color w:val="auto"/>
                <w:sz w:val="22"/>
              </w:rPr>
            </w:pPr>
            <w:r w:rsidRPr="00C27E64">
              <w:rPr>
                <w:rFonts w:cs="Calibri"/>
                <w:b/>
                <w:bCs/>
                <w:color w:val="auto"/>
                <w:sz w:val="22"/>
              </w:rPr>
              <w:t>Items</w:t>
            </w:r>
          </w:p>
        </w:tc>
        <w:tc>
          <w:tcPr>
            <w:tcW w:w="0" w:type="auto"/>
            <w:shd w:val="clear" w:color="auto" w:fill="auto"/>
          </w:tcPr>
          <w:p w14:paraId="10ABB26D" w14:textId="77777777" w:rsidR="00C27E64" w:rsidRPr="00C27E64" w:rsidRDefault="00C27E64" w:rsidP="00C27E64">
            <w:pPr>
              <w:rPr>
                <w:rFonts w:cs="Calibri"/>
                <w:b/>
                <w:bCs/>
                <w:color w:val="auto"/>
                <w:sz w:val="22"/>
              </w:rPr>
            </w:pPr>
            <w:r w:rsidRPr="00C27E64">
              <w:rPr>
                <w:rFonts w:cs="Calibri"/>
                <w:b/>
                <w:bCs/>
                <w:color w:val="auto"/>
                <w:sz w:val="20"/>
                <w:szCs w:val="20"/>
              </w:rPr>
              <w:t>Quantités estimées</w:t>
            </w:r>
          </w:p>
        </w:tc>
        <w:tc>
          <w:tcPr>
            <w:tcW w:w="0" w:type="auto"/>
          </w:tcPr>
          <w:p w14:paraId="25E8BD57" w14:textId="77777777" w:rsidR="00C27E64" w:rsidRPr="00C27E64" w:rsidRDefault="00C27E64" w:rsidP="00C27E64">
            <w:pPr>
              <w:rPr>
                <w:rFonts w:cs="Calibri"/>
                <w:b/>
                <w:bCs/>
                <w:color w:val="auto"/>
                <w:sz w:val="22"/>
              </w:rPr>
            </w:pPr>
            <w:r w:rsidRPr="00C27E64">
              <w:rPr>
                <w:rFonts w:cs="Calibri"/>
                <w:b/>
                <w:bCs/>
                <w:color w:val="auto"/>
                <w:sz w:val="20"/>
                <w:szCs w:val="20"/>
              </w:rPr>
              <w:t>Prix Unitaire</w:t>
            </w:r>
          </w:p>
        </w:tc>
        <w:tc>
          <w:tcPr>
            <w:tcW w:w="0" w:type="auto"/>
          </w:tcPr>
          <w:p w14:paraId="6CB47FDB" w14:textId="77777777" w:rsidR="00C27E64" w:rsidRPr="00C27E64" w:rsidRDefault="00C27E64" w:rsidP="00C27E64">
            <w:pPr>
              <w:rPr>
                <w:rFonts w:cs="Calibri"/>
                <w:b/>
                <w:bCs/>
                <w:color w:val="auto"/>
                <w:sz w:val="20"/>
                <w:szCs w:val="20"/>
              </w:rPr>
            </w:pPr>
            <w:r w:rsidRPr="00C27E64">
              <w:rPr>
                <w:rFonts w:cs="Calibri"/>
                <w:b/>
                <w:bCs/>
                <w:color w:val="auto"/>
                <w:sz w:val="20"/>
                <w:szCs w:val="20"/>
              </w:rPr>
              <w:t>Prix total</w:t>
            </w:r>
          </w:p>
        </w:tc>
      </w:tr>
      <w:tr w:rsidR="00C27E64" w:rsidRPr="00C27E64" w14:paraId="1271D41E" w14:textId="77777777" w:rsidTr="0027111F">
        <w:tc>
          <w:tcPr>
            <w:tcW w:w="0" w:type="auto"/>
            <w:shd w:val="clear" w:color="auto" w:fill="auto"/>
          </w:tcPr>
          <w:p w14:paraId="201F7EE7" w14:textId="77777777" w:rsidR="00C27E64" w:rsidRPr="00C27E64" w:rsidRDefault="00C27E64" w:rsidP="00C27E64">
            <w:pPr>
              <w:rPr>
                <w:rFonts w:cs="Calibri"/>
                <w:b/>
                <w:bCs/>
                <w:color w:val="auto"/>
                <w:sz w:val="22"/>
              </w:rPr>
            </w:pPr>
            <w:r w:rsidRPr="00C27E64">
              <w:rPr>
                <w:rFonts w:cs="Calibri"/>
                <w:b/>
                <w:bCs/>
                <w:color w:val="auto"/>
                <w:sz w:val="22"/>
              </w:rPr>
              <w:t>Switch</w:t>
            </w:r>
          </w:p>
        </w:tc>
        <w:tc>
          <w:tcPr>
            <w:tcW w:w="0" w:type="auto"/>
            <w:shd w:val="clear" w:color="auto" w:fill="auto"/>
          </w:tcPr>
          <w:p w14:paraId="73542780" w14:textId="77777777" w:rsidR="00C27E64" w:rsidRPr="00C27E64" w:rsidRDefault="00C27E64" w:rsidP="00C27E64">
            <w:pPr>
              <w:spacing w:after="0" w:line="240" w:lineRule="auto"/>
              <w:ind w:left="203"/>
              <w:contextualSpacing/>
              <w:jc w:val="both"/>
              <w:rPr>
                <w:rFonts w:cs="Calibri"/>
                <w:color w:val="auto"/>
                <w:sz w:val="22"/>
              </w:rPr>
            </w:pPr>
            <w:r w:rsidRPr="00C27E64">
              <w:rPr>
                <w:rFonts w:cs="Calibri"/>
                <w:color w:val="auto"/>
                <w:sz w:val="22"/>
              </w:rPr>
              <w:t>1</w:t>
            </w:r>
          </w:p>
        </w:tc>
        <w:tc>
          <w:tcPr>
            <w:tcW w:w="0" w:type="auto"/>
          </w:tcPr>
          <w:p w14:paraId="7E7C538E" w14:textId="77777777" w:rsidR="00C27E64" w:rsidRPr="00C27E64" w:rsidRDefault="00C27E64" w:rsidP="00C27E64">
            <w:pPr>
              <w:spacing w:after="0" w:line="240" w:lineRule="auto"/>
              <w:jc w:val="both"/>
              <w:rPr>
                <w:rFonts w:cs="Calibri"/>
                <w:color w:val="auto"/>
                <w:sz w:val="22"/>
              </w:rPr>
            </w:pPr>
          </w:p>
        </w:tc>
        <w:tc>
          <w:tcPr>
            <w:tcW w:w="0" w:type="auto"/>
          </w:tcPr>
          <w:p w14:paraId="029E6ABF" w14:textId="77777777" w:rsidR="00C27E64" w:rsidRPr="00C27E64" w:rsidRDefault="00C27E64" w:rsidP="00C27E64">
            <w:pPr>
              <w:spacing w:after="0" w:line="240" w:lineRule="auto"/>
              <w:ind w:left="203"/>
              <w:contextualSpacing/>
              <w:jc w:val="both"/>
              <w:rPr>
                <w:rFonts w:cs="Calibri"/>
                <w:color w:val="auto"/>
                <w:sz w:val="22"/>
              </w:rPr>
            </w:pPr>
          </w:p>
        </w:tc>
      </w:tr>
      <w:tr w:rsidR="00C27E64" w:rsidRPr="00C27E64" w14:paraId="74CBE2C9" w14:textId="77777777" w:rsidTr="0027111F">
        <w:tc>
          <w:tcPr>
            <w:tcW w:w="0" w:type="auto"/>
            <w:shd w:val="clear" w:color="auto" w:fill="auto"/>
          </w:tcPr>
          <w:p w14:paraId="33E33541" w14:textId="77777777" w:rsidR="00C27E64" w:rsidRPr="00C27E64" w:rsidRDefault="00C27E64" w:rsidP="00C27E64">
            <w:pPr>
              <w:rPr>
                <w:rFonts w:cs="Calibri"/>
                <w:b/>
                <w:bCs/>
                <w:color w:val="auto"/>
                <w:sz w:val="22"/>
              </w:rPr>
            </w:pPr>
            <w:r w:rsidRPr="00C27E64">
              <w:rPr>
                <w:rFonts w:cs="Calibri"/>
                <w:b/>
                <w:bCs/>
                <w:color w:val="auto"/>
                <w:sz w:val="22"/>
              </w:rPr>
              <w:t xml:space="preserve">Point d’accès </w:t>
            </w:r>
          </w:p>
        </w:tc>
        <w:tc>
          <w:tcPr>
            <w:tcW w:w="0" w:type="auto"/>
            <w:shd w:val="clear" w:color="auto" w:fill="auto"/>
          </w:tcPr>
          <w:p w14:paraId="2E7ECB7E" w14:textId="77777777" w:rsidR="00C27E64" w:rsidRPr="00C27E64" w:rsidRDefault="00C27E64" w:rsidP="00C27E64">
            <w:pPr>
              <w:spacing w:after="0" w:line="240" w:lineRule="auto"/>
              <w:rPr>
                <w:rFonts w:cs="Calibri"/>
                <w:color w:val="auto"/>
                <w:sz w:val="22"/>
              </w:rPr>
            </w:pPr>
            <w:r w:rsidRPr="00C27E64">
              <w:rPr>
                <w:rFonts w:cs="Calibri"/>
                <w:color w:val="auto"/>
                <w:sz w:val="22"/>
              </w:rPr>
              <w:t>2</w:t>
            </w:r>
          </w:p>
        </w:tc>
        <w:tc>
          <w:tcPr>
            <w:tcW w:w="0" w:type="auto"/>
          </w:tcPr>
          <w:p w14:paraId="5151622F" w14:textId="77777777" w:rsidR="00C27E64" w:rsidRPr="00C27E64" w:rsidRDefault="00C27E64" w:rsidP="00C27E64">
            <w:pPr>
              <w:spacing w:after="0" w:line="240" w:lineRule="auto"/>
              <w:rPr>
                <w:rFonts w:cs="Calibri"/>
                <w:color w:val="auto"/>
                <w:sz w:val="22"/>
              </w:rPr>
            </w:pPr>
          </w:p>
        </w:tc>
        <w:tc>
          <w:tcPr>
            <w:tcW w:w="0" w:type="auto"/>
          </w:tcPr>
          <w:p w14:paraId="3A3094DE" w14:textId="77777777" w:rsidR="00C27E64" w:rsidRPr="00C27E64" w:rsidRDefault="00C27E64" w:rsidP="00C27E64">
            <w:pPr>
              <w:spacing w:after="0" w:line="240" w:lineRule="auto"/>
              <w:rPr>
                <w:rFonts w:cs="Calibri"/>
                <w:color w:val="auto"/>
                <w:sz w:val="22"/>
              </w:rPr>
            </w:pPr>
          </w:p>
        </w:tc>
      </w:tr>
      <w:tr w:rsidR="00C27E64" w:rsidRPr="00C27E64" w14:paraId="0E981AD6" w14:textId="77777777" w:rsidTr="0027111F">
        <w:tc>
          <w:tcPr>
            <w:tcW w:w="0" w:type="auto"/>
            <w:shd w:val="clear" w:color="auto" w:fill="auto"/>
          </w:tcPr>
          <w:p w14:paraId="4CC82690" w14:textId="77777777" w:rsidR="00C27E64" w:rsidRPr="00C27E64" w:rsidRDefault="00C27E64" w:rsidP="00C27E64">
            <w:pPr>
              <w:rPr>
                <w:rFonts w:cs="Calibri"/>
                <w:b/>
                <w:bCs/>
                <w:color w:val="auto"/>
                <w:sz w:val="22"/>
              </w:rPr>
            </w:pPr>
            <w:r w:rsidRPr="00C27E64">
              <w:rPr>
                <w:rFonts w:cs="Calibri"/>
                <w:b/>
                <w:bCs/>
                <w:color w:val="auto"/>
                <w:sz w:val="22"/>
              </w:rPr>
              <w:t>Pare-feu</w:t>
            </w:r>
          </w:p>
        </w:tc>
        <w:tc>
          <w:tcPr>
            <w:tcW w:w="0" w:type="auto"/>
            <w:shd w:val="clear" w:color="auto" w:fill="auto"/>
          </w:tcPr>
          <w:p w14:paraId="357C51BB" w14:textId="69B96C9C" w:rsidR="00C27E64" w:rsidRPr="00C27E64" w:rsidRDefault="002F200D" w:rsidP="00C27E64">
            <w:pPr>
              <w:spacing w:after="0" w:line="240" w:lineRule="auto"/>
              <w:jc w:val="both"/>
              <w:rPr>
                <w:rFonts w:cs="Calibri"/>
                <w:b/>
                <w:bCs/>
                <w:i/>
                <w:iCs/>
                <w:color w:val="auto"/>
                <w:sz w:val="22"/>
              </w:rPr>
            </w:pPr>
            <w:r>
              <w:rPr>
                <w:rFonts w:cs="Calibri"/>
                <w:b/>
                <w:bCs/>
                <w:i/>
                <w:iCs/>
                <w:color w:val="auto"/>
                <w:sz w:val="22"/>
              </w:rPr>
              <w:t>1</w:t>
            </w:r>
          </w:p>
        </w:tc>
        <w:tc>
          <w:tcPr>
            <w:tcW w:w="0" w:type="auto"/>
          </w:tcPr>
          <w:p w14:paraId="7D585097" w14:textId="77777777" w:rsidR="00C27E64" w:rsidRPr="00C27E64" w:rsidRDefault="00C27E64" w:rsidP="00C27E64">
            <w:pPr>
              <w:spacing w:after="0" w:line="240" w:lineRule="auto"/>
              <w:jc w:val="both"/>
              <w:rPr>
                <w:rFonts w:cs="Calibri"/>
                <w:b/>
                <w:bCs/>
                <w:i/>
                <w:iCs/>
                <w:color w:val="auto"/>
                <w:sz w:val="22"/>
              </w:rPr>
            </w:pPr>
          </w:p>
        </w:tc>
        <w:tc>
          <w:tcPr>
            <w:tcW w:w="0" w:type="auto"/>
          </w:tcPr>
          <w:p w14:paraId="4018B302" w14:textId="77777777" w:rsidR="00C27E64" w:rsidRPr="00C27E64" w:rsidRDefault="00C27E64" w:rsidP="00C27E64">
            <w:pPr>
              <w:spacing w:after="0" w:line="240" w:lineRule="auto"/>
              <w:jc w:val="both"/>
              <w:rPr>
                <w:rFonts w:cs="Calibri"/>
                <w:b/>
                <w:bCs/>
                <w:i/>
                <w:iCs/>
                <w:color w:val="auto"/>
                <w:sz w:val="22"/>
              </w:rPr>
            </w:pPr>
          </w:p>
        </w:tc>
      </w:tr>
      <w:tr w:rsidR="00C27E64" w:rsidRPr="00C27E64" w14:paraId="25ABB386" w14:textId="77777777" w:rsidTr="0027111F">
        <w:tc>
          <w:tcPr>
            <w:tcW w:w="0" w:type="auto"/>
            <w:shd w:val="clear" w:color="auto" w:fill="auto"/>
          </w:tcPr>
          <w:p w14:paraId="7C4A45AD" w14:textId="77777777" w:rsidR="00C27E64" w:rsidRPr="00C27E64" w:rsidRDefault="00C27E64" w:rsidP="00C27E64">
            <w:pPr>
              <w:rPr>
                <w:rFonts w:cs="Calibri"/>
                <w:b/>
                <w:bCs/>
                <w:color w:val="auto"/>
                <w:sz w:val="22"/>
              </w:rPr>
            </w:pPr>
            <w:r w:rsidRPr="00C27E64">
              <w:rPr>
                <w:rFonts w:cs="Calibri"/>
                <w:b/>
                <w:bCs/>
                <w:color w:val="auto"/>
                <w:sz w:val="22"/>
              </w:rPr>
              <w:t xml:space="preserve">Onduleur </w:t>
            </w:r>
          </w:p>
        </w:tc>
        <w:tc>
          <w:tcPr>
            <w:tcW w:w="0" w:type="auto"/>
            <w:shd w:val="clear" w:color="auto" w:fill="auto"/>
          </w:tcPr>
          <w:p w14:paraId="485FF80E" w14:textId="77777777" w:rsidR="00C27E64" w:rsidRPr="00C27E64" w:rsidRDefault="00C27E64" w:rsidP="00C27E64">
            <w:pPr>
              <w:spacing w:after="0" w:line="240" w:lineRule="auto"/>
              <w:jc w:val="both"/>
              <w:rPr>
                <w:rFonts w:cs="Calibri"/>
                <w:color w:val="auto"/>
                <w:sz w:val="22"/>
              </w:rPr>
            </w:pPr>
            <w:r w:rsidRPr="00C27E64">
              <w:rPr>
                <w:rFonts w:cs="Calibri"/>
                <w:color w:val="auto"/>
                <w:sz w:val="22"/>
              </w:rPr>
              <w:t>18</w:t>
            </w:r>
          </w:p>
        </w:tc>
        <w:tc>
          <w:tcPr>
            <w:tcW w:w="0" w:type="auto"/>
          </w:tcPr>
          <w:p w14:paraId="24BC14D1" w14:textId="77777777" w:rsidR="00C27E64" w:rsidRPr="00C27E64" w:rsidRDefault="00C27E64" w:rsidP="00C27E64">
            <w:pPr>
              <w:spacing w:after="0" w:line="240" w:lineRule="auto"/>
              <w:jc w:val="both"/>
              <w:rPr>
                <w:rFonts w:cs="Calibri"/>
                <w:color w:val="auto"/>
                <w:sz w:val="22"/>
              </w:rPr>
            </w:pPr>
          </w:p>
        </w:tc>
        <w:tc>
          <w:tcPr>
            <w:tcW w:w="0" w:type="auto"/>
          </w:tcPr>
          <w:p w14:paraId="5E7766B2" w14:textId="77777777" w:rsidR="00C27E64" w:rsidRPr="00C27E64" w:rsidRDefault="00C27E64" w:rsidP="00C27E64">
            <w:pPr>
              <w:spacing w:after="0" w:line="240" w:lineRule="auto"/>
              <w:jc w:val="both"/>
              <w:rPr>
                <w:rFonts w:cs="Calibri"/>
                <w:color w:val="auto"/>
                <w:sz w:val="22"/>
              </w:rPr>
            </w:pPr>
          </w:p>
        </w:tc>
      </w:tr>
    </w:tbl>
    <w:p w14:paraId="4712F4FE" w14:textId="77777777" w:rsidR="00C27E64" w:rsidRPr="00C27E64" w:rsidRDefault="00C27E64" w:rsidP="00C27E64">
      <w:pPr>
        <w:spacing w:after="120" w:line="264" w:lineRule="auto"/>
        <w:jc w:val="both"/>
        <w:rPr>
          <w:rFonts w:cs="Calibri"/>
          <w:sz w:val="22"/>
        </w:rPr>
      </w:pPr>
    </w:p>
    <w:p w14:paraId="3D4DA1E5" w14:textId="77777777" w:rsidR="00C27E64" w:rsidRPr="00C27E64" w:rsidRDefault="00C27E64" w:rsidP="00C27E64">
      <w:pPr>
        <w:autoSpaceDE w:val="0"/>
        <w:autoSpaceDN w:val="0"/>
        <w:adjustRightInd w:val="0"/>
        <w:spacing w:before="60" w:after="60" w:line="240" w:lineRule="auto"/>
        <w:contextualSpacing/>
        <w:outlineLvl w:val="2"/>
        <w:rPr>
          <w:rFonts w:cs="Calibri-Bold"/>
          <w:b/>
          <w:bCs/>
          <w:color w:val="auto"/>
          <w:sz w:val="24"/>
          <w:szCs w:val="24"/>
          <w:lang w:val="en-US"/>
        </w:rPr>
      </w:pPr>
    </w:p>
    <w:p w14:paraId="66489E10" w14:textId="77777777" w:rsidR="00C27E64" w:rsidRPr="00C27E64" w:rsidRDefault="00C27E64" w:rsidP="00C27E64">
      <w:pPr>
        <w:autoSpaceDE w:val="0"/>
        <w:autoSpaceDN w:val="0"/>
        <w:adjustRightInd w:val="0"/>
        <w:spacing w:before="60" w:after="60" w:line="240" w:lineRule="auto"/>
        <w:contextualSpacing/>
        <w:outlineLvl w:val="2"/>
        <w:rPr>
          <w:rFonts w:cs="Calibri-Bold"/>
          <w:b/>
          <w:bCs/>
          <w:color w:val="auto"/>
          <w:sz w:val="24"/>
          <w:szCs w:val="24"/>
          <w:lang w:val="en-US"/>
        </w:rPr>
      </w:pPr>
    </w:p>
    <w:p w14:paraId="0AE4BDC8" w14:textId="77777777" w:rsidR="00C27E64" w:rsidRPr="00C27E64" w:rsidRDefault="00C27E64" w:rsidP="00C27E64">
      <w:pPr>
        <w:autoSpaceDE w:val="0"/>
        <w:autoSpaceDN w:val="0"/>
        <w:adjustRightInd w:val="0"/>
        <w:spacing w:before="60" w:after="60" w:line="240" w:lineRule="auto"/>
        <w:contextualSpacing/>
        <w:outlineLvl w:val="2"/>
        <w:rPr>
          <w:rFonts w:cs="Calibri-Bold"/>
          <w:b/>
          <w:bCs/>
          <w:color w:val="auto"/>
          <w:sz w:val="24"/>
          <w:szCs w:val="24"/>
          <w:lang w:val="en-US"/>
        </w:rPr>
      </w:pPr>
    </w:p>
    <w:p w14:paraId="04515FB3" w14:textId="77777777" w:rsidR="00C27E64" w:rsidRPr="00C27E64" w:rsidRDefault="00C27E64" w:rsidP="00C27E64">
      <w:pPr>
        <w:autoSpaceDE w:val="0"/>
        <w:autoSpaceDN w:val="0"/>
        <w:adjustRightInd w:val="0"/>
        <w:spacing w:before="60" w:after="60" w:line="240" w:lineRule="auto"/>
        <w:contextualSpacing/>
        <w:outlineLvl w:val="2"/>
        <w:rPr>
          <w:rFonts w:cs="Calibri-Bold"/>
          <w:b/>
          <w:bCs/>
          <w:color w:val="auto"/>
          <w:sz w:val="24"/>
          <w:szCs w:val="24"/>
          <w:lang w:val="en-US"/>
        </w:rPr>
      </w:pPr>
    </w:p>
    <w:p w14:paraId="40D118CA" w14:textId="77777777" w:rsidR="00C27E64" w:rsidRPr="00C27E64" w:rsidRDefault="00C27E64" w:rsidP="00C27E64">
      <w:pPr>
        <w:autoSpaceDE w:val="0"/>
        <w:autoSpaceDN w:val="0"/>
        <w:adjustRightInd w:val="0"/>
        <w:spacing w:before="60" w:after="60" w:line="240" w:lineRule="auto"/>
        <w:contextualSpacing/>
        <w:outlineLvl w:val="2"/>
        <w:rPr>
          <w:rFonts w:cs="Calibri-Bold"/>
          <w:b/>
          <w:bCs/>
          <w:color w:val="auto"/>
          <w:sz w:val="24"/>
          <w:szCs w:val="24"/>
          <w:lang w:val="en-US"/>
        </w:rPr>
      </w:pPr>
    </w:p>
    <w:p w14:paraId="30B0D127" w14:textId="77777777" w:rsidR="00C27E64" w:rsidRPr="00C27E64" w:rsidRDefault="00C27E64" w:rsidP="00C27E64">
      <w:pPr>
        <w:autoSpaceDE w:val="0"/>
        <w:autoSpaceDN w:val="0"/>
        <w:adjustRightInd w:val="0"/>
        <w:spacing w:before="60" w:after="60" w:line="240" w:lineRule="auto"/>
        <w:contextualSpacing/>
        <w:outlineLvl w:val="2"/>
        <w:rPr>
          <w:rFonts w:cs="Calibri-Bold"/>
          <w:b/>
          <w:bCs/>
          <w:color w:val="auto"/>
          <w:sz w:val="24"/>
          <w:szCs w:val="24"/>
          <w:lang w:val="en-US"/>
        </w:rPr>
      </w:pPr>
    </w:p>
    <w:p w14:paraId="0A54A1DC" w14:textId="77777777" w:rsidR="00C27E64" w:rsidRPr="00C27E64" w:rsidRDefault="00C27E64" w:rsidP="00C27E64">
      <w:pPr>
        <w:autoSpaceDE w:val="0"/>
        <w:autoSpaceDN w:val="0"/>
        <w:adjustRightInd w:val="0"/>
        <w:spacing w:before="60" w:after="60" w:line="240" w:lineRule="auto"/>
        <w:contextualSpacing/>
        <w:outlineLvl w:val="2"/>
        <w:rPr>
          <w:rFonts w:cs="Calibri-Bold"/>
          <w:b/>
          <w:bCs/>
          <w:color w:val="auto"/>
          <w:sz w:val="24"/>
          <w:szCs w:val="24"/>
          <w:lang w:val="en-US"/>
        </w:rPr>
      </w:pPr>
      <w:r w:rsidRPr="00C27E64">
        <w:rPr>
          <w:rFonts w:cs="Calibri-Bold"/>
          <w:b/>
          <w:bCs/>
          <w:color w:val="auto"/>
          <w:sz w:val="24"/>
          <w:szCs w:val="24"/>
          <w:lang w:val="en-US"/>
        </w:rPr>
        <w:t>Lot 3. Accessoires</w:t>
      </w:r>
    </w:p>
    <w:p w14:paraId="6BD21C7B" w14:textId="77777777" w:rsidR="00C27E64" w:rsidRPr="00C27E64" w:rsidRDefault="00C27E64" w:rsidP="00C27E64">
      <w:pPr>
        <w:rPr>
          <w:lang w:val="en-US"/>
        </w:rPr>
      </w:pPr>
    </w:p>
    <w:tbl>
      <w:tblPr>
        <w:tblW w:w="99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2038"/>
        <w:gridCol w:w="1717"/>
        <w:gridCol w:w="2070"/>
      </w:tblGrid>
      <w:tr w:rsidR="00C27E64" w:rsidRPr="00C27E64" w14:paraId="59F96F67" w14:textId="77777777" w:rsidTr="0027111F">
        <w:tc>
          <w:tcPr>
            <w:tcW w:w="0" w:type="auto"/>
            <w:shd w:val="clear" w:color="auto" w:fill="auto"/>
          </w:tcPr>
          <w:p w14:paraId="769B9749" w14:textId="77777777" w:rsidR="00C27E64" w:rsidRPr="00C27E64" w:rsidRDefault="00C27E64" w:rsidP="00C27E64">
            <w:pPr>
              <w:contextualSpacing/>
              <w:rPr>
                <w:rFonts w:cs="Calibri"/>
                <w:b/>
                <w:bCs/>
                <w:color w:val="auto"/>
                <w:sz w:val="22"/>
                <w:u w:val="single"/>
              </w:rPr>
            </w:pPr>
            <w:r w:rsidRPr="00C27E64">
              <w:rPr>
                <w:rFonts w:cs="Calibri"/>
                <w:b/>
                <w:bCs/>
                <w:color w:val="auto"/>
                <w:sz w:val="22"/>
              </w:rPr>
              <w:t xml:space="preserve">Items </w:t>
            </w:r>
          </w:p>
        </w:tc>
        <w:tc>
          <w:tcPr>
            <w:tcW w:w="0" w:type="auto"/>
          </w:tcPr>
          <w:p w14:paraId="4A07CE6B" w14:textId="77777777" w:rsidR="00C27E64" w:rsidRPr="00C27E64" w:rsidRDefault="00C27E64" w:rsidP="00C27E64">
            <w:pPr>
              <w:contextualSpacing/>
              <w:rPr>
                <w:rFonts w:cs="Calibri"/>
                <w:b/>
                <w:bCs/>
                <w:color w:val="auto"/>
                <w:sz w:val="22"/>
              </w:rPr>
            </w:pPr>
            <w:r w:rsidRPr="00C27E64">
              <w:rPr>
                <w:rFonts w:cs="Calibri"/>
                <w:b/>
                <w:bCs/>
                <w:color w:val="auto"/>
                <w:sz w:val="20"/>
                <w:szCs w:val="20"/>
              </w:rPr>
              <w:t>Quantités estimées</w:t>
            </w:r>
          </w:p>
        </w:tc>
        <w:tc>
          <w:tcPr>
            <w:tcW w:w="1717" w:type="dxa"/>
          </w:tcPr>
          <w:p w14:paraId="2886C54D" w14:textId="77777777" w:rsidR="00C27E64" w:rsidRPr="00C27E64" w:rsidRDefault="00C27E64" w:rsidP="00C27E64">
            <w:pPr>
              <w:contextualSpacing/>
              <w:rPr>
                <w:rFonts w:cs="Calibri"/>
                <w:b/>
                <w:bCs/>
                <w:color w:val="auto"/>
                <w:sz w:val="22"/>
              </w:rPr>
            </w:pPr>
            <w:r w:rsidRPr="00C27E64">
              <w:rPr>
                <w:rFonts w:cs="Calibri"/>
                <w:b/>
                <w:bCs/>
                <w:color w:val="auto"/>
                <w:sz w:val="20"/>
                <w:szCs w:val="20"/>
              </w:rPr>
              <w:t>Prix Unitaire</w:t>
            </w:r>
          </w:p>
        </w:tc>
        <w:tc>
          <w:tcPr>
            <w:tcW w:w="2070" w:type="dxa"/>
          </w:tcPr>
          <w:p w14:paraId="554BDA10" w14:textId="77777777" w:rsidR="00C27E64" w:rsidRPr="00C27E64" w:rsidRDefault="00C27E64" w:rsidP="00C27E64">
            <w:pPr>
              <w:contextualSpacing/>
              <w:rPr>
                <w:rFonts w:cs="Calibri"/>
                <w:b/>
                <w:bCs/>
                <w:color w:val="auto"/>
                <w:sz w:val="22"/>
              </w:rPr>
            </w:pPr>
            <w:r w:rsidRPr="00C27E64">
              <w:rPr>
                <w:rFonts w:cs="Calibri"/>
                <w:b/>
                <w:bCs/>
                <w:color w:val="auto"/>
                <w:sz w:val="20"/>
                <w:szCs w:val="20"/>
              </w:rPr>
              <w:t>Prix total</w:t>
            </w:r>
          </w:p>
        </w:tc>
      </w:tr>
      <w:tr w:rsidR="00C27E64" w:rsidRPr="00C27E64" w14:paraId="0346F96C" w14:textId="77777777" w:rsidTr="0027111F">
        <w:tc>
          <w:tcPr>
            <w:tcW w:w="0" w:type="auto"/>
            <w:shd w:val="clear" w:color="auto" w:fill="auto"/>
          </w:tcPr>
          <w:p w14:paraId="5133A938" w14:textId="77777777" w:rsidR="00C27E64" w:rsidRPr="00C27E64" w:rsidRDefault="00C27E64" w:rsidP="00C27E64">
            <w:pPr>
              <w:contextualSpacing/>
              <w:rPr>
                <w:rFonts w:cs="Calibri"/>
                <w:b/>
                <w:bCs/>
                <w:color w:val="auto"/>
                <w:sz w:val="22"/>
              </w:rPr>
            </w:pPr>
            <w:r w:rsidRPr="00C27E64">
              <w:rPr>
                <w:rFonts w:cs="Calibri"/>
                <w:b/>
                <w:bCs/>
                <w:color w:val="auto"/>
                <w:sz w:val="22"/>
              </w:rPr>
              <w:t>Ecouteurs (sans-fil - standard)</w:t>
            </w:r>
          </w:p>
        </w:tc>
        <w:tc>
          <w:tcPr>
            <w:tcW w:w="0" w:type="auto"/>
          </w:tcPr>
          <w:p w14:paraId="45EFAB46" w14:textId="77777777" w:rsidR="00C27E64" w:rsidRPr="00C27E64" w:rsidRDefault="00C27E64" w:rsidP="00C27E64">
            <w:pPr>
              <w:contextualSpacing/>
              <w:rPr>
                <w:rFonts w:cs="Calibri"/>
                <w:b/>
                <w:bCs/>
                <w:color w:val="auto"/>
                <w:sz w:val="22"/>
              </w:rPr>
            </w:pPr>
            <w:r w:rsidRPr="00C27E64">
              <w:rPr>
                <w:rFonts w:cs="Calibri"/>
                <w:b/>
                <w:bCs/>
                <w:color w:val="auto"/>
                <w:sz w:val="22"/>
              </w:rPr>
              <w:t>14</w:t>
            </w:r>
          </w:p>
        </w:tc>
        <w:tc>
          <w:tcPr>
            <w:tcW w:w="1717" w:type="dxa"/>
          </w:tcPr>
          <w:p w14:paraId="168A85C8" w14:textId="77777777" w:rsidR="00C27E64" w:rsidRPr="00C27E64" w:rsidRDefault="00C27E64" w:rsidP="00C27E64">
            <w:pPr>
              <w:contextualSpacing/>
              <w:rPr>
                <w:rFonts w:cs="Calibri"/>
                <w:b/>
                <w:bCs/>
                <w:color w:val="auto"/>
                <w:sz w:val="22"/>
              </w:rPr>
            </w:pPr>
          </w:p>
        </w:tc>
        <w:tc>
          <w:tcPr>
            <w:tcW w:w="2070" w:type="dxa"/>
          </w:tcPr>
          <w:p w14:paraId="5B3B0BF7" w14:textId="77777777" w:rsidR="00C27E64" w:rsidRPr="00C27E64" w:rsidRDefault="00C27E64" w:rsidP="00C27E64">
            <w:pPr>
              <w:contextualSpacing/>
              <w:rPr>
                <w:rFonts w:cs="Calibri"/>
                <w:b/>
                <w:bCs/>
                <w:color w:val="auto"/>
                <w:sz w:val="22"/>
              </w:rPr>
            </w:pPr>
          </w:p>
        </w:tc>
      </w:tr>
      <w:tr w:rsidR="00C27E64" w:rsidRPr="00C27E64" w14:paraId="0D68FB96" w14:textId="77777777" w:rsidTr="0027111F">
        <w:tc>
          <w:tcPr>
            <w:tcW w:w="0" w:type="auto"/>
            <w:shd w:val="clear" w:color="auto" w:fill="auto"/>
          </w:tcPr>
          <w:p w14:paraId="54DB4CEB" w14:textId="77777777" w:rsidR="00C27E64" w:rsidRPr="00C27E64" w:rsidRDefault="00C27E64" w:rsidP="00C27E64">
            <w:pPr>
              <w:contextualSpacing/>
              <w:rPr>
                <w:rFonts w:cs="Calibri"/>
                <w:b/>
                <w:bCs/>
                <w:color w:val="auto"/>
                <w:sz w:val="22"/>
              </w:rPr>
            </w:pPr>
            <w:r w:rsidRPr="00C27E64">
              <w:rPr>
                <w:rFonts w:cs="Calibri"/>
                <w:b/>
                <w:bCs/>
                <w:color w:val="auto"/>
                <w:sz w:val="22"/>
              </w:rPr>
              <w:t>Ecouteurs (sans-fil – plus performant)</w:t>
            </w:r>
          </w:p>
        </w:tc>
        <w:tc>
          <w:tcPr>
            <w:tcW w:w="0" w:type="auto"/>
          </w:tcPr>
          <w:p w14:paraId="7C22C569" w14:textId="098897EF" w:rsidR="00C27E64" w:rsidRPr="00C27E64" w:rsidRDefault="002F200D" w:rsidP="00C27E64">
            <w:pPr>
              <w:contextualSpacing/>
              <w:rPr>
                <w:rFonts w:cs="Calibri"/>
                <w:b/>
                <w:bCs/>
                <w:color w:val="auto"/>
                <w:sz w:val="22"/>
              </w:rPr>
            </w:pPr>
            <w:r>
              <w:rPr>
                <w:rFonts w:cs="Calibri"/>
                <w:b/>
                <w:bCs/>
                <w:color w:val="auto"/>
                <w:sz w:val="22"/>
              </w:rPr>
              <w:t>1</w:t>
            </w:r>
          </w:p>
        </w:tc>
        <w:tc>
          <w:tcPr>
            <w:tcW w:w="1717" w:type="dxa"/>
          </w:tcPr>
          <w:p w14:paraId="5CFC4F85" w14:textId="77777777" w:rsidR="00C27E64" w:rsidRPr="00C27E64" w:rsidRDefault="00C27E64" w:rsidP="00C27E64">
            <w:pPr>
              <w:contextualSpacing/>
              <w:rPr>
                <w:rFonts w:cs="Calibri"/>
                <w:b/>
                <w:bCs/>
                <w:color w:val="auto"/>
                <w:sz w:val="22"/>
              </w:rPr>
            </w:pPr>
          </w:p>
        </w:tc>
        <w:tc>
          <w:tcPr>
            <w:tcW w:w="2070" w:type="dxa"/>
          </w:tcPr>
          <w:p w14:paraId="56837D41" w14:textId="77777777" w:rsidR="00C27E64" w:rsidRPr="00C27E64" w:rsidRDefault="00C27E64" w:rsidP="00C27E64">
            <w:pPr>
              <w:contextualSpacing/>
              <w:rPr>
                <w:rFonts w:cs="Calibri"/>
                <w:b/>
                <w:bCs/>
                <w:color w:val="auto"/>
                <w:sz w:val="22"/>
              </w:rPr>
            </w:pPr>
          </w:p>
        </w:tc>
      </w:tr>
      <w:tr w:rsidR="00C27E64" w:rsidRPr="00C27E64" w14:paraId="44CA7359" w14:textId="77777777" w:rsidTr="0027111F">
        <w:tc>
          <w:tcPr>
            <w:tcW w:w="0" w:type="auto"/>
            <w:shd w:val="clear" w:color="auto" w:fill="auto"/>
          </w:tcPr>
          <w:p w14:paraId="0F885C39" w14:textId="77777777" w:rsidR="00C27E64" w:rsidRPr="00C27E64" w:rsidRDefault="00C27E64" w:rsidP="00C27E64">
            <w:pPr>
              <w:contextualSpacing/>
              <w:rPr>
                <w:rFonts w:cs="Calibri"/>
                <w:b/>
                <w:bCs/>
                <w:color w:val="auto"/>
                <w:sz w:val="22"/>
              </w:rPr>
            </w:pPr>
            <w:r w:rsidRPr="00C27E64">
              <w:rPr>
                <w:rFonts w:cs="Calibri"/>
                <w:b/>
                <w:bCs/>
                <w:color w:val="auto"/>
                <w:sz w:val="22"/>
              </w:rPr>
              <w:t>Ecouteur filaire</w:t>
            </w:r>
          </w:p>
        </w:tc>
        <w:tc>
          <w:tcPr>
            <w:tcW w:w="0" w:type="auto"/>
          </w:tcPr>
          <w:p w14:paraId="7D46A90E" w14:textId="77777777" w:rsidR="00C27E64" w:rsidRPr="00C27E64" w:rsidRDefault="00C27E64" w:rsidP="00C27E64">
            <w:pPr>
              <w:contextualSpacing/>
              <w:rPr>
                <w:rFonts w:cs="Calibri"/>
                <w:b/>
                <w:bCs/>
                <w:color w:val="auto"/>
                <w:sz w:val="22"/>
              </w:rPr>
            </w:pPr>
            <w:r w:rsidRPr="00C27E64">
              <w:rPr>
                <w:rFonts w:cs="Calibri"/>
                <w:b/>
                <w:bCs/>
                <w:color w:val="auto"/>
                <w:sz w:val="22"/>
              </w:rPr>
              <w:t>26</w:t>
            </w:r>
          </w:p>
        </w:tc>
        <w:tc>
          <w:tcPr>
            <w:tcW w:w="1717" w:type="dxa"/>
          </w:tcPr>
          <w:p w14:paraId="1AD080B0" w14:textId="77777777" w:rsidR="00C27E64" w:rsidRPr="00C27E64" w:rsidRDefault="00C27E64" w:rsidP="00C27E64">
            <w:pPr>
              <w:contextualSpacing/>
              <w:rPr>
                <w:rFonts w:cs="Calibri"/>
                <w:b/>
                <w:bCs/>
                <w:color w:val="auto"/>
                <w:sz w:val="22"/>
              </w:rPr>
            </w:pPr>
          </w:p>
        </w:tc>
        <w:tc>
          <w:tcPr>
            <w:tcW w:w="2070" w:type="dxa"/>
          </w:tcPr>
          <w:p w14:paraId="4BE5AA7E" w14:textId="77777777" w:rsidR="00C27E64" w:rsidRPr="00C27E64" w:rsidRDefault="00C27E64" w:rsidP="00C27E64">
            <w:pPr>
              <w:contextualSpacing/>
              <w:rPr>
                <w:rFonts w:cs="Calibri"/>
                <w:b/>
                <w:bCs/>
                <w:color w:val="auto"/>
                <w:sz w:val="22"/>
              </w:rPr>
            </w:pPr>
          </w:p>
        </w:tc>
      </w:tr>
      <w:tr w:rsidR="00C27E64" w:rsidRPr="00C27E64" w14:paraId="400DBD2C" w14:textId="77777777" w:rsidTr="0027111F">
        <w:tc>
          <w:tcPr>
            <w:tcW w:w="0" w:type="auto"/>
            <w:shd w:val="clear" w:color="auto" w:fill="auto"/>
          </w:tcPr>
          <w:p w14:paraId="25B7F36D" w14:textId="77777777" w:rsidR="00C27E64" w:rsidRPr="00C27E64" w:rsidRDefault="00C27E64" w:rsidP="00C27E64">
            <w:pPr>
              <w:contextualSpacing/>
              <w:rPr>
                <w:rFonts w:cs="Calibri"/>
                <w:b/>
                <w:bCs/>
                <w:color w:val="auto"/>
                <w:sz w:val="22"/>
              </w:rPr>
            </w:pPr>
            <w:r w:rsidRPr="00C27E64">
              <w:rPr>
                <w:rFonts w:cs="Calibri"/>
                <w:b/>
                <w:bCs/>
                <w:color w:val="auto"/>
                <w:sz w:val="22"/>
              </w:rPr>
              <w:t>Souris sans-fil</w:t>
            </w:r>
          </w:p>
        </w:tc>
        <w:tc>
          <w:tcPr>
            <w:tcW w:w="0" w:type="auto"/>
          </w:tcPr>
          <w:p w14:paraId="1D026B20" w14:textId="77777777" w:rsidR="00C27E64" w:rsidRPr="00C27E64" w:rsidRDefault="00C27E64" w:rsidP="00C27E64">
            <w:pPr>
              <w:contextualSpacing/>
              <w:rPr>
                <w:rFonts w:cs="Calibri"/>
                <w:b/>
                <w:bCs/>
                <w:color w:val="auto"/>
                <w:sz w:val="22"/>
              </w:rPr>
            </w:pPr>
            <w:r w:rsidRPr="00C27E64">
              <w:rPr>
                <w:rFonts w:cs="Calibri"/>
                <w:b/>
                <w:bCs/>
                <w:color w:val="auto"/>
                <w:sz w:val="22"/>
              </w:rPr>
              <w:t>67</w:t>
            </w:r>
          </w:p>
        </w:tc>
        <w:tc>
          <w:tcPr>
            <w:tcW w:w="1717" w:type="dxa"/>
          </w:tcPr>
          <w:p w14:paraId="00D46BE4" w14:textId="77777777" w:rsidR="00C27E64" w:rsidRPr="00C27E64" w:rsidRDefault="00C27E64" w:rsidP="00C27E64">
            <w:pPr>
              <w:contextualSpacing/>
              <w:rPr>
                <w:rFonts w:cs="Calibri"/>
                <w:b/>
                <w:bCs/>
                <w:color w:val="auto"/>
                <w:sz w:val="22"/>
              </w:rPr>
            </w:pPr>
          </w:p>
        </w:tc>
        <w:tc>
          <w:tcPr>
            <w:tcW w:w="2070" w:type="dxa"/>
          </w:tcPr>
          <w:p w14:paraId="703BC552" w14:textId="77777777" w:rsidR="00C27E64" w:rsidRPr="00C27E64" w:rsidRDefault="00C27E64" w:rsidP="00C27E64">
            <w:pPr>
              <w:contextualSpacing/>
              <w:rPr>
                <w:rFonts w:cs="Calibri"/>
                <w:b/>
                <w:bCs/>
                <w:color w:val="auto"/>
                <w:sz w:val="22"/>
              </w:rPr>
            </w:pPr>
          </w:p>
        </w:tc>
      </w:tr>
      <w:tr w:rsidR="00C27E64" w:rsidRPr="00C27E64" w14:paraId="220C9B96" w14:textId="77777777" w:rsidTr="0027111F">
        <w:tc>
          <w:tcPr>
            <w:tcW w:w="0" w:type="auto"/>
            <w:shd w:val="clear" w:color="auto" w:fill="auto"/>
          </w:tcPr>
          <w:p w14:paraId="6A1F1307" w14:textId="77777777" w:rsidR="00C27E64" w:rsidRPr="00C27E64" w:rsidRDefault="00C27E64" w:rsidP="00C27E64">
            <w:pPr>
              <w:contextualSpacing/>
              <w:rPr>
                <w:rFonts w:cs="Calibri"/>
                <w:b/>
                <w:bCs/>
                <w:color w:val="auto"/>
                <w:sz w:val="22"/>
              </w:rPr>
            </w:pPr>
            <w:r w:rsidRPr="00C27E64">
              <w:rPr>
                <w:rFonts w:cs="Calibri"/>
                <w:b/>
                <w:bCs/>
                <w:color w:val="auto"/>
                <w:sz w:val="22"/>
              </w:rPr>
              <w:t>Souris filaire</w:t>
            </w:r>
          </w:p>
        </w:tc>
        <w:tc>
          <w:tcPr>
            <w:tcW w:w="0" w:type="auto"/>
          </w:tcPr>
          <w:p w14:paraId="4529EFC6" w14:textId="77777777" w:rsidR="00C27E64" w:rsidRPr="00C27E64" w:rsidRDefault="00C27E64" w:rsidP="00C27E64">
            <w:pPr>
              <w:contextualSpacing/>
              <w:rPr>
                <w:rFonts w:cs="Calibri"/>
                <w:b/>
                <w:bCs/>
                <w:color w:val="auto"/>
                <w:sz w:val="22"/>
              </w:rPr>
            </w:pPr>
            <w:r w:rsidRPr="00C27E64">
              <w:rPr>
                <w:rFonts w:cs="Calibri"/>
                <w:b/>
                <w:bCs/>
                <w:color w:val="auto"/>
                <w:sz w:val="22"/>
              </w:rPr>
              <w:t>12</w:t>
            </w:r>
          </w:p>
        </w:tc>
        <w:tc>
          <w:tcPr>
            <w:tcW w:w="1717" w:type="dxa"/>
          </w:tcPr>
          <w:p w14:paraId="74E05EE9" w14:textId="77777777" w:rsidR="00C27E64" w:rsidRPr="00C27E64" w:rsidRDefault="00C27E64" w:rsidP="00C27E64">
            <w:pPr>
              <w:contextualSpacing/>
              <w:rPr>
                <w:rFonts w:cs="Calibri"/>
                <w:b/>
                <w:bCs/>
                <w:color w:val="auto"/>
                <w:sz w:val="22"/>
              </w:rPr>
            </w:pPr>
          </w:p>
        </w:tc>
        <w:tc>
          <w:tcPr>
            <w:tcW w:w="2070" w:type="dxa"/>
          </w:tcPr>
          <w:p w14:paraId="5EA604A2" w14:textId="77777777" w:rsidR="00C27E64" w:rsidRPr="00C27E64" w:rsidRDefault="00C27E64" w:rsidP="00C27E64">
            <w:pPr>
              <w:contextualSpacing/>
              <w:rPr>
                <w:rFonts w:cs="Calibri"/>
                <w:b/>
                <w:bCs/>
                <w:color w:val="auto"/>
                <w:sz w:val="22"/>
              </w:rPr>
            </w:pPr>
          </w:p>
        </w:tc>
      </w:tr>
      <w:tr w:rsidR="00C27E64" w:rsidRPr="00C27E64" w14:paraId="2641A443" w14:textId="77777777" w:rsidTr="0027111F">
        <w:tc>
          <w:tcPr>
            <w:tcW w:w="0" w:type="auto"/>
            <w:shd w:val="clear" w:color="auto" w:fill="auto"/>
          </w:tcPr>
          <w:p w14:paraId="58B99013" w14:textId="77777777" w:rsidR="00C27E64" w:rsidRPr="00C27E64" w:rsidRDefault="00C27E64" w:rsidP="00C27E64">
            <w:pPr>
              <w:contextualSpacing/>
              <w:rPr>
                <w:rFonts w:cs="Calibri"/>
                <w:b/>
                <w:bCs/>
                <w:color w:val="auto"/>
                <w:sz w:val="22"/>
              </w:rPr>
            </w:pPr>
            <w:r w:rsidRPr="00C27E64">
              <w:rPr>
                <w:rFonts w:cs="Calibri"/>
                <w:b/>
                <w:bCs/>
                <w:color w:val="auto"/>
                <w:sz w:val="22"/>
              </w:rPr>
              <w:t>Clavier Sans-fil</w:t>
            </w:r>
          </w:p>
        </w:tc>
        <w:tc>
          <w:tcPr>
            <w:tcW w:w="0" w:type="auto"/>
          </w:tcPr>
          <w:p w14:paraId="61D906C9" w14:textId="77777777" w:rsidR="00C27E64" w:rsidRPr="00C27E64" w:rsidRDefault="00C27E64" w:rsidP="00C27E64">
            <w:pPr>
              <w:contextualSpacing/>
              <w:rPr>
                <w:rFonts w:cs="Calibri"/>
                <w:b/>
                <w:bCs/>
                <w:color w:val="auto"/>
                <w:sz w:val="22"/>
              </w:rPr>
            </w:pPr>
            <w:r w:rsidRPr="00C27E64">
              <w:rPr>
                <w:rFonts w:cs="Calibri"/>
                <w:b/>
                <w:bCs/>
                <w:color w:val="auto"/>
                <w:sz w:val="22"/>
              </w:rPr>
              <w:t>23</w:t>
            </w:r>
          </w:p>
        </w:tc>
        <w:tc>
          <w:tcPr>
            <w:tcW w:w="1717" w:type="dxa"/>
          </w:tcPr>
          <w:p w14:paraId="5DE63DB6" w14:textId="77777777" w:rsidR="00C27E64" w:rsidRPr="00C27E64" w:rsidRDefault="00C27E64" w:rsidP="00C27E64">
            <w:pPr>
              <w:contextualSpacing/>
              <w:rPr>
                <w:rFonts w:cs="Calibri"/>
                <w:b/>
                <w:bCs/>
                <w:color w:val="auto"/>
                <w:sz w:val="22"/>
              </w:rPr>
            </w:pPr>
          </w:p>
        </w:tc>
        <w:tc>
          <w:tcPr>
            <w:tcW w:w="2070" w:type="dxa"/>
          </w:tcPr>
          <w:p w14:paraId="64DA5026" w14:textId="77777777" w:rsidR="00C27E64" w:rsidRPr="00C27E64" w:rsidRDefault="00C27E64" w:rsidP="00C27E64">
            <w:pPr>
              <w:contextualSpacing/>
              <w:rPr>
                <w:rFonts w:cs="Calibri"/>
                <w:b/>
                <w:bCs/>
                <w:color w:val="auto"/>
                <w:sz w:val="22"/>
              </w:rPr>
            </w:pPr>
          </w:p>
        </w:tc>
      </w:tr>
      <w:tr w:rsidR="00C27E64" w:rsidRPr="00C27E64" w14:paraId="2B7C4700" w14:textId="77777777" w:rsidTr="0027111F">
        <w:tc>
          <w:tcPr>
            <w:tcW w:w="0" w:type="auto"/>
            <w:shd w:val="clear" w:color="auto" w:fill="auto"/>
          </w:tcPr>
          <w:p w14:paraId="3F476BBE" w14:textId="77777777" w:rsidR="00C27E64" w:rsidRPr="00C27E64" w:rsidRDefault="00C27E64" w:rsidP="00C27E64">
            <w:pPr>
              <w:contextualSpacing/>
              <w:rPr>
                <w:rFonts w:cs="Calibri"/>
                <w:b/>
                <w:bCs/>
                <w:color w:val="auto"/>
                <w:sz w:val="22"/>
              </w:rPr>
            </w:pPr>
            <w:r w:rsidRPr="00C27E64">
              <w:rPr>
                <w:rFonts w:cs="Calibri"/>
                <w:b/>
                <w:bCs/>
                <w:color w:val="auto"/>
                <w:sz w:val="22"/>
              </w:rPr>
              <w:t>Clavier filaire</w:t>
            </w:r>
          </w:p>
        </w:tc>
        <w:tc>
          <w:tcPr>
            <w:tcW w:w="0" w:type="auto"/>
          </w:tcPr>
          <w:p w14:paraId="31FD23DA" w14:textId="58395795" w:rsidR="00C27E64" w:rsidRPr="00C27E64" w:rsidRDefault="002F200D" w:rsidP="00C27E64">
            <w:pPr>
              <w:contextualSpacing/>
              <w:rPr>
                <w:rFonts w:cs="Calibri"/>
                <w:b/>
                <w:bCs/>
                <w:color w:val="auto"/>
                <w:sz w:val="22"/>
              </w:rPr>
            </w:pPr>
            <w:r>
              <w:rPr>
                <w:rFonts w:cs="Calibri"/>
                <w:b/>
                <w:bCs/>
                <w:color w:val="auto"/>
                <w:sz w:val="22"/>
              </w:rPr>
              <w:t>1</w:t>
            </w:r>
          </w:p>
        </w:tc>
        <w:tc>
          <w:tcPr>
            <w:tcW w:w="1717" w:type="dxa"/>
          </w:tcPr>
          <w:p w14:paraId="57553524" w14:textId="77777777" w:rsidR="00C27E64" w:rsidRPr="00C27E64" w:rsidRDefault="00C27E64" w:rsidP="00C27E64">
            <w:pPr>
              <w:contextualSpacing/>
              <w:rPr>
                <w:rFonts w:cs="Calibri"/>
                <w:b/>
                <w:bCs/>
                <w:color w:val="auto"/>
                <w:sz w:val="22"/>
              </w:rPr>
            </w:pPr>
          </w:p>
        </w:tc>
        <w:tc>
          <w:tcPr>
            <w:tcW w:w="2070" w:type="dxa"/>
          </w:tcPr>
          <w:p w14:paraId="7AE482D6" w14:textId="77777777" w:rsidR="00C27E64" w:rsidRPr="00C27E64" w:rsidRDefault="00C27E64" w:rsidP="00C27E64">
            <w:pPr>
              <w:contextualSpacing/>
              <w:rPr>
                <w:rFonts w:cs="Calibri"/>
                <w:b/>
                <w:bCs/>
                <w:color w:val="auto"/>
                <w:sz w:val="22"/>
              </w:rPr>
            </w:pPr>
          </w:p>
        </w:tc>
      </w:tr>
      <w:tr w:rsidR="00C27E64" w:rsidRPr="00C27E64" w14:paraId="53F39396" w14:textId="77777777" w:rsidTr="0027111F">
        <w:tc>
          <w:tcPr>
            <w:tcW w:w="0" w:type="auto"/>
            <w:shd w:val="clear" w:color="auto" w:fill="auto"/>
          </w:tcPr>
          <w:p w14:paraId="59BC9D32" w14:textId="77777777" w:rsidR="00C27E64" w:rsidRPr="00C27E64" w:rsidRDefault="00C27E64" w:rsidP="00C27E64">
            <w:pPr>
              <w:contextualSpacing/>
              <w:rPr>
                <w:rFonts w:cs="Calibri"/>
                <w:b/>
                <w:bCs/>
                <w:color w:val="auto"/>
                <w:sz w:val="22"/>
              </w:rPr>
            </w:pPr>
            <w:r w:rsidRPr="00C27E64">
              <w:rPr>
                <w:rFonts w:cs="Calibri"/>
                <w:b/>
                <w:bCs/>
                <w:color w:val="auto"/>
                <w:sz w:val="22"/>
              </w:rPr>
              <w:t>Docking station</w:t>
            </w:r>
          </w:p>
        </w:tc>
        <w:tc>
          <w:tcPr>
            <w:tcW w:w="0" w:type="auto"/>
          </w:tcPr>
          <w:p w14:paraId="33E76AF8" w14:textId="2AE1CBF7" w:rsidR="00C27E64" w:rsidRPr="00C27E64" w:rsidRDefault="002F200D" w:rsidP="00C27E64">
            <w:pPr>
              <w:contextualSpacing/>
              <w:rPr>
                <w:rFonts w:cs="Calibri"/>
                <w:b/>
                <w:bCs/>
                <w:color w:val="auto"/>
                <w:sz w:val="22"/>
              </w:rPr>
            </w:pPr>
            <w:r>
              <w:rPr>
                <w:rFonts w:cs="Calibri"/>
                <w:b/>
                <w:bCs/>
                <w:color w:val="auto"/>
                <w:sz w:val="22"/>
              </w:rPr>
              <w:t>1</w:t>
            </w:r>
          </w:p>
        </w:tc>
        <w:tc>
          <w:tcPr>
            <w:tcW w:w="1717" w:type="dxa"/>
          </w:tcPr>
          <w:p w14:paraId="4FFF83D6" w14:textId="77777777" w:rsidR="00C27E64" w:rsidRPr="00C27E64" w:rsidRDefault="00C27E64" w:rsidP="00C27E64">
            <w:pPr>
              <w:contextualSpacing/>
              <w:rPr>
                <w:rFonts w:cs="Calibri"/>
                <w:b/>
                <w:bCs/>
                <w:color w:val="auto"/>
                <w:sz w:val="22"/>
              </w:rPr>
            </w:pPr>
          </w:p>
        </w:tc>
        <w:tc>
          <w:tcPr>
            <w:tcW w:w="2070" w:type="dxa"/>
          </w:tcPr>
          <w:p w14:paraId="1871771F" w14:textId="77777777" w:rsidR="00C27E64" w:rsidRPr="00C27E64" w:rsidRDefault="00C27E64" w:rsidP="00C27E64">
            <w:pPr>
              <w:contextualSpacing/>
              <w:rPr>
                <w:rFonts w:cs="Calibri"/>
                <w:b/>
                <w:bCs/>
                <w:color w:val="auto"/>
                <w:sz w:val="22"/>
              </w:rPr>
            </w:pPr>
          </w:p>
        </w:tc>
      </w:tr>
    </w:tbl>
    <w:p w14:paraId="4271CB97" w14:textId="77777777" w:rsidR="00C27E64" w:rsidRPr="00C27E64" w:rsidRDefault="00C27E64" w:rsidP="00C27E64">
      <w:pPr>
        <w:spacing w:after="120" w:line="264" w:lineRule="auto"/>
        <w:jc w:val="both"/>
        <w:rPr>
          <w:rFonts w:cs="Calibri"/>
          <w:color w:val="auto"/>
          <w:sz w:val="22"/>
        </w:rPr>
      </w:pPr>
    </w:p>
    <w:p w14:paraId="229C417D" w14:textId="77777777" w:rsidR="00C27E64" w:rsidRPr="00C27E64" w:rsidRDefault="00C27E64" w:rsidP="00C27E64">
      <w:pPr>
        <w:autoSpaceDE w:val="0"/>
        <w:autoSpaceDN w:val="0"/>
        <w:adjustRightInd w:val="0"/>
        <w:spacing w:before="60" w:after="60" w:line="240" w:lineRule="auto"/>
        <w:contextualSpacing/>
        <w:outlineLvl w:val="2"/>
        <w:rPr>
          <w:rFonts w:cs="Calibri-Bold"/>
          <w:b/>
          <w:bCs/>
          <w:color w:val="auto"/>
          <w:sz w:val="24"/>
          <w:szCs w:val="24"/>
          <w:lang w:val="en-US"/>
        </w:rPr>
      </w:pPr>
      <w:r w:rsidRPr="00C27E64">
        <w:rPr>
          <w:rFonts w:cs="Calibri-Bold"/>
          <w:b/>
          <w:bCs/>
          <w:color w:val="auto"/>
          <w:sz w:val="24"/>
          <w:szCs w:val="24"/>
          <w:lang w:val="en-US"/>
        </w:rPr>
        <w:t>Lot 4. Kit Vidéoconférence</w:t>
      </w:r>
    </w:p>
    <w:p w14:paraId="5F8925E2" w14:textId="77777777" w:rsidR="00C27E64" w:rsidRPr="00C27E64" w:rsidRDefault="00C27E64" w:rsidP="00C27E64">
      <w:pPr>
        <w:rPr>
          <w:lang w:val="en-US"/>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1760"/>
        <w:gridCol w:w="1705"/>
        <w:gridCol w:w="2160"/>
      </w:tblGrid>
      <w:tr w:rsidR="00C27E64" w:rsidRPr="00C27E64" w14:paraId="4DDD5AB1" w14:textId="77777777" w:rsidTr="0027111F">
        <w:trPr>
          <w:trHeight w:val="217"/>
          <w:jc w:val="center"/>
        </w:trPr>
        <w:tc>
          <w:tcPr>
            <w:tcW w:w="0" w:type="auto"/>
            <w:shd w:val="clear" w:color="auto" w:fill="auto"/>
          </w:tcPr>
          <w:p w14:paraId="2B7F4843" w14:textId="77777777" w:rsidR="00C27E64" w:rsidRPr="00C27E64" w:rsidRDefault="00C27E64" w:rsidP="00C27E64">
            <w:pPr>
              <w:spacing w:after="0" w:line="240" w:lineRule="auto"/>
              <w:contextualSpacing/>
              <w:rPr>
                <w:rFonts w:cs="Calibri"/>
                <w:b/>
                <w:bCs/>
                <w:color w:val="auto"/>
                <w:sz w:val="22"/>
                <w:u w:val="single"/>
              </w:rPr>
            </w:pPr>
            <w:r w:rsidRPr="00C27E64">
              <w:rPr>
                <w:rFonts w:cs="Calibri"/>
                <w:b/>
                <w:bCs/>
                <w:color w:val="auto"/>
                <w:sz w:val="22"/>
              </w:rPr>
              <w:t xml:space="preserve">Items </w:t>
            </w:r>
          </w:p>
        </w:tc>
        <w:tc>
          <w:tcPr>
            <w:tcW w:w="0" w:type="auto"/>
          </w:tcPr>
          <w:p w14:paraId="4D04012A" w14:textId="77777777" w:rsidR="00C27E64" w:rsidRPr="00C27E64" w:rsidRDefault="00C27E64" w:rsidP="00C27E64">
            <w:pPr>
              <w:spacing w:after="0" w:line="240" w:lineRule="auto"/>
              <w:contextualSpacing/>
              <w:rPr>
                <w:rFonts w:cs="Calibri"/>
                <w:b/>
                <w:bCs/>
                <w:color w:val="auto"/>
                <w:sz w:val="22"/>
              </w:rPr>
            </w:pPr>
            <w:r w:rsidRPr="00C27E64">
              <w:rPr>
                <w:rFonts w:cs="Calibri"/>
                <w:b/>
                <w:bCs/>
                <w:color w:val="auto"/>
                <w:sz w:val="20"/>
                <w:szCs w:val="20"/>
              </w:rPr>
              <w:t>Quantités estimées</w:t>
            </w:r>
          </w:p>
        </w:tc>
        <w:tc>
          <w:tcPr>
            <w:tcW w:w="1705" w:type="dxa"/>
          </w:tcPr>
          <w:p w14:paraId="2DAD8565" w14:textId="77777777" w:rsidR="00C27E64" w:rsidRPr="00C27E64" w:rsidRDefault="00C27E64" w:rsidP="00C27E64">
            <w:pPr>
              <w:spacing w:after="0" w:line="240" w:lineRule="auto"/>
              <w:contextualSpacing/>
              <w:rPr>
                <w:rFonts w:cs="Calibri"/>
                <w:b/>
                <w:bCs/>
                <w:color w:val="auto"/>
                <w:sz w:val="22"/>
              </w:rPr>
            </w:pPr>
            <w:r w:rsidRPr="00C27E64">
              <w:rPr>
                <w:rFonts w:cs="Calibri"/>
                <w:b/>
                <w:bCs/>
                <w:color w:val="auto"/>
                <w:sz w:val="20"/>
                <w:szCs w:val="20"/>
              </w:rPr>
              <w:t>Prix Unitaire</w:t>
            </w:r>
          </w:p>
        </w:tc>
        <w:tc>
          <w:tcPr>
            <w:tcW w:w="2160" w:type="dxa"/>
          </w:tcPr>
          <w:p w14:paraId="74E34510" w14:textId="77777777" w:rsidR="00C27E64" w:rsidRPr="00C27E64" w:rsidRDefault="00C27E64" w:rsidP="00C27E64">
            <w:pPr>
              <w:spacing w:after="0" w:line="240" w:lineRule="auto"/>
              <w:contextualSpacing/>
              <w:rPr>
                <w:rFonts w:cs="Calibri"/>
                <w:b/>
                <w:bCs/>
                <w:color w:val="auto"/>
                <w:sz w:val="22"/>
              </w:rPr>
            </w:pPr>
            <w:r w:rsidRPr="00C27E64">
              <w:rPr>
                <w:rFonts w:cs="Calibri"/>
                <w:b/>
                <w:bCs/>
                <w:color w:val="auto"/>
                <w:sz w:val="20"/>
                <w:szCs w:val="20"/>
              </w:rPr>
              <w:t>Prix total</w:t>
            </w:r>
          </w:p>
        </w:tc>
      </w:tr>
      <w:tr w:rsidR="00C27E64" w:rsidRPr="00C27E64" w14:paraId="1F242072" w14:textId="77777777" w:rsidTr="0027111F">
        <w:trPr>
          <w:trHeight w:val="481"/>
          <w:jc w:val="center"/>
        </w:trPr>
        <w:tc>
          <w:tcPr>
            <w:tcW w:w="0" w:type="auto"/>
            <w:shd w:val="clear" w:color="auto" w:fill="auto"/>
          </w:tcPr>
          <w:p w14:paraId="3FED1716" w14:textId="77777777" w:rsidR="00C27E64" w:rsidRPr="00C27E64" w:rsidRDefault="00C27E64" w:rsidP="00C27E64">
            <w:pPr>
              <w:spacing w:after="0" w:line="240" w:lineRule="auto"/>
              <w:rPr>
                <w:rFonts w:cs="Calibri"/>
                <w:b/>
                <w:bCs/>
                <w:color w:val="auto"/>
                <w:sz w:val="22"/>
              </w:rPr>
            </w:pPr>
            <w:r w:rsidRPr="00C27E64">
              <w:rPr>
                <w:rFonts w:cs="Calibri"/>
                <w:b/>
                <w:bCs/>
                <w:color w:val="auto"/>
                <w:sz w:val="22"/>
              </w:rPr>
              <w:t>Kit (Caméra, Microphone et haut-parleur)</w:t>
            </w:r>
          </w:p>
        </w:tc>
        <w:tc>
          <w:tcPr>
            <w:tcW w:w="0" w:type="auto"/>
          </w:tcPr>
          <w:p w14:paraId="059B7838" w14:textId="6A5079BF" w:rsidR="00C27E64" w:rsidRPr="00C27E64" w:rsidRDefault="00370C2E" w:rsidP="00C27E64">
            <w:pPr>
              <w:spacing w:after="0" w:line="240" w:lineRule="auto"/>
              <w:rPr>
                <w:rFonts w:cs="Calibri"/>
                <w:b/>
                <w:bCs/>
                <w:color w:val="auto"/>
                <w:sz w:val="22"/>
              </w:rPr>
            </w:pPr>
            <w:r>
              <w:rPr>
                <w:rFonts w:cs="Calibri"/>
                <w:b/>
                <w:bCs/>
                <w:color w:val="auto"/>
                <w:sz w:val="22"/>
              </w:rPr>
              <w:t>9</w:t>
            </w:r>
          </w:p>
        </w:tc>
        <w:tc>
          <w:tcPr>
            <w:tcW w:w="1705" w:type="dxa"/>
          </w:tcPr>
          <w:p w14:paraId="385FABED" w14:textId="77777777" w:rsidR="00C27E64" w:rsidRPr="00C27E64" w:rsidRDefault="00C27E64" w:rsidP="00C27E64">
            <w:pPr>
              <w:spacing w:after="0" w:line="240" w:lineRule="auto"/>
              <w:rPr>
                <w:rFonts w:cs="Calibri"/>
                <w:b/>
                <w:bCs/>
                <w:color w:val="auto"/>
                <w:sz w:val="22"/>
              </w:rPr>
            </w:pPr>
          </w:p>
        </w:tc>
        <w:tc>
          <w:tcPr>
            <w:tcW w:w="2160" w:type="dxa"/>
          </w:tcPr>
          <w:p w14:paraId="495363B0" w14:textId="77777777" w:rsidR="00C27E64" w:rsidRPr="00C27E64" w:rsidRDefault="00C27E64" w:rsidP="00C27E64">
            <w:pPr>
              <w:spacing w:after="0" w:line="240" w:lineRule="auto"/>
              <w:rPr>
                <w:rFonts w:cs="Calibri"/>
                <w:b/>
                <w:bCs/>
                <w:color w:val="auto"/>
                <w:sz w:val="22"/>
              </w:rPr>
            </w:pPr>
          </w:p>
        </w:tc>
      </w:tr>
      <w:tr w:rsidR="00C27E64" w:rsidRPr="00C27E64" w14:paraId="4CDC47B5" w14:textId="77777777" w:rsidTr="0027111F">
        <w:trPr>
          <w:trHeight w:val="576"/>
          <w:jc w:val="center"/>
        </w:trPr>
        <w:tc>
          <w:tcPr>
            <w:tcW w:w="0" w:type="auto"/>
            <w:shd w:val="clear" w:color="auto" w:fill="auto"/>
          </w:tcPr>
          <w:p w14:paraId="47FD7028" w14:textId="77777777" w:rsidR="00C27E64" w:rsidRPr="00C27E64" w:rsidRDefault="00C27E64" w:rsidP="00C27E64">
            <w:pPr>
              <w:spacing w:after="0" w:line="240" w:lineRule="auto"/>
              <w:contextualSpacing/>
              <w:rPr>
                <w:rFonts w:cs="Calibri"/>
                <w:b/>
                <w:bCs/>
                <w:color w:val="auto"/>
                <w:sz w:val="22"/>
              </w:rPr>
            </w:pPr>
            <w:r w:rsidRPr="00C27E64">
              <w:rPr>
                <w:rFonts w:cs="Calibri"/>
                <w:b/>
                <w:bCs/>
                <w:color w:val="auto"/>
                <w:sz w:val="22"/>
              </w:rPr>
              <w:t>Téléviseur 55’’</w:t>
            </w:r>
          </w:p>
        </w:tc>
        <w:tc>
          <w:tcPr>
            <w:tcW w:w="0" w:type="auto"/>
          </w:tcPr>
          <w:p w14:paraId="60C497F4" w14:textId="500CDA47" w:rsidR="00C27E64" w:rsidRPr="00C27E64" w:rsidRDefault="00370C2E" w:rsidP="00C27E64">
            <w:pPr>
              <w:spacing w:after="0" w:line="240" w:lineRule="auto"/>
              <w:contextualSpacing/>
              <w:rPr>
                <w:rFonts w:cs="Calibri"/>
                <w:b/>
                <w:bCs/>
                <w:color w:val="auto"/>
                <w:sz w:val="22"/>
              </w:rPr>
            </w:pPr>
            <w:r>
              <w:rPr>
                <w:rFonts w:cs="Calibri"/>
                <w:b/>
                <w:bCs/>
                <w:color w:val="auto"/>
                <w:sz w:val="22"/>
              </w:rPr>
              <w:t>3</w:t>
            </w:r>
          </w:p>
        </w:tc>
        <w:tc>
          <w:tcPr>
            <w:tcW w:w="1705" w:type="dxa"/>
          </w:tcPr>
          <w:p w14:paraId="71065B48" w14:textId="77777777" w:rsidR="00C27E64" w:rsidRPr="00C27E64" w:rsidRDefault="00C27E64" w:rsidP="00C27E64">
            <w:pPr>
              <w:spacing w:after="0" w:line="240" w:lineRule="auto"/>
              <w:contextualSpacing/>
              <w:rPr>
                <w:rFonts w:cs="Calibri"/>
                <w:b/>
                <w:bCs/>
                <w:color w:val="auto"/>
                <w:sz w:val="22"/>
              </w:rPr>
            </w:pPr>
          </w:p>
        </w:tc>
        <w:tc>
          <w:tcPr>
            <w:tcW w:w="2160" w:type="dxa"/>
          </w:tcPr>
          <w:p w14:paraId="1BE8CBB9" w14:textId="77777777" w:rsidR="00C27E64" w:rsidRPr="00C27E64" w:rsidRDefault="00C27E64" w:rsidP="00C27E64">
            <w:pPr>
              <w:spacing w:after="0" w:line="240" w:lineRule="auto"/>
              <w:contextualSpacing/>
              <w:rPr>
                <w:rFonts w:cs="Calibri"/>
                <w:b/>
                <w:bCs/>
                <w:color w:val="auto"/>
                <w:sz w:val="22"/>
              </w:rPr>
            </w:pPr>
          </w:p>
        </w:tc>
      </w:tr>
      <w:tr w:rsidR="00C27E64" w:rsidRPr="00C27E64" w14:paraId="1A9CA907" w14:textId="77777777" w:rsidTr="0027111F">
        <w:trPr>
          <w:trHeight w:val="576"/>
          <w:jc w:val="center"/>
        </w:trPr>
        <w:tc>
          <w:tcPr>
            <w:tcW w:w="0" w:type="auto"/>
            <w:shd w:val="clear" w:color="auto" w:fill="auto"/>
          </w:tcPr>
          <w:p w14:paraId="39B7B9E1" w14:textId="77777777" w:rsidR="00C27E64" w:rsidRPr="00C27E64" w:rsidRDefault="00C27E64" w:rsidP="00C27E64">
            <w:pPr>
              <w:spacing w:after="0" w:line="240" w:lineRule="auto"/>
              <w:contextualSpacing/>
              <w:rPr>
                <w:rFonts w:cs="Calibri"/>
                <w:b/>
                <w:bCs/>
                <w:color w:val="auto"/>
                <w:sz w:val="22"/>
              </w:rPr>
            </w:pPr>
            <w:r w:rsidRPr="00C27E64">
              <w:rPr>
                <w:rFonts w:cs="Calibri"/>
                <w:b/>
                <w:bCs/>
                <w:color w:val="auto"/>
                <w:sz w:val="22"/>
              </w:rPr>
              <w:t>Clavier avec pavé numérique</w:t>
            </w:r>
          </w:p>
        </w:tc>
        <w:tc>
          <w:tcPr>
            <w:tcW w:w="0" w:type="auto"/>
          </w:tcPr>
          <w:p w14:paraId="5862BF62" w14:textId="181EB39B" w:rsidR="00C27E64" w:rsidRPr="00C27E64" w:rsidRDefault="00370C2E" w:rsidP="00C27E64">
            <w:pPr>
              <w:spacing w:after="0" w:line="240" w:lineRule="auto"/>
              <w:contextualSpacing/>
              <w:rPr>
                <w:rFonts w:cs="Calibri"/>
                <w:b/>
                <w:bCs/>
                <w:color w:val="auto"/>
                <w:sz w:val="22"/>
              </w:rPr>
            </w:pPr>
            <w:r>
              <w:rPr>
                <w:rFonts w:cs="Calibri"/>
                <w:b/>
                <w:bCs/>
                <w:color w:val="auto"/>
                <w:sz w:val="22"/>
              </w:rPr>
              <w:t>2</w:t>
            </w:r>
          </w:p>
        </w:tc>
        <w:tc>
          <w:tcPr>
            <w:tcW w:w="1705" w:type="dxa"/>
          </w:tcPr>
          <w:p w14:paraId="5F54F9DA" w14:textId="77777777" w:rsidR="00C27E64" w:rsidRPr="00C27E64" w:rsidRDefault="00C27E64" w:rsidP="00C27E64">
            <w:pPr>
              <w:spacing w:after="0" w:line="240" w:lineRule="auto"/>
              <w:contextualSpacing/>
              <w:rPr>
                <w:rFonts w:cs="Calibri"/>
                <w:b/>
                <w:bCs/>
                <w:color w:val="auto"/>
                <w:sz w:val="22"/>
              </w:rPr>
            </w:pPr>
          </w:p>
        </w:tc>
        <w:tc>
          <w:tcPr>
            <w:tcW w:w="2160" w:type="dxa"/>
          </w:tcPr>
          <w:p w14:paraId="5A020592" w14:textId="77777777" w:rsidR="00C27E64" w:rsidRPr="00C27E64" w:rsidRDefault="00C27E64" w:rsidP="00C27E64">
            <w:pPr>
              <w:spacing w:after="0" w:line="240" w:lineRule="auto"/>
              <w:contextualSpacing/>
              <w:rPr>
                <w:rFonts w:cs="Calibri"/>
                <w:b/>
                <w:bCs/>
                <w:color w:val="auto"/>
                <w:sz w:val="22"/>
              </w:rPr>
            </w:pPr>
          </w:p>
        </w:tc>
      </w:tr>
      <w:tr w:rsidR="00C27E64" w:rsidRPr="00C27E64" w14:paraId="2E545AEA" w14:textId="77777777" w:rsidTr="0027111F">
        <w:trPr>
          <w:trHeight w:val="562"/>
          <w:jc w:val="center"/>
        </w:trPr>
        <w:tc>
          <w:tcPr>
            <w:tcW w:w="0" w:type="auto"/>
            <w:shd w:val="clear" w:color="auto" w:fill="auto"/>
          </w:tcPr>
          <w:p w14:paraId="070D361B" w14:textId="77777777" w:rsidR="00C27E64" w:rsidRPr="00C27E64" w:rsidRDefault="00C27E64" w:rsidP="00C27E64">
            <w:pPr>
              <w:spacing w:after="0" w:line="240" w:lineRule="auto"/>
              <w:contextualSpacing/>
              <w:rPr>
                <w:rFonts w:cs="Calibri"/>
                <w:b/>
                <w:bCs/>
                <w:color w:val="auto"/>
                <w:sz w:val="22"/>
              </w:rPr>
            </w:pPr>
            <w:r w:rsidRPr="00C27E64">
              <w:rPr>
                <w:rFonts w:cs="Calibri"/>
                <w:b/>
                <w:bCs/>
                <w:color w:val="auto"/>
                <w:sz w:val="22"/>
              </w:rPr>
              <w:t>Barebone(mini) PC Type 1 - Standard</w:t>
            </w:r>
          </w:p>
        </w:tc>
        <w:tc>
          <w:tcPr>
            <w:tcW w:w="0" w:type="auto"/>
          </w:tcPr>
          <w:p w14:paraId="20E16501" w14:textId="335A9E98" w:rsidR="00C27E64" w:rsidRPr="00C27E64" w:rsidRDefault="002F200D" w:rsidP="00C27E64">
            <w:pPr>
              <w:spacing w:after="0" w:line="240" w:lineRule="auto"/>
              <w:contextualSpacing/>
              <w:rPr>
                <w:rFonts w:cs="Calibri"/>
                <w:b/>
                <w:bCs/>
                <w:color w:val="auto"/>
                <w:sz w:val="22"/>
              </w:rPr>
            </w:pPr>
            <w:r>
              <w:rPr>
                <w:rFonts w:cs="Calibri"/>
                <w:b/>
                <w:bCs/>
                <w:color w:val="auto"/>
                <w:sz w:val="22"/>
              </w:rPr>
              <w:t>1</w:t>
            </w:r>
          </w:p>
        </w:tc>
        <w:tc>
          <w:tcPr>
            <w:tcW w:w="1705" w:type="dxa"/>
          </w:tcPr>
          <w:p w14:paraId="01EC9DE0" w14:textId="77777777" w:rsidR="00C27E64" w:rsidRPr="00C27E64" w:rsidRDefault="00C27E64" w:rsidP="00C27E64">
            <w:pPr>
              <w:spacing w:after="0" w:line="240" w:lineRule="auto"/>
              <w:contextualSpacing/>
              <w:rPr>
                <w:rFonts w:cs="Calibri"/>
                <w:b/>
                <w:bCs/>
                <w:color w:val="auto"/>
                <w:sz w:val="22"/>
              </w:rPr>
            </w:pPr>
          </w:p>
        </w:tc>
        <w:tc>
          <w:tcPr>
            <w:tcW w:w="2160" w:type="dxa"/>
          </w:tcPr>
          <w:p w14:paraId="6D714AED" w14:textId="77777777" w:rsidR="00C27E64" w:rsidRPr="00C27E64" w:rsidRDefault="00C27E64" w:rsidP="00C27E64">
            <w:pPr>
              <w:spacing w:after="0" w:line="240" w:lineRule="auto"/>
              <w:contextualSpacing/>
              <w:rPr>
                <w:rFonts w:cs="Calibri"/>
                <w:b/>
                <w:bCs/>
                <w:color w:val="auto"/>
                <w:sz w:val="22"/>
              </w:rPr>
            </w:pPr>
          </w:p>
        </w:tc>
      </w:tr>
      <w:tr w:rsidR="00C27E64" w:rsidRPr="00C27E64" w14:paraId="481FC2CB" w14:textId="77777777" w:rsidTr="0027111F">
        <w:trPr>
          <w:trHeight w:val="562"/>
          <w:jc w:val="center"/>
        </w:trPr>
        <w:tc>
          <w:tcPr>
            <w:tcW w:w="0" w:type="auto"/>
            <w:shd w:val="clear" w:color="auto" w:fill="auto"/>
          </w:tcPr>
          <w:p w14:paraId="7530944D" w14:textId="77777777" w:rsidR="00C27E64" w:rsidRPr="00C27E64" w:rsidRDefault="00C27E64" w:rsidP="00C27E64">
            <w:pPr>
              <w:spacing w:after="0" w:line="240" w:lineRule="auto"/>
              <w:contextualSpacing/>
              <w:rPr>
                <w:rFonts w:cs="Calibri"/>
                <w:b/>
                <w:bCs/>
                <w:color w:val="auto"/>
                <w:sz w:val="22"/>
              </w:rPr>
            </w:pPr>
            <w:r w:rsidRPr="00C27E64">
              <w:rPr>
                <w:rFonts w:cs="Calibri"/>
                <w:b/>
                <w:bCs/>
                <w:color w:val="auto"/>
                <w:sz w:val="22"/>
              </w:rPr>
              <w:t>Barebone(mini) PC Type 2 – Plus performant</w:t>
            </w:r>
          </w:p>
        </w:tc>
        <w:tc>
          <w:tcPr>
            <w:tcW w:w="0" w:type="auto"/>
          </w:tcPr>
          <w:p w14:paraId="63B6513F" w14:textId="3682FB38" w:rsidR="00C27E64" w:rsidRPr="00C27E64" w:rsidRDefault="002F200D" w:rsidP="00C27E64">
            <w:pPr>
              <w:spacing w:after="0" w:line="240" w:lineRule="auto"/>
              <w:contextualSpacing/>
              <w:rPr>
                <w:rFonts w:cs="Calibri"/>
                <w:b/>
                <w:bCs/>
                <w:color w:val="auto"/>
                <w:sz w:val="22"/>
              </w:rPr>
            </w:pPr>
            <w:r>
              <w:rPr>
                <w:rFonts w:cs="Calibri"/>
                <w:b/>
                <w:bCs/>
                <w:color w:val="auto"/>
                <w:sz w:val="22"/>
              </w:rPr>
              <w:t>1</w:t>
            </w:r>
          </w:p>
        </w:tc>
        <w:tc>
          <w:tcPr>
            <w:tcW w:w="1705" w:type="dxa"/>
          </w:tcPr>
          <w:p w14:paraId="6457C0B7" w14:textId="77777777" w:rsidR="00C27E64" w:rsidRPr="00C27E64" w:rsidRDefault="00C27E64" w:rsidP="00C27E64">
            <w:pPr>
              <w:spacing w:after="0" w:line="240" w:lineRule="auto"/>
              <w:contextualSpacing/>
              <w:rPr>
                <w:rFonts w:cs="Calibri"/>
                <w:b/>
                <w:bCs/>
                <w:color w:val="auto"/>
                <w:sz w:val="22"/>
              </w:rPr>
            </w:pPr>
          </w:p>
        </w:tc>
        <w:tc>
          <w:tcPr>
            <w:tcW w:w="2160" w:type="dxa"/>
          </w:tcPr>
          <w:p w14:paraId="15891CBA" w14:textId="77777777" w:rsidR="00C27E64" w:rsidRPr="00C27E64" w:rsidRDefault="00C27E64" w:rsidP="00C27E64">
            <w:pPr>
              <w:spacing w:after="0" w:line="240" w:lineRule="auto"/>
              <w:contextualSpacing/>
              <w:rPr>
                <w:rFonts w:cs="Calibri"/>
                <w:b/>
                <w:bCs/>
                <w:color w:val="auto"/>
                <w:sz w:val="22"/>
              </w:rPr>
            </w:pPr>
          </w:p>
        </w:tc>
      </w:tr>
      <w:tr w:rsidR="00C27E64" w:rsidRPr="00C27E64" w14:paraId="7D2DB46F" w14:textId="77777777" w:rsidTr="0027111F">
        <w:trPr>
          <w:trHeight w:val="562"/>
          <w:jc w:val="center"/>
        </w:trPr>
        <w:tc>
          <w:tcPr>
            <w:tcW w:w="0" w:type="auto"/>
            <w:shd w:val="clear" w:color="auto" w:fill="auto"/>
          </w:tcPr>
          <w:p w14:paraId="0580BA92" w14:textId="77777777" w:rsidR="00C27E64" w:rsidRPr="00C27E64" w:rsidRDefault="00C27E64" w:rsidP="00C27E64">
            <w:pPr>
              <w:spacing w:after="0" w:line="240" w:lineRule="auto"/>
              <w:contextualSpacing/>
              <w:rPr>
                <w:rFonts w:cs="Calibri"/>
                <w:b/>
                <w:bCs/>
                <w:color w:val="auto"/>
                <w:sz w:val="22"/>
              </w:rPr>
            </w:pPr>
            <w:r w:rsidRPr="00C27E64">
              <w:rPr>
                <w:rFonts w:cs="Calibri"/>
                <w:b/>
                <w:bCs/>
                <w:color w:val="auto"/>
                <w:sz w:val="22"/>
              </w:rPr>
              <w:t>Table support téléviseur</w:t>
            </w:r>
          </w:p>
        </w:tc>
        <w:tc>
          <w:tcPr>
            <w:tcW w:w="0" w:type="auto"/>
          </w:tcPr>
          <w:p w14:paraId="368217D4" w14:textId="7608F945" w:rsidR="00C27E64" w:rsidRPr="00C27E64" w:rsidRDefault="00370C2E" w:rsidP="00C27E64">
            <w:pPr>
              <w:spacing w:after="0" w:line="240" w:lineRule="auto"/>
              <w:contextualSpacing/>
              <w:rPr>
                <w:rFonts w:cs="Calibri"/>
                <w:b/>
                <w:bCs/>
                <w:color w:val="auto"/>
                <w:sz w:val="22"/>
              </w:rPr>
            </w:pPr>
            <w:r>
              <w:rPr>
                <w:rFonts w:cs="Calibri"/>
                <w:b/>
                <w:bCs/>
                <w:color w:val="auto"/>
                <w:sz w:val="22"/>
              </w:rPr>
              <w:t>3</w:t>
            </w:r>
          </w:p>
        </w:tc>
        <w:tc>
          <w:tcPr>
            <w:tcW w:w="1705" w:type="dxa"/>
          </w:tcPr>
          <w:p w14:paraId="37D900F9" w14:textId="77777777" w:rsidR="00C27E64" w:rsidRPr="00C27E64" w:rsidRDefault="00C27E64" w:rsidP="00C27E64">
            <w:pPr>
              <w:spacing w:after="0" w:line="240" w:lineRule="auto"/>
              <w:contextualSpacing/>
              <w:rPr>
                <w:rFonts w:cs="Calibri"/>
                <w:b/>
                <w:bCs/>
                <w:color w:val="auto"/>
                <w:sz w:val="22"/>
              </w:rPr>
            </w:pPr>
          </w:p>
        </w:tc>
        <w:tc>
          <w:tcPr>
            <w:tcW w:w="2160" w:type="dxa"/>
          </w:tcPr>
          <w:p w14:paraId="1B072BF2" w14:textId="77777777" w:rsidR="00C27E64" w:rsidRPr="00C27E64" w:rsidRDefault="00C27E64" w:rsidP="00C27E64">
            <w:pPr>
              <w:spacing w:after="0" w:line="240" w:lineRule="auto"/>
              <w:contextualSpacing/>
              <w:rPr>
                <w:rFonts w:cs="Calibri"/>
                <w:b/>
                <w:bCs/>
                <w:color w:val="auto"/>
                <w:sz w:val="22"/>
              </w:rPr>
            </w:pPr>
          </w:p>
        </w:tc>
      </w:tr>
    </w:tbl>
    <w:p w14:paraId="5D6FF824" w14:textId="77777777" w:rsidR="00C27E64" w:rsidRPr="00C27E64" w:rsidRDefault="00C27E64" w:rsidP="00C27E64">
      <w:pPr>
        <w:jc w:val="both"/>
        <w:rPr>
          <w:rFonts w:cs="Calibri"/>
          <w:sz w:val="22"/>
        </w:rPr>
        <w:sectPr w:rsidR="00C27E64" w:rsidRPr="00C27E64" w:rsidSect="00184F9E">
          <w:pgSz w:w="11906" w:h="16838"/>
          <w:pgMar w:top="1418" w:right="1531" w:bottom="1418" w:left="1871" w:header="709" w:footer="709" w:gutter="0"/>
          <w:pgNumType w:start="2"/>
          <w:cols w:space="708"/>
          <w:titlePg/>
          <w:docGrid w:linePitch="360"/>
        </w:sectPr>
      </w:pPr>
    </w:p>
    <w:p w14:paraId="2B8F539F" w14:textId="77777777" w:rsidR="00C27E64" w:rsidRPr="00C27E64" w:rsidRDefault="00C27E64" w:rsidP="00C27E64">
      <w:pPr>
        <w:widowControl w:val="0"/>
        <w:suppressAutoHyphens/>
        <w:spacing w:after="120" w:line="288" w:lineRule="auto"/>
        <w:jc w:val="both"/>
        <w:rPr>
          <w:rFonts w:cs="Calibri"/>
          <w:b/>
          <w:bCs/>
          <w:color w:val="000000"/>
          <w:kern w:val="18"/>
          <w:sz w:val="22"/>
          <w:lang w:val="fr-FR"/>
        </w:rPr>
      </w:pPr>
      <w:r w:rsidRPr="00C27E64">
        <w:rPr>
          <w:rFonts w:cs="Calibri"/>
          <w:b/>
          <w:bCs/>
          <w:color w:val="000000"/>
          <w:kern w:val="18"/>
          <w:sz w:val="22"/>
          <w:lang w:val="fr-FR"/>
        </w:rPr>
        <w:t xml:space="preserve">Lot 5 : Autres Terminaux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72"/>
        <w:gridCol w:w="1563"/>
        <w:gridCol w:w="1174"/>
      </w:tblGrid>
      <w:tr w:rsidR="00C27E64" w:rsidRPr="00C27E64" w14:paraId="420A80AE" w14:textId="77777777" w:rsidTr="0027111F">
        <w:trPr>
          <w:trHeight w:val="331"/>
          <w:jc w:val="center"/>
        </w:trPr>
        <w:tc>
          <w:tcPr>
            <w:tcW w:w="0" w:type="auto"/>
            <w:shd w:val="clear" w:color="auto" w:fill="auto"/>
          </w:tcPr>
          <w:p w14:paraId="3487CCBC" w14:textId="77777777" w:rsidR="00C27E64" w:rsidRPr="00C27E64" w:rsidRDefault="00C27E64" w:rsidP="00C27E64">
            <w:pPr>
              <w:rPr>
                <w:rFonts w:cs="Calibri"/>
                <w:b/>
                <w:bCs/>
                <w:color w:val="auto"/>
                <w:sz w:val="22"/>
              </w:rPr>
            </w:pPr>
            <w:r w:rsidRPr="00C27E64">
              <w:rPr>
                <w:rFonts w:cs="Calibri"/>
                <w:b/>
                <w:bCs/>
                <w:color w:val="auto"/>
                <w:sz w:val="22"/>
              </w:rPr>
              <w:t>Items</w:t>
            </w:r>
          </w:p>
        </w:tc>
        <w:tc>
          <w:tcPr>
            <w:tcW w:w="0" w:type="auto"/>
          </w:tcPr>
          <w:p w14:paraId="58C61732" w14:textId="77777777" w:rsidR="00C27E64" w:rsidRPr="00C27E64" w:rsidRDefault="00C27E64" w:rsidP="00C27E64">
            <w:pPr>
              <w:rPr>
                <w:rFonts w:cs="Calibri"/>
                <w:b/>
                <w:bCs/>
                <w:color w:val="auto"/>
                <w:sz w:val="22"/>
              </w:rPr>
            </w:pPr>
            <w:r w:rsidRPr="00C27E64">
              <w:rPr>
                <w:rFonts w:cs="Calibri"/>
                <w:b/>
                <w:bCs/>
                <w:color w:val="auto"/>
                <w:sz w:val="20"/>
                <w:szCs w:val="20"/>
              </w:rPr>
              <w:t>Quantités estimées</w:t>
            </w:r>
          </w:p>
        </w:tc>
        <w:tc>
          <w:tcPr>
            <w:tcW w:w="0" w:type="auto"/>
          </w:tcPr>
          <w:p w14:paraId="4274BD45" w14:textId="77777777" w:rsidR="00C27E64" w:rsidRPr="00C27E64" w:rsidRDefault="00C27E64" w:rsidP="00C27E64">
            <w:pPr>
              <w:rPr>
                <w:rFonts w:cs="Calibri"/>
                <w:b/>
                <w:bCs/>
                <w:color w:val="auto"/>
                <w:sz w:val="22"/>
              </w:rPr>
            </w:pPr>
            <w:r w:rsidRPr="00C27E64">
              <w:rPr>
                <w:rFonts w:cs="Calibri"/>
                <w:b/>
                <w:bCs/>
                <w:color w:val="auto"/>
                <w:sz w:val="20"/>
                <w:szCs w:val="20"/>
              </w:rPr>
              <w:t>Prix Unitaire</w:t>
            </w:r>
          </w:p>
        </w:tc>
        <w:tc>
          <w:tcPr>
            <w:tcW w:w="0" w:type="auto"/>
          </w:tcPr>
          <w:p w14:paraId="138DCD52" w14:textId="77777777" w:rsidR="00C27E64" w:rsidRPr="00C27E64" w:rsidRDefault="00C27E64" w:rsidP="00C27E64">
            <w:pPr>
              <w:rPr>
                <w:rFonts w:cs="Calibri"/>
                <w:b/>
                <w:bCs/>
                <w:color w:val="auto"/>
                <w:sz w:val="22"/>
              </w:rPr>
            </w:pPr>
            <w:r w:rsidRPr="00C27E64">
              <w:rPr>
                <w:rFonts w:cs="Calibri"/>
                <w:b/>
                <w:bCs/>
                <w:color w:val="auto"/>
                <w:sz w:val="20"/>
                <w:szCs w:val="20"/>
              </w:rPr>
              <w:t>Prix total</w:t>
            </w:r>
          </w:p>
        </w:tc>
      </w:tr>
      <w:tr w:rsidR="00C27E64" w:rsidRPr="00C27E64" w14:paraId="25A3B5F4" w14:textId="77777777" w:rsidTr="0027111F">
        <w:trPr>
          <w:jc w:val="center"/>
        </w:trPr>
        <w:tc>
          <w:tcPr>
            <w:tcW w:w="0" w:type="auto"/>
            <w:shd w:val="clear" w:color="auto" w:fill="auto"/>
          </w:tcPr>
          <w:p w14:paraId="27F76E67" w14:textId="77777777" w:rsidR="00C27E64" w:rsidRPr="00C27E64" w:rsidRDefault="00C27E64" w:rsidP="00C27E64">
            <w:pPr>
              <w:rPr>
                <w:rFonts w:cs="Calibri"/>
                <w:color w:val="auto"/>
                <w:sz w:val="22"/>
              </w:rPr>
            </w:pPr>
            <w:r w:rsidRPr="00C27E64">
              <w:rPr>
                <w:rFonts w:cs="Calibri"/>
                <w:b/>
                <w:bCs/>
                <w:color w:val="auto"/>
                <w:sz w:val="22"/>
              </w:rPr>
              <w:t xml:space="preserve">Desktop </w:t>
            </w:r>
          </w:p>
        </w:tc>
        <w:tc>
          <w:tcPr>
            <w:tcW w:w="0" w:type="auto"/>
          </w:tcPr>
          <w:p w14:paraId="5A531B11" w14:textId="408396DB" w:rsidR="00C27E64" w:rsidRPr="00C27E64" w:rsidRDefault="002F200D" w:rsidP="00C27E64">
            <w:pPr>
              <w:rPr>
                <w:rFonts w:cs="Calibri"/>
                <w:b/>
                <w:bCs/>
                <w:color w:val="auto"/>
                <w:sz w:val="22"/>
              </w:rPr>
            </w:pPr>
            <w:r>
              <w:rPr>
                <w:rFonts w:cs="Calibri"/>
                <w:b/>
                <w:bCs/>
                <w:color w:val="auto"/>
                <w:sz w:val="22"/>
              </w:rPr>
              <w:t>1</w:t>
            </w:r>
          </w:p>
        </w:tc>
        <w:tc>
          <w:tcPr>
            <w:tcW w:w="0" w:type="auto"/>
          </w:tcPr>
          <w:p w14:paraId="4142371D" w14:textId="77777777" w:rsidR="00C27E64" w:rsidRPr="00C27E64" w:rsidRDefault="00C27E64" w:rsidP="00C27E64">
            <w:pPr>
              <w:rPr>
                <w:rFonts w:cs="Calibri"/>
                <w:b/>
                <w:bCs/>
                <w:color w:val="auto"/>
                <w:sz w:val="22"/>
              </w:rPr>
            </w:pPr>
          </w:p>
        </w:tc>
        <w:tc>
          <w:tcPr>
            <w:tcW w:w="0" w:type="auto"/>
          </w:tcPr>
          <w:p w14:paraId="24492881" w14:textId="77777777" w:rsidR="00C27E64" w:rsidRPr="00C27E64" w:rsidRDefault="00C27E64" w:rsidP="00C27E64">
            <w:pPr>
              <w:rPr>
                <w:rFonts w:cs="Calibri"/>
                <w:b/>
                <w:bCs/>
                <w:color w:val="auto"/>
                <w:sz w:val="22"/>
              </w:rPr>
            </w:pPr>
          </w:p>
        </w:tc>
      </w:tr>
      <w:tr w:rsidR="00C27E64" w:rsidRPr="00C27E64" w14:paraId="69F69E47" w14:textId="77777777" w:rsidTr="0027111F">
        <w:trPr>
          <w:trHeight w:val="372"/>
          <w:jc w:val="center"/>
        </w:trPr>
        <w:tc>
          <w:tcPr>
            <w:tcW w:w="0" w:type="auto"/>
            <w:shd w:val="clear" w:color="auto" w:fill="auto"/>
          </w:tcPr>
          <w:p w14:paraId="14882A5C" w14:textId="77777777" w:rsidR="00C27E64" w:rsidRPr="00C27E64" w:rsidRDefault="00C27E64" w:rsidP="00C27E64">
            <w:pPr>
              <w:spacing w:after="0"/>
              <w:rPr>
                <w:rFonts w:cs="Calibri"/>
                <w:b/>
                <w:bCs/>
                <w:color w:val="auto"/>
                <w:sz w:val="22"/>
              </w:rPr>
            </w:pPr>
            <w:r w:rsidRPr="00C27E64">
              <w:rPr>
                <w:rFonts w:cs="Calibri"/>
                <w:b/>
                <w:bCs/>
                <w:color w:val="auto"/>
                <w:sz w:val="22"/>
              </w:rPr>
              <w:t xml:space="preserve">Laptop 15 pouces </w:t>
            </w:r>
          </w:p>
          <w:p w14:paraId="46CDC14C" w14:textId="77777777" w:rsidR="00C27E64" w:rsidRPr="00C27E64" w:rsidRDefault="00C27E64" w:rsidP="00C27E64">
            <w:pPr>
              <w:spacing w:after="0"/>
              <w:rPr>
                <w:rFonts w:cs="Calibri"/>
                <w:color w:val="auto"/>
                <w:sz w:val="22"/>
              </w:rPr>
            </w:pPr>
          </w:p>
        </w:tc>
        <w:tc>
          <w:tcPr>
            <w:tcW w:w="0" w:type="auto"/>
          </w:tcPr>
          <w:p w14:paraId="5E7D4B16" w14:textId="133F2EA5" w:rsidR="00C27E64" w:rsidRPr="00C27E64" w:rsidRDefault="002F200D" w:rsidP="00C27E64">
            <w:pPr>
              <w:spacing w:after="0"/>
              <w:rPr>
                <w:rFonts w:cs="Calibri"/>
                <w:b/>
                <w:bCs/>
                <w:color w:val="auto"/>
                <w:sz w:val="22"/>
              </w:rPr>
            </w:pPr>
            <w:r>
              <w:rPr>
                <w:rFonts w:cs="Calibri"/>
                <w:b/>
                <w:bCs/>
                <w:color w:val="auto"/>
                <w:sz w:val="22"/>
              </w:rPr>
              <w:t>1</w:t>
            </w:r>
          </w:p>
        </w:tc>
        <w:tc>
          <w:tcPr>
            <w:tcW w:w="0" w:type="auto"/>
          </w:tcPr>
          <w:p w14:paraId="07B679F7" w14:textId="77777777" w:rsidR="00C27E64" w:rsidRPr="00C27E64" w:rsidRDefault="00C27E64" w:rsidP="00C27E64">
            <w:pPr>
              <w:spacing w:after="0"/>
              <w:rPr>
                <w:rFonts w:cs="Calibri"/>
                <w:b/>
                <w:bCs/>
                <w:color w:val="auto"/>
                <w:sz w:val="22"/>
              </w:rPr>
            </w:pPr>
          </w:p>
        </w:tc>
        <w:tc>
          <w:tcPr>
            <w:tcW w:w="0" w:type="auto"/>
          </w:tcPr>
          <w:p w14:paraId="7E71AC94" w14:textId="77777777" w:rsidR="00C27E64" w:rsidRPr="00C27E64" w:rsidRDefault="00C27E64" w:rsidP="00C27E64">
            <w:pPr>
              <w:spacing w:after="0"/>
              <w:rPr>
                <w:rFonts w:cs="Calibri"/>
                <w:b/>
                <w:bCs/>
                <w:color w:val="auto"/>
                <w:sz w:val="22"/>
              </w:rPr>
            </w:pPr>
          </w:p>
        </w:tc>
      </w:tr>
      <w:tr w:rsidR="00C27E64" w:rsidRPr="00C27E64" w14:paraId="02698191" w14:textId="77777777" w:rsidTr="0027111F">
        <w:trPr>
          <w:jc w:val="center"/>
        </w:trPr>
        <w:tc>
          <w:tcPr>
            <w:tcW w:w="0" w:type="auto"/>
            <w:shd w:val="clear" w:color="auto" w:fill="auto"/>
          </w:tcPr>
          <w:p w14:paraId="3522F504" w14:textId="77777777" w:rsidR="00C27E64" w:rsidRPr="00C27E64" w:rsidRDefault="00C27E64" w:rsidP="00C27E64">
            <w:pPr>
              <w:spacing w:after="0"/>
              <w:rPr>
                <w:rFonts w:cs="Calibri"/>
                <w:b/>
                <w:bCs/>
                <w:color w:val="auto"/>
                <w:sz w:val="22"/>
              </w:rPr>
            </w:pPr>
            <w:r w:rsidRPr="00C27E64">
              <w:rPr>
                <w:rFonts w:cs="Calibri"/>
                <w:b/>
                <w:bCs/>
                <w:color w:val="auto"/>
                <w:sz w:val="22"/>
              </w:rPr>
              <w:t>Switch</w:t>
            </w:r>
          </w:p>
        </w:tc>
        <w:tc>
          <w:tcPr>
            <w:tcW w:w="0" w:type="auto"/>
          </w:tcPr>
          <w:p w14:paraId="191E7186" w14:textId="79ED36AC" w:rsidR="00C27E64" w:rsidRPr="00C27E64" w:rsidRDefault="002F200D" w:rsidP="00C27E64">
            <w:pPr>
              <w:spacing w:after="0"/>
              <w:rPr>
                <w:rFonts w:cs="Calibri"/>
                <w:b/>
                <w:bCs/>
                <w:color w:val="auto"/>
                <w:sz w:val="22"/>
              </w:rPr>
            </w:pPr>
            <w:r>
              <w:rPr>
                <w:rFonts w:cs="Calibri"/>
                <w:b/>
                <w:bCs/>
                <w:color w:val="auto"/>
                <w:sz w:val="22"/>
              </w:rPr>
              <w:t>1</w:t>
            </w:r>
          </w:p>
        </w:tc>
        <w:tc>
          <w:tcPr>
            <w:tcW w:w="0" w:type="auto"/>
          </w:tcPr>
          <w:p w14:paraId="3FF5D7B4" w14:textId="77777777" w:rsidR="00C27E64" w:rsidRPr="00C27E64" w:rsidRDefault="00C27E64" w:rsidP="00C27E64">
            <w:pPr>
              <w:spacing w:after="0"/>
              <w:rPr>
                <w:rFonts w:cs="Calibri"/>
                <w:b/>
                <w:bCs/>
                <w:color w:val="auto"/>
                <w:sz w:val="22"/>
              </w:rPr>
            </w:pPr>
          </w:p>
        </w:tc>
        <w:tc>
          <w:tcPr>
            <w:tcW w:w="0" w:type="auto"/>
          </w:tcPr>
          <w:p w14:paraId="5560ECCE" w14:textId="77777777" w:rsidR="00C27E64" w:rsidRPr="00C27E64" w:rsidRDefault="00C27E64" w:rsidP="00C27E64">
            <w:pPr>
              <w:spacing w:after="0"/>
              <w:rPr>
                <w:rFonts w:cs="Calibri"/>
                <w:b/>
                <w:bCs/>
                <w:color w:val="auto"/>
                <w:sz w:val="22"/>
              </w:rPr>
            </w:pPr>
          </w:p>
        </w:tc>
      </w:tr>
      <w:tr w:rsidR="00C27E64" w:rsidRPr="00C27E64" w14:paraId="2867F582" w14:textId="77777777" w:rsidTr="0027111F">
        <w:trPr>
          <w:jc w:val="center"/>
        </w:trPr>
        <w:tc>
          <w:tcPr>
            <w:tcW w:w="0" w:type="auto"/>
            <w:shd w:val="clear" w:color="auto" w:fill="auto"/>
          </w:tcPr>
          <w:p w14:paraId="249C4C47" w14:textId="77777777" w:rsidR="00C27E64" w:rsidRPr="00C27E64" w:rsidRDefault="00C27E64" w:rsidP="00C27E64">
            <w:pPr>
              <w:spacing w:after="0"/>
              <w:rPr>
                <w:rFonts w:cs="Calibri"/>
                <w:b/>
                <w:bCs/>
                <w:color w:val="auto"/>
                <w:sz w:val="22"/>
              </w:rPr>
            </w:pPr>
            <w:r w:rsidRPr="00C27E64">
              <w:rPr>
                <w:rFonts w:cs="Calibri"/>
                <w:b/>
                <w:bCs/>
                <w:color w:val="auto"/>
                <w:sz w:val="22"/>
              </w:rPr>
              <w:t>Point d’accès</w:t>
            </w:r>
          </w:p>
        </w:tc>
        <w:tc>
          <w:tcPr>
            <w:tcW w:w="0" w:type="auto"/>
          </w:tcPr>
          <w:p w14:paraId="1B2706E8" w14:textId="1C57504F" w:rsidR="00C27E64" w:rsidRPr="00C27E64" w:rsidRDefault="002F200D" w:rsidP="00C27E64">
            <w:pPr>
              <w:spacing w:after="0"/>
              <w:rPr>
                <w:rFonts w:cs="Calibri"/>
                <w:b/>
                <w:bCs/>
                <w:color w:val="auto"/>
                <w:sz w:val="22"/>
              </w:rPr>
            </w:pPr>
            <w:r>
              <w:rPr>
                <w:rFonts w:cs="Calibri"/>
                <w:b/>
                <w:bCs/>
                <w:color w:val="auto"/>
                <w:sz w:val="22"/>
              </w:rPr>
              <w:t>1</w:t>
            </w:r>
          </w:p>
        </w:tc>
        <w:tc>
          <w:tcPr>
            <w:tcW w:w="0" w:type="auto"/>
          </w:tcPr>
          <w:p w14:paraId="4340A4DC" w14:textId="77777777" w:rsidR="00C27E64" w:rsidRPr="00C27E64" w:rsidRDefault="00C27E64" w:rsidP="00C27E64">
            <w:pPr>
              <w:spacing w:after="0"/>
              <w:rPr>
                <w:rFonts w:cs="Calibri"/>
                <w:b/>
                <w:bCs/>
                <w:color w:val="auto"/>
                <w:sz w:val="22"/>
              </w:rPr>
            </w:pPr>
          </w:p>
        </w:tc>
        <w:tc>
          <w:tcPr>
            <w:tcW w:w="0" w:type="auto"/>
          </w:tcPr>
          <w:p w14:paraId="220156B4" w14:textId="77777777" w:rsidR="00C27E64" w:rsidRPr="00C27E64" w:rsidRDefault="00C27E64" w:rsidP="00C27E64">
            <w:pPr>
              <w:spacing w:after="0"/>
              <w:rPr>
                <w:rFonts w:cs="Calibri"/>
                <w:b/>
                <w:bCs/>
                <w:color w:val="auto"/>
                <w:sz w:val="22"/>
              </w:rPr>
            </w:pPr>
          </w:p>
        </w:tc>
      </w:tr>
      <w:tr w:rsidR="00C27E64" w:rsidRPr="00C27E64" w14:paraId="3FA8893E" w14:textId="77777777" w:rsidTr="0027111F">
        <w:trPr>
          <w:jc w:val="center"/>
        </w:trPr>
        <w:tc>
          <w:tcPr>
            <w:tcW w:w="0" w:type="auto"/>
            <w:shd w:val="clear" w:color="auto" w:fill="auto"/>
          </w:tcPr>
          <w:p w14:paraId="374245F5" w14:textId="77777777" w:rsidR="00C27E64" w:rsidRPr="00C27E64" w:rsidRDefault="00C27E64" w:rsidP="00C27E64">
            <w:pPr>
              <w:spacing w:after="0"/>
              <w:rPr>
                <w:rFonts w:cs="Calibri"/>
                <w:b/>
                <w:bCs/>
                <w:color w:val="auto"/>
                <w:sz w:val="22"/>
              </w:rPr>
            </w:pPr>
            <w:r w:rsidRPr="00C27E64">
              <w:rPr>
                <w:rFonts w:cs="Calibri"/>
                <w:b/>
                <w:bCs/>
                <w:color w:val="auto"/>
                <w:sz w:val="22"/>
              </w:rPr>
              <w:t>Routeur</w:t>
            </w:r>
          </w:p>
        </w:tc>
        <w:tc>
          <w:tcPr>
            <w:tcW w:w="0" w:type="auto"/>
          </w:tcPr>
          <w:p w14:paraId="048297A8" w14:textId="5CB0A8DC" w:rsidR="00C27E64" w:rsidRPr="00C27E64" w:rsidRDefault="002F200D" w:rsidP="00C27E64">
            <w:pPr>
              <w:spacing w:after="0"/>
              <w:rPr>
                <w:rFonts w:cs="Calibri"/>
                <w:b/>
                <w:bCs/>
                <w:color w:val="auto"/>
                <w:sz w:val="22"/>
              </w:rPr>
            </w:pPr>
            <w:r>
              <w:rPr>
                <w:rFonts w:cs="Calibri"/>
                <w:b/>
                <w:bCs/>
                <w:color w:val="auto"/>
                <w:sz w:val="22"/>
              </w:rPr>
              <w:t>1</w:t>
            </w:r>
          </w:p>
        </w:tc>
        <w:tc>
          <w:tcPr>
            <w:tcW w:w="0" w:type="auto"/>
          </w:tcPr>
          <w:p w14:paraId="2100BEBB" w14:textId="77777777" w:rsidR="00C27E64" w:rsidRPr="00C27E64" w:rsidRDefault="00C27E64" w:rsidP="00C27E64">
            <w:pPr>
              <w:spacing w:after="0"/>
              <w:rPr>
                <w:rFonts w:cs="Calibri"/>
                <w:b/>
                <w:bCs/>
                <w:color w:val="auto"/>
                <w:sz w:val="22"/>
              </w:rPr>
            </w:pPr>
          </w:p>
        </w:tc>
        <w:tc>
          <w:tcPr>
            <w:tcW w:w="0" w:type="auto"/>
          </w:tcPr>
          <w:p w14:paraId="34A1D657" w14:textId="77777777" w:rsidR="00C27E64" w:rsidRPr="00C27E64" w:rsidRDefault="00C27E64" w:rsidP="00C27E64">
            <w:pPr>
              <w:spacing w:after="0"/>
              <w:rPr>
                <w:rFonts w:cs="Calibri"/>
                <w:b/>
                <w:bCs/>
                <w:color w:val="auto"/>
                <w:sz w:val="22"/>
              </w:rPr>
            </w:pPr>
          </w:p>
        </w:tc>
      </w:tr>
      <w:bookmarkEnd w:id="204"/>
    </w:tbl>
    <w:p w14:paraId="278D82A4" w14:textId="77777777" w:rsidR="009370D3" w:rsidRPr="009370D3" w:rsidRDefault="009370D3" w:rsidP="009370D3"/>
    <w:p w14:paraId="0C7B7249" w14:textId="76DC1B1B" w:rsidR="009370D3" w:rsidRDefault="009370D3" w:rsidP="009370D3"/>
    <w:p w14:paraId="6D543007" w14:textId="77777777" w:rsidR="009370D3" w:rsidRDefault="009370D3" w:rsidP="009370D3">
      <w:pPr>
        <w:sectPr w:rsidR="009370D3" w:rsidSect="009370D3">
          <w:pgSz w:w="11906" w:h="16838"/>
          <w:pgMar w:top="1418" w:right="1531" w:bottom="1418" w:left="1871" w:header="709" w:footer="709" w:gutter="0"/>
          <w:pgNumType w:start="2"/>
          <w:cols w:space="708"/>
          <w:titlePg/>
          <w:docGrid w:linePitch="360"/>
        </w:sectPr>
      </w:pPr>
    </w:p>
    <w:p w14:paraId="7508CAAC" w14:textId="77777777" w:rsidR="009370D3" w:rsidRPr="009370D3" w:rsidRDefault="009370D3" w:rsidP="009370D3"/>
    <w:p w14:paraId="1391FA09" w14:textId="5130012B" w:rsidR="00A67034" w:rsidRDefault="00A67034" w:rsidP="00A67034">
      <w:pPr>
        <w:pStyle w:val="Titre2"/>
      </w:pPr>
      <w:r w:rsidRPr="00A67034">
        <w:t>BORDEREAU DES PRIX – VARIANTE</w:t>
      </w:r>
    </w:p>
    <w:p w14:paraId="39A9A0E5" w14:textId="3B8E359A" w:rsidR="00C27E64" w:rsidRDefault="00C27E64" w:rsidP="00C27E64"/>
    <w:p w14:paraId="5CD366FA" w14:textId="77777777" w:rsidR="00C27E64" w:rsidRPr="00C27E64" w:rsidRDefault="00C27E64" w:rsidP="00C27E64">
      <w:pPr>
        <w:rPr>
          <w:b/>
          <w:bCs/>
          <w:lang w:val="en-US"/>
        </w:rPr>
      </w:pPr>
      <w:r w:rsidRPr="00C27E64">
        <w:rPr>
          <w:b/>
          <w:bCs/>
          <w:u w:val="single"/>
          <w:lang w:val="en-US"/>
        </w:rPr>
        <w:t>Terminaux</w:t>
      </w:r>
    </w:p>
    <w:p w14:paraId="35226A93" w14:textId="77777777" w:rsidR="00C27E64" w:rsidRPr="00C27E64" w:rsidRDefault="00C27E64" w:rsidP="00C27E64">
      <w:pPr>
        <w:rPr>
          <w:lang w:val="en-US"/>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916"/>
        <w:gridCol w:w="1093"/>
        <w:gridCol w:w="1616"/>
        <w:gridCol w:w="1612"/>
        <w:gridCol w:w="1275"/>
        <w:gridCol w:w="1419"/>
        <w:gridCol w:w="1700"/>
      </w:tblGrid>
      <w:tr w:rsidR="00C27E64" w:rsidRPr="00C27E64" w14:paraId="03134197" w14:textId="6146A94C" w:rsidTr="006D70C3">
        <w:trPr>
          <w:trHeight w:val="498"/>
          <w:jc w:val="center"/>
        </w:trPr>
        <w:tc>
          <w:tcPr>
            <w:tcW w:w="3256" w:type="dxa"/>
            <w:shd w:val="clear" w:color="auto" w:fill="auto"/>
          </w:tcPr>
          <w:p w14:paraId="045F5682" w14:textId="77777777" w:rsidR="00C27E64" w:rsidRPr="00C27E64" w:rsidRDefault="00C27E64" w:rsidP="00C27E64">
            <w:pPr>
              <w:rPr>
                <w:b/>
                <w:bCs/>
              </w:rPr>
            </w:pPr>
            <w:r w:rsidRPr="00C27E64">
              <w:rPr>
                <w:b/>
                <w:bCs/>
              </w:rPr>
              <w:t>Items</w:t>
            </w:r>
          </w:p>
        </w:tc>
        <w:tc>
          <w:tcPr>
            <w:tcW w:w="1916" w:type="dxa"/>
          </w:tcPr>
          <w:p w14:paraId="68F2DFDD" w14:textId="2C566CC9" w:rsidR="00C27E64" w:rsidRPr="00C27E64" w:rsidRDefault="00C27E64" w:rsidP="00C27E64">
            <w:pPr>
              <w:rPr>
                <w:b/>
                <w:bCs/>
              </w:rPr>
            </w:pPr>
            <w:r w:rsidRPr="009370D3">
              <w:rPr>
                <w:rFonts w:cs="Calibri"/>
                <w:b/>
                <w:bCs/>
                <w:sz w:val="22"/>
                <w:highlight w:val="yellow"/>
              </w:rPr>
              <w:t>PU GEMENA</w:t>
            </w:r>
          </w:p>
        </w:tc>
        <w:tc>
          <w:tcPr>
            <w:tcW w:w="1093" w:type="dxa"/>
          </w:tcPr>
          <w:p w14:paraId="48830D8E" w14:textId="0A981BB0" w:rsidR="00C27E64" w:rsidRPr="00C27E64" w:rsidRDefault="00C27E64" w:rsidP="00C27E64">
            <w:pPr>
              <w:rPr>
                <w:b/>
                <w:bCs/>
              </w:rPr>
            </w:pPr>
            <w:r w:rsidRPr="009370D3">
              <w:rPr>
                <w:rFonts w:cs="Calibri"/>
                <w:b/>
                <w:bCs/>
                <w:sz w:val="22"/>
                <w:highlight w:val="yellow"/>
              </w:rPr>
              <w:t>PU LISALA</w:t>
            </w:r>
          </w:p>
        </w:tc>
        <w:tc>
          <w:tcPr>
            <w:tcW w:w="1616" w:type="dxa"/>
          </w:tcPr>
          <w:p w14:paraId="66ABEC7B" w14:textId="086AD90D" w:rsidR="00C27E64" w:rsidRPr="00C27E64" w:rsidRDefault="00C27E64" w:rsidP="00C27E64">
            <w:pPr>
              <w:rPr>
                <w:b/>
                <w:bCs/>
              </w:rPr>
            </w:pPr>
            <w:r w:rsidRPr="009370D3">
              <w:rPr>
                <w:rFonts w:cs="Calibri"/>
                <w:b/>
                <w:bCs/>
                <w:sz w:val="22"/>
                <w:highlight w:val="yellow"/>
              </w:rPr>
              <w:t>PU KISANGANI</w:t>
            </w:r>
          </w:p>
        </w:tc>
        <w:tc>
          <w:tcPr>
            <w:tcW w:w="1612" w:type="dxa"/>
          </w:tcPr>
          <w:p w14:paraId="6C9C1A19" w14:textId="06157E59" w:rsidR="00C27E64" w:rsidRPr="00C27E64" w:rsidRDefault="00C27E64" w:rsidP="00C27E64">
            <w:pPr>
              <w:rPr>
                <w:b/>
                <w:bCs/>
              </w:rPr>
            </w:pPr>
            <w:r w:rsidRPr="009370D3">
              <w:rPr>
                <w:rFonts w:cs="Calibri"/>
                <w:b/>
                <w:bCs/>
                <w:sz w:val="22"/>
                <w:highlight w:val="yellow"/>
              </w:rPr>
              <w:t>PU LUBUMBASHI</w:t>
            </w:r>
          </w:p>
        </w:tc>
        <w:tc>
          <w:tcPr>
            <w:tcW w:w="1275" w:type="dxa"/>
          </w:tcPr>
          <w:p w14:paraId="3BA2351B" w14:textId="019CDFC6" w:rsidR="00C27E64" w:rsidRPr="00C27E64" w:rsidRDefault="00C27E64" w:rsidP="00C27E64">
            <w:pPr>
              <w:rPr>
                <w:b/>
                <w:bCs/>
              </w:rPr>
            </w:pPr>
            <w:r w:rsidRPr="009370D3">
              <w:rPr>
                <w:rFonts w:cs="Calibri"/>
                <w:b/>
                <w:bCs/>
                <w:sz w:val="22"/>
                <w:highlight w:val="yellow"/>
              </w:rPr>
              <w:t>PU MBUJI MAI</w:t>
            </w:r>
          </w:p>
        </w:tc>
        <w:tc>
          <w:tcPr>
            <w:tcW w:w="1419" w:type="dxa"/>
          </w:tcPr>
          <w:p w14:paraId="58DC28BF" w14:textId="7A414E52" w:rsidR="00C27E64" w:rsidRPr="00C27E64" w:rsidRDefault="00C27E64" w:rsidP="00C27E64">
            <w:pPr>
              <w:rPr>
                <w:b/>
                <w:bCs/>
              </w:rPr>
            </w:pPr>
            <w:r w:rsidRPr="009370D3">
              <w:rPr>
                <w:rFonts w:cs="Calibri"/>
                <w:b/>
                <w:bCs/>
                <w:sz w:val="22"/>
                <w:highlight w:val="yellow"/>
              </w:rPr>
              <w:t>KOLWEZI</w:t>
            </w:r>
          </w:p>
        </w:tc>
        <w:tc>
          <w:tcPr>
            <w:tcW w:w="1700" w:type="dxa"/>
          </w:tcPr>
          <w:p w14:paraId="1113FC5C" w14:textId="3666A41D" w:rsidR="00C27E64" w:rsidRPr="00C27E64" w:rsidRDefault="00C27E64" w:rsidP="00C27E64">
            <w:pPr>
              <w:rPr>
                <w:b/>
                <w:bCs/>
              </w:rPr>
            </w:pPr>
            <w:r w:rsidRPr="009370D3">
              <w:rPr>
                <w:rFonts w:cs="Calibri"/>
                <w:b/>
                <w:bCs/>
                <w:sz w:val="22"/>
                <w:highlight w:val="yellow"/>
              </w:rPr>
              <w:t>BUKAVU</w:t>
            </w:r>
          </w:p>
        </w:tc>
      </w:tr>
      <w:tr w:rsidR="00C27E64" w:rsidRPr="00C27E64" w14:paraId="68E4A4EE" w14:textId="7C2CC4DB" w:rsidTr="006D70C3">
        <w:trPr>
          <w:jc w:val="center"/>
        </w:trPr>
        <w:tc>
          <w:tcPr>
            <w:tcW w:w="3256" w:type="dxa"/>
            <w:shd w:val="clear" w:color="auto" w:fill="auto"/>
          </w:tcPr>
          <w:p w14:paraId="14C7EF63" w14:textId="77777777" w:rsidR="00C27E64" w:rsidRPr="00C27E64" w:rsidRDefault="00C27E64" w:rsidP="00C27E64">
            <w:r w:rsidRPr="00C27E64">
              <w:rPr>
                <w:b/>
                <w:bCs/>
              </w:rPr>
              <w:t>Ordinateur de bureau (standard)</w:t>
            </w:r>
          </w:p>
        </w:tc>
        <w:tc>
          <w:tcPr>
            <w:tcW w:w="1916" w:type="dxa"/>
          </w:tcPr>
          <w:p w14:paraId="0FD67286" w14:textId="77777777" w:rsidR="00C27E64" w:rsidRPr="00C27E64" w:rsidRDefault="00C27E64" w:rsidP="00C27E64"/>
        </w:tc>
        <w:tc>
          <w:tcPr>
            <w:tcW w:w="1093" w:type="dxa"/>
          </w:tcPr>
          <w:p w14:paraId="30F4348E" w14:textId="77777777" w:rsidR="00C27E64" w:rsidRPr="00C27E64" w:rsidRDefault="00C27E64" w:rsidP="00C27E64"/>
        </w:tc>
        <w:tc>
          <w:tcPr>
            <w:tcW w:w="1616" w:type="dxa"/>
          </w:tcPr>
          <w:p w14:paraId="2390F611" w14:textId="77777777" w:rsidR="00C27E64" w:rsidRPr="00C27E64" w:rsidRDefault="00C27E64" w:rsidP="00C27E64"/>
        </w:tc>
        <w:tc>
          <w:tcPr>
            <w:tcW w:w="1612" w:type="dxa"/>
          </w:tcPr>
          <w:p w14:paraId="0B3CB2C9" w14:textId="77777777" w:rsidR="00C27E64" w:rsidRPr="00C27E64" w:rsidRDefault="00C27E64" w:rsidP="00C27E64"/>
        </w:tc>
        <w:tc>
          <w:tcPr>
            <w:tcW w:w="1275" w:type="dxa"/>
          </w:tcPr>
          <w:p w14:paraId="32A37CDF" w14:textId="77777777" w:rsidR="00C27E64" w:rsidRPr="00C27E64" w:rsidRDefault="00C27E64" w:rsidP="00C27E64"/>
        </w:tc>
        <w:tc>
          <w:tcPr>
            <w:tcW w:w="1419" w:type="dxa"/>
          </w:tcPr>
          <w:p w14:paraId="44FA4529" w14:textId="77777777" w:rsidR="00C27E64" w:rsidRPr="00C27E64" w:rsidRDefault="00C27E64" w:rsidP="00C27E64"/>
        </w:tc>
        <w:tc>
          <w:tcPr>
            <w:tcW w:w="1700" w:type="dxa"/>
          </w:tcPr>
          <w:p w14:paraId="503C210B" w14:textId="77777777" w:rsidR="00C27E64" w:rsidRPr="00C27E64" w:rsidRDefault="00C27E64" w:rsidP="00C27E64"/>
        </w:tc>
      </w:tr>
      <w:tr w:rsidR="00C27E64" w:rsidRPr="00C27E64" w14:paraId="35EA3E36" w14:textId="681DABCB" w:rsidTr="006D70C3">
        <w:trPr>
          <w:jc w:val="center"/>
        </w:trPr>
        <w:tc>
          <w:tcPr>
            <w:tcW w:w="3256" w:type="dxa"/>
            <w:shd w:val="clear" w:color="auto" w:fill="auto"/>
          </w:tcPr>
          <w:p w14:paraId="26982F61" w14:textId="77777777" w:rsidR="00C27E64" w:rsidRPr="00C27E64" w:rsidRDefault="00C27E64" w:rsidP="00C27E64">
            <w:pPr>
              <w:rPr>
                <w:b/>
                <w:bCs/>
              </w:rPr>
            </w:pPr>
            <w:r w:rsidRPr="00C27E64">
              <w:rPr>
                <w:b/>
                <w:bCs/>
              </w:rPr>
              <w:t>Ordinateur de bureau (plus performant)</w:t>
            </w:r>
          </w:p>
        </w:tc>
        <w:tc>
          <w:tcPr>
            <w:tcW w:w="1916" w:type="dxa"/>
          </w:tcPr>
          <w:p w14:paraId="1768403B" w14:textId="77777777" w:rsidR="00C27E64" w:rsidRPr="00C27E64" w:rsidRDefault="00C27E64" w:rsidP="00C27E64">
            <w:pPr>
              <w:rPr>
                <w:b/>
                <w:bCs/>
              </w:rPr>
            </w:pPr>
          </w:p>
        </w:tc>
        <w:tc>
          <w:tcPr>
            <w:tcW w:w="1093" w:type="dxa"/>
          </w:tcPr>
          <w:p w14:paraId="1574C91D" w14:textId="77777777" w:rsidR="00C27E64" w:rsidRPr="00C27E64" w:rsidRDefault="00C27E64" w:rsidP="00C27E64">
            <w:pPr>
              <w:rPr>
                <w:b/>
                <w:bCs/>
              </w:rPr>
            </w:pPr>
          </w:p>
        </w:tc>
        <w:tc>
          <w:tcPr>
            <w:tcW w:w="1616" w:type="dxa"/>
          </w:tcPr>
          <w:p w14:paraId="3C54216C" w14:textId="77777777" w:rsidR="00C27E64" w:rsidRPr="00C27E64" w:rsidRDefault="00C27E64" w:rsidP="00C27E64">
            <w:pPr>
              <w:rPr>
                <w:b/>
                <w:bCs/>
              </w:rPr>
            </w:pPr>
          </w:p>
        </w:tc>
        <w:tc>
          <w:tcPr>
            <w:tcW w:w="1612" w:type="dxa"/>
          </w:tcPr>
          <w:p w14:paraId="0292F572" w14:textId="77777777" w:rsidR="00C27E64" w:rsidRPr="00C27E64" w:rsidRDefault="00C27E64" w:rsidP="00C27E64">
            <w:pPr>
              <w:rPr>
                <w:b/>
                <w:bCs/>
              </w:rPr>
            </w:pPr>
          </w:p>
        </w:tc>
        <w:tc>
          <w:tcPr>
            <w:tcW w:w="1275" w:type="dxa"/>
          </w:tcPr>
          <w:p w14:paraId="5ADEB549" w14:textId="77777777" w:rsidR="00C27E64" w:rsidRPr="00C27E64" w:rsidRDefault="00C27E64" w:rsidP="00C27E64">
            <w:pPr>
              <w:rPr>
                <w:b/>
                <w:bCs/>
              </w:rPr>
            </w:pPr>
          </w:p>
        </w:tc>
        <w:tc>
          <w:tcPr>
            <w:tcW w:w="1419" w:type="dxa"/>
          </w:tcPr>
          <w:p w14:paraId="2CDD8512" w14:textId="77777777" w:rsidR="00C27E64" w:rsidRPr="00C27E64" w:rsidRDefault="00C27E64" w:rsidP="00C27E64">
            <w:pPr>
              <w:rPr>
                <w:b/>
                <w:bCs/>
              </w:rPr>
            </w:pPr>
          </w:p>
        </w:tc>
        <w:tc>
          <w:tcPr>
            <w:tcW w:w="1700" w:type="dxa"/>
          </w:tcPr>
          <w:p w14:paraId="4946BBF6" w14:textId="77777777" w:rsidR="00C27E64" w:rsidRPr="00C27E64" w:rsidRDefault="00C27E64" w:rsidP="00C27E64">
            <w:pPr>
              <w:rPr>
                <w:b/>
                <w:bCs/>
              </w:rPr>
            </w:pPr>
          </w:p>
        </w:tc>
      </w:tr>
      <w:tr w:rsidR="00C27E64" w:rsidRPr="00C27E64" w14:paraId="35E1BF84" w14:textId="49BD70C2" w:rsidTr="006D70C3">
        <w:trPr>
          <w:jc w:val="center"/>
        </w:trPr>
        <w:tc>
          <w:tcPr>
            <w:tcW w:w="3256" w:type="dxa"/>
            <w:shd w:val="clear" w:color="auto" w:fill="auto"/>
          </w:tcPr>
          <w:p w14:paraId="76617F78" w14:textId="77777777" w:rsidR="00C27E64" w:rsidRPr="00C27E64" w:rsidRDefault="00C27E64" w:rsidP="00C27E64">
            <w:pPr>
              <w:rPr>
                <w:b/>
                <w:bCs/>
              </w:rPr>
            </w:pPr>
            <w:r w:rsidRPr="00C27E64">
              <w:rPr>
                <w:b/>
                <w:bCs/>
              </w:rPr>
              <w:t>Laptop 15 pouces</w:t>
            </w:r>
          </w:p>
          <w:p w14:paraId="15642757" w14:textId="77777777" w:rsidR="00C27E64" w:rsidRPr="00C27E64" w:rsidRDefault="00C27E64" w:rsidP="00C27E64">
            <w:r w:rsidRPr="00C27E64">
              <w:rPr>
                <w:b/>
                <w:bCs/>
              </w:rPr>
              <w:t xml:space="preserve">(Type 1 – standard) </w:t>
            </w:r>
          </w:p>
        </w:tc>
        <w:tc>
          <w:tcPr>
            <w:tcW w:w="1916" w:type="dxa"/>
          </w:tcPr>
          <w:p w14:paraId="219B7FCD" w14:textId="77777777" w:rsidR="00C27E64" w:rsidRPr="00C27E64" w:rsidRDefault="00C27E64" w:rsidP="00C27E64"/>
        </w:tc>
        <w:tc>
          <w:tcPr>
            <w:tcW w:w="1093" w:type="dxa"/>
          </w:tcPr>
          <w:p w14:paraId="65829C0F" w14:textId="77777777" w:rsidR="00C27E64" w:rsidRPr="00C27E64" w:rsidRDefault="00C27E64" w:rsidP="00C27E64"/>
        </w:tc>
        <w:tc>
          <w:tcPr>
            <w:tcW w:w="1616" w:type="dxa"/>
          </w:tcPr>
          <w:p w14:paraId="5EA9DB51" w14:textId="77777777" w:rsidR="00C27E64" w:rsidRPr="00C27E64" w:rsidRDefault="00C27E64" w:rsidP="00C27E64"/>
        </w:tc>
        <w:tc>
          <w:tcPr>
            <w:tcW w:w="1612" w:type="dxa"/>
          </w:tcPr>
          <w:p w14:paraId="354F9389" w14:textId="77777777" w:rsidR="00C27E64" w:rsidRPr="00C27E64" w:rsidRDefault="00C27E64" w:rsidP="00C27E64"/>
        </w:tc>
        <w:tc>
          <w:tcPr>
            <w:tcW w:w="1275" w:type="dxa"/>
          </w:tcPr>
          <w:p w14:paraId="48DBB1D5" w14:textId="77777777" w:rsidR="00C27E64" w:rsidRPr="00C27E64" w:rsidRDefault="00C27E64" w:rsidP="00C27E64"/>
        </w:tc>
        <w:tc>
          <w:tcPr>
            <w:tcW w:w="1419" w:type="dxa"/>
          </w:tcPr>
          <w:p w14:paraId="2F4201A9" w14:textId="77777777" w:rsidR="00C27E64" w:rsidRPr="00C27E64" w:rsidRDefault="00C27E64" w:rsidP="00C27E64"/>
        </w:tc>
        <w:tc>
          <w:tcPr>
            <w:tcW w:w="1700" w:type="dxa"/>
          </w:tcPr>
          <w:p w14:paraId="12467C9A" w14:textId="77777777" w:rsidR="00C27E64" w:rsidRPr="00C27E64" w:rsidRDefault="00C27E64" w:rsidP="00C27E64"/>
        </w:tc>
      </w:tr>
      <w:tr w:rsidR="00C27E64" w:rsidRPr="00C27E64" w14:paraId="61CEBF6C" w14:textId="2945B4E5" w:rsidTr="006D70C3">
        <w:trPr>
          <w:jc w:val="center"/>
        </w:trPr>
        <w:tc>
          <w:tcPr>
            <w:tcW w:w="3256" w:type="dxa"/>
            <w:shd w:val="clear" w:color="auto" w:fill="auto"/>
          </w:tcPr>
          <w:p w14:paraId="307CEA92" w14:textId="77777777" w:rsidR="00C27E64" w:rsidRPr="00C27E64" w:rsidRDefault="00C27E64" w:rsidP="00C27E64">
            <w:pPr>
              <w:rPr>
                <w:b/>
                <w:bCs/>
              </w:rPr>
            </w:pPr>
            <w:r w:rsidRPr="00C27E64">
              <w:rPr>
                <w:b/>
                <w:bCs/>
              </w:rPr>
              <w:t>Laptop 15 pouces</w:t>
            </w:r>
          </w:p>
          <w:p w14:paraId="433F9EAF" w14:textId="77777777" w:rsidR="00C27E64" w:rsidRPr="00C27E64" w:rsidRDefault="00C27E64" w:rsidP="00C27E64">
            <w:r w:rsidRPr="00C27E64">
              <w:rPr>
                <w:b/>
                <w:bCs/>
              </w:rPr>
              <w:t>(Type 2 - performant)</w:t>
            </w:r>
          </w:p>
        </w:tc>
        <w:tc>
          <w:tcPr>
            <w:tcW w:w="1916" w:type="dxa"/>
          </w:tcPr>
          <w:p w14:paraId="2BFA19E2" w14:textId="77777777" w:rsidR="00C27E64" w:rsidRPr="00C27E64" w:rsidRDefault="00C27E64" w:rsidP="00C27E64"/>
        </w:tc>
        <w:tc>
          <w:tcPr>
            <w:tcW w:w="1093" w:type="dxa"/>
          </w:tcPr>
          <w:p w14:paraId="34BFC9DF" w14:textId="77777777" w:rsidR="00C27E64" w:rsidRPr="00C27E64" w:rsidRDefault="00C27E64" w:rsidP="00C27E64"/>
        </w:tc>
        <w:tc>
          <w:tcPr>
            <w:tcW w:w="1616" w:type="dxa"/>
          </w:tcPr>
          <w:p w14:paraId="3CB03087" w14:textId="77777777" w:rsidR="00C27E64" w:rsidRPr="00C27E64" w:rsidRDefault="00C27E64" w:rsidP="00C27E64"/>
        </w:tc>
        <w:tc>
          <w:tcPr>
            <w:tcW w:w="1612" w:type="dxa"/>
          </w:tcPr>
          <w:p w14:paraId="4E426D94" w14:textId="77777777" w:rsidR="00C27E64" w:rsidRPr="00C27E64" w:rsidRDefault="00C27E64" w:rsidP="00C27E64"/>
        </w:tc>
        <w:tc>
          <w:tcPr>
            <w:tcW w:w="1275" w:type="dxa"/>
          </w:tcPr>
          <w:p w14:paraId="6572ABFE" w14:textId="77777777" w:rsidR="00C27E64" w:rsidRPr="00C27E64" w:rsidRDefault="00C27E64" w:rsidP="00C27E64"/>
        </w:tc>
        <w:tc>
          <w:tcPr>
            <w:tcW w:w="1419" w:type="dxa"/>
          </w:tcPr>
          <w:p w14:paraId="7B3D1852" w14:textId="77777777" w:rsidR="00C27E64" w:rsidRPr="00C27E64" w:rsidRDefault="00C27E64" w:rsidP="00C27E64"/>
        </w:tc>
        <w:tc>
          <w:tcPr>
            <w:tcW w:w="1700" w:type="dxa"/>
          </w:tcPr>
          <w:p w14:paraId="71DAF4F3" w14:textId="77777777" w:rsidR="00C27E64" w:rsidRPr="00C27E64" w:rsidRDefault="00C27E64" w:rsidP="00C27E64"/>
        </w:tc>
      </w:tr>
      <w:tr w:rsidR="00C27E64" w:rsidRPr="00C27E64" w14:paraId="5FC0184E" w14:textId="1E13C25D" w:rsidTr="006D70C3">
        <w:trPr>
          <w:jc w:val="center"/>
        </w:trPr>
        <w:tc>
          <w:tcPr>
            <w:tcW w:w="3256" w:type="dxa"/>
            <w:shd w:val="clear" w:color="auto" w:fill="auto"/>
          </w:tcPr>
          <w:p w14:paraId="53928DF1" w14:textId="77777777" w:rsidR="00C27E64" w:rsidRPr="00C27E64" w:rsidRDefault="00C27E64" w:rsidP="00C27E64">
            <w:pPr>
              <w:rPr>
                <w:b/>
                <w:bCs/>
              </w:rPr>
            </w:pPr>
            <w:r w:rsidRPr="00C27E64">
              <w:rPr>
                <w:b/>
                <w:bCs/>
              </w:rPr>
              <w:t>Laptop (Type 3 - très performant)</w:t>
            </w:r>
          </w:p>
          <w:p w14:paraId="385C2C1F" w14:textId="77777777" w:rsidR="00C27E64" w:rsidRPr="00C27E64" w:rsidRDefault="00C27E64" w:rsidP="00C27E64">
            <w:pPr>
              <w:rPr>
                <w:b/>
                <w:bCs/>
              </w:rPr>
            </w:pPr>
            <w:r w:rsidRPr="00C27E64">
              <w:rPr>
                <w:b/>
                <w:bCs/>
              </w:rPr>
              <w:t xml:space="preserve"> Pour : SIG, expert infrastructure…</w:t>
            </w:r>
          </w:p>
        </w:tc>
        <w:tc>
          <w:tcPr>
            <w:tcW w:w="1916" w:type="dxa"/>
          </w:tcPr>
          <w:p w14:paraId="69EA8A46" w14:textId="77777777" w:rsidR="00C27E64" w:rsidRPr="00C27E64" w:rsidRDefault="00C27E64" w:rsidP="00C27E64">
            <w:pPr>
              <w:rPr>
                <w:b/>
                <w:bCs/>
              </w:rPr>
            </w:pPr>
          </w:p>
        </w:tc>
        <w:tc>
          <w:tcPr>
            <w:tcW w:w="1093" w:type="dxa"/>
          </w:tcPr>
          <w:p w14:paraId="65C77C1D" w14:textId="77777777" w:rsidR="00C27E64" w:rsidRPr="00C27E64" w:rsidRDefault="00C27E64" w:rsidP="00C27E64">
            <w:pPr>
              <w:rPr>
                <w:b/>
                <w:bCs/>
              </w:rPr>
            </w:pPr>
          </w:p>
        </w:tc>
        <w:tc>
          <w:tcPr>
            <w:tcW w:w="1616" w:type="dxa"/>
          </w:tcPr>
          <w:p w14:paraId="30F158D3" w14:textId="77777777" w:rsidR="00C27E64" w:rsidRPr="00C27E64" w:rsidRDefault="00C27E64" w:rsidP="00C27E64">
            <w:pPr>
              <w:rPr>
                <w:b/>
                <w:bCs/>
              </w:rPr>
            </w:pPr>
          </w:p>
        </w:tc>
        <w:tc>
          <w:tcPr>
            <w:tcW w:w="1612" w:type="dxa"/>
          </w:tcPr>
          <w:p w14:paraId="35E96CE5" w14:textId="77777777" w:rsidR="00C27E64" w:rsidRPr="00C27E64" w:rsidRDefault="00C27E64" w:rsidP="00C27E64">
            <w:pPr>
              <w:rPr>
                <w:b/>
                <w:bCs/>
              </w:rPr>
            </w:pPr>
          </w:p>
        </w:tc>
        <w:tc>
          <w:tcPr>
            <w:tcW w:w="1275" w:type="dxa"/>
          </w:tcPr>
          <w:p w14:paraId="570369A7" w14:textId="77777777" w:rsidR="00C27E64" w:rsidRPr="00C27E64" w:rsidRDefault="00C27E64" w:rsidP="00C27E64">
            <w:pPr>
              <w:rPr>
                <w:b/>
                <w:bCs/>
              </w:rPr>
            </w:pPr>
          </w:p>
        </w:tc>
        <w:tc>
          <w:tcPr>
            <w:tcW w:w="1419" w:type="dxa"/>
          </w:tcPr>
          <w:p w14:paraId="38F90B0D" w14:textId="77777777" w:rsidR="00C27E64" w:rsidRPr="00C27E64" w:rsidRDefault="00C27E64" w:rsidP="00C27E64">
            <w:pPr>
              <w:rPr>
                <w:b/>
                <w:bCs/>
              </w:rPr>
            </w:pPr>
          </w:p>
        </w:tc>
        <w:tc>
          <w:tcPr>
            <w:tcW w:w="1700" w:type="dxa"/>
          </w:tcPr>
          <w:p w14:paraId="4529D454" w14:textId="77777777" w:rsidR="00C27E64" w:rsidRPr="00C27E64" w:rsidRDefault="00C27E64" w:rsidP="00C27E64">
            <w:pPr>
              <w:rPr>
                <w:b/>
                <w:bCs/>
              </w:rPr>
            </w:pPr>
          </w:p>
        </w:tc>
      </w:tr>
      <w:tr w:rsidR="00C27E64" w:rsidRPr="00C27E64" w14:paraId="7B0DEA95" w14:textId="6FD66079" w:rsidTr="006D70C3">
        <w:trPr>
          <w:jc w:val="center"/>
        </w:trPr>
        <w:tc>
          <w:tcPr>
            <w:tcW w:w="3256" w:type="dxa"/>
            <w:shd w:val="clear" w:color="auto" w:fill="auto"/>
          </w:tcPr>
          <w:p w14:paraId="67714BEA" w14:textId="77777777" w:rsidR="00C27E64" w:rsidRPr="00C27E64" w:rsidRDefault="00C27E64" w:rsidP="00C27E64">
            <w:pPr>
              <w:rPr>
                <w:b/>
                <w:bCs/>
              </w:rPr>
            </w:pPr>
            <w:r w:rsidRPr="00C27E64">
              <w:rPr>
                <w:b/>
                <w:bCs/>
              </w:rPr>
              <w:t>Laptop 14 pouces</w:t>
            </w:r>
          </w:p>
          <w:p w14:paraId="007A3936" w14:textId="77777777" w:rsidR="00C27E64" w:rsidRPr="00C27E64" w:rsidRDefault="00C27E64" w:rsidP="00C27E64">
            <w:pPr>
              <w:rPr>
                <w:b/>
                <w:bCs/>
              </w:rPr>
            </w:pPr>
            <w:r w:rsidRPr="00C27E64">
              <w:rPr>
                <w:b/>
                <w:bCs/>
              </w:rPr>
              <w:t>(Type 1 – utilisateur standard)</w:t>
            </w:r>
          </w:p>
        </w:tc>
        <w:tc>
          <w:tcPr>
            <w:tcW w:w="1916" w:type="dxa"/>
          </w:tcPr>
          <w:p w14:paraId="158D1626" w14:textId="77777777" w:rsidR="00C27E64" w:rsidRPr="00C27E64" w:rsidRDefault="00C27E64" w:rsidP="00C27E64">
            <w:pPr>
              <w:rPr>
                <w:b/>
                <w:bCs/>
              </w:rPr>
            </w:pPr>
          </w:p>
        </w:tc>
        <w:tc>
          <w:tcPr>
            <w:tcW w:w="1093" w:type="dxa"/>
          </w:tcPr>
          <w:p w14:paraId="60975D49" w14:textId="77777777" w:rsidR="00C27E64" w:rsidRPr="00C27E64" w:rsidRDefault="00C27E64" w:rsidP="00C27E64">
            <w:pPr>
              <w:rPr>
                <w:b/>
                <w:bCs/>
              </w:rPr>
            </w:pPr>
          </w:p>
        </w:tc>
        <w:tc>
          <w:tcPr>
            <w:tcW w:w="1616" w:type="dxa"/>
          </w:tcPr>
          <w:p w14:paraId="29E29D2D" w14:textId="77777777" w:rsidR="00C27E64" w:rsidRPr="00C27E64" w:rsidRDefault="00C27E64" w:rsidP="00C27E64">
            <w:pPr>
              <w:rPr>
                <w:b/>
                <w:bCs/>
              </w:rPr>
            </w:pPr>
          </w:p>
        </w:tc>
        <w:tc>
          <w:tcPr>
            <w:tcW w:w="1612" w:type="dxa"/>
          </w:tcPr>
          <w:p w14:paraId="75B49126" w14:textId="77777777" w:rsidR="00C27E64" w:rsidRPr="00C27E64" w:rsidRDefault="00C27E64" w:rsidP="00C27E64">
            <w:pPr>
              <w:rPr>
                <w:b/>
                <w:bCs/>
              </w:rPr>
            </w:pPr>
          </w:p>
        </w:tc>
        <w:tc>
          <w:tcPr>
            <w:tcW w:w="1275" w:type="dxa"/>
          </w:tcPr>
          <w:p w14:paraId="2B315BC9" w14:textId="77777777" w:rsidR="00C27E64" w:rsidRPr="00C27E64" w:rsidRDefault="00C27E64" w:rsidP="00C27E64">
            <w:pPr>
              <w:rPr>
                <w:b/>
                <w:bCs/>
              </w:rPr>
            </w:pPr>
          </w:p>
        </w:tc>
        <w:tc>
          <w:tcPr>
            <w:tcW w:w="1419" w:type="dxa"/>
          </w:tcPr>
          <w:p w14:paraId="1F9B06F6" w14:textId="77777777" w:rsidR="00C27E64" w:rsidRPr="00C27E64" w:rsidRDefault="00C27E64" w:rsidP="00C27E64">
            <w:pPr>
              <w:rPr>
                <w:b/>
                <w:bCs/>
              </w:rPr>
            </w:pPr>
          </w:p>
        </w:tc>
        <w:tc>
          <w:tcPr>
            <w:tcW w:w="1700" w:type="dxa"/>
          </w:tcPr>
          <w:p w14:paraId="1966D626" w14:textId="77777777" w:rsidR="00C27E64" w:rsidRPr="00C27E64" w:rsidRDefault="00C27E64" w:rsidP="00C27E64">
            <w:pPr>
              <w:rPr>
                <w:b/>
                <w:bCs/>
              </w:rPr>
            </w:pPr>
          </w:p>
        </w:tc>
      </w:tr>
      <w:tr w:rsidR="00C27E64" w:rsidRPr="00C27E64" w14:paraId="0E7C93A1" w14:textId="1054CD73" w:rsidTr="006D70C3">
        <w:trPr>
          <w:jc w:val="center"/>
        </w:trPr>
        <w:tc>
          <w:tcPr>
            <w:tcW w:w="3256" w:type="dxa"/>
            <w:shd w:val="clear" w:color="auto" w:fill="auto"/>
          </w:tcPr>
          <w:p w14:paraId="5FED55E1" w14:textId="77777777" w:rsidR="00C27E64" w:rsidRPr="00C27E64" w:rsidRDefault="00C27E64" w:rsidP="00C27E64">
            <w:pPr>
              <w:rPr>
                <w:b/>
                <w:bCs/>
              </w:rPr>
            </w:pPr>
            <w:r w:rsidRPr="00C27E64">
              <w:rPr>
                <w:b/>
                <w:bCs/>
              </w:rPr>
              <w:t>Laptop 14 pouces</w:t>
            </w:r>
          </w:p>
          <w:p w14:paraId="2F048D67" w14:textId="77777777" w:rsidR="00C27E64" w:rsidRPr="00C27E64" w:rsidRDefault="00C27E64" w:rsidP="00C27E64">
            <w:pPr>
              <w:rPr>
                <w:b/>
                <w:bCs/>
              </w:rPr>
            </w:pPr>
            <w:r w:rsidRPr="00C27E64">
              <w:rPr>
                <w:b/>
                <w:bCs/>
              </w:rPr>
              <w:t>(Type 1 – plus performant)</w:t>
            </w:r>
          </w:p>
        </w:tc>
        <w:tc>
          <w:tcPr>
            <w:tcW w:w="1916" w:type="dxa"/>
          </w:tcPr>
          <w:p w14:paraId="35188077" w14:textId="77777777" w:rsidR="00C27E64" w:rsidRPr="00C27E64" w:rsidRDefault="00C27E64" w:rsidP="00C27E64"/>
        </w:tc>
        <w:tc>
          <w:tcPr>
            <w:tcW w:w="1093" w:type="dxa"/>
          </w:tcPr>
          <w:p w14:paraId="080524E2" w14:textId="77777777" w:rsidR="00C27E64" w:rsidRPr="00C27E64" w:rsidRDefault="00C27E64" w:rsidP="00C27E64"/>
        </w:tc>
        <w:tc>
          <w:tcPr>
            <w:tcW w:w="1616" w:type="dxa"/>
          </w:tcPr>
          <w:p w14:paraId="4864A8CD" w14:textId="77777777" w:rsidR="00C27E64" w:rsidRPr="00C27E64" w:rsidRDefault="00C27E64" w:rsidP="00C27E64"/>
        </w:tc>
        <w:tc>
          <w:tcPr>
            <w:tcW w:w="1612" w:type="dxa"/>
          </w:tcPr>
          <w:p w14:paraId="58AC8AE0" w14:textId="77777777" w:rsidR="00C27E64" w:rsidRPr="00C27E64" w:rsidRDefault="00C27E64" w:rsidP="00C27E64"/>
        </w:tc>
        <w:tc>
          <w:tcPr>
            <w:tcW w:w="1275" w:type="dxa"/>
          </w:tcPr>
          <w:p w14:paraId="6E589B5F" w14:textId="77777777" w:rsidR="00C27E64" w:rsidRPr="00C27E64" w:rsidRDefault="00C27E64" w:rsidP="00C27E64"/>
        </w:tc>
        <w:tc>
          <w:tcPr>
            <w:tcW w:w="1419" w:type="dxa"/>
          </w:tcPr>
          <w:p w14:paraId="584D9035" w14:textId="77777777" w:rsidR="00C27E64" w:rsidRPr="00C27E64" w:rsidRDefault="00C27E64" w:rsidP="00C27E64"/>
        </w:tc>
        <w:tc>
          <w:tcPr>
            <w:tcW w:w="1700" w:type="dxa"/>
          </w:tcPr>
          <w:p w14:paraId="32A23578" w14:textId="77777777" w:rsidR="00C27E64" w:rsidRPr="00C27E64" w:rsidRDefault="00C27E64" w:rsidP="00C27E64"/>
        </w:tc>
      </w:tr>
      <w:tr w:rsidR="00C27E64" w:rsidRPr="00C27E64" w14:paraId="60741185" w14:textId="466D0ED0" w:rsidTr="006D70C3">
        <w:trPr>
          <w:jc w:val="center"/>
        </w:trPr>
        <w:tc>
          <w:tcPr>
            <w:tcW w:w="3256" w:type="dxa"/>
            <w:shd w:val="clear" w:color="auto" w:fill="auto"/>
          </w:tcPr>
          <w:p w14:paraId="5C384886" w14:textId="77777777" w:rsidR="00C27E64" w:rsidRPr="00C27E64" w:rsidRDefault="00C27E64" w:rsidP="00C27E64">
            <w:pPr>
              <w:rPr>
                <w:b/>
                <w:bCs/>
              </w:rPr>
            </w:pPr>
            <w:r w:rsidRPr="00C27E64">
              <w:rPr>
                <w:b/>
                <w:bCs/>
              </w:rPr>
              <w:t xml:space="preserve">Imprimante N&amp;B multifonction </w:t>
            </w:r>
          </w:p>
          <w:p w14:paraId="76432FFE" w14:textId="77777777" w:rsidR="00C27E64" w:rsidRPr="00C27E64" w:rsidRDefault="00C27E64" w:rsidP="00C27E64">
            <w:pPr>
              <w:rPr>
                <w:b/>
                <w:bCs/>
              </w:rPr>
            </w:pPr>
            <w:r w:rsidRPr="00C27E64">
              <w:rPr>
                <w:b/>
                <w:bCs/>
              </w:rPr>
              <w:t>(Grande)</w:t>
            </w:r>
          </w:p>
        </w:tc>
        <w:tc>
          <w:tcPr>
            <w:tcW w:w="1916" w:type="dxa"/>
          </w:tcPr>
          <w:p w14:paraId="14D6243C" w14:textId="77777777" w:rsidR="00C27E64" w:rsidRPr="00C27E64" w:rsidRDefault="00C27E64" w:rsidP="00C27E64"/>
        </w:tc>
        <w:tc>
          <w:tcPr>
            <w:tcW w:w="1093" w:type="dxa"/>
          </w:tcPr>
          <w:p w14:paraId="7638CA71" w14:textId="77777777" w:rsidR="00C27E64" w:rsidRPr="00C27E64" w:rsidRDefault="00C27E64" w:rsidP="00C27E64"/>
        </w:tc>
        <w:tc>
          <w:tcPr>
            <w:tcW w:w="1616" w:type="dxa"/>
          </w:tcPr>
          <w:p w14:paraId="7BBB372D" w14:textId="77777777" w:rsidR="00C27E64" w:rsidRPr="00C27E64" w:rsidRDefault="00C27E64" w:rsidP="00C27E64"/>
        </w:tc>
        <w:tc>
          <w:tcPr>
            <w:tcW w:w="1612" w:type="dxa"/>
          </w:tcPr>
          <w:p w14:paraId="5840A95D" w14:textId="77777777" w:rsidR="00C27E64" w:rsidRPr="00C27E64" w:rsidRDefault="00C27E64" w:rsidP="00C27E64"/>
        </w:tc>
        <w:tc>
          <w:tcPr>
            <w:tcW w:w="1275" w:type="dxa"/>
          </w:tcPr>
          <w:p w14:paraId="43AE43E7" w14:textId="77777777" w:rsidR="00C27E64" w:rsidRPr="00C27E64" w:rsidRDefault="00C27E64" w:rsidP="00C27E64"/>
        </w:tc>
        <w:tc>
          <w:tcPr>
            <w:tcW w:w="1419" w:type="dxa"/>
          </w:tcPr>
          <w:p w14:paraId="0F6FDD12" w14:textId="77777777" w:rsidR="00C27E64" w:rsidRPr="00C27E64" w:rsidRDefault="00C27E64" w:rsidP="00C27E64"/>
        </w:tc>
        <w:tc>
          <w:tcPr>
            <w:tcW w:w="1700" w:type="dxa"/>
          </w:tcPr>
          <w:p w14:paraId="5180C172" w14:textId="77777777" w:rsidR="00C27E64" w:rsidRPr="00C27E64" w:rsidRDefault="00C27E64" w:rsidP="00C27E64"/>
        </w:tc>
      </w:tr>
      <w:tr w:rsidR="00C27E64" w:rsidRPr="00C27E64" w14:paraId="1BF89BDB" w14:textId="4D3A183B" w:rsidTr="006D70C3">
        <w:trPr>
          <w:trHeight w:val="531"/>
          <w:jc w:val="center"/>
        </w:trPr>
        <w:tc>
          <w:tcPr>
            <w:tcW w:w="3256" w:type="dxa"/>
            <w:shd w:val="clear" w:color="auto" w:fill="auto"/>
          </w:tcPr>
          <w:p w14:paraId="5FD0F6BA" w14:textId="77777777" w:rsidR="00C27E64" w:rsidRPr="00C27E64" w:rsidRDefault="00C27E64" w:rsidP="00C27E64">
            <w:pPr>
              <w:rPr>
                <w:b/>
                <w:bCs/>
              </w:rPr>
            </w:pPr>
            <w:r w:rsidRPr="00C27E64">
              <w:rPr>
                <w:b/>
                <w:bCs/>
              </w:rPr>
              <w:t>Imprimante Couleur multifonction</w:t>
            </w:r>
          </w:p>
          <w:p w14:paraId="6E962E7C" w14:textId="77777777" w:rsidR="00C27E64" w:rsidRPr="00C27E64" w:rsidRDefault="00C27E64" w:rsidP="00C27E64">
            <w:pPr>
              <w:rPr>
                <w:b/>
                <w:bCs/>
              </w:rPr>
            </w:pPr>
            <w:r w:rsidRPr="00C27E64">
              <w:rPr>
                <w:b/>
                <w:bCs/>
              </w:rPr>
              <w:t>(Moyenne)</w:t>
            </w:r>
          </w:p>
        </w:tc>
        <w:tc>
          <w:tcPr>
            <w:tcW w:w="1916" w:type="dxa"/>
          </w:tcPr>
          <w:p w14:paraId="74B9AC1D" w14:textId="77777777" w:rsidR="00C27E64" w:rsidRPr="00C27E64" w:rsidRDefault="00C27E64" w:rsidP="00C27E64"/>
        </w:tc>
        <w:tc>
          <w:tcPr>
            <w:tcW w:w="1093" w:type="dxa"/>
          </w:tcPr>
          <w:p w14:paraId="120CD890" w14:textId="77777777" w:rsidR="00C27E64" w:rsidRPr="00C27E64" w:rsidRDefault="00C27E64" w:rsidP="00C27E64"/>
        </w:tc>
        <w:tc>
          <w:tcPr>
            <w:tcW w:w="1616" w:type="dxa"/>
          </w:tcPr>
          <w:p w14:paraId="11DCC1E4" w14:textId="77777777" w:rsidR="00C27E64" w:rsidRPr="00C27E64" w:rsidRDefault="00C27E64" w:rsidP="00C27E64"/>
        </w:tc>
        <w:tc>
          <w:tcPr>
            <w:tcW w:w="1612" w:type="dxa"/>
          </w:tcPr>
          <w:p w14:paraId="5D06F66F" w14:textId="77777777" w:rsidR="00C27E64" w:rsidRPr="00C27E64" w:rsidRDefault="00C27E64" w:rsidP="00C27E64"/>
        </w:tc>
        <w:tc>
          <w:tcPr>
            <w:tcW w:w="1275" w:type="dxa"/>
          </w:tcPr>
          <w:p w14:paraId="6F28D969" w14:textId="77777777" w:rsidR="00C27E64" w:rsidRPr="00C27E64" w:rsidRDefault="00C27E64" w:rsidP="00C27E64"/>
        </w:tc>
        <w:tc>
          <w:tcPr>
            <w:tcW w:w="1419" w:type="dxa"/>
          </w:tcPr>
          <w:p w14:paraId="0D29903A" w14:textId="77777777" w:rsidR="00C27E64" w:rsidRPr="00C27E64" w:rsidRDefault="00C27E64" w:rsidP="00C27E64"/>
        </w:tc>
        <w:tc>
          <w:tcPr>
            <w:tcW w:w="1700" w:type="dxa"/>
          </w:tcPr>
          <w:p w14:paraId="0E8EB6F2" w14:textId="77777777" w:rsidR="00C27E64" w:rsidRPr="00C27E64" w:rsidRDefault="00C27E64" w:rsidP="00C27E64"/>
        </w:tc>
      </w:tr>
      <w:tr w:rsidR="00C27E64" w:rsidRPr="00C27E64" w14:paraId="48AAB44C" w14:textId="08DDB439" w:rsidTr="006D70C3">
        <w:trPr>
          <w:jc w:val="center"/>
        </w:trPr>
        <w:tc>
          <w:tcPr>
            <w:tcW w:w="3256" w:type="dxa"/>
            <w:shd w:val="clear" w:color="auto" w:fill="auto"/>
          </w:tcPr>
          <w:p w14:paraId="2B7FDCE1" w14:textId="77777777" w:rsidR="00C27E64" w:rsidRPr="00C27E64" w:rsidRDefault="00C27E64" w:rsidP="00C27E64">
            <w:pPr>
              <w:rPr>
                <w:b/>
                <w:bCs/>
              </w:rPr>
            </w:pPr>
            <w:r w:rsidRPr="00C27E64">
              <w:rPr>
                <w:b/>
                <w:bCs/>
              </w:rPr>
              <w:t>Imprimante N&amp;B</w:t>
            </w:r>
          </w:p>
          <w:p w14:paraId="63495FAE" w14:textId="77777777" w:rsidR="00C27E64" w:rsidRPr="00C27E64" w:rsidRDefault="00C27E64" w:rsidP="00C27E64">
            <w:pPr>
              <w:rPr>
                <w:b/>
                <w:bCs/>
              </w:rPr>
            </w:pPr>
            <w:r w:rsidRPr="00C27E64">
              <w:rPr>
                <w:b/>
                <w:bCs/>
              </w:rPr>
              <w:t>(Petite)</w:t>
            </w:r>
          </w:p>
        </w:tc>
        <w:tc>
          <w:tcPr>
            <w:tcW w:w="1916" w:type="dxa"/>
          </w:tcPr>
          <w:p w14:paraId="586CE74C" w14:textId="77777777" w:rsidR="00C27E64" w:rsidRPr="00C27E64" w:rsidRDefault="00C27E64" w:rsidP="00C27E64"/>
        </w:tc>
        <w:tc>
          <w:tcPr>
            <w:tcW w:w="1093" w:type="dxa"/>
          </w:tcPr>
          <w:p w14:paraId="64F228D2" w14:textId="77777777" w:rsidR="00C27E64" w:rsidRPr="00C27E64" w:rsidRDefault="00C27E64" w:rsidP="00C27E64"/>
        </w:tc>
        <w:tc>
          <w:tcPr>
            <w:tcW w:w="1616" w:type="dxa"/>
          </w:tcPr>
          <w:p w14:paraId="3914F4CE" w14:textId="77777777" w:rsidR="00C27E64" w:rsidRPr="00C27E64" w:rsidRDefault="00C27E64" w:rsidP="00C27E64"/>
        </w:tc>
        <w:tc>
          <w:tcPr>
            <w:tcW w:w="1612" w:type="dxa"/>
          </w:tcPr>
          <w:p w14:paraId="7400479E" w14:textId="77777777" w:rsidR="00C27E64" w:rsidRPr="00C27E64" w:rsidRDefault="00C27E64" w:rsidP="00C27E64"/>
        </w:tc>
        <w:tc>
          <w:tcPr>
            <w:tcW w:w="1275" w:type="dxa"/>
          </w:tcPr>
          <w:p w14:paraId="49C86EDC" w14:textId="77777777" w:rsidR="00C27E64" w:rsidRPr="00C27E64" w:rsidRDefault="00C27E64" w:rsidP="00C27E64"/>
        </w:tc>
        <w:tc>
          <w:tcPr>
            <w:tcW w:w="1419" w:type="dxa"/>
          </w:tcPr>
          <w:p w14:paraId="2951CE82" w14:textId="77777777" w:rsidR="00C27E64" w:rsidRPr="00C27E64" w:rsidRDefault="00C27E64" w:rsidP="00C27E64"/>
        </w:tc>
        <w:tc>
          <w:tcPr>
            <w:tcW w:w="1700" w:type="dxa"/>
          </w:tcPr>
          <w:p w14:paraId="426C09DF" w14:textId="77777777" w:rsidR="00C27E64" w:rsidRPr="00C27E64" w:rsidRDefault="00C27E64" w:rsidP="00C27E64"/>
        </w:tc>
      </w:tr>
      <w:tr w:rsidR="00C27E64" w:rsidRPr="00C27E64" w14:paraId="705BB41F" w14:textId="083A009E" w:rsidTr="006D70C3">
        <w:trPr>
          <w:jc w:val="center"/>
        </w:trPr>
        <w:tc>
          <w:tcPr>
            <w:tcW w:w="3256" w:type="dxa"/>
            <w:shd w:val="clear" w:color="auto" w:fill="auto"/>
          </w:tcPr>
          <w:p w14:paraId="57D39F59" w14:textId="77777777" w:rsidR="00C27E64" w:rsidRPr="00C27E64" w:rsidRDefault="00C27E64" w:rsidP="00C27E64">
            <w:pPr>
              <w:rPr>
                <w:b/>
                <w:bCs/>
              </w:rPr>
            </w:pPr>
            <w:r w:rsidRPr="00C27E64">
              <w:rPr>
                <w:b/>
                <w:bCs/>
              </w:rPr>
              <w:t>Scanneur réseau(partagé)</w:t>
            </w:r>
          </w:p>
        </w:tc>
        <w:tc>
          <w:tcPr>
            <w:tcW w:w="1916" w:type="dxa"/>
          </w:tcPr>
          <w:p w14:paraId="7B63ACA8" w14:textId="77777777" w:rsidR="00C27E64" w:rsidRPr="00C27E64" w:rsidRDefault="00C27E64" w:rsidP="00C27E64"/>
        </w:tc>
        <w:tc>
          <w:tcPr>
            <w:tcW w:w="1093" w:type="dxa"/>
          </w:tcPr>
          <w:p w14:paraId="39E3911B" w14:textId="77777777" w:rsidR="00C27E64" w:rsidRPr="00C27E64" w:rsidRDefault="00C27E64" w:rsidP="00C27E64"/>
        </w:tc>
        <w:tc>
          <w:tcPr>
            <w:tcW w:w="1616" w:type="dxa"/>
          </w:tcPr>
          <w:p w14:paraId="6A429E2F" w14:textId="77777777" w:rsidR="00C27E64" w:rsidRPr="00C27E64" w:rsidRDefault="00C27E64" w:rsidP="00C27E64"/>
        </w:tc>
        <w:tc>
          <w:tcPr>
            <w:tcW w:w="1612" w:type="dxa"/>
          </w:tcPr>
          <w:p w14:paraId="18BB6810" w14:textId="77777777" w:rsidR="00C27E64" w:rsidRPr="00C27E64" w:rsidRDefault="00C27E64" w:rsidP="00C27E64"/>
        </w:tc>
        <w:tc>
          <w:tcPr>
            <w:tcW w:w="1275" w:type="dxa"/>
          </w:tcPr>
          <w:p w14:paraId="6893F25F" w14:textId="77777777" w:rsidR="00C27E64" w:rsidRPr="00C27E64" w:rsidRDefault="00C27E64" w:rsidP="00C27E64"/>
        </w:tc>
        <w:tc>
          <w:tcPr>
            <w:tcW w:w="1419" w:type="dxa"/>
          </w:tcPr>
          <w:p w14:paraId="0EC60812" w14:textId="77777777" w:rsidR="00C27E64" w:rsidRPr="00C27E64" w:rsidRDefault="00C27E64" w:rsidP="00C27E64"/>
        </w:tc>
        <w:tc>
          <w:tcPr>
            <w:tcW w:w="1700" w:type="dxa"/>
          </w:tcPr>
          <w:p w14:paraId="5E30610C" w14:textId="77777777" w:rsidR="00C27E64" w:rsidRPr="00C27E64" w:rsidRDefault="00C27E64" w:rsidP="00C27E64"/>
        </w:tc>
      </w:tr>
      <w:tr w:rsidR="00C27E64" w:rsidRPr="00C27E64" w14:paraId="6BD824DF" w14:textId="40D160D7" w:rsidTr="006D70C3">
        <w:trPr>
          <w:jc w:val="center"/>
        </w:trPr>
        <w:tc>
          <w:tcPr>
            <w:tcW w:w="3256" w:type="dxa"/>
            <w:shd w:val="clear" w:color="auto" w:fill="auto"/>
          </w:tcPr>
          <w:p w14:paraId="0919F8FC" w14:textId="77777777" w:rsidR="00C27E64" w:rsidRPr="00C27E64" w:rsidRDefault="00C27E64" w:rsidP="00C27E64">
            <w:pPr>
              <w:rPr>
                <w:b/>
                <w:bCs/>
              </w:rPr>
            </w:pPr>
            <w:r w:rsidRPr="00C27E64">
              <w:rPr>
                <w:b/>
                <w:bCs/>
              </w:rPr>
              <w:t>Scanneur de bureau (individuel)</w:t>
            </w:r>
          </w:p>
        </w:tc>
        <w:tc>
          <w:tcPr>
            <w:tcW w:w="1916" w:type="dxa"/>
          </w:tcPr>
          <w:p w14:paraId="2633D23F" w14:textId="77777777" w:rsidR="00C27E64" w:rsidRPr="00C27E64" w:rsidRDefault="00C27E64" w:rsidP="00C27E64">
            <w:pPr>
              <w:rPr>
                <w:b/>
                <w:bCs/>
              </w:rPr>
            </w:pPr>
          </w:p>
        </w:tc>
        <w:tc>
          <w:tcPr>
            <w:tcW w:w="1093" w:type="dxa"/>
          </w:tcPr>
          <w:p w14:paraId="2D15752F" w14:textId="77777777" w:rsidR="00C27E64" w:rsidRPr="00C27E64" w:rsidRDefault="00C27E64" w:rsidP="00C27E64">
            <w:pPr>
              <w:rPr>
                <w:b/>
                <w:bCs/>
              </w:rPr>
            </w:pPr>
          </w:p>
        </w:tc>
        <w:tc>
          <w:tcPr>
            <w:tcW w:w="1616" w:type="dxa"/>
          </w:tcPr>
          <w:p w14:paraId="2B3D5731" w14:textId="77777777" w:rsidR="00C27E64" w:rsidRPr="00C27E64" w:rsidRDefault="00C27E64" w:rsidP="00C27E64">
            <w:pPr>
              <w:rPr>
                <w:b/>
                <w:bCs/>
              </w:rPr>
            </w:pPr>
          </w:p>
        </w:tc>
        <w:tc>
          <w:tcPr>
            <w:tcW w:w="1612" w:type="dxa"/>
          </w:tcPr>
          <w:p w14:paraId="6B46BD17" w14:textId="77777777" w:rsidR="00C27E64" w:rsidRPr="00C27E64" w:rsidRDefault="00C27E64" w:rsidP="00C27E64">
            <w:pPr>
              <w:rPr>
                <w:b/>
                <w:bCs/>
              </w:rPr>
            </w:pPr>
          </w:p>
        </w:tc>
        <w:tc>
          <w:tcPr>
            <w:tcW w:w="1275" w:type="dxa"/>
          </w:tcPr>
          <w:p w14:paraId="13D10C17" w14:textId="77777777" w:rsidR="00C27E64" w:rsidRPr="00C27E64" w:rsidRDefault="00C27E64" w:rsidP="00C27E64">
            <w:pPr>
              <w:rPr>
                <w:b/>
                <w:bCs/>
              </w:rPr>
            </w:pPr>
          </w:p>
        </w:tc>
        <w:tc>
          <w:tcPr>
            <w:tcW w:w="1419" w:type="dxa"/>
          </w:tcPr>
          <w:p w14:paraId="55C97970" w14:textId="77777777" w:rsidR="00C27E64" w:rsidRPr="00C27E64" w:rsidRDefault="00C27E64" w:rsidP="00C27E64">
            <w:pPr>
              <w:rPr>
                <w:b/>
                <w:bCs/>
              </w:rPr>
            </w:pPr>
          </w:p>
        </w:tc>
        <w:tc>
          <w:tcPr>
            <w:tcW w:w="1700" w:type="dxa"/>
          </w:tcPr>
          <w:p w14:paraId="2D44A889" w14:textId="77777777" w:rsidR="00C27E64" w:rsidRPr="00C27E64" w:rsidRDefault="00C27E64" w:rsidP="00C27E64">
            <w:pPr>
              <w:rPr>
                <w:b/>
                <w:bCs/>
              </w:rPr>
            </w:pPr>
          </w:p>
        </w:tc>
      </w:tr>
      <w:tr w:rsidR="00C27E64" w:rsidRPr="00C27E64" w14:paraId="609BD8EE" w14:textId="6D88CD4D" w:rsidTr="006D70C3">
        <w:trPr>
          <w:jc w:val="center"/>
        </w:trPr>
        <w:tc>
          <w:tcPr>
            <w:tcW w:w="3256" w:type="dxa"/>
            <w:shd w:val="clear" w:color="auto" w:fill="auto"/>
          </w:tcPr>
          <w:p w14:paraId="5E0B7420" w14:textId="77777777" w:rsidR="00C27E64" w:rsidRPr="00C27E64" w:rsidRDefault="00C27E64" w:rsidP="00C27E64">
            <w:pPr>
              <w:rPr>
                <w:b/>
                <w:bCs/>
              </w:rPr>
            </w:pPr>
            <w:r w:rsidRPr="00C27E64">
              <w:rPr>
                <w:b/>
                <w:bCs/>
              </w:rPr>
              <w:t>Ecrans 24’</w:t>
            </w:r>
          </w:p>
        </w:tc>
        <w:tc>
          <w:tcPr>
            <w:tcW w:w="1916" w:type="dxa"/>
          </w:tcPr>
          <w:p w14:paraId="7DB7160C" w14:textId="77777777" w:rsidR="00C27E64" w:rsidRPr="00C27E64" w:rsidRDefault="00C27E64" w:rsidP="00C27E64">
            <w:pPr>
              <w:rPr>
                <w:b/>
                <w:bCs/>
                <w:lang w:val="fr-FR"/>
              </w:rPr>
            </w:pPr>
          </w:p>
        </w:tc>
        <w:tc>
          <w:tcPr>
            <w:tcW w:w="1093" w:type="dxa"/>
          </w:tcPr>
          <w:p w14:paraId="73D5C743" w14:textId="77777777" w:rsidR="00C27E64" w:rsidRPr="00C27E64" w:rsidRDefault="00C27E64" w:rsidP="00C27E64">
            <w:pPr>
              <w:rPr>
                <w:b/>
                <w:bCs/>
                <w:lang w:val="fr-FR"/>
              </w:rPr>
            </w:pPr>
          </w:p>
        </w:tc>
        <w:tc>
          <w:tcPr>
            <w:tcW w:w="1616" w:type="dxa"/>
          </w:tcPr>
          <w:p w14:paraId="6B4A4DBF" w14:textId="77777777" w:rsidR="00C27E64" w:rsidRPr="00C27E64" w:rsidRDefault="00C27E64" w:rsidP="00C27E64">
            <w:pPr>
              <w:rPr>
                <w:b/>
                <w:bCs/>
                <w:lang w:val="fr-FR"/>
              </w:rPr>
            </w:pPr>
          </w:p>
        </w:tc>
        <w:tc>
          <w:tcPr>
            <w:tcW w:w="1612" w:type="dxa"/>
          </w:tcPr>
          <w:p w14:paraId="1C9594B2" w14:textId="77777777" w:rsidR="00C27E64" w:rsidRPr="00C27E64" w:rsidRDefault="00C27E64" w:rsidP="00C27E64">
            <w:pPr>
              <w:rPr>
                <w:b/>
                <w:bCs/>
                <w:lang w:val="fr-FR"/>
              </w:rPr>
            </w:pPr>
          </w:p>
        </w:tc>
        <w:tc>
          <w:tcPr>
            <w:tcW w:w="1275" w:type="dxa"/>
          </w:tcPr>
          <w:p w14:paraId="31763154" w14:textId="77777777" w:rsidR="00C27E64" w:rsidRPr="00C27E64" w:rsidRDefault="00C27E64" w:rsidP="00C27E64">
            <w:pPr>
              <w:rPr>
                <w:b/>
                <w:bCs/>
                <w:lang w:val="fr-FR"/>
              </w:rPr>
            </w:pPr>
          </w:p>
        </w:tc>
        <w:tc>
          <w:tcPr>
            <w:tcW w:w="1419" w:type="dxa"/>
          </w:tcPr>
          <w:p w14:paraId="1E4F33FE" w14:textId="77777777" w:rsidR="00C27E64" w:rsidRPr="00C27E64" w:rsidRDefault="00C27E64" w:rsidP="00C27E64">
            <w:pPr>
              <w:rPr>
                <w:b/>
                <w:bCs/>
                <w:lang w:val="fr-FR"/>
              </w:rPr>
            </w:pPr>
          </w:p>
        </w:tc>
        <w:tc>
          <w:tcPr>
            <w:tcW w:w="1700" w:type="dxa"/>
          </w:tcPr>
          <w:p w14:paraId="5F8A4DE5" w14:textId="77777777" w:rsidR="00C27E64" w:rsidRPr="00C27E64" w:rsidRDefault="00C27E64" w:rsidP="00C27E64">
            <w:pPr>
              <w:rPr>
                <w:b/>
                <w:bCs/>
                <w:lang w:val="fr-FR"/>
              </w:rPr>
            </w:pPr>
          </w:p>
        </w:tc>
      </w:tr>
      <w:tr w:rsidR="00C27E64" w:rsidRPr="00C27E64" w14:paraId="60554A47" w14:textId="69032421" w:rsidTr="006D70C3">
        <w:trPr>
          <w:jc w:val="center"/>
        </w:trPr>
        <w:tc>
          <w:tcPr>
            <w:tcW w:w="3256" w:type="dxa"/>
            <w:shd w:val="clear" w:color="auto" w:fill="auto"/>
          </w:tcPr>
          <w:p w14:paraId="55DE1BEB" w14:textId="77777777" w:rsidR="00C27E64" w:rsidRPr="00C27E64" w:rsidRDefault="00C27E64" w:rsidP="00C27E64">
            <w:pPr>
              <w:rPr>
                <w:b/>
                <w:bCs/>
              </w:rPr>
            </w:pPr>
            <w:r w:rsidRPr="00C27E64">
              <w:rPr>
                <w:b/>
                <w:bCs/>
              </w:rPr>
              <w:t>Ecran 27’</w:t>
            </w:r>
          </w:p>
        </w:tc>
        <w:tc>
          <w:tcPr>
            <w:tcW w:w="1916" w:type="dxa"/>
          </w:tcPr>
          <w:p w14:paraId="0F665D09" w14:textId="77777777" w:rsidR="00C27E64" w:rsidRPr="00C27E64" w:rsidRDefault="00C27E64" w:rsidP="00C27E64">
            <w:pPr>
              <w:rPr>
                <w:lang w:val="fr-FR"/>
              </w:rPr>
            </w:pPr>
          </w:p>
        </w:tc>
        <w:tc>
          <w:tcPr>
            <w:tcW w:w="1093" w:type="dxa"/>
          </w:tcPr>
          <w:p w14:paraId="650BD9DD" w14:textId="77777777" w:rsidR="00C27E64" w:rsidRPr="00C27E64" w:rsidRDefault="00C27E64" w:rsidP="00C27E64">
            <w:pPr>
              <w:rPr>
                <w:lang w:val="fr-FR"/>
              </w:rPr>
            </w:pPr>
          </w:p>
        </w:tc>
        <w:tc>
          <w:tcPr>
            <w:tcW w:w="1616" w:type="dxa"/>
          </w:tcPr>
          <w:p w14:paraId="12B1EAF3" w14:textId="77777777" w:rsidR="00C27E64" w:rsidRPr="00C27E64" w:rsidRDefault="00C27E64" w:rsidP="00C27E64">
            <w:pPr>
              <w:rPr>
                <w:lang w:val="fr-FR"/>
              </w:rPr>
            </w:pPr>
          </w:p>
        </w:tc>
        <w:tc>
          <w:tcPr>
            <w:tcW w:w="1612" w:type="dxa"/>
          </w:tcPr>
          <w:p w14:paraId="4E8F22D3" w14:textId="77777777" w:rsidR="00C27E64" w:rsidRPr="00C27E64" w:rsidRDefault="00C27E64" w:rsidP="00C27E64">
            <w:pPr>
              <w:rPr>
                <w:lang w:val="fr-FR"/>
              </w:rPr>
            </w:pPr>
          </w:p>
        </w:tc>
        <w:tc>
          <w:tcPr>
            <w:tcW w:w="1275" w:type="dxa"/>
          </w:tcPr>
          <w:p w14:paraId="6437DB7B" w14:textId="77777777" w:rsidR="00C27E64" w:rsidRPr="00C27E64" w:rsidRDefault="00C27E64" w:rsidP="00C27E64">
            <w:pPr>
              <w:rPr>
                <w:lang w:val="fr-FR"/>
              </w:rPr>
            </w:pPr>
          </w:p>
        </w:tc>
        <w:tc>
          <w:tcPr>
            <w:tcW w:w="1419" w:type="dxa"/>
          </w:tcPr>
          <w:p w14:paraId="4DEBEDED" w14:textId="77777777" w:rsidR="00C27E64" w:rsidRPr="00C27E64" w:rsidRDefault="00C27E64" w:rsidP="00C27E64">
            <w:pPr>
              <w:rPr>
                <w:lang w:val="fr-FR"/>
              </w:rPr>
            </w:pPr>
          </w:p>
        </w:tc>
        <w:tc>
          <w:tcPr>
            <w:tcW w:w="1700" w:type="dxa"/>
          </w:tcPr>
          <w:p w14:paraId="6F137AAE" w14:textId="77777777" w:rsidR="00C27E64" w:rsidRPr="00C27E64" w:rsidRDefault="00C27E64" w:rsidP="00C27E64">
            <w:pPr>
              <w:rPr>
                <w:lang w:val="fr-FR"/>
              </w:rPr>
            </w:pPr>
          </w:p>
        </w:tc>
      </w:tr>
      <w:tr w:rsidR="00C27E64" w:rsidRPr="00C27E64" w14:paraId="42532644" w14:textId="78CE499D" w:rsidTr="006D70C3">
        <w:trPr>
          <w:jc w:val="center"/>
        </w:trPr>
        <w:tc>
          <w:tcPr>
            <w:tcW w:w="3256" w:type="dxa"/>
            <w:shd w:val="clear" w:color="auto" w:fill="auto"/>
          </w:tcPr>
          <w:p w14:paraId="430F5EE2" w14:textId="77777777" w:rsidR="00C27E64" w:rsidRPr="00C27E64" w:rsidRDefault="00C27E64" w:rsidP="00C27E64">
            <w:pPr>
              <w:rPr>
                <w:b/>
                <w:bCs/>
              </w:rPr>
            </w:pPr>
            <w:r w:rsidRPr="00C27E64">
              <w:rPr>
                <w:b/>
                <w:bCs/>
              </w:rPr>
              <w:t>Ecran 32 ‘</w:t>
            </w:r>
          </w:p>
        </w:tc>
        <w:tc>
          <w:tcPr>
            <w:tcW w:w="1916" w:type="dxa"/>
          </w:tcPr>
          <w:p w14:paraId="61BCCDD8" w14:textId="77777777" w:rsidR="00C27E64" w:rsidRPr="00C27E64" w:rsidRDefault="00C27E64" w:rsidP="00C27E64">
            <w:pPr>
              <w:rPr>
                <w:lang w:val="fr-FR"/>
              </w:rPr>
            </w:pPr>
          </w:p>
        </w:tc>
        <w:tc>
          <w:tcPr>
            <w:tcW w:w="1093" w:type="dxa"/>
          </w:tcPr>
          <w:p w14:paraId="2331B86E" w14:textId="77777777" w:rsidR="00C27E64" w:rsidRPr="00C27E64" w:rsidRDefault="00C27E64" w:rsidP="00C27E64">
            <w:pPr>
              <w:rPr>
                <w:lang w:val="fr-FR"/>
              </w:rPr>
            </w:pPr>
          </w:p>
        </w:tc>
        <w:tc>
          <w:tcPr>
            <w:tcW w:w="1616" w:type="dxa"/>
          </w:tcPr>
          <w:p w14:paraId="457D0916" w14:textId="77777777" w:rsidR="00C27E64" w:rsidRPr="00C27E64" w:rsidRDefault="00C27E64" w:rsidP="00C27E64">
            <w:pPr>
              <w:rPr>
                <w:lang w:val="fr-FR"/>
              </w:rPr>
            </w:pPr>
          </w:p>
        </w:tc>
        <w:tc>
          <w:tcPr>
            <w:tcW w:w="1612" w:type="dxa"/>
          </w:tcPr>
          <w:p w14:paraId="68D26283" w14:textId="77777777" w:rsidR="00C27E64" w:rsidRPr="00C27E64" w:rsidRDefault="00C27E64" w:rsidP="00C27E64">
            <w:pPr>
              <w:rPr>
                <w:lang w:val="fr-FR"/>
              </w:rPr>
            </w:pPr>
          </w:p>
        </w:tc>
        <w:tc>
          <w:tcPr>
            <w:tcW w:w="1275" w:type="dxa"/>
          </w:tcPr>
          <w:p w14:paraId="6A1A2D67" w14:textId="77777777" w:rsidR="00C27E64" w:rsidRPr="00C27E64" w:rsidRDefault="00C27E64" w:rsidP="00C27E64">
            <w:pPr>
              <w:rPr>
                <w:lang w:val="fr-FR"/>
              </w:rPr>
            </w:pPr>
          </w:p>
        </w:tc>
        <w:tc>
          <w:tcPr>
            <w:tcW w:w="1419" w:type="dxa"/>
          </w:tcPr>
          <w:p w14:paraId="094CC541" w14:textId="77777777" w:rsidR="00C27E64" w:rsidRPr="00C27E64" w:rsidRDefault="00C27E64" w:rsidP="00C27E64">
            <w:pPr>
              <w:rPr>
                <w:lang w:val="fr-FR"/>
              </w:rPr>
            </w:pPr>
          </w:p>
        </w:tc>
        <w:tc>
          <w:tcPr>
            <w:tcW w:w="1700" w:type="dxa"/>
          </w:tcPr>
          <w:p w14:paraId="6137F340" w14:textId="77777777" w:rsidR="00C27E64" w:rsidRPr="00C27E64" w:rsidRDefault="00C27E64" w:rsidP="00C27E64">
            <w:pPr>
              <w:rPr>
                <w:lang w:val="fr-FR"/>
              </w:rPr>
            </w:pPr>
          </w:p>
        </w:tc>
      </w:tr>
      <w:tr w:rsidR="00C27E64" w:rsidRPr="00C27E64" w14:paraId="14E91165" w14:textId="4978ACDE" w:rsidTr="006D70C3">
        <w:trPr>
          <w:jc w:val="center"/>
        </w:trPr>
        <w:tc>
          <w:tcPr>
            <w:tcW w:w="3256" w:type="dxa"/>
            <w:shd w:val="clear" w:color="auto" w:fill="auto"/>
          </w:tcPr>
          <w:p w14:paraId="0AEFD8FF" w14:textId="77777777" w:rsidR="00C27E64" w:rsidRPr="00C27E64" w:rsidRDefault="00C27E64" w:rsidP="00C27E64">
            <w:pPr>
              <w:rPr>
                <w:b/>
                <w:bCs/>
              </w:rPr>
            </w:pPr>
            <w:r w:rsidRPr="00C27E64">
              <w:rPr>
                <w:b/>
                <w:bCs/>
              </w:rPr>
              <w:t>Docking station</w:t>
            </w:r>
          </w:p>
        </w:tc>
        <w:tc>
          <w:tcPr>
            <w:tcW w:w="1916" w:type="dxa"/>
          </w:tcPr>
          <w:p w14:paraId="3C0C4595" w14:textId="77777777" w:rsidR="00C27E64" w:rsidRPr="00C27E64" w:rsidRDefault="00C27E64" w:rsidP="00C27E64">
            <w:pPr>
              <w:rPr>
                <w:lang w:val="fr-FR"/>
              </w:rPr>
            </w:pPr>
          </w:p>
        </w:tc>
        <w:tc>
          <w:tcPr>
            <w:tcW w:w="1093" w:type="dxa"/>
          </w:tcPr>
          <w:p w14:paraId="3DD635E7" w14:textId="77777777" w:rsidR="00C27E64" w:rsidRPr="00C27E64" w:rsidRDefault="00C27E64" w:rsidP="00C27E64">
            <w:pPr>
              <w:rPr>
                <w:lang w:val="fr-FR"/>
              </w:rPr>
            </w:pPr>
          </w:p>
        </w:tc>
        <w:tc>
          <w:tcPr>
            <w:tcW w:w="1616" w:type="dxa"/>
          </w:tcPr>
          <w:p w14:paraId="5DDEB16A" w14:textId="77777777" w:rsidR="00C27E64" w:rsidRPr="00C27E64" w:rsidRDefault="00C27E64" w:rsidP="00C27E64">
            <w:pPr>
              <w:rPr>
                <w:lang w:val="fr-FR"/>
              </w:rPr>
            </w:pPr>
          </w:p>
        </w:tc>
        <w:tc>
          <w:tcPr>
            <w:tcW w:w="1612" w:type="dxa"/>
          </w:tcPr>
          <w:p w14:paraId="434908D3" w14:textId="77777777" w:rsidR="00C27E64" w:rsidRPr="00C27E64" w:rsidRDefault="00C27E64" w:rsidP="00C27E64">
            <w:pPr>
              <w:rPr>
                <w:lang w:val="fr-FR"/>
              </w:rPr>
            </w:pPr>
          </w:p>
        </w:tc>
        <w:tc>
          <w:tcPr>
            <w:tcW w:w="1275" w:type="dxa"/>
          </w:tcPr>
          <w:p w14:paraId="63E44DE8" w14:textId="77777777" w:rsidR="00C27E64" w:rsidRPr="00C27E64" w:rsidRDefault="00C27E64" w:rsidP="00C27E64">
            <w:pPr>
              <w:rPr>
                <w:lang w:val="fr-FR"/>
              </w:rPr>
            </w:pPr>
          </w:p>
        </w:tc>
        <w:tc>
          <w:tcPr>
            <w:tcW w:w="1419" w:type="dxa"/>
          </w:tcPr>
          <w:p w14:paraId="488DB385" w14:textId="77777777" w:rsidR="00C27E64" w:rsidRPr="00C27E64" w:rsidRDefault="00C27E64" w:rsidP="00C27E64">
            <w:pPr>
              <w:rPr>
                <w:lang w:val="fr-FR"/>
              </w:rPr>
            </w:pPr>
          </w:p>
        </w:tc>
        <w:tc>
          <w:tcPr>
            <w:tcW w:w="1700" w:type="dxa"/>
          </w:tcPr>
          <w:p w14:paraId="7F2CC0EA" w14:textId="77777777" w:rsidR="00C27E64" w:rsidRPr="00C27E64" w:rsidRDefault="00C27E64" w:rsidP="00C27E64">
            <w:pPr>
              <w:rPr>
                <w:lang w:val="fr-FR"/>
              </w:rPr>
            </w:pPr>
          </w:p>
        </w:tc>
      </w:tr>
      <w:tr w:rsidR="00C27E64" w:rsidRPr="00C27E64" w14:paraId="622810C0" w14:textId="1CA4C995" w:rsidTr="006D70C3">
        <w:trPr>
          <w:jc w:val="center"/>
        </w:trPr>
        <w:tc>
          <w:tcPr>
            <w:tcW w:w="3256" w:type="dxa"/>
            <w:shd w:val="clear" w:color="auto" w:fill="auto"/>
          </w:tcPr>
          <w:p w14:paraId="4C4D1321" w14:textId="77777777" w:rsidR="00C27E64" w:rsidRPr="00C27E64" w:rsidRDefault="00C27E64" w:rsidP="00C27E64">
            <w:pPr>
              <w:rPr>
                <w:b/>
                <w:bCs/>
              </w:rPr>
            </w:pPr>
            <w:r w:rsidRPr="00C27E64">
              <w:rPr>
                <w:b/>
                <w:bCs/>
              </w:rPr>
              <w:t>Rétroprojecteur 1(mobile)</w:t>
            </w:r>
          </w:p>
        </w:tc>
        <w:tc>
          <w:tcPr>
            <w:tcW w:w="1916" w:type="dxa"/>
          </w:tcPr>
          <w:p w14:paraId="4389240E" w14:textId="77777777" w:rsidR="00C27E64" w:rsidRPr="00C27E64" w:rsidRDefault="00C27E64" w:rsidP="00C27E64"/>
        </w:tc>
        <w:tc>
          <w:tcPr>
            <w:tcW w:w="1093" w:type="dxa"/>
          </w:tcPr>
          <w:p w14:paraId="7F3900ED" w14:textId="77777777" w:rsidR="00C27E64" w:rsidRPr="00C27E64" w:rsidRDefault="00C27E64" w:rsidP="00C27E64"/>
        </w:tc>
        <w:tc>
          <w:tcPr>
            <w:tcW w:w="1616" w:type="dxa"/>
          </w:tcPr>
          <w:p w14:paraId="48E58E1E" w14:textId="77777777" w:rsidR="00C27E64" w:rsidRPr="00C27E64" w:rsidRDefault="00C27E64" w:rsidP="00C27E64"/>
        </w:tc>
        <w:tc>
          <w:tcPr>
            <w:tcW w:w="1612" w:type="dxa"/>
          </w:tcPr>
          <w:p w14:paraId="2989DEDB" w14:textId="77777777" w:rsidR="00C27E64" w:rsidRPr="00C27E64" w:rsidRDefault="00C27E64" w:rsidP="00C27E64"/>
        </w:tc>
        <w:tc>
          <w:tcPr>
            <w:tcW w:w="1275" w:type="dxa"/>
          </w:tcPr>
          <w:p w14:paraId="293735C0" w14:textId="77777777" w:rsidR="00C27E64" w:rsidRPr="00C27E64" w:rsidRDefault="00C27E64" w:rsidP="00C27E64"/>
        </w:tc>
        <w:tc>
          <w:tcPr>
            <w:tcW w:w="1419" w:type="dxa"/>
          </w:tcPr>
          <w:p w14:paraId="4615D773" w14:textId="77777777" w:rsidR="00C27E64" w:rsidRPr="00C27E64" w:rsidRDefault="00C27E64" w:rsidP="00C27E64"/>
        </w:tc>
        <w:tc>
          <w:tcPr>
            <w:tcW w:w="1700" w:type="dxa"/>
          </w:tcPr>
          <w:p w14:paraId="4EF7224E" w14:textId="77777777" w:rsidR="00C27E64" w:rsidRPr="00C27E64" w:rsidRDefault="00C27E64" w:rsidP="00C27E64"/>
        </w:tc>
      </w:tr>
      <w:tr w:rsidR="00C27E64" w:rsidRPr="00C27E64" w14:paraId="0E8E6C45" w14:textId="7FD03C3D" w:rsidTr="006D70C3">
        <w:trPr>
          <w:jc w:val="center"/>
        </w:trPr>
        <w:tc>
          <w:tcPr>
            <w:tcW w:w="3256" w:type="dxa"/>
            <w:shd w:val="clear" w:color="auto" w:fill="auto"/>
          </w:tcPr>
          <w:p w14:paraId="36178804" w14:textId="77777777" w:rsidR="00C27E64" w:rsidRPr="00C27E64" w:rsidRDefault="00C27E64" w:rsidP="00C27E64">
            <w:pPr>
              <w:rPr>
                <w:b/>
                <w:bCs/>
              </w:rPr>
            </w:pPr>
            <w:r w:rsidRPr="00C27E64">
              <w:rPr>
                <w:b/>
                <w:bCs/>
              </w:rPr>
              <w:t>Rétroprojecteur 2 (fixe)</w:t>
            </w:r>
          </w:p>
        </w:tc>
        <w:tc>
          <w:tcPr>
            <w:tcW w:w="1916" w:type="dxa"/>
          </w:tcPr>
          <w:p w14:paraId="6A275DCF" w14:textId="77777777" w:rsidR="00C27E64" w:rsidRPr="00C27E64" w:rsidRDefault="00C27E64" w:rsidP="00C27E64"/>
        </w:tc>
        <w:tc>
          <w:tcPr>
            <w:tcW w:w="1093" w:type="dxa"/>
          </w:tcPr>
          <w:p w14:paraId="0346C81D" w14:textId="77777777" w:rsidR="00C27E64" w:rsidRPr="00C27E64" w:rsidRDefault="00C27E64" w:rsidP="00C27E64"/>
        </w:tc>
        <w:tc>
          <w:tcPr>
            <w:tcW w:w="1616" w:type="dxa"/>
          </w:tcPr>
          <w:p w14:paraId="4D77A1F4" w14:textId="77777777" w:rsidR="00C27E64" w:rsidRPr="00C27E64" w:rsidRDefault="00C27E64" w:rsidP="00C27E64"/>
        </w:tc>
        <w:tc>
          <w:tcPr>
            <w:tcW w:w="1612" w:type="dxa"/>
          </w:tcPr>
          <w:p w14:paraId="018CE7F0" w14:textId="77777777" w:rsidR="00C27E64" w:rsidRPr="00C27E64" w:rsidRDefault="00C27E64" w:rsidP="00C27E64"/>
        </w:tc>
        <w:tc>
          <w:tcPr>
            <w:tcW w:w="1275" w:type="dxa"/>
          </w:tcPr>
          <w:p w14:paraId="15AA8196" w14:textId="77777777" w:rsidR="00C27E64" w:rsidRPr="00C27E64" w:rsidRDefault="00C27E64" w:rsidP="00C27E64"/>
        </w:tc>
        <w:tc>
          <w:tcPr>
            <w:tcW w:w="1419" w:type="dxa"/>
          </w:tcPr>
          <w:p w14:paraId="493A0F17" w14:textId="77777777" w:rsidR="00C27E64" w:rsidRPr="00C27E64" w:rsidRDefault="00C27E64" w:rsidP="00C27E64"/>
        </w:tc>
        <w:tc>
          <w:tcPr>
            <w:tcW w:w="1700" w:type="dxa"/>
          </w:tcPr>
          <w:p w14:paraId="5361C227" w14:textId="77777777" w:rsidR="00C27E64" w:rsidRPr="00C27E64" w:rsidRDefault="00C27E64" w:rsidP="00C27E64"/>
        </w:tc>
      </w:tr>
    </w:tbl>
    <w:p w14:paraId="08DC5B60" w14:textId="77777777" w:rsidR="00C27E64" w:rsidRPr="00C27E64" w:rsidRDefault="00C27E64" w:rsidP="00C27E64"/>
    <w:p w14:paraId="08AA3038" w14:textId="77777777" w:rsidR="00C27E64" w:rsidRPr="00C27E64" w:rsidRDefault="00C27E64" w:rsidP="00C27E64"/>
    <w:p w14:paraId="04088C9E" w14:textId="77777777" w:rsidR="00C27E64" w:rsidRPr="00C27E64" w:rsidRDefault="00C27E64" w:rsidP="00C27E64">
      <w:pPr>
        <w:rPr>
          <w:b/>
          <w:bCs/>
          <w:lang w:val="en-US"/>
        </w:rPr>
      </w:pPr>
      <w:r w:rsidRPr="00C27E64">
        <w:rPr>
          <w:b/>
          <w:bCs/>
          <w:lang w:val="en-US"/>
        </w:rPr>
        <w:t>Lot 2. Réseaux</w:t>
      </w:r>
    </w:p>
    <w:tbl>
      <w:tblPr>
        <w:tblpPr w:leftFromText="141" w:rightFromText="141" w:vertAnchor="text" w:horzAnchor="margin"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82"/>
        <w:gridCol w:w="1486"/>
        <w:gridCol w:w="2009"/>
        <w:gridCol w:w="2294"/>
        <w:gridCol w:w="1960"/>
        <w:gridCol w:w="1384"/>
        <w:gridCol w:w="1264"/>
      </w:tblGrid>
      <w:tr w:rsidR="00C27E64" w:rsidRPr="00C27E64" w14:paraId="194CA46F" w14:textId="408693EF" w:rsidTr="00AE676B">
        <w:tc>
          <w:tcPr>
            <w:tcW w:w="0" w:type="auto"/>
            <w:shd w:val="clear" w:color="auto" w:fill="auto"/>
          </w:tcPr>
          <w:p w14:paraId="57074CAF" w14:textId="77777777" w:rsidR="00C27E64" w:rsidRPr="00C27E64" w:rsidRDefault="00C27E64" w:rsidP="00C27E64">
            <w:pPr>
              <w:rPr>
                <w:b/>
                <w:bCs/>
              </w:rPr>
            </w:pPr>
            <w:r w:rsidRPr="00C27E64">
              <w:rPr>
                <w:b/>
                <w:bCs/>
              </w:rPr>
              <w:t>Items</w:t>
            </w:r>
          </w:p>
        </w:tc>
        <w:tc>
          <w:tcPr>
            <w:tcW w:w="0" w:type="auto"/>
          </w:tcPr>
          <w:p w14:paraId="2CE9529C" w14:textId="0F27D430" w:rsidR="00C27E64" w:rsidRPr="00C27E64" w:rsidRDefault="00C27E64" w:rsidP="00C27E64">
            <w:pPr>
              <w:rPr>
                <w:b/>
                <w:bCs/>
              </w:rPr>
            </w:pPr>
            <w:r w:rsidRPr="009370D3">
              <w:rPr>
                <w:rFonts w:cs="Calibri"/>
                <w:b/>
                <w:bCs/>
                <w:sz w:val="22"/>
                <w:highlight w:val="yellow"/>
              </w:rPr>
              <w:t>PU GEMENA</w:t>
            </w:r>
          </w:p>
        </w:tc>
        <w:tc>
          <w:tcPr>
            <w:tcW w:w="0" w:type="auto"/>
          </w:tcPr>
          <w:p w14:paraId="0E12E32C" w14:textId="0603FC53" w:rsidR="00C27E64" w:rsidRPr="00C27E64" w:rsidRDefault="00C27E64" w:rsidP="00C27E64">
            <w:pPr>
              <w:rPr>
                <w:b/>
                <w:bCs/>
              </w:rPr>
            </w:pPr>
            <w:r w:rsidRPr="009370D3">
              <w:rPr>
                <w:rFonts w:cs="Calibri"/>
                <w:b/>
                <w:bCs/>
                <w:sz w:val="22"/>
                <w:highlight w:val="yellow"/>
              </w:rPr>
              <w:t>PU LISALA</w:t>
            </w:r>
          </w:p>
        </w:tc>
        <w:tc>
          <w:tcPr>
            <w:tcW w:w="0" w:type="auto"/>
          </w:tcPr>
          <w:p w14:paraId="05A1C0D1" w14:textId="61F3A92F" w:rsidR="00C27E64" w:rsidRPr="00C27E64" w:rsidRDefault="00C27E64" w:rsidP="00C27E64">
            <w:pPr>
              <w:rPr>
                <w:b/>
                <w:bCs/>
              </w:rPr>
            </w:pPr>
            <w:r w:rsidRPr="009370D3">
              <w:rPr>
                <w:rFonts w:cs="Calibri"/>
                <w:b/>
                <w:bCs/>
                <w:sz w:val="22"/>
                <w:highlight w:val="yellow"/>
              </w:rPr>
              <w:t>PU KISANGANI</w:t>
            </w:r>
          </w:p>
        </w:tc>
        <w:tc>
          <w:tcPr>
            <w:tcW w:w="0" w:type="auto"/>
          </w:tcPr>
          <w:p w14:paraId="296EBD63" w14:textId="5BAE5048" w:rsidR="00C27E64" w:rsidRPr="00C27E64" w:rsidRDefault="00C27E64" w:rsidP="00C27E64">
            <w:pPr>
              <w:rPr>
                <w:b/>
                <w:bCs/>
              </w:rPr>
            </w:pPr>
            <w:r w:rsidRPr="009370D3">
              <w:rPr>
                <w:rFonts w:cs="Calibri"/>
                <w:b/>
                <w:bCs/>
                <w:sz w:val="22"/>
                <w:highlight w:val="yellow"/>
              </w:rPr>
              <w:t>PU LUBUMBASHI</w:t>
            </w:r>
          </w:p>
        </w:tc>
        <w:tc>
          <w:tcPr>
            <w:tcW w:w="0" w:type="auto"/>
          </w:tcPr>
          <w:p w14:paraId="18643FEE" w14:textId="494ABCB0" w:rsidR="00C27E64" w:rsidRPr="00C27E64" w:rsidRDefault="00C27E64" w:rsidP="00C27E64">
            <w:pPr>
              <w:rPr>
                <w:b/>
                <w:bCs/>
              </w:rPr>
            </w:pPr>
            <w:r w:rsidRPr="009370D3">
              <w:rPr>
                <w:rFonts w:cs="Calibri"/>
                <w:b/>
                <w:bCs/>
                <w:sz w:val="22"/>
                <w:highlight w:val="yellow"/>
              </w:rPr>
              <w:t>PU MBUJI MAI</w:t>
            </w:r>
          </w:p>
        </w:tc>
        <w:tc>
          <w:tcPr>
            <w:tcW w:w="0" w:type="auto"/>
          </w:tcPr>
          <w:p w14:paraId="58F55371" w14:textId="5335804E" w:rsidR="00C27E64" w:rsidRPr="00C27E64" w:rsidRDefault="00C27E64" w:rsidP="00C27E64">
            <w:pPr>
              <w:rPr>
                <w:b/>
                <w:bCs/>
              </w:rPr>
            </w:pPr>
            <w:r w:rsidRPr="009370D3">
              <w:rPr>
                <w:rFonts w:cs="Calibri"/>
                <w:b/>
                <w:bCs/>
                <w:sz w:val="22"/>
                <w:highlight w:val="yellow"/>
              </w:rPr>
              <w:t>KOLWEZI</w:t>
            </w:r>
          </w:p>
        </w:tc>
        <w:tc>
          <w:tcPr>
            <w:tcW w:w="0" w:type="auto"/>
          </w:tcPr>
          <w:p w14:paraId="568F08EA" w14:textId="46881E68" w:rsidR="00C27E64" w:rsidRPr="00C27E64" w:rsidRDefault="00C27E64" w:rsidP="00C27E64">
            <w:pPr>
              <w:rPr>
                <w:b/>
                <w:bCs/>
              </w:rPr>
            </w:pPr>
            <w:r w:rsidRPr="009370D3">
              <w:rPr>
                <w:rFonts w:cs="Calibri"/>
                <w:b/>
                <w:bCs/>
                <w:sz w:val="22"/>
                <w:highlight w:val="yellow"/>
              </w:rPr>
              <w:t>BUKAVU</w:t>
            </w:r>
          </w:p>
        </w:tc>
      </w:tr>
      <w:tr w:rsidR="00C27E64" w:rsidRPr="00C27E64" w14:paraId="2C95965D" w14:textId="63FEB26C" w:rsidTr="00AE676B">
        <w:tc>
          <w:tcPr>
            <w:tcW w:w="0" w:type="auto"/>
            <w:shd w:val="clear" w:color="auto" w:fill="auto"/>
          </w:tcPr>
          <w:p w14:paraId="2C4CF5A4" w14:textId="77777777" w:rsidR="00C27E64" w:rsidRPr="00C27E64" w:rsidRDefault="00C27E64" w:rsidP="00C27E64">
            <w:pPr>
              <w:rPr>
                <w:b/>
                <w:bCs/>
              </w:rPr>
            </w:pPr>
            <w:r w:rsidRPr="00C27E64">
              <w:rPr>
                <w:b/>
                <w:bCs/>
              </w:rPr>
              <w:t>Switch</w:t>
            </w:r>
          </w:p>
        </w:tc>
        <w:tc>
          <w:tcPr>
            <w:tcW w:w="0" w:type="auto"/>
          </w:tcPr>
          <w:p w14:paraId="22246260" w14:textId="77777777" w:rsidR="00C27E64" w:rsidRPr="00C27E64" w:rsidRDefault="00C27E64" w:rsidP="00C27E64"/>
        </w:tc>
        <w:tc>
          <w:tcPr>
            <w:tcW w:w="0" w:type="auto"/>
          </w:tcPr>
          <w:p w14:paraId="68DEAEC6" w14:textId="77777777" w:rsidR="00C27E64" w:rsidRPr="00C27E64" w:rsidRDefault="00C27E64" w:rsidP="00C27E64"/>
        </w:tc>
        <w:tc>
          <w:tcPr>
            <w:tcW w:w="0" w:type="auto"/>
          </w:tcPr>
          <w:p w14:paraId="41E3E115" w14:textId="77777777" w:rsidR="00C27E64" w:rsidRPr="00C27E64" w:rsidRDefault="00C27E64" w:rsidP="00C27E64"/>
        </w:tc>
        <w:tc>
          <w:tcPr>
            <w:tcW w:w="0" w:type="auto"/>
          </w:tcPr>
          <w:p w14:paraId="5E3EC5D5" w14:textId="77777777" w:rsidR="00C27E64" w:rsidRPr="00C27E64" w:rsidRDefault="00C27E64" w:rsidP="00C27E64"/>
        </w:tc>
        <w:tc>
          <w:tcPr>
            <w:tcW w:w="0" w:type="auto"/>
          </w:tcPr>
          <w:p w14:paraId="2938691A" w14:textId="77777777" w:rsidR="00C27E64" w:rsidRPr="00C27E64" w:rsidRDefault="00C27E64" w:rsidP="00C27E64"/>
        </w:tc>
        <w:tc>
          <w:tcPr>
            <w:tcW w:w="0" w:type="auto"/>
          </w:tcPr>
          <w:p w14:paraId="7424D36C" w14:textId="77777777" w:rsidR="00C27E64" w:rsidRPr="00C27E64" w:rsidRDefault="00C27E64" w:rsidP="00C27E64"/>
        </w:tc>
        <w:tc>
          <w:tcPr>
            <w:tcW w:w="0" w:type="auto"/>
          </w:tcPr>
          <w:p w14:paraId="43CFD34A" w14:textId="77777777" w:rsidR="00C27E64" w:rsidRPr="00C27E64" w:rsidRDefault="00C27E64" w:rsidP="00C27E64"/>
        </w:tc>
      </w:tr>
      <w:tr w:rsidR="00C27E64" w:rsidRPr="00C27E64" w14:paraId="2A27E130" w14:textId="21AB6B2B" w:rsidTr="00AE676B">
        <w:tc>
          <w:tcPr>
            <w:tcW w:w="0" w:type="auto"/>
            <w:shd w:val="clear" w:color="auto" w:fill="auto"/>
          </w:tcPr>
          <w:p w14:paraId="01B63F03" w14:textId="42EFE82C" w:rsidR="00C27E64" w:rsidRPr="00C27E64" w:rsidRDefault="00C27E64" w:rsidP="00C27E64">
            <w:pPr>
              <w:rPr>
                <w:b/>
                <w:bCs/>
              </w:rPr>
            </w:pPr>
            <w:r w:rsidRPr="00C27E64">
              <w:rPr>
                <w:b/>
                <w:bCs/>
              </w:rPr>
              <w:t xml:space="preserve">Point d’accès </w:t>
            </w:r>
          </w:p>
        </w:tc>
        <w:tc>
          <w:tcPr>
            <w:tcW w:w="0" w:type="auto"/>
          </w:tcPr>
          <w:p w14:paraId="1B5A1B47" w14:textId="77777777" w:rsidR="00C27E64" w:rsidRPr="00C27E64" w:rsidRDefault="00C27E64" w:rsidP="00C27E64"/>
        </w:tc>
        <w:tc>
          <w:tcPr>
            <w:tcW w:w="0" w:type="auto"/>
          </w:tcPr>
          <w:p w14:paraId="6AD52D29" w14:textId="77777777" w:rsidR="00C27E64" w:rsidRPr="00C27E64" w:rsidRDefault="00C27E64" w:rsidP="00C27E64"/>
        </w:tc>
        <w:tc>
          <w:tcPr>
            <w:tcW w:w="0" w:type="auto"/>
          </w:tcPr>
          <w:p w14:paraId="0F326AD8" w14:textId="77777777" w:rsidR="00C27E64" w:rsidRPr="00C27E64" w:rsidRDefault="00C27E64" w:rsidP="00C27E64"/>
        </w:tc>
        <w:tc>
          <w:tcPr>
            <w:tcW w:w="0" w:type="auto"/>
          </w:tcPr>
          <w:p w14:paraId="1C399825" w14:textId="77777777" w:rsidR="00C27E64" w:rsidRPr="00C27E64" w:rsidRDefault="00C27E64" w:rsidP="00C27E64"/>
        </w:tc>
        <w:tc>
          <w:tcPr>
            <w:tcW w:w="0" w:type="auto"/>
          </w:tcPr>
          <w:p w14:paraId="688E7557" w14:textId="77777777" w:rsidR="00C27E64" w:rsidRPr="00C27E64" w:rsidRDefault="00C27E64" w:rsidP="00C27E64"/>
        </w:tc>
        <w:tc>
          <w:tcPr>
            <w:tcW w:w="0" w:type="auto"/>
          </w:tcPr>
          <w:p w14:paraId="3C3889C2" w14:textId="77777777" w:rsidR="00C27E64" w:rsidRPr="00C27E64" w:rsidRDefault="00C27E64" w:rsidP="00C27E64"/>
        </w:tc>
        <w:tc>
          <w:tcPr>
            <w:tcW w:w="0" w:type="auto"/>
          </w:tcPr>
          <w:p w14:paraId="6009BAAE" w14:textId="77777777" w:rsidR="00C27E64" w:rsidRPr="00C27E64" w:rsidRDefault="00C27E64" w:rsidP="00C27E64"/>
        </w:tc>
      </w:tr>
      <w:tr w:rsidR="00C27E64" w:rsidRPr="00C27E64" w14:paraId="28ABE28C" w14:textId="1B949F32" w:rsidTr="00AE676B">
        <w:tc>
          <w:tcPr>
            <w:tcW w:w="0" w:type="auto"/>
            <w:shd w:val="clear" w:color="auto" w:fill="auto"/>
          </w:tcPr>
          <w:p w14:paraId="56F6B252" w14:textId="77777777" w:rsidR="00C27E64" w:rsidRPr="00C27E64" w:rsidRDefault="00C27E64" w:rsidP="00C27E64">
            <w:pPr>
              <w:rPr>
                <w:b/>
                <w:bCs/>
              </w:rPr>
            </w:pPr>
            <w:r w:rsidRPr="00C27E64">
              <w:rPr>
                <w:b/>
                <w:bCs/>
              </w:rPr>
              <w:t>Pare-feu</w:t>
            </w:r>
          </w:p>
        </w:tc>
        <w:tc>
          <w:tcPr>
            <w:tcW w:w="0" w:type="auto"/>
          </w:tcPr>
          <w:p w14:paraId="1E2A46CF" w14:textId="77777777" w:rsidR="00C27E64" w:rsidRPr="00C27E64" w:rsidRDefault="00C27E64" w:rsidP="00C27E64">
            <w:pPr>
              <w:rPr>
                <w:b/>
                <w:bCs/>
                <w:i/>
                <w:iCs/>
              </w:rPr>
            </w:pPr>
          </w:p>
        </w:tc>
        <w:tc>
          <w:tcPr>
            <w:tcW w:w="0" w:type="auto"/>
          </w:tcPr>
          <w:p w14:paraId="56EB23AD" w14:textId="77777777" w:rsidR="00C27E64" w:rsidRPr="00C27E64" w:rsidRDefault="00C27E64" w:rsidP="00C27E64">
            <w:pPr>
              <w:rPr>
                <w:b/>
                <w:bCs/>
                <w:i/>
                <w:iCs/>
              </w:rPr>
            </w:pPr>
          </w:p>
        </w:tc>
        <w:tc>
          <w:tcPr>
            <w:tcW w:w="0" w:type="auto"/>
          </w:tcPr>
          <w:p w14:paraId="15C491B2" w14:textId="77777777" w:rsidR="00C27E64" w:rsidRPr="00C27E64" w:rsidRDefault="00C27E64" w:rsidP="00C27E64">
            <w:pPr>
              <w:rPr>
                <w:b/>
                <w:bCs/>
                <w:i/>
                <w:iCs/>
              </w:rPr>
            </w:pPr>
          </w:p>
        </w:tc>
        <w:tc>
          <w:tcPr>
            <w:tcW w:w="0" w:type="auto"/>
          </w:tcPr>
          <w:p w14:paraId="31161815" w14:textId="77777777" w:rsidR="00C27E64" w:rsidRPr="00C27E64" w:rsidRDefault="00C27E64" w:rsidP="00C27E64">
            <w:pPr>
              <w:rPr>
                <w:b/>
                <w:bCs/>
                <w:i/>
                <w:iCs/>
              </w:rPr>
            </w:pPr>
          </w:p>
        </w:tc>
        <w:tc>
          <w:tcPr>
            <w:tcW w:w="0" w:type="auto"/>
          </w:tcPr>
          <w:p w14:paraId="37A69CDF" w14:textId="77777777" w:rsidR="00C27E64" w:rsidRPr="00C27E64" w:rsidRDefault="00C27E64" w:rsidP="00C27E64">
            <w:pPr>
              <w:rPr>
                <w:b/>
                <w:bCs/>
                <w:i/>
                <w:iCs/>
              </w:rPr>
            </w:pPr>
          </w:p>
        </w:tc>
        <w:tc>
          <w:tcPr>
            <w:tcW w:w="0" w:type="auto"/>
          </w:tcPr>
          <w:p w14:paraId="0DDCD62E" w14:textId="77777777" w:rsidR="00C27E64" w:rsidRPr="00C27E64" w:rsidRDefault="00C27E64" w:rsidP="00C27E64">
            <w:pPr>
              <w:rPr>
                <w:b/>
                <w:bCs/>
                <w:i/>
                <w:iCs/>
              </w:rPr>
            </w:pPr>
          </w:p>
        </w:tc>
        <w:tc>
          <w:tcPr>
            <w:tcW w:w="0" w:type="auto"/>
          </w:tcPr>
          <w:p w14:paraId="6C115AE8" w14:textId="77777777" w:rsidR="00C27E64" w:rsidRPr="00C27E64" w:rsidRDefault="00C27E64" w:rsidP="00C27E64">
            <w:pPr>
              <w:rPr>
                <w:b/>
                <w:bCs/>
                <w:i/>
                <w:iCs/>
              </w:rPr>
            </w:pPr>
          </w:p>
        </w:tc>
      </w:tr>
      <w:tr w:rsidR="00C27E64" w:rsidRPr="00C27E64" w14:paraId="4D88CEA8" w14:textId="74F450CE" w:rsidTr="00AE676B">
        <w:tc>
          <w:tcPr>
            <w:tcW w:w="0" w:type="auto"/>
            <w:shd w:val="clear" w:color="auto" w:fill="auto"/>
          </w:tcPr>
          <w:p w14:paraId="651EEF4C" w14:textId="77777777" w:rsidR="00C27E64" w:rsidRPr="00C27E64" w:rsidRDefault="00C27E64" w:rsidP="00C27E64">
            <w:pPr>
              <w:rPr>
                <w:b/>
                <w:bCs/>
              </w:rPr>
            </w:pPr>
            <w:r w:rsidRPr="00C27E64">
              <w:rPr>
                <w:b/>
                <w:bCs/>
              </w:rPr>
              <w:t xml:space="preserve">Onduleur </w:t>
            </w:r>
          </w:p>
        </w:tc>
        <w:tc>
          <w:tcPr>
            <w:tcW w:w="0" w:type="auto"/>
          </w:tcPr>
          <w:p w14:paraId="5D36B7BF" w14:textId="77777777" w:rsidR="00C27E64" w:rsidRPr="00C27E64" w:rsidRDefault="00C27E64" w:rsidP="00C27E64"/>
        </w:tc>
        <w:tc>
          <w:tcPr>
            <w:tcW w:w="0" w:type="auto"/>
          </w:tcPr>
          <w:p w14:paraId="17340743" w14:textId="77777777" w:rsidR="00C27E64" w:rsidRPr="00C27E64" w:rsidRDefault="00C27E64" w:rsidP="00C27E64"/>
        </w:tc>
        <w:tc>
          <w:tcPr>
            <w:tcW w:w="0" w:type="auto"/>
          </w:tcPr>
          <w:p w14:paraId="420745E5" w14:textId="77777777" w:rsidR="00C27E64" w:rsidRPr="00C27E64" w:rsidRDefault="00C27E64" w:rsidP="00C27E64"/>
        </w:tc>
        <w:tc>
          <w:tcPr>
            <w:tcW w:w="0" w:type="auto"/>
          </w:tcPr>
          <w:p w14:paraId="2C1130A5" w14:textId="77777777" w:rsidR="00C27E64" w:rsidRPr="00C27E64" w:rsidRDefault="00C27E64" w:rsidP="00C27E64"/>
        </w:tc>
        <w:tc>
          <w:tcPr>
            <w:tcW w:w="0" w:type="auto"/>
          </w:tcPr>
          <w:p w14:paraId="2A83E43D" w14:textId="77777777" w:rsidR="00C27E64" w:rsidRPr="00C27E64" w:rsidRDefault="00C27E64" w:rsidP="00C27E64"/>
        </w:tc>
        <w:tc>
          <w:tcPr>
            <w:tcW w:w="0" w:type="auto"/>
          </w:tcPr>
          <w:p w14:paraId="20D7B7C7" w14:textId="77777777" w:rsidR="00C27E64" w:rsidRPr="00C27E64" w:rsidRDefault="00C27E64" w:rsidP="00C27E64"/>
        </w:tc>
        <w:tc>
          <w:tcPr>
            <w:tcW w:w="0" w:type="auto"/>
          </w:tcPr>
          <w:p w14:paraId="0EB208F0" w14:textId="77777777" w:rsidR="00C27E64" w:rsidRPr="00C27E64" w:rsidRDefault="00C27E64" w:rsidP="00C27E64"/>
        </w:tc>
      </w:tr>
      <w:tr w:rsidR="00C27E64" w:rsidRPr="00C27E64" w14:paraId="0EE4703B" w14:textId="77777777" w:rsidTr="00AE676B">
        <w:tc>
          <w:tcPr>
            <w:tcW w:w="0" w:type="auto"/>
            <w:shd w:val="clear" w:color="auto" w:fill="auto"/>
          </w:tcPr>
          <w:p w14:paraId="38BE5D32" w14:textId="77777777" w:rsidR="00C27E64" w:rsidRPr="00C27E64" w:rsidRDefault="00C27E64" w:rsidP="00C27E64">
            <w:pPr>
              <w:rPr>
                <w:b/>
                <w:bCs/>
              </w:rPr>
            </w:pPr>
          </w:p>
        </w:tc>
        <w:tc>
          <w:tcPr>
            <w:tcW w:w="0" w:type="auto"/>
          </w:tcPr>
          <w:p w14:paraId="70D4DE37" w14:textId="77777777" w:rsidR="00C27E64" w:rsidRPr="00C27E64" w:rsidRDefault="00C27E64" w:rsidP="00C27E64"/>
        </w:tc>
        <w:tc>
          <w:tcPr>
            <w:tcW w:w="0" w:type="auto"/>
          </w:tcPr>
          <w:p w14:paraId="315DD580" w14:textId="77777777" w:rsidR="00C27E64" w:rsidRPr="00C27E64" w:rsidRDefault="00C27E64" w:rsidP="00C27E64"/>
        </w:tc>
        <w:tc>
          <w:tcPr>
            <w:tcW w:w="0" w:type="auto"/>
          </w:tcPr>
          <w:p w14:paraId="77D44A2A" w14:textId="77777777" w:rsidR="00C27E64" w:rsidRPr="00C27E64" w:rsidRDefault="00C27E64" w:rsidP="00C27E64"/>
        </w:tc>
        <w:tc>
          <w:tcPr>
            <w:tcW w:w="0" w:type="auto"/>
          </w:tcPr>
          <w:p w14:paraId="262E3614" w14:textId="77777777" w:rsidR="00C27E64" w:rsidRPr="00C27E64" w:rsidRDefault="00C27E64" w:rsidP="00C27E64"/>
        </w:tc>
        <w:tc>
          <w:tcPr>
            <w:tcW w:w="0" w:type="auto"/>
          </w:tcPr>
          <w:p w14:paraId="55DD6AD1" w14:textId="77777777" w:rsidR="00C27E64" w:rsidRPr="00C27E64" w:rsidRDefault="00C27E64" w:rsidP="00C27E64"/>
        </w:tc>
        <w:tc>
          <w:tcPr>
            <w:tcW w:w="0" w:type="auto"/>
          </w:tcPr>
          <w:p w14:paraId="2A57ADB1" w14:textId="77777777" w:rsidR="00C27E64" w:rsidRPr="00C27E64" w:rsidRDefault="00C27E64" w:rsidP="00C27E64"/>
        </w:tc>
        <w:tc>
          <w:tcPr>
            <w:tcW w:w="0" w:type="auto"/>
          </w:tcPr>
          <w:p w14:paraId="00AF2A02" w14:textId="77777777" w:rsidR="00C27E64" w:rsidRPr="00C27E64" w:rsidRDefault="00C27E64" w:rsidP="00C27E64"/>
        </w:tc>
      </w:tr>
    </w:tbl>
    <w:p w14:paraId="437EDC8F" w14:textId="77777777" w:rsidR="00C27E64" w:rsidRPr="00C27E64" w:rsidRDefault="00C27E64" w:rsidP="00C27E64">
      <w:pPr>
        <w:rPr>
          <w:b/>
          <w:bCs/>
          <w:lang w:val="en-US"/>
        </w:rPr>
      </w:pPr>
    </w:p>
    <w:p w14:paraId="74E02B78" w14:textId="77777777" w:rsidR="00C27E64" w:rsidRPr="00C27E64" w:rsidRDefault="00C27E64" w:rsidP="00C27E64">
      <w:pPr>
        <w:rPr>
          <w:b/>
          <w:bCs/>
          <w:lang w:val="en-US"/>
        </w:rPr>
      </w:pPr>
      <w:r w:rsidRPr="00C27E64">
        <w:rPr>
          <w:b/>
          <w:bCs/>
          <w:lang w:val="en-US"/>
        </w:rPr>
        <w:t>Lot 3. Accessoires</w:t>
      </w:r>
    </w:p>
    <w:p w14:paraId="56F08C69" w14:textId="77777777" w:rsidR="00C27E64" w:rsidRPr="00C27E64" w:rsidRDefault="00C27E64" w:rsidP="00C27E64">
      <w:pPr>
        <w:rPr>
          <w:lang w:val="en-US"/>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1559"/>
        <w:gridCol w:w="2127"/>
        <w:gridCol w:w="2409"/>
        <w:gridCol w:w="1985"/>
        <w:gridCol w:w="1417"/>
        <w:gridCol w:w="1276"/>
      </w:tblGrid>
      <w:tr w:rsidR="00C27E64" w:rsidRPr="00C27E64" w14:paraId="485FC8B3" w14:textId="77777777" w:rsidTr="00C27E64">
        <w:tc>
          <w:tcPr>
            <w:tcW w:w="1843" w:type="dxa"/>
            <w:shd w:val="clear" w:color="auto" w:fill="auto"/>
          </w:tcPr>
          <w:p w14:paraId="65476EAF" w14:textId="77777777" w:rsidR="00C27E64" w:rsidRPr="00C27E64" w:rsidRDefault="00C27E64" w:rsidP="00C27E64">
            <w:pPr>
              <w:rPr>
                <w:b/>
                <w:bCs/>
                <w:u w:val="single"/>
              </w:rPr>
            </w:pPr>
            <w:r w:rsidRPr="00C27E64">
              <w:rPr>
                <w:b/>
                <w:bCs/>
              </w:rPr>
              <w:t xml:space="preserve">Items </w:t>
            </w:r>
          </w:p>
        </w:tc>
        <w:tc>
          <w:tcPr>
            <w:tcW w:w="1701" w:type="dxa"/>
          </w:tcPr>
          <w:p w14:paraId="42B22F5D" w14:textId="4E5BF61C" w:rsidR="00C27E64" w:rsidRPr="00C27E64" w:rsidRDefault="00C27E64" w:rsidP="00C27E64">
            <w:pPr>
              <w:rPr>
                <w:b/>
                <w:bCs/>
              </w:rPr>
            </w:pPr>
            <w:r w:rsidRPr="009370D3">
              <w:rPr>
                <w:rFonts w:cs="Calibri"/>
                <w:b/>
                <w:bCs/>
                <w:sz w:val="22"/>
                <w:highlight w:val="yellow"/>
              </w:rPr>
              <w:t>PU GEMENA</w:t>
            </w:r>
          </w:p>
        </w:tc>
        <w:tc>
          <w:tcPr>
            <w:tcW w:w="1559" w:type="dxa"/>
          </w:tcPr>
          <w:p w14:paraId="48CFD402" w14:textId="38FD6BBC" w:rsidR="00C27E64" w:rsidRPr="00C27E64" w:rsidRDefault="00C27E64" w:rsidP="00C27E64">
            <w:pPr>
              <w:rPr>
                <w:b/>
                <w:bCs/>
              </w:rPr>
            </w:pPr>
            <w:r w:rsidRPr="009370D3">
              <w:rPr>
                <w:rFonts w:cs="Calibri"/>
                <w:b/>
                <w:bCs/>
                <w:sz w:val="22"/>
                <w:highlight w:val="yellow"/>
              </w:rPr>
              <w:t>PU LISALA</w:t>
            </w:r>
          </w:p>
        </w:tc>
        <w:tc>
          <w:tcPr>
            <w:tcW w:w="2127" w:type="dxa"/>
          </w:tcPr>
          <w:p w14:paraId="680526AB" w14:textId="6D1AE3C9" w:rsidR="00C27E64" w:rsidRPr="00C27E64" w:rsidRDefault="00C27E64" w:rsidP="00C27E64">
            <w:pPr>
              <w:rPr>
                <w:b/>
                <w:bCs/>
              </w:rPr>
            </w:pPr>
            <w:r w:rsidRPr="009370D3">
              <w:rPr>
                <w:rFonts w:cs="Calibri"/>
                <w:b/>
                <w:bCs/>
                <w:sz w:val="22"/>
                <w:highlight w:val="yellow"/>
              </w:rPr>
              <w:t>PU KISANGANI</w:t>
            </w:r>
          </w:p>
        </w:tc>
        <w:tc>
          <w:tcPr>
            <w:tcW w:w="2409" w:type="dxa"/>
          </w:tcPr>
          <w:p w14:paraId="28A95513" w14:textId="3BA183B7" w:rsidR="00C27E64" w:rsidRPr="00C27E64" w:rsidRDefault="00C27E64" w:rsidP="00C27E64">
            <w:pPr>
              <w:rPr>
                <w:b/>
                <w:bCs/>
              </w:rPr>
            </w:pPr>
            <w:r w:rsidRPr="009370D3">
              <w:rPr>
                <w:rFonts w:cs="Calibri"/>
                <w:b/>
                <w:bCs/>
                <w:sz w:val="22"/>
                <w:highlight w:val="yellow"/>
              </w:rPr>
              <w:t>PU LUBUMBASHI</w:t>
            </w:r>
          </w:p>
        </w:tc>
        <w:tc>
          <w:tcPr>
            <w:tcW w:w="1985" w:type="dxa"/>
          </w:tcPr>
          <w:p w14:paraId="03318369" w14:textId="3E46DA53" w:rsidR="00C27E64" w:rsidRPr="00C27E64" w:rsidRDefault="00C27E64" w:rsidP="00C27E64">
            <w:pPr>
              <w:rPr>
                <w:b/>
                <w:bCs/>
              </w:rPr>
            </w:pPr>
            <w:r w:rsidRPr="009370D3">
              <w:rPr>
                <w:rFonts w:cs="Calibri"/>
                <w:b/>
                <w:bCs/>
                <w:sz w:val="22"/>
                <w:highlight w:val="yellow"/>
              </w:rPr>
              <w:t>PU MBUJI MAI</w:t>
            </w:r>
          </w:p>
        </w:tc>
        <w:tc>
          <w:tcPr>
            <w:tcW w:w="1417" w:type="dxa"/>
          </w:tcPr>
          <w:p w14:paraId="1D8B0DE4" w14:textId="3F3269A2" w:rsidR="00C27E64" w:rsidRPr="00C27E64" w:rsidRDefault="00C27E64" w:rsidP="00C27E64">
            <w:pPr>
              <w:rPr>
                <w:b/>
                <w:bCs/>
              </w:rPr>
            </w:pPr>
            <w:r w:rsidRPr="009370D3">
              <w:rPr>
                <w:rFonts w:cs="Calibri"/>
                <w:b/>
                <w:bCs/>
                <w:sz w:val="22"/>
                <w:highlight w:val="yellow"/>
              </w:rPr>
              <w:t>KOLWEZI</w:t>
            </w:r>
          </w:p>
        </w:tc>
        <w:tc>
          <w:tcPr>
            <w:tcW w:w="1276" w:type="dxa"/>
          </w:tcPr>
          <w:p w14:paraId="7AA0A6E3" w14:textId="0C0B50A2" w:rsidR="00C27E64" w:rsidRPr="00C27E64" w:rsidRDefault="00C27E64" w:rsidP="00C27E64">
            <w:pPr>
              <w:rPr>
                <w:b/>
                <w:bCs/>
              </w:rPr>
            </w:pPr>
            <w:r w:rsidRPr="009370D3">
              <w:rPr>
                <w:rFonts w:cs="Calibri"/>
                <w:b/>
                <w:bCs/>
                <w:sz w:val="22"/>
                <w:highlight w:val="yellow"/>
              </w:rPr>
              <w:t>BUKAVU</w:t>
            </w:r>
          </w:p>
        </w:tc>
      </w:tr>
      <w:tr w:rsidR="00C27E64" w:rsidRPr="00C27E64" w14:paraId="4F5D01A1" w14:textId="77777777" w:rsidTr="00C27E64">
        <w:tc>
          <w:tcPr>
            <w:tcW w:w="1843" w:type="dxa"/>
            <w:shd w:val="clear" w:color="auto" w:fill="auto"/>
          </w:tcPr>
          <w:p w14:paraId="1DA3479B" w14:textId="77777777" w:rsidR="00C27E64" w:rsidRPr="00C27E64" w:rsidRDefault="00C27E64" w:rsidP="00C27E64">
            <w:pPr>
              <w:rPr>
                <w:b/>
                <w:bCs/>
              </w:rPr>
            </w:pPr>
            <w:r w:rsidRPr="00C27E64">
              <w:rPr>
                <w:b/>
                <w:bCs/>
              </w:rPr>
              <w:t>Ecouteurs (sans-fil - standard)</w:t>
            </w:r>
          </w:p>
        </w:tc>
        <w:tc>
          <w:tcPr>
            <w:tcW w:w="1701" w:type="dxa"/>
          </w:tcPr>
          <w:p w14:paraId="337A70BF" w14:textId="77777777" w:rsidR="00C27E64" w:rsidRPr="00C27E64" w:rsidRDefault="00C27E64" w:rsidP="00C27E64">
            <w:pPr>
              <w:rPr>
                <w:b/>
                <w:bCs/>
              </w:rPr>
            </w:pPr>
          </w:p>
        </w:tc>
        <w:tc>
          <w:tcPr>
            <w:tcW w:w="1559" w:type="dxa"/>
          </w:tcPr>
          <w:p w14:paraId="7B44269A" w14:textId="77777777" w:rsidR="00C27E64" w:rsidRPr="00C27E64" w:rsidRDefault="00C27E64" w:rsidP="00C27E64">
            <w:pPr>
              <w:rPr>
                <w:b/>
                <w:bCs/>
              </w:rPr>
            </w:pPr>
          </w:p>
        </w:tc>
        <w:tc>
          <w:tcPr>
            <w:tcW w:w="2127" w:type="dxa"/>
          </w:tcPr>
          <w:p w14:paraId="0089DAA9" w14:textId="77777777" w:rsidR="00C27E64" w:rsidRPr="00C27E64" w:rsidRDefault="00C27E64" w:rsidP="00C27E64">
            <w:pPr>
              <w:rPr>
                <w:b/>
                <w:bCs/>
              </w:rPr>
            </w:pPr>
          </w:p>
        </w:tc>
        <w:tc>
          <w:tcPr>
            <w:tcW w:w="2409" w:type="dxa"/>
          </w:tcPr>
          <w:p w14:paraId="43962A7C" w14:textId="77777777" w:rsidR="00C27E64" w:rsidRPr="00C27E64" w:rsidRDefault="00C27E64" w:rsidP="00C27E64">
            <w:pPr>
              <w:rPr>
                <w:b/>
                <w:bCs/>
              </w:rPr>
            </w:pPr>
          </w:p>
        </w:tc>
        <w:tc>
          <w:tcPr>
            <w:tcW w:w="1985" w:type="dxa"/>
          </w:tcPr>
          <w:p w14:paraId="72E8AD83" w14:textId="77777777" w:rsidR="00C27E64" w:rsidRPr="00C27E64" w:rsidRDefault="00C27E64" w:rsidP="00C27E64">
            <w:pPr>
              <w:rPr>
                <w:b/>
                <w:bCs/>
              </w:rPr>
            </w:pPr>
          </w:p>
        </w:tc>
        <w:tc>
          <w:tcPr>
            <w:tcW w:w="1417" w:type="dxa"/>
          </w:tcPr>
          <w:p w14:paraId="6355776B" w14:textId="77777777" w:rsidR="00C27E64" w:rsidRPr="00C27E64" w:rsidRDefault="00C27E64" w:rsidP="00C27E64">
            <w:pPr>
              <w:rPr>
                <w:b/>
                <w:bCs/>
              </w:rPr>
            </w:pPr>
          </w:p>
        </w:tc>
        <w:tc>
          <w:tcPr>
            <w:tcW w:w="1276" w:type="dxa"/>
          </w:tcPr>
          <w:p w14:paraId="60D33563" w14:textId="77777777" w:rsidR="00C27E64" w:rsidRPr="00C27E64" w:rsidRDefault="00C27E64" w:rsidP="00C27E64">
            <w:pPr>
              <w:rPr>
                <w:b/>
                <w:bCs/>
              </w:rPr>
            </w:pPr>
          </w:p>
        </w:tc>
      </w:tr>
      <w:tr w:rsidR="00C27E64" w:rsidRPr="00C27E64" w14:paraId="105434EE" w14:textId="77777777" w:rsidTr="00C27E64">
        <w:tc>
          <w:tcPr>
            <w:tcW w:w="1843" w:type="dxa"/>
            <w:shd w:val="clear" w:color="auto" w:fill="auto"/>
          </w:tcPr>
          <w:p w14:paraId="3E144C17" w14:textId="77777777" w:rsidR="00C27E64" w:rsidRPr="00C27E64" w:rsidRDefault="00C27E64" w:rsidP="00C27E64">
            <w:pPr>
              <w:rPr>
                <w:b/>
                <w:bCs/>
              </w:rPr>
            </w:pPr>
            <w:r w:rsidRPr="00C27E64">
              <w:rPr>
                <w:b/>
                <w:bCs/>
              </w:rPr>
              <w:t>Ecouteurs (sans-fil – plus performant)</w:t>
            </w:r>
          </w:p>
        </w:tc>
        <w:tc>
          <w:tcPr>
            <w:tcW w:w="1701" w:type="dxa"/>
          </w:tcPr>
          <w:p w14:paraId="103AF43A" w14:textId="77777777" w:rsidR="00C27E64" w:rsidRPr="00C27E64" w:rsidRDefault="00C27E64" w:rsidP="00C27E64">
            <w:pPr>
              <w:rPr>
                <w:b/>
                <w:bCs/>
              </w:rPr>
            </w:pPr>
          </w:p>
        </w:tc>
        <w:tc>
          <w:tcPr>
            <w:tcW w:w="1559" w:type="dxa"/>
          </w:tcPr>
          <w:p w14:paraId="40B8003B" w14:textId="77777777" w:rsidR="00C27E64" w:rsidRPr="00C27E64" w:rsidRDefault="00C27E64" w:rsidP="00C27E64">
            <w:pPr>
              <w:rPr>
                <w:b/>
                <w:bCs/>
              </w:rPr>
            </w:pPr>
          </w:p>
        </w:tc>
        <w:tc>
          <w:tcPr>
            <w:tcW w:w="2127" w:type="dxa"/>
          </w:tcPr>
          <w:p w14:paraId="6DEDA2E2" w14:textId="77777777" w:rsidR="00C27E64" w:rsidRPr="00C27E64" w:rsidRDefault="00C27E64" w:rsidP="00C27E64">
            <w:pPr>
              <w:rPr>
                <w:b/>
                <w:bCs/>
              </w:rPr>
            </w:pPr>
          </w:p>
        </w:tc>
        <w:tc>
          <w:tcPr>
            <w:tcW w:w="2409" w:type="dxa"/>
          </w:tcPr>
          <w:p w14:paraId="508EB4EE" w14:textId="77777777" w:rsidR="00C27E64" w:rsidRPr="00C27E64" w:rsidRDefault="00C27E64" w:rsidP="00C27E64">
            <w:pPr>
              <w:rPr>
                <w:b/>
                <w:bCs/>
              </w:rPr>
            </w:pPr>
          </w:p>
        </w:tc>
        <w:tc>
          <w:tcPr>
            <w:tcW w:w="1985" w:type="dxa"/>
          </w:tcPr>
          <w:p w14:paraId="0DBFFFFB" w14:textId="77777777" w:rsidR="00C27E64" w:rsidRPr="00C27E64" w:rsidRDefault="00C27E64" w:rsidP="00C27E64">
            <w:pPr>
              <w:rPr>
                <w:b/>
                <w:bCs/>
              </w:rPr>
            </w:pPr>
          </w:p>
        </w:tc>
        <w:tc>
          <w:tcPr>
            <w:tcW w:w="1417" w:type="dxa"/>
          </w:tcPr>
          <w:p w14:paraId="19CBFAC8" w14:textId="77777777" w:rsidR="00C27E64" w:rsidRPr="00C27E64" w:rsidRDefault="00C27E64" w:rsidP="00C27E64">
            <w:pPr>
              <w:rPr>
                <w:b/>
                <w:bCs/>
              </w:rPr>
            </w:pPr>
          </w:p>
        </w:tc>
        <w:tc>
          <w:tcPr>
            <w:tcW w:w="1276" w:type="dxa"/>
          </w:tcPr>
          <w:p w14:paraId="41607FC8" w14:textId="77777777" w:rsidR="00C27E64" w:rsidRPr="00C27E64" w:rsidRDefault="00C27E64" w:rsidP="00C27E64">
            <w:pPr>
              <w:rPr>
                <w:b/>
                <w:bCs/>
              </w:rPr>
            </w:pPr>
          </w:p>
        </w:tc>
      </w:tr>
      <w:tr w:rsidR="00C27E64" w:rsidRPr="00C27E64" w14:paraId="095CC0A0" w14:textId="77777777" w:rsidTr="00C27E64">
        <w:tc>
          <w:tcPr>
            <w:tcW w:w="1843" w:type="dxa"/>
            <w:shd w:val="clear" w:color="auto" w:fill="auto"/>
          </w:tcPr>
          <w:p w14:paraId="097F49E2" w14:textId="77777777" w:rsidR="00C27E64" w:rsidRPr="00C27E64" w:rsidRDefault="00C27E64" w:rsidP="00C27E64">
            <w:pPr>
              <w:rPr>
                <w:b/>
                <w:bCs/>
              </w:rPr>
            </w:pPr>
            <w:r w:rsidRPr="00C27E64">
              <w:rPr>
                <w:b/>
                <w:bCs/>
              </w:rPr>
              <w:t>Ecouteur filaire</w:t>
            </w:r>
          </w:p>
        </w:tc>
        <w:tc>
          <w:tcPr>
            <w:tcW w:w="1701" w:type="dxa"/>
          </w:tcPr>
          <w:p w14:paraId="2721C92A" w14:textId="77777777" w:rsidR="00C27E64" w:rsidRPr="00C27E64" w:rsidRDefault="00C27E64" w:rsidP="00C27E64">
            <w:pPr>
              <w:rPr>
                <w:b/>
                <w:bCs/>
              </w:rPr>
            </w:pPr>
          </w:p>
        </w:tc>
        <w:tc>
          <w:tcPr>
            <w:tcW w:w="1559" w:type="dxa"/>
          </w:tcPr>
          <w:p w14:paraId="562F26B9" w14:textId="77777777" w:rsidR="00C27E64" w:rsidRPr="00C27E64" w:rsidRDefault="00C27E64" w:rsidP="00C27E64">
            <w:pPr>
              <w:rPr>
                <w:b/>
                <w:bCs/>
              </w:rPr>
            </w:pPr>
          </w:p>
        </w:tc>
        <w:tc>
          <w:tcPr>
            <w:tcW w:w="2127" w:type="dxa"/>
          </w:tcPr>
          <w:p w14:paraId="69ED7892" w14:textId="77777777" w:rsidR="00C27E64" w:rsidRPr="00C27E64" w:rsidRDefault="00C27E64" w:rsidP="00C27E64">
            <w:pPr>
              <w:rPr>
                <w:b/>
                <w:bCs/>
              </w:rPr>
            </w:pPr>
          </w:p>
        </w:tc>
        <w:tc>
          <w:tcPr>
            <w:tcW w:w="2409" w:type="dxa"/>
          </w:tcPr>
          <w:p w14:paraId="5637726C" w14:textId="77777777" w:rsidR="00C27E64" w:rsidRPr="00C27E64" w:rsidRDefault="00C27E64" w:rsidP="00C27E64">
            <w:pPr>
              <w:rPr>
                <w:b/>
                <w:bCs/>
              </w:rPr>
            </w:pPr>
          </w:p>
        </w:tc>
        <w:tc>
          <w:tcPr>
            <w:tcW w:w="1985" w:type="dxa"/>
          </w:tcPr>
          <w:p w14:paraId="282D7CF7" w14:textId="77777777" w:rsidR="00C27E64" w:rsidRPr="00C27E64" w:rsidRDefault="00C27E64" w:rsidP="00C27E64">
            <w:pPr>
              <w:rPr>
                <w:b/>
                <w:bCs/>
              </w:rPr>
            </w:pPr>
          </w:p>
        </w:tc>
        <w:tc>
          <w:tcPr>
            <w:tcW w:w="1417" w:type="dxa"/>
          </w:tcPr>
          <w:p w14:paraId="741FE080" w14:textId="77777777" w:rsidR="00C27E64" w:rsidRPr="00C27E64" w:rsidRDefault="00C27E64" w:rsidP="00C27E64">
            <w:pPr>
              <w:rPr>
                <w:b/>
                <w:bCs/>
              </w:rPr>
            </w:pPr>
          </w:p>
        </w:tc>
        <w:tc>
          <w:tcPr>
            <w:tcW w:w="1276" w:type="dxa"/>
          </w:tcPr>
          <w:p w14:paraId="05F4875D" w14:textId="77777777" w:rsidR="00C27E64" w:rsidRPr="00C27E64" w:rsidRDefault="00C27E64" w:rsidP="00C27E64">
            <w:pPr>
              <w:rPr>
                <w:b/>
                <w:bCs/>
              </w:rPr>
            </w:pPr>
          </w:p>
        </w:tc>
      </w:tr>
      <w:tr w:rsidR="00C27E64" w:rsidRPr="00C27E64" w14:paraId="6DD25148" w14:textId="77777777" w:rsidTr="00C27E64">
        <w:tc>
          <w:tcPr>
            <w:tcW w:w="1843" w:type="dxa"/>
            <w:shd w:val="clear" w:color="auto" w:fill="auto"/>
          </w:tcPr>
          <w:p w14:paraId="46565E2A" w14:textId="77777777" w:rsidR="00C27E64" w:rsidRPr="00C27E64" w:rsidRDefault="00C27E64" w:rsidP="00C27E64">
            <w:pPr>
              <w:rPr>
                <w:b/>
                <w:bCs/>
              </w:rPr>
            </w:pPr>
            <w:r w:rsidRPr="00C27E64">
              <w:rPr>
                <w:b/>
                <w:bCs/>
              </w:rPr>
              <w:t>Souris sans-fil</w:t>
            </w:r>
          </w:p>
        </w:tc>
        <w:tc>
          <w:tcPr>
            <w:tcW w:w="1701" w:type="dxa"/>
          </w:tcPr>
          <w:p w14:paraId="558DD2C9" w14:textId="77777777" w:rsidR="00C27E64" w:rsidRPr="00C27E64" w:rsidRDefault="00C27E64" w:rsidP="00C27E64">
            <w:pPr>
              <w:rPr>
                <w:b/>
                <w:bCs/>
              </w:rPr>
            </w:pPr>
          </w:p>
        </w:tc>
        <w:tc>
          <w:tcPr>
            <w:tcW w:w="1559" w:type="dxa"/>
          </w:tcPr>
          <w:p w14:paraId="3CDC5B23" w14:textId="77777777" w:rsidR="00C27E64" w:rsidRPr="00C27E64" w:rsidRDefault="00C27E64" w:rsidP="00C27E64">
            <w:pPr>
              <w:rPr>
                <w:b/>
                <w:bCs/>
              </w:rPr>
            </w:pPr>
          </w:p>
        </w:tc>
        <w:tc>
          <w:tcPr>
            <w:tcW w:w="2127" w:type="dxa"/>
          </w:tcPr>
          <w:p w14:paraId="6CA119B1" w14:textId="77777777" w:rsidR="00C27E64" w:rsidRPr="00C27E64" w:rsidRDefault="00C27E64" w:rsidP="00C27E64">
            <w:pPr>
              <w:rPr>
                <w:b/>
                <w:bCs/>
              </w:rPr>
            </w:pPr>
          </w:p>
        </w:tc>
        <w:tc>
          <w:tcPr>
            <w:tcW w:w="2409" w:type="dxa"/>
          </w:tcPr>
          <w:p w14:paraId="7B637C2E" w14:textId="77777777" w:rsidR="00C27E64" w:rsidRPr="00C27E64" w:rsidRDefault="00C27E64" w:rsidP="00C27E64">
            <w:pPr>
              <w:rPr>
                <w:b/>
                <w:bCs/>
              </w:rPr>
            </w:pPr>
          </w:p>
        </w:tc>
        <w:tc>
          <w:tcPr>
            <w:tcW w:w="1985" w:type="dxa"/>
          </w:tcPr>
          <w:p w14:paraId="329FEBAB" w14:textId="77777777" w:rsidR="00C27E64" w:rsidRPr="00C27E64" w:rsidRDefault="00C27E64" w:rsidP="00C27E64">
            <w:pPr>
              <w:rPr>
                <w:b/>
                <w:bCs/>
              </w:rPr>
            </w:pPr>
          </w:p>
        </w:tc>
        <w:tc>
          <w:tcPr>
            <w:tcW w:w="1417" w:type="dxa"/>
          </w:tcPr>
          <w:p w14:paraId="3C20DBCF" w14:textId="77777777" w:rsidR="00C27E64" w:rsidRPr="00C27E64" w:rsidRDefault="00C27E64" w:rsidP="00C27E64">
            <w:pPr>
              <w:rPr>
                <w:b/>
                <w:bCs/>
              </w:rPr>
            </w:pPr>
          </w:p>
        </w:tc>
        <w:tc>
          <w:tcPr>
            <w:tcW w:w="1276" w:type="dxa"/>
          </w:tcPr>
          <w:p w14:paraId="539D6220" w14:textId="77777777" w:rsidR="00C27E64" w:rsidRPr="00C27E64" w:rsidRDefault="00C27E64" w:rsidP="00C27E64">
            <w:pPr>
              <w:rPr>
                <w:b/>
                <w:bCs/>
              </w:rPr>
            </w:pPr>
          </w:p>
        </w:tc>
      </w:tr>
      <w:tr w:rsidR="00C27E64" w:rsidRPr="00C27E64" w14:paraId="2E05CF4C" w14:textId="77777777" w:rsidTr="00C27E64">
        <w:tc>
          <w:tcPr>
            <w:tcW w:w="1843" w:type="dxa"/>
            <w:shd w:val="clear" w:color="auto" w:fill="auto"/>
          </w:tcPr>
          <w:p w14:paraId="388517BD" w14:textId="77777777" w:rsidR="00C27E64" w:rsidRPr="00C27E64" w:rsidRDefault="00C27E64" w:rsidP="00C27E64">
            <w:pPr>
              <w:rPr>
                <w:b/>
                <w:bCs/>
              </w:rPr>
            </w:pPr>
            <w:r w:rsidRPr="00C27E64">
              <w:rPr>
                <w:b/>
                <w:bCs/>
              </w:rPr>
              <w:t>Souris filaire</w:t>
            </w:r>
          </w:p>
        </w:tc>
        <w:tc>
          <w:tcPr>
            <w:tcW w:w="1701" w:type="dxa"/>
          </w:tcPr>
          <w:p w14:paraId="0467901D" w14:textId="77777777" w:rsidR="00C27E64" w:rsidRPr="00C27E64" w:rsidRDefault="00C27E64" w:rsidP="00C27E64">
            <w:pPr>
              <w:rPr>
                <w:b/>
                <w:bCs/>
              </w:rPr>
            </w:pPr>
          </w:p>
        </w:tc>
        <w:tc>
          <w:tcPr>
            <w:tcW w:w="1559" w:type="dxa"/>
          </w:tcPr>
          <w:p w14:paraId="1410618F" w14:textId="77777777" w:rsidR="00C27E64" w:rsidRPr="00C27E64" w:rsidRDefault="00C27E64" w:rsidP="00C27E64">
            <w:pPr>
              <w:rPr>
                <w:b/>
                <w:bCs/>
              </w:rPr>
            </w:pPr>
          </w:p>
        </w:tc>
        <w:tc>
          <w:tcPr>
            <w:tcW w:w="2127" w:type="dxa"/>
          </w:tcPr>
          <w:p w14:paraId="537B6731" w14:textId="77777777" w:rsidR="00C27E64" w:rsidRPr="00C27E64" w:rsidRDefault="00C27E64" w:rsidP="00C27E64">
            <w:pPr>
              <w:rPr>
                <w:b/>
                <w:bCs/>
              </w:rPr>
            </w:pPr>
          </w:p>
        </w:tc>
        <w:tc>
          <w:tcPr>
            <w:tcW w:w="2409" w:type="dxa"/>
          </w:tcPr>
          <w:p w14:paraId="40329E24" w14:textId="77777777" w:rsidR="00C27E64" w:rsidRPr="00C27E64" w:rsidRDefault="00C27E64" w:rsidP="00C27E64">
            <w:pPr>
              <w:rPr>
                <w:b/>
                <w:bCs/>
              </w:rPr>
            </w:pPr>
          </w:p>
        </w:tc>
        <w:tc>
          <w:tcPr>
            <w:tcW w:w="1985" w:type="dxa"/>
          </w:tcPr>
          <w:p w14:paraId="70E98EA9" w14:textId="77777777" w:rsidR="00C27E64" w:rsidRPr="00C27E64" w:rsidRDefault="00C27E64" w:rsidP="00C27E64">
            <w:pPr>
              <w:rPr>
                <w:b/>
                <w:bCs/>
              </w:rPr>
            </w:pPr>
          </w:p>
        </w:tc>
        <w:tc>
          <w:tcPr>
            <w:tcW w:w="1417" w:type="dxa"/>
          </w:tcPr>
          <w:p w14:paraId="4B12E374" w14:textId="77777777" w:rsidR="00C27E64" w:rsidRPr="00C27E64" w:rsidRDefault="00C27E64" w:rsidP="00C27E64">
            <w:pPr>
              <w:rPr>
                <w:b/>
                <w:bCs/>
              </w:rPr>
            </w:pPr>
          </w:p>
        </w:tc>
        <w:tc>
          <w:tcPr>
            <w:tcW w:w="1276" w:type="dxa"/>
          </w:tcPr>
          <w:p w14:paraId="2EACAEEF" w14:textId="77777777" w:rsidR="00C27E64" w:rsidRPr="00C27E64" w:rsidRDefault="00C27E64" w:rsidP="00C27E64">
            <w:pPr>
              <w:rPr>
                <w:b/>
                <w:bCs/>
              </w:rPr>
            </w:pPr>
          </w:p>
        </w:tc>
      </w:tr>
      <w:tr w:rsidR="00C27E64" w:rsidRPr="00C27E64" w14:paraId="4B488083" w14:textId="77777777" w:rsidTr="00C27E64">
        <w:tc>
          <w:tcPr>
            <w:tcW w:w="1843" w:type="dxa"/>
            <w:shd w:val="clear" w:color="auto" w:fill="auto"/>
          </w:tcPr>
          <w:p w14:paraId="2FEE522E" w14:textId="77777777" w:rsidR="00C27E64" w:rsidRPr="00C27E64" w:rsidRDefault="00C27E64" w:rsidP="00C27E64">
            <w:pPr>
              <w:rPr>
                <w:b/>
                <w:bCs/>
              </w:rPr>
            </w:pPr>
            <w:r w:rsidRPr="00C27E64">
              <w:rPr>
                <w:b/>
                <w:bCs/>
              </w:rPr>
              <w:t>Clavier Sans-fil</w:t>
            </w:r>
          </w:p>
        </w:tc>
        <w:tc>
          <w:tcPr>
            <w:tcW w:w="1701" w:type="dxa"/>
          </w:tcPr>
          <w:p w14:paraId="28FB0CDB" w14:textId="77777777" w:rsidR="00C27E64" w:rsidRPr="00C27E64" w:rsidRDefault="00C27E64" w:rsidP="00C27E64">
            <w:pPr>
              <w:rPr>
                <w:b/>
                <w:bCs/>
              </w:rPr>
            </w:pPr>
          </w:p>
        </w:tc>
        <w:tc>
          <w:tcPr>
            <w:tcW w:w="1559" w:type="dxa"/>
          </w:tcPr>
          <w:p w14:paraId="4228E78E" w14:textId="77777777" w:rsidR="00C27E64" w:rsidRPr="00C27E64" w:rsidRDefault="00C27E64" w:rsidP="00C27E64">
            <w:pPr>
              <w:rPr>
                <w:b/>
                <w:bCs/>
              </w:rPr>
            </w:pPr>
          </w:p>
        </w:tc>
        <w:tc>
          <w:tcPr>
            <w:tcW w:w="2127" w:type="dxa"/>
          </w:tcPr>
          <w:p w14:paraId="3647FCB1" w14:textId="77777777" w:rsidR="00C27E64" w:rsidRPr="00C27E64" w:rsidRDefault="00C27E64" w:rsidP="00C27E64">
            <w:pPr>
              <w:rPr>
                <w:b/>
                <w:bCs/>
              </w:rPr>
            </w:pPr>
          </w:p>
        </w:tc>
        <w:tc>
          <w:tcPr>
            <w:tcW w:w="2409" w:type="dxa"/>
          </w:tcPr>
          <w:p w14:paraId="02B5DE6F" w14:textId="77777777" w:rsidR="00C27E64" w:rsidRPr="00C27E64" w:rsidRDefault="00C27E64" w:rsidP="00C27E64">
            <w:pPr>
              <w:rPr>
                <w:b/>
                <w:bCs/>
              </w:rPr>
            </w:pPr>
          </w:p>
        </w:tc>
        <w:tc>
          <w:tcPr>
            <w:tcW w:w="1985" w:type="dxa"/>
          </w:tcPr>
          <w:p w14:paraId="1622EA6B" w14:textId="77777777" w:rsidR="00C27E64" w:rsidRPr="00C27E64" w:rsidRDefault="00C27E64" w:rsidP="00C27E64">
            <w:pPr>
              <w:rPr>
                <w:b/>
                <w:bCs/>
              </w:rPr>
            </w:pPr>
          </w:p>
        </w:tc>
        <w:tc>
          <w:tcPr>
            <w:tcW w:w="1417" w:type="dxa"/>
          </w:tcPr>
          <w:p w14:paraId="5487D726" w14:textId="77777777" w:rsidR="00C27E64" w:rsidRPr="00C27E64" w:rsidRDefault="00C27E64" w:rsidP="00C27E64">
            <w:pPr>
              <w:rPr>
                <w:b/>
                <w:bCs/>
              </w:rPr>
            </w:pPr>
          </w:p>
        </w:tc>
        <w:tc>
          <w:tcPr>
            <w:tcW w:w="1276" w:type="dxa"/>
          </w:tcPr>
          <w:p w14:paraId="7A55BA32" w14:textId="77777777" w:rsidR="00C27E64" w:rsidRPr="00C27E64" w:rsidRDefault="00C27E64" w:rsidP="00C27E64">
            <w:pPr>
              <w:rPr>
                <w:b/>
                <w:bCs/>
              </w:rPr>
            </w:pPr>
          </w:p>
        </w:tc>
      </w:tr>
      <w:tr w:rsidR="00C27E64" w:rsidRPr="00C27E64" w14:paraId="5E42AC21" w14:textId="77777777" w:rsidTr="00C27E64">
        <w:tc>
          <w:tcPr>
            <w:tcW w:w="1843" w:type="dxa"/>
            <w:shd w:val="clear" w:color="auto" w:fill="auto"/>
          </w:tcPr>
          <w:p w14:paraId="3776ED58" w14:textId="77777777" w:rsidR="00C27E64" w:rsidRPr="00C27E64" w:rsidRDefault="00C27E64" w:rsidP="00C27E64">
            <w:pPr>
              <w:rPr>
                <w:b/>
                <w:bCs/>
              </w:rPr>
            </w:pPr>
            <w:r w:rsidRPr="00C27E64">
              <w:rPr>
                <w:b/>
                <w:bCs/>
              </w:rPr>
              <w:t>Clavier filaire</w:t>
            </w:r>
          </w:p>
        </w:tc>
        <w:tc>
          <w:tcPr>
            <w:tcW w:w="1701" w:type="dxa"/>
          </w:tcPr>
          <w:p w14:paraId="1B012AF7" w14:textId="77777777" w:rsidR="00C27E64" w:rsidRPr="00C27E64" w:rsidRDefault="00C27E64" w:rsidP="00C27E64">
            <w:pPr>
              <w:rPr>
                <w:b/>
                <w:bCs/>
              </w:rPr>
            </w:pPr>
          </w:p>
        </w:tc>
        <w:tc>
          <w:tcPr>
            <w:tcW w:w="1559" w:type="dxa"/>
          </w:tcPr>
          <w:p w14:paraId="16DA099E" w14:textId="77777777" w:rsidR="00C27E64" w:rsidRPr="00C27E64" w:rsidRDefault="00C27E64" w:rsidP="00C27E64">
            <w:pPr>
              <w:rPr>
                <w:b/>
                <w:bCs/>
              </w:rPr>
            </w:pPr>
          </w:p>
        </w:tc>
        <w:tc>
          <w:tcPr>
            <w:tcW w:w="2127" w:type="dxa"/>
          </w:tcPr>
          <w:p w14:paraId="45AFBB9A" w14:textId="77777777" w:rsidR="00C27E64" w:rsidRPr="00C27E64" w:rsidRDefault="00C27E64" w:rsidP="00C27E64">
            <w:pPr>
              <w:rPr>
                <w:b/>
                <w:bCs/>
              </w:rPr>
            </w:pPr>
          </w:p>
        </w:tc>
        <w:tc>
          <w:tcPr>
            <w:tcW w:w="2409" w:type="dxa"/>
          </w:tcPr>
          <w:p w14:paraId="01BCEE8C" w14:textId="77777777" w:rsidR="00C27E64" w:rsidRPr="00C27E64" w:rsidRDefault="00C27E64" w:rsidP="00C27E64">
            <w:pPr>
              <w:rPr>
                <w:b/>
                <w:bCs/>
              </w:rPr>
            </w:pPr>
          </w:p>
        </w:tc>
        <w:tc>
          <w:tcPr>
            <w:tcW w:w="1985" w:type="dxa"/>
          </w:tcPr>
          <w:p w14:paraId="48181E0A" w14:textId="77777777" w:rsidR="00C27E64" w:rsidRPr="00C27E64" w:rsidRDefault="00C27E64" w:rsidP="00C27E64">
            <w:pPr>
              <w:rPr>
                <w:b/>
                <w:bCs/>
              </w:rPr>
            </w:pPr>
          </w:p>
        </w:tc>
        <w:tc>
          <w:tcPr>
            <w:tcW w:w="1417" w:type="dxa"/>
          </w:tcPr>
          <w:p w14:paraId="604553C7" w14:textId="77777777" w:rsidR="00C27E64" w:rsidRPr="00C27E64" w:rsidRDefault="00C27E64" w:rsidP="00C27E64">
            <w:pPr>
              <w:rPr>
                <w:b/>
                <w:bCs/>
              </w:rPr>
            </w:pPr>
          </w:p>
        </w:tc>
        <w:tc>
          <w:tcPr>
            <w:tcW w:w="1276" w:type="dxa"/>
          </w:tcPr>
          <w:p w14:paraId="5EABEA95" w14:textId="77777777" w:rsidR="00C27E64" w:rsidRPr="00C27E64" w:rsidRDefault="00C27E64" w:rsidP="00C27E64">
            <w:pPr>
              <w:rPr>
                <w:b/>
                <w:bCs/>
              </w:rPr>
            </w:pPr>
          </w:p>
        </w:tc>
      </w:tr>
      <w:tr w:rsidR="00C27E64" w:rsidRPr="00C27E64" w14:paraId="71504002" w14:textId="77777777" w:rsidTr="00C27E64">
        <w:tc>
          <w:tcPr>
            <w:tcW w:w="1843" w:type="dxa"/>
            <w:shd w:val="clear" w:color="auto" w:fill="auto"/>
          </w:tcPr>
          <w:p w14:paraId="3ED25F6E" w14:textId="77777777" w:rsidR="00C27E64" w:rsidRPr="00C27E64" w:rsidRDefault="00C27E64" w:rsidP="00C27E64">
            <w:pPr>
              <w:rPr>
                <w:b/>
                <w:bCs/>
              </w:rPr>
            </w:pPr>
            <w:r w:rsidRPr="00C27E64">
              <w:rPr>
                <w:b/>
                <w:bCs/>
              </w:rPr>
              <w:t>Docking station</w:t>
            </w:r>
          </w:p>
        </w:tc>
        <w:tc>
          <w:tcPr>
            <w:tcW w:w="1701" w:type="dxa"/>
          </w:tcPr>
          <w:p w14:paraId="0A12E45A" w14:textId="77777777" w:rsidR="00C27E64" w:rsidRPr="00C27E64" w:rsidRDefault="00C27E64" w:rsidP="00C27E64">
            <w:pPr>
              <w:rPr>
                <w:b/>
                <w:bCs/>
              </w:rPr>
            </w:pPr>
          </w:p>
        </w:tc>
        <w:tc>
          <w:tcPr>
            <w:tcW w:w="1559" w:type="dxa"/>
          </w:tcPr>
          <w:p w14:paraId="11CEFABC" w14:textId="77777777" w:rsidR="00C27E64" w:rsidRPr="00C27E64" w:rsidRDefault="00C27E64" w:rsidP="00C27E64">
            <w:pPr>
              <w:rPr>
                <w:b/>
                <w:bCs/>
              </w:rPr>
            </w:pPr>
          </w:p>
        </w:tc>
        <w:tc>
          <w:tcPr>
            <w:tcW w:w="2127" w:type="dxa"/>
          </w:tcPr>
          <w:p w14:paraId="4C75ADF3" w14:textId="77777777" w:rsidR="00C27E64" w:rsidRPr="00C27E64" w:rsidRDefault="00C27E64" w:rsidP="00C27E64">
            <w:pPr>
              <w:rPr>
                <w:b/>
                <w:bCs/>
              </w:rPr>
            </w:pPr>
          </w:p>
        </w:tc>
        <w:tc>
          <w:tcPr>
            <w:tcW w:w="2409" w:type="dxa"/>
          </w:tcPr>
          <w:p w14:paraId="599F3132" w14:textId="77777777" w:rsidR="00C27E64" w:rsidRPr="00C27E64" w:rsidRDefault="00C27E64" w:rsidP="00C27E64">
            <w:pPr>
              <w:rPr>
                <w:b/>
                <w:bCs/>
              </w:rPr>
            </w:pPr>
          </w:p>
        </w:tc>
        <w:tc>
          <w:tcPr>
            <w:tcW w:w="1985" w:type="dxa"/>
          </w:tcPr>
          <w:p w14:paraId="4B2F36E9" w14:textId="77777777" w:rsidR="00C27E64" w:rsidRPr="00C27E64" w:rsidRDefault="00C27E64" w:rsidP="00C27E64">
            <w:pPr>
              <w:rPr>
                <w:b/>
                <w:bCs/>
              </w:rPr>
            </w:pPr>
          </w:p>
        </w:tc>
        <w:tc>
          <w:tcPr>
            <w:tcW w:w="1417" w:type="dxa"/>
          </w:tcPr>
          <w:p w14:paraId="6D5A6A20" w14:textId="77777777" w:rsidR="00C27E64" w:rsidRPr="00C27E64" w:rsidRDefault="00C27E64" w:rsidP="00C27E64">
            <w:pPr>
              <w:rPr>
                <w:b/>
                <w:bCs/>
              </w:rPr>
            </w:pPr>
          </w:p>
        </w:tc>
        <w:tc>
          <w:tcPr>
            <w:tcW w:w="1276" w:type="dxa"/>
          </w:tcPr>
          <w:p w14:paraId="40A63387" w14:textId="77777777" w:rsidR="00C27E64" w:rsidRPr="00C27E64" w:rsidRDefault="00C27E64" w:rsidP="00C27E64">
            <w:pPr>
              <w:rPr>
                <w:b/>
                <w:bCs/>
              </w:rPr>
            </w:pPr>
          </w:p>
        </w:tc>
      </w:tr>
    </w:tbl>
    <w:p w14:paraId="2EB477CD" w14:textId="77777777" w:rsidR="00C27E64" w:rsidRPr="00C27E64" w:rsidRDefault="00C27E64" w:rsidP="00C27E64"/>
    <w:p w14:paraId="5C64BCAD" w14:textId="77777777" w:rsidR="00C27E64" w:rsidRPr="00C27E64" w:rsidRDefault="00C27E64" w:rsidP="00C27E64">
      <w:pPr>
        <w:rPr>
          <w:b/>
          <w:bCs/>
          <w:lang w:val="en-US"/>
        </w:rPr>
      </w:pPr>
      <w:r w:rsidRPr="00C27E64">
        <w:rPr>
          <w:b/>
          <w:bCs/>
          <w:lang w:val="en-US"/>
        </w:rPr>
        <w:t>Lot 4. Kit Vidéoconférence</w:t>
      </w:r>
    </w:p>
    <w:p w14:paraId="1FA72472" w14:textId="77777777" w:rsidR="00C27E64" w:rsidRPr="00C27E64" w:rsidRDefault="00C27E64" w:rsidP="00C27E64">
      <w:pPr>
        <w:rPr>
          <w:lang w:val="en-US"/>
        </w:rPr>
      </w:pPr>
    </w:p>
    <w:tbl>
      <w:tblPr>
        <w:tblW w:w="14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631"/>
        <w:gridCol w:w="1715"/>
        <w:gridCol w:w="2096"/>
        <w:gridCol w:w="1929"/>
        <w:gridCol w:w="1822"/>
        <w:gridCol w:w="1529"/>
        <w:gridCol w:w="1500"/>
      </w:tblGrid>
      <w:tr w:rsidR="006D70C3" w:rsidRPr="00C27E64" w14:paraId="470D7E45" w14:textId="77777777" w:rsidTr="006D70C3">
        <w:trPr>
          <w:trHeight w:val="217"/>
          <w:jc w:val="center"/>
        </w:trPr>
        <w:tc>
          <w:tcPr>
            <w:tcW w:w="1418" w:type="dxa"/>
            <w:shd w:val="clear" w:color="auto" w:fill="auto"/>
          </w:tcPr>
          <w:p w14:paraId="6A2DFCF5" w14:textId="77777777" w:rsidR="006D70C3" w:rsidRPr="00C27E64" w:rsidRDefault="006D70C3" w:rsidP="00C27E64">
            <w:pPr>
              <w:rPr>
                <w:b/>
                <w:bCs/>
                <w:u w:val="single"/>
              </w:rPr>
            </w:pPr>
            <w:r w:rsidRPr="00C27E64">
              <w:rPr>
                <w:b/>
                <w:bCs/>
              </w:rPr>
              <w:t xml:space="preserve">Items </w:t>
            </w:r>
          </w:p>
        </w:tc>
        <w:tc>
          <w:tcPr>
            <w:tcW w:w="1701" w:type="dxa"/>
          </w:tcPr>
          <w:p w14:paraId="6F9151FD" w14:textId="5AE2B32E" w:rsidR="006D70C3" w:rsidRPr="00C27E64" w:rsidRDefault="006D70C3" w:rsidP="00C27E64">
            <w:pPr>
              <w:rPr>
                <w:b/>
                <w:bCs/>
              </w:rPr>
            </w:pPr>
            <w:r w:rsidRPr="009370D3">
              <w:rPr>
                <w:rFonts w:cs="Calibri"/>
                <w:b/>
                <w:bCs/>
                <w:sz w:val="22"/>
                <w:highlight w:val="yellow"/>
              </w:rPr>
              <w:t>PU GEMENA</w:t>
            </w:r>
          </w:p>
        </w:tc>
        <w:tc>
          <w:tcPr>
            <w:tcW w:w="1842" w:type="dxa"/>
          </w:tcPr>
          <w:p w14:paraId="35035624" w14:textId="4600BF68" w:rsidR="006D70C3" w:rsidRPr="00C27E64" w:rsidRDefault="006D70C3" w:rsidP="00C27E64">
            <w:pPr>
              <w:rPr>
                <w:b/>
                <w:bCs/>
              </w:rPr>
            </w:pPr>
            <w:r w:rsidRPr="009370D3">
              <w:rPr>
                <w:rFonts w:cs="Calibri"/>
                <w:b/>
                <w:bCs/>
                <w:sz w:val="22"/>
                <w:highlight w:val="yellow"/>
              </w:rPr>
              <w:t>PU LISALA</w:t>
            </w:r>
          </w:p>
        </w:tc>
        <w:tc>
          <w:tcPr>
            <w:tcW w:w="2193" w:type="dxa"/>
          </w:tcPr>
          <w:p w14:paraId="5C0C6709" w14:textId="25BBCE80" w:rsidR="006D70C3" w:rsidRPr="00C27E64" w:rsidRDefault="006D70C3" w:rsidP="00C27E64">
            <w:pPr>
              <w:rPr>
                <w:b/>
                <w:bCs/>
              </w:rPr>
            </w:pPr>
            <w:r w:rsidRPr="009370D3">
              <w:rPr>
                <w:rFonts w:cs="Calibri"/>
                <w:b/>
                <w:bCs/>
                <w:sz w:val="22"/>
                <w:highlight w:val="yellow"/>
              </w:rPr>
              <w:t>PU KISANGANI</w:t>
            </w:r>
          </w:p>
        </w:tc>
        <w:tc>
          <w:tcPr>
            <w:tcW w:w="1935" w:type="dxa"/>
          </w:tcPr>
          <w:p w14:paraId="62D9BACE" w14:textId="30EDD68C" w:rsidR="006D70C3" w:rsidRPr="00C27E64" w:rsidRDefault="006D70C3" w:rsidP="00C27E64">
            <w:pPr>
              <w:rPr>
                <w:b/>
                <w:bCs/>
              </w:rPr>
            </w:pPr>
            <w:r w:rsidRPr="009370D3">
              <w:rPr>
                <w:rFonts w:cs="Calibri"/>
                <w:b/>
                <w:bCs/>
                <w:sz w:val="22"/>
                <w:highlight w:val="yellow"/>
              </w:rPr>
              <w:t>PU LUBUMBASHI</w:t>
            </w:r>
          </w:p>
        </w:tc>
        <w:tc>
          <w:tcPr>
            <w:tcW w:w="1985" w:type="dxa"/>
          </w:tcPr>
          <w:p w14:paraId="55E05850" w14:textId="2F4C8EBB" w:rsidR="006D70C3" w:rsidRPr="00C27E64" w:rsidRDefault="006D70C3" w:rsidP="00C27E64">
            <w:pPr>
              <w:rPr>
                <w:b/>
                <w:bCs/>
              </w:rPr>
            </w:pPr>
            <w:r w:rsidRPr="009370D3">
              <w:rPr>
                <w:rFonts w:cs="Calibri"/>
                <w:b/>
                <w:bCs/>
                <w:sz w:val="22"/>
                <w:highlight w:val="yellow"/>
              </w:rPr>
              <w:t>PU MBUJI MAI</w:t>
            </w:r>
          </w:p>
        </w:tc>
        <w:tc>
          <w:tcPr>
            <w:tcW w:w="1559" w:type="dxa"/>
          </w:tcPr>
          <w:p w14:paraId="1AA8C8FC" w14:textId="270C558E" w:rsidR="006D70C3" w:rsidRPr="00C27E64" w:rsidRDefault="006D70C3" w:rsidP="00C27E64">
            <w:pPr>
              <w:rPr>
                <w:b/>
                <w:bCs/>
              </w:rPr>
            </w:pPr>
            <w:r w:rsidRPr="009370D3">
              <w:rPr>
                <w:rFonts w:cs="Calibri"/>
                <w:b/>
                <w:bCs/>
                <w:sz w:val="22"/>
                <w:highlight w:val="yellow"/>
              </w:rPr>
              <w:t>KOLWEZI</w:t>
            </w:r>
          </w:p>
        </w:tc>
        <w:tc>
          <w:tcPr>
            <w:tcW w:w="1548" w:type="dxa"/>
          </w:tcPr>
          <w:p w14:paraId="58332FCE" w14:textId="1F3AF637" w:rsidR="006D70C3" w:rsidRPr="00C27E64" w:rsidRDefault="006D70C3" w:rsidP="00C27E64">
            <w:pPr>
              <w:rPr>
                <w:b/>
                <w:bCs/>
              </w:rPr>
            </w:pPr>
            <w:r w:rsidRPr="009370D3">
              <w:rPr>
                <w:rFonts w:cs="Calibri"/>
                <w:b/>
                <w:bCs/>
                <w:sz w:val="22"/>
                <w:highlight w:val="yellow"/>
              </w:rPr>
              <w:t>BUKAVU</w:t>
            </w:r>
          </w:p>
        </w:tc>
      </w:tr>
      <w:tr w:rsidR="006D70C3" w:rsidRPr="00C27E64" w14:paraId="4583A0BE" w14:textId="77777777" w:rsidTr="006D70C3">
        <w:trPr>
          <w:trHeight w:val="481"/>
          <w:jc w:val="center"/>
        </w:trPr>
        <w:tc>
          <w:tcPr>
            <w:tcW w:w="1418" w:type="dxa"/>
            <w:shd w:val="clear" w:color="auto" w:fill="auto"/>
          </w:tcPr>
          <w:p w14:paraId="6BB1FC30" w14:textId="77777777" w:rsidR="006D70C3" w:rsidRPr="00C27E64" w:rsidRDefault="006D70C3" w:rsidP="00C27E64">
            <w:pPr>
              <w:rPr>
                <w:b/>
                <w:bCs/>
              </w:rPr>
            </w:pPr>
            <w:r w:rsidRPr="00C27E64">
              <w:rPr>
                <w:b/>
                <w:bCs/>
              </w:rPr>
              <w:t>Kit (Caméra, Microphone et haut-parleur)</w:t>
            </w:r>
          </w:p>
        </w:tc>
        <w:tc>
          <w:tcPr>
            <w:tcW w:w="1701" w:type="dxa"/>
          </w:tcPr>
          <w:p w14:paraId="14F5FE19" w14:textId="77777777" w:rsidR="006D70C3" w:rsidRPr="00C27E64" w:rsidRDefault="006D70C3" w:rsidP="00C27E64">
            <w:pPr>
              <w:rPr>
                <w:b/>
                <w:bCs/>
              </w:rPr>
            </w:pPr>
          </w:p>
        </w:tc>
        <w:tc>
          <w:tcPr>
            <w:tcW w:w="1842" w:type="dxa"/>
          </w:tcPr>
          <w:p w14:paraId="3C21B423" w14:textId="77777777" w:rsidR="006D70C3" w:rsidRPr="00C27E64" w:rsidRDefault="006D70C3" w:rsidP="00C27E64">
            <w:pPr>
              <w:rPr>
                <w:b/>
                <w:bCs/>
              </w:rPr>
            </w:pPr>
          </w:p>
        </w:tc>
        <w:tc>
          <w:tcPr>
            <w:tcW w:w="2193" w:type="dxa"/>
          </w:tcPr>
          <w:p w14:paraId="74087F40" w14:textId="77777777" w:rsidR="006D70C3" w:rsidRPr="00C27E64" w:rsidRDefault="006D70C3" w:rsidP="00C27E64">
            <w:pPr>
              <w:rPr>
                <w:b/>
                <w:bCs/>
              </w:rPr>
            </w:pPr>
          </w:p>
        </w:tc>
        <w:tc>
          <w:tcPr>
            <w:tcW w:w="1935" w:type="dxa"/>
          </w:tcPr>
          <w:p w14:paraId="0506A09B" w14:textId="77777777" w:rsidR="006D70C3" w:rsidRPr="00C27E64" w:rsidRDefault="006D70C3" w:rsidP="00C27E64">
            <w:pPr>
              <w:rPr>
                <w:b/>
                <w:bCs/>
              </w:rPr>
            </w:pPr>
          </w:p>
        </w:tc>
        <w:tc>
          <w:tcPr>
            <w:tcW w:w="1985" w:type="dxa"/>
          </w:tcPr>
          <w:p w14:paraId="6A4C1294" w14:textId="77777777" w:rsidR="006D70C3" w:rsidRPr="00C27E64" w:rsidRDefault="006D70C3" w:rsidP="00C27E64">
            <w:pPr>
              <w:rPr>
                <w:b/>
                <w:bCs/>
              </w:rPr>
            </w:pPr>
          </w:p>
        </w:tc>
        <w:tc>
          <w:tcPr>
            <w:tcW w:w="1559" w:type="dxa"/>
          </w:tcPr>
          <w:p w14:paraId="0371A16B" w14:textId="77777777" w:rsidR="006D70C3" w:rsidRPr="00C27E64" w:rsidRDefault="006D70C3" w:rsidP="00C27E64">
            <w:pPr>
              <w:rPr>
                <w:b/>
                <w:bCs/>
              </w:rPr>
            </w:pPr>
          </w:p>
        </w:tc>
        <w:tc>
          <w:tcPr>
            <w:tcW w:w="1548" w:type="dxa"/>
          </w:tcPr>
          <w:p w14:paraId="394A3DB2" w14:textId="77777777" w:rsidR="006D70C3" w:rsidRPr="00C27E64" w:rsidRDefault="006D70C3" w:rsidP="00C27E64">
            <w:pPr>
              <w:rPr>
                <w:b/>
                <w:bCs/>
              </w:rPr>
            </w:pPr>
          </w:p>
        </w:tc>
      </w:tr>
      <w:tr w:rsidR="006D70C3" w:rsidRPr="00C27E64" w14:paraId="1C513D85" w14:textId="77777777" w:rsidTr="006D70C3">
        <w:trPr>
          <w:trHeight w:val="576"/>
          <w:jc w:val="center"/>
        </w:trPr>
        <w:tc>
          <w:tcPr>
            <w:tcW w:w="1418" w:type="dxa"/>
            <w:shd w:val="clear" w:color="auto" w:fill="auto"/>
          </w:tcPr>
          <w:p w14:paraId="65BA79D4" w14:textId="77777777" w:rsidR="006D70C3" w:rsidRPr="00C27E64" w:rsidRDefault="006D70C3" w:rsidP="00C27E64">
            <w:pPr>
              <w:rPr>
                <w:b/>
                <w:bCs/>
              </w:rPr>
            </w:pPr>
            <w:r w:rsidRPr="00C27E64">
              <w:rPr>
                <w:b/>
                <w:bCs/>
              </w:rPr>
              <w:t>Téléviseur 55’’</w:t>
            </w:r>
          </w:p>
        </w:tc>
        <w:tc>
          <w:tcPr>
            <w:tcW w:w="1701" w:type="dxa"/>
          </w:tcPr>
          <w:p w14:paraId="1FCD466A" w14:textId="77777777" w:rsidR="006D70C3" w:rsidRPr="00C27E64" w:rsidRDefault="006D70C3" w:rsidP="00C27E64">
            <w:pPr>
              <w:rPr>
                <w:b/>
                <w:bCs/>
              </w:rPr>
            </w:pPr>
          </w:p>
        </w:tc>
        <w:tc>
          <w:tcPr>
            <w:tcW w:w="1842" w:type="dxa"/>
          </w:tcPr>
          <w:p w14:paraId="21130E2D" w14:textId="77777777" w:rsidR="006D70C3" w:rsidRPr="00C27E64" w:rsidRDefault="006D70C3" w:rsidP="00C27E64">
            <w:pPr>
              <w:rPr>
                <w:b/>
                <w:bCs/>
              </w:rPr>
            </w:pPr>
          </w:p>
        </w:tc>
        <w:tc>
          <w:tcPr>
            <w:tcW w:w="2193" w:type="dxa"/>
          </w:tcPr>
          <w:p w14:paraId="73139AA1" w14:textId="77777777" w:rsidR="006D70C3" w:rsidRPr="00C27E64" w:rsidRDefault="006D70C3" w:rsidP="00C27E64">
            <w:pPr>
              <w:rPr>
                <w:b/>
                <w:bCs/>
              </w:rPr>
            </w:pPr>
          </w:p>
        </w:tc>
        <w:tc>
          <w:tcPr>
            <w:tcW w:w="1935" w:type="dxa"/>
          </w:tcPr>
          <w:p w14:paraId="521FFADD" w14:textId="77777777" w:rsidR="006D70C3" w:rsidRPr="00C27E64" w:rsidRDefault="006D70C3" w:rsidP="00C27E64">
            <w:pPr>
              <w:rPr>
                <w:b/>
                <w:bCs/>
              </w:rPr>
            </w:pPr>
          </w:p>
        </w:tc>
        <w:tc>
          <w:tcPr>
            <w:tcW w:w="1985" w:type="dxa"/>
          </w:tcPr>
          <w:p w14:paraId="2FE7CB2D" w14:textId="77777777" w:rsidR="006D70C3" w:rsidRPr="00C27E64" w:rsidRDefault="006D70C3" w:rsidP="00C27E64">
            <w:pPr>
              <w:rPr>
                <w:b/>
                <w:bCs/>
              </w:rPr>
            </w:pPr>
          </w:p>
        </w:tc>
        <w:tc>
          <w:tcPr>
            <w:tcW w:w="1559" w:type="dxa"/>
          </w:tcPr>
          <w:p w14:paraId="6A6A3D7C" w14:textId="77777777" w:rsidR="006D70C3" w:rsidRPr="00C27E64" w:rsidRDefault="006D70C3" w:rsidP="00C27E64">
            <w:pPr>
              <w:rPr>
                <w:b/>
                <w:bCs/>
              </w:rPr>
            </w:pPr>
          </w:p>
        </w:tc>
        <w:tc>
          <w:tcPr>
            <w:tcW w:w="1548" w:type="dxa"/>
          </w:tcPr>
          <w:p w14:paraId="08C5AA79" w14:textId="77777777" w:rsidR="006D70C3" w:rsidRPr="00C27E64" w:rsidRDefault="006D70C3" w:rsidP="00C27E64">
            <w:pPr>
              <w:rPr>
                <w:b/>
                <w:bCs/>
              </w:rPr>
            </w:pPr>
          </w:p>
        </w:tc>
      </w:tr>
      <w:tr w:rsidR="006D70C3" w:rsidRPr="00C27E64" w14:paraId="16209799" w14:textId="77777777" w:rsidTr="006D70C3">
        <w:trPr>
          <w:trHeight w:val="576"/>
          <w:jc w:val="center"/>
        </w:trPr>
        <w:tc>
          <w:tcPr>
            <w:tcW w:w="1418" w:type="dxa"/>
            <w:shd w:val="clear" w:color="auto" w:fill="auto"/>
          </w:tcPr>
          <w:p w14:paraId="73B1C5C5" w14:textId="77777777" w:rsidR="006D70C3" w:rsidRPr="00C27E64" w:rsidRDefault="006D70C3" w:rsidP="00C27E64">
            <w:pPr>
              <w:rPr>
                <w:b/>
                <w:bCs/>
              </w:rPr>
            </w:pPr>
            <w:r w:rsidRPr="00C27E64">
              <w:rPr>
                <w:b/>
                <w:bCs/>
              </w:rPr>
              <w:t>Clavier avec pavé numérique</w:t>
            </w:r>
          </w:p>
        </w:tc>
        <w:tc>
          <w:tcPr>
            <w:tcW w:w="1701" w:type="dxa"/>
          </w:tcPr>
          <w:p w14:paraId="2FAEF9FD" w14:textId="77777777" w:rsidR="006D70C3" w:rsidRPr="00C27E64" w:rsidRDefault="006D70C3" w:rsidP="00C27E64">
            <w:pPr>
              <w:rPr>
                <w:b/>
                <w:bCs/>
              </w:rPr>
            </w:pPr>
          </w:p>
        </w:tc>
        <w:tc>
          <w:tcPr>
            <w:tcW w:w="1842" w:type="dxa"/>
          </w:tcPr>
          <w:p w14:paraId="66B93D51" w14:textId="77777777" w:rsidR="006D70C3" w:rsidRPr="00C27E64" w:rsidRDefault="006D70C3" w:rsidP="00C27E64">
            <w:pPr>
              <w:rPr>
                <w:b/>
                <w:bCs/>
              </w:rPr>
            </w:pPr>
          </w:p>
        </w:tc>
        <w:tc>
          <w:tcPr>
            <w:tcW w:w="2193" w:type="dxa"/>
          </w:tcPr>
          <w:p w14:paraId="6B724788" w14:textId="77777777" w:rsidR="006D70C3" w:rsidRPr="00C27E64" w:rsidRDefault="006D70C3" w:rsidP="00C27E64">
            <w:pPr>
              <w:rPr>
                <w:b/>
                <w:bCs/>
              </w:rPr>
            </w:pPr>
          </w:p>
        </w:tc>
        <w:tc>
          <w:tcPr>
            <w:tcW w:w="1935" w:type="dxa"/>
          </w:tcPr>
          <w:p w14:paraId="1A2F16F5" w14:textId="77777777" w:rsidR="006D70C3" w:rsidRPr="00C27E64" w:rsidRDefault="006D70C3" w:rsidP="00C27E64">
            <w:pPr>
              <w:rPr>
                <w:b/>
                <w:bCs/>
              </w:rPr>
            </w:pPr>
          </w:p>
        </w:tc>
        <w:tc>
          <w:tcPr>
            <w:tcW w:w="1985" w:type="dxa"/>
          </w:tcPr>
          <w:p w14:paraId="1B9073DF" w14:textId="77777777" w:rsidR="006D70C3" w:rsidRPr="00C27E64" w:rsidRDefault="006D70C3" w:rsidP="00C27E64">
            <w:pPr>
              <w:rPr>
                <w:b/>
                <w:bCs/>
              </w:rPr>
            </w:pPr>
          </w:p>
        </w:tc>
        <w:tc>
          <w:tcPr>
            <w:tcW w:w="1559" w:type="dxa"/>
          </w:tcPr>
          <w:p w14:paraId="0FB9F4B4" w14:textId="77777777" w:rsidR="006D70C3" w:rsidRPr="00C27E64" w:rsidRDefault="006D70C3" w:rsidP="00C27E64">
            <w:pPr>
              <w:rPr>
                <w:b/>
                <w:bCs/>
              </w:rPr>
            </w:pPr>
          </w:p>
        </w:tc>
        <w:tc>
          <w:tcPr>
            <w:tcW w:w="1548" w:type="dxa"/>
          </w:tcPr>
          <w:p w14:paraId="6BED43D4" w14:textId="77777777" w:rsidR="006D70C3" w:rsidRPr="00C27E64" w:rsidRDefault="006D70C3" w:rsidP="00C27E64">
            <w:pPr>
              <w:rPr>
                <w:b/>
                <w:bCs/>
              </w:rPr>
            </w:pPr>
          </w:p>
        </w:tc>
      </w:tr>
      <w:tr w:rsidR="006D70C3" w:rsidRPr="00C27E64" w14:paraId="151F74C3" w14:textId="77777777" w:rsidTr="006D70C3">
        <w:trPr>
          <w:trHeight w:val="562"/>
          <w:jc w:val="center"/>
        </w:trPr>
        <w:tc>
          <w:tcPr>
            <w:tcW w:w="1418" w:type="dxa"/>
            <w:shd w:val="clear" w:color="auto" w:fill="auto"/>
          </w:tcPr>
          <w:p w14:paraId="7B649468" w14:textId="77777777" w:rsidR="006D70C3" w:rsidRPr="00C27E64" w:rsidRDefault="006D70C3" w:rsidP="00C27E64">
            <w:pPr>
              <w:rPr>
                <w:b/>
                <w:bCs/>
              </w:rPr>
            </w:pPr>
            <w:r w:rsidRPr="00C27E64">
              <w:rPr>
                <w:b/>
                <w:bCs/>
              </w:rPr>
              <w:t>Barebone(mini) PC Type 1 - Standard</w:t>
            </w:r>
          </w:p>
        </w:tc>
        <w:tc>
          <w:tcPr>
            <w:tcW w:w="1701" w:type="dxa"/>
          </w:tcPr>
          <w:p w14:paraId="7FA2F833" w14:textId="77777777" w:rsidR="006D70C3" w:rsidRPr="00C27E64" w:rsidRDefault="006D70C3" w:rsidP="00C27E64">
            <w:pPr>
              <w:rPr>
                <w:b/>
                <w:bCs/>
              </w:rPr>
            </w:pPr>
          </w:p>
        </w:tc>
        <w:tc>
          <w:tcPr>
            <w:tcW w:w="1842" w:type="dxa"/>
          </w:tcPr>
          <w:p w14:paraId="2A18BCA8" w14:textId="77777777" w:rsidR="006D70C3" w:rsidRPr="00C27E64" w:rsidRDefault="006D70C3" w:rsidP="00C27E64">
            <w:pPr>
              <w:rPr>
                <w:b/>
                <w:bCs/>
              </w:rPr>
            </w:pPr>
          </w:p>
        </w:tc>
        <w:tc>
          <w:tcPr>
            <w:tcW w:w="2193" w:type="dxa"/>
          </w:tcPr>
          <w:p w14:paraId="120A43E3" w14:textId="77777777" w:rsidR="006D70C3" w:rsidRPr="00C27E64" w:rsidRDefault="006D70C3" w:rsidP="00C27E64">
            <w:pPr>
              <w:rPr>
                <w:b/>
                <w:bCs/>
              </w:rPr>
            </w:pPr>
          </w:p>
        </w:tc>
        <w:tc>
          <w:tcPr>
            <w:tcW w:w="1935" w:type="dxa"/>
          </w:tcPr>
          <w:p w14:paraId="2EDB208D" w14:textId="77777777" w:rsidR="006D70C3" w:rsidRPr="00C27E64" w:rsidRDefault="006D70C3" w:rsidP="00C27E64">
            <w:pPr>
              <w:rPr>
                <w:b/>
                <w:bCs/>
              </w:rPr>
            </w:pPr>
          </w:p>
        </w:tc>
        <w:tc>
          <w:tcPr>
            <w:tcW w:w="1985" w:type="dxa"/>
          </w:tcPr>
          <w:p w14:paraId="277C86D5" w14:textId="77777777" w:rsidR="006D70C3" w:rsidRPr="00C27E64" w:rsidRDefault="006D70C3" w:rsidP="00C27E64">
            <w:pPr>
              <w:rPr>
                <w:b/>
                <w:bCs/>
              </w:rPr>
            </w:pPr>
          </w:p>
        </w:tc>
        <w:tc>
          <w:tcPr>
            <w:tcW w:w="1559" w:type="dxa"/>
          </w:tcPr>
          <w:p w14:paraId="6F4D6966" w14:textId="77777777" w:rsidR="006D70C3" w:rsidRPr="00C27E64" w:rsidRDefault="006D70C3" w:rsidP="00C27E64">
            <w:pPr>
              <w:rPr>
                <w:b/>
                <w:bCs/>
              </w:rPr>
            </w:pPr>
          </w:p>
        </w:tc>
        <w:tc>
          <w:tcPr>
            <w:tcW w:w="1548" w:type="dxa"/>
          </w:tcPr>
          <w:p w14:paraId="07D16DF6" w14:textId="77777777" w:rsidR="006D70C3" w:rsidRPr="00C27E64" w:rsidRDefault="006D70C3" w:rsidP="00C27E64">
            <w:pPr>
              <w:rPr>
                <w:b/>
                <w:bCs/>
              </w:rPr>
            </w:pPr>
          </w:p>
        </w:tc>
      </w:tr>
      <w:tr w:rsidR="006D70C3" w:rsidRPr="00C27E64" w14:paraId="0E1D7D7A" w14:textId="77777777" w:rsidTr="006D70C3">
        <w:trPr>
          <w:trHeight w:val="562"/>
          <w:jc w:val="center"/>
        </w:trPr>
        <w:tc>
          <w:tcPr>
            <w:tcW w:w="1418" w:type="dxa"/>
            <w:shd w:val="clear" w:color="auto" w:fill="auto"/>
          </w:tcPr>
          <w:p w14:paraId="72CF13AF" w14:textId="77777777" w:rsidR="006D70C3" w:rsidRPr="00C27E64" w:rsidRDefault="006D70C3" w:rsidP="00C27E64">
            <w:pPr>
              <w:rPr>
                <w:b/>
                <w:bCs/>
              </w:rPr>
            </w:pPr>
            <w:r w:rsidRPr="00C27E64">
              <w:rPr>
                <w:b/>
                <w:bCs/>
              </w:rPr>
              <w:t>Barebone(mini) PC Type 2 – Plus performant</w:t>
            </w:r>
          </w:p>
        </w:tc>
        <w:tc>
          <w:tcPr>
            <w:tcW w:w="1701" w:type="dxa"/>
          </w:tcPr>
          <w:p w14:paraId="6BD21100" w14:textId="77777777" w:rsidR="006D70C3" w:rsidRPr="00C27E64" w:rsidRDefault="006D70C3" w:rsidP="00C27E64">
            <w:pPr>
              <w:rPr>
                <w:b/>
                <w:bCs/>
              </w:rPr>
            </w:pPr>
          </w:p>
        </w:tc>
        <w:tc>
          <w:tcPr>
            <w:tcW w:w="1842" w:type="dxa"/>
          </w:tcPr>
          <w:p w14:paraId="74E31BF7" w14:textId="77777777" w:rsidR="006D70C3" w:rsidRPr="00C27E64" w:rsidRDefault="006D70C3" w:rsidP="00C27E64">
            <w:pPr>
              <w:rPr>
                <w:b/>
                <w:bCs/>
              </w:rPr>
            </w:pPr>
          </w:p>
        </w:tc>
        <w:tc>
          <w:tcPr>
            <w:tcW w:w="2193" w:type="dxa"/>
          </w:tcPr>
          <w:p w14:paraId="47B4D362" w14:textId="77777777" w:rsidR="006D70C3" w:rsidRPr="00C27E64" w:rsidRDefault="006D70C3" w:rsidP="00C27E64">
            <w:pPr>
              <w:rPr>
                <w:b/>
                <w:bCs/>
              </w:rPr>
            </w:pPr>
          </w:p>
        </w:tc>
        <w:tc>
          <w:tcPr>
            <w:tcW w:w="1935" w:type="dxa"/>
          </w:tcPr>
          <w:p w14:paraId="7F1E2BCB" w14:textId="77777777" w:rsidR="006D70C3" w:rsidRPr="00C27E64" w:rsidRDefault="006D70C3" w:rsidP="00C27E64">
            <w:pPr>
              <w:rPr>
                <w:b/>
                <w:bCs/>
              </w:rPr>
            </w:pPr>
          </w:p>
        </w:tc>
        <w:tc>
          <w:tcPr>
            <w:tcW w:w="1985" w:type="dxa"/>
          </w:tcPr>
          <w:p w14:paraId="4382F8BE" w14:textId="77777777" w:rsidR="006D70C3" w:rsidRPr="00C27E64" w:rsidRDefault="006D70C3" w:rsidP="00C27E64">
            <w:pPr>
              <w:rPr>
                <w:b/>
                <w:bCs/>
              </w:rPr>
            </w:pPr>
          </w:p>
        </w:tc>
        <w:tc>
          <w:tcPr>
            <w:tcW w:w="1559" w:type="dxa"/>
          </w:tcPr>
          <w:p w14:paraId="128D5D61" w14:textId="77777777" w:rsidR="006D70C3" w:rsidRPr="00C27E64" w:rsidRDefault="006D70C3" w:rsidP="00C27E64">
            <w:pPr>
              <w:rPr>
                <w:b/>
                <w:bCs/>
              </w:rPr>
            </w:pPr>
          </w:p>
        </w:tc>
        <w:tc>
          <w:tcPr>
            <w:tcW w:w="1548" w:type="dxa"/>
          </w:tcPr>
          <w:p w14:paraId="5444093C" w14:textId="77777777" w:rsidR="006D70C3" w:rsidRPr="00C27E64" w:rsidRDefault="006D70C3" w:rsidP="00C27E64">
            <w:pPr>
              <w:rPr>
                <w:b/>
                <w:bCs/>
              </w:rPr>
            </w:pPr>
          </w:p>
        </w:tc>
      </w:tr>
      <w:tr w:rsidR="006D70C3" w:rsidRPr="00C27E64" w14:paraId="51A3885B" w14:textId="77777777" w:rsidTr="006D70C3">
        <w:trPr>
          <w:trHeight w:val="562"/>
          <w:jc w:val="center"/>
        </w:trPr>
        <w:tc>
          <w:tcPr>
            <w:tcW w:w="1418" w:type="dxa"/>
            <w:shd w:val="clear" w:color="auto" w:fill="auto"/>
          </w:tcPr>
          <w:p w14:paraId="1C635EBB" w14:textId="77777777" w:rsidR="006D70C3" w:rsidRPr="00C27E64" w:rsidRDefault="006D70C3" w:rsidP="00C27E64">
            <w:pPr>
              <w:rPr>
                <w:b/>
                <w:bCs/>
              </w:rPr>
            </w:pPr>
            <w:r w:rsidRPr="00C27E64">
              <w:rPr>
                <w:b/>
                <w:bCs/>
              </w:rPr>
              <w:t>Table support téléviseur</w:t>
            </w:r>
          </w:p>
        </w:tc>
        <w:tc>
          <w:tcPr>
            <w:tcW w:w="1701" w:type="dxa"/>
          </w:tcPr>
          <w:p w14:paraId="4CEB956B" w14:textId="77777777" w:rsidR="006D70C3" w:rsidRPr="00C27E64" w:rsidRDefault="006D70C3" w:rsidP="00C27E64">
            <w:pPr>
              <w:rPr>
                <w:b/>
                <w:bCs/>
              </w:rPr>
            </w:pPr>
          </w:p>
        </w:tc>
        <w:tc>
          <w:tcPr>
            <w:tcW w:w="1842" w:type="dxa"/>
          </w:tcPr>
          <w:p w14:paraId="04D009B5" w14:textId="77777777" w:rsidR="006D70C3" w:rsidRPr="00C27E64" w:rsidRDefault="006D70C3" w:rsidP="00C27E64">
            <w:pPr>
              <w:rPr>
                <w:b/>
                <w:bCs/>
              </w:rPr>
            </w:pPr>
          </w:p>
        </w:tc>
        <w:tc>
          <w:tcPr>
            <w:tcW w:w="2193" w:type="dxa"/>
          </w:tcPr>
          <w:p w14:paraId="3C112472" w14:textId="77777777" w:rsidR="006D70C3" w:rsidRPr="00C27E64" w:rsidRDefault="006D70C3" w:rsidP="00C27E64">
            <w:pPr>
              <w:rPr>
                <w:b/>
                <w:bCs/>
              </w:rPr>
            </w:pPr>
          </w:p>
        </w:tc>
        <w:tc>
          <w:tcPr>
            <w:tcW w:w="1935" w:type="dxa"/>
          </w:tcPr>
          <w:p w14:paraId="78AFEC06" w14:textId="77777777" w:rsidR="006D70C3" w:rsidRPr="00C27E64" w:rsidRDefault="006D70C3" w:rsidP="00C27E64">
            <w:pPr>
              <w:rPr>
                <w:b/>
                <w:bCs/>
              </w:rPr>
            </w:pPr>
          </w:p>
        </w:tc>
        <w:tc>
          <w:tcPr>
            <w:tcW w:w="1985" w:type="dxa"/>
          </w:tcPr>
          <w:p w14:paraId="0FFE8E61" w14:textId="77777777" w:rsidR="006D70C3" w:rsidRPr="00C27E64" w:rsidRDefault="006D70C3" w:rsidP="00C27E64">
            <w:pPr>
              <w:rPr>
                <w:b/>
                <w:bCs/>
              </w:rPr>
            </w:pPr>
          </w:p>
        </w:tc>
        <w:tc>
          <w:tcPr>
            <w:tcW w:w="1559" w:type="dxa"/>
          </w:tcPr>
          <w:p w14:paraId="33A8DDCE" w14:textId="77777777" w:rsidR="006D70C3" w:rsidRPr="00C27E64" w:rsidRDefault="006D70C3" w:rsidP="00C27E64">
            <w:pPr>
              <w:rPr>
                <w:b/>
                <w:bCs/>
              </w:rPr>
            </w:pPr>
          </w:p>
        </w:tc>
        <w:tc>
          <w:tcPr>
            <w:tcW w:w="1548" w:type="dxa"/>
          </w:tcPr>
          <w:p w14:paraId="7051F502" w14:textId="77777777" w:rsidR="006D70C3" w:rsidRPr="00C27E64" w:rsidRDefault="006D70C3" w:rsidP="00C27E64">
            <w:pPr>
              <w:rPr>
                <w:b/>
                <w:bCs/>
              </w:rPr>
            </w:pPr>
          </w:p>
        </w:tc>
      </w:tr>
    </w:tbl>
    <w:p w14:paraId="09B2EA72" w14:textId="77777777" w:rsidR="00C27E64" w:rsidRPr="00C27E64" w:rsidRDefault="00C27E64" w:rsidP="00C27E64">
      <w:pPr>
        <w:sectPr w:rsidR="00C27E64" w:rsidRPr="00C27E64" w:rsidSect="00C27E64">
          <w:pgSz w:w="16838" w:h="11906" w:orient="landscape"/>
          <w:pgMar w:top="1871" w:right="1418" w:bottom="1531" w:left="1418" w:header="709" w:footer="709" w:gutter="0"/>
          <w:pgNumType w:start="2"/>
          <w:cols w:space="708"/>
          <w:titlePg/>
          <w:docGrid w:linePitch="360"/>
        </w:sectPr>
      </w:pPr>
    </w:p>
    <w:p w14:paraId="2FD8D3A8" w14:textId="77777777" w:rsidR="00C27E64" w:rsidRPr="00C27E64" w:rsidRDefault="00C27E64" w:rsidP="00C27E64">
      <w:pPr>
        <w:rPr>
          <w:b/>
          <w:bCs/>
          <w:lang w:val="fr-FR"/>
        </w:rPr>
      </w:pPr>
      <w:r w:rsidRPr="00C27E64">
        <w:rPr>
          <w:b/>
          <w:bCs/>
          <w:lang w:val="fr-FR"/>
        </w:rPr>
        <w:t xml:space="preserve">Lot 5 : Autres Terminaux </w:t>
      </w:r>
    </w:p>
    <w:tbl>
      <w:tblPr>
        <w:tblW w:w="16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1919"/>
        <w:gridCol w:w="1696"/>
        <w:gridCol w:w="2293"/>
        <w:gridCol w:w="2618"/>
        <w:gridCol w:w="2237"/>
        <w:gridCol w:w="1579"/>
        <w:gridCol w:w="1442"/>
      </w:tblGrid>
      <w:tr w:rsidR="006D70C3" w:rsidRPr="00C27E64" w14:paraId="3FC3CE23" w14:textId="77777777" w:rsidTr="006D70C3">
        <w:trPr>
          <w:trHeight w:val="331"/>
          <w:jc w:val="center"/>
        </w:trPr>
        <w:tc>
          <w:tcPr>
            <w:tcW w:w="0" w:type="auto"/>
          </w:tcPr>
          <w:p w14:paraId="16B0C34E" w14:textId="4A12A86B" w:rsidR="006D70C3" w:rsidRPr="009370D3" w:rsidRDefault="006D70C3" w:rsidP="006D70C3">
            <w:pPr>
              <w:rPr>
                <w:rFonts w:cs="Calibri"/>
                <w:b/>
                <w:bCs/>
                <w:sz w:val="22"/>
                <w:highlight w:val="yellow"/>
              </w:rPr>
            </w:pPr>
            <w:r w:rsidRPr="00C27E64">
              <w:rPr>
                <w:b/>
                <w:bCs/>
              </w:rPr>
              <w:t>Items</w:t>
            </w:r>
          </w:p>
        </w:tc>
        <w:tc>
          <w:tcPr>
            <w:tcW w:w="0" w:type="auto"/>
          </w:tcPr>
          <w:p w14:paraId="5D80FB94" w14:textId="5D8A1E14" w:rsidR="006D70C3" w:rsidRPr="00C27E64" w:rsidRDefault="006D70C3" w:rsidP="006D70C3">
            <w:pPr>
              <w:rPr>
                <w:b/>
                <w:bCs/>
              </w:rPr>
            </w:pPr>
            <w:r w:rsidRPr="009370D3">
              <w:rPr>
                <w:rFonts w:cs="Calibri"/>
                <w:b/>
                <w:bCs/>
                <w:sz w:val="22"/>
                <w:highlight w:val="yellow"/>
              </w:rPr>
              <w:t>PU GEMENA</w:t>
            </w:r>
          </w:p>
        </w:tc>
        <w:tc>
          <w:tcPr>
            <w:tcW w:w="0" w:type="auto"/>
          </w:tcPr>
          <w:p w14:paraId="384047B0" w14:textId="22C7A15A" w:rsidR="006D70C3" w:rsidRPr="00C27E64" w:rsidRDefault="006D70C3" w:rsidP="006D70C3">
            <w:pPr>
              <w:rPr>
                <w:b/>
                <w:bCs/>
              </w:rPr>
            </w:pPr>
            <w:r w:rsidRPr="009370D3">
              <w:rPr>
                <w:rFonts w:cs="Calibri"/>
                <w:b/>
                <w:bCs/>
                <w:sz w:val="22"/>
                <w:highlight w:val="yellow"/>
              </w:rPr>
              <w:t>PU LISALA</w:t>
            </w:r>
          </w:p>
        </w:tc>
        <w:tc>
          <w:tcPr>
            <w:tcW w:w="0" w:type="auto"/>
          </w:tcPr>
          <w:p w14:paraId="150B0C7F" w14:textId="5F85C2F9" w:rsidR="006D70C3" w:rsidRPr="00C27E64" w:rsidRDefault="006D70C3" w:rsidP="006D70C3">
            <w:pPr>
              <w:rPr>
                <w:b/>
                <w:bCs/>
              </w:rPr>
            </w:pPr>
            <w:r w:rsidRPr="009370D3">
              <w:rPr>
                <w:rFonts w:cs="Calibri"/>
                <w:b/>
                <w:bCs/>
                <w:sz w:val="22"/>
                <w:highlight w:val="yellow"/>
              </w:rPr>
              <w:t>PU KISANGANI</w:t>
            </w:r>
          </w:p>
        </w:tc>
        <w:tc>
          <w:tcPr>
            <w:tcW w:w="0" w:type="auto"/>
          </w:tcPr>
          <w:p w14:paraId="63EB2AA4" w14:textId="2995BD06" w:rsidR="006D70C3" w:rsidRPr="00C27E64" w:rsidRDefault="006D70C3" w:rsidP="006D70C3">
            <w:pPr>
              <w:rPr>
                <w:b/>
                <w:bCs/>
              </w:rPr>
            </w:pPr>
            <w:r w:rsidRPr="009370D3">
              <w:rPr>
                <w:rFonts w:cs="Calibri"/>
                <w:b/>
                <w:bCs/>
                <w:sz w:val="22"/>
                <w:highlight w:val="yellow"/>
              </w:rPr>
              <w:t>PU LUBUMBASHI</w:t>
            </w:r>
          </w:p>
        </w:tc>
        <w:tc>
          <w:tcPr>
            <w:tcW w:w="0" w:type="auto"/>
          </w:tcPr>
          <w:p w14:paraId="4FCFD2DC" w14:textId="70815E9A" w:rsidR="006D70C3" w:rsidRPr="00C27E64" w:rsidRDefault="006D70C3" w:rsidP="006D70C3">
            <w:pPr>
              <w:rPr>
                <w:b/>
                <w:bCs/>
              </w:rPr>
            </w:pPr>
            <w:r w:rsidRPr="009370D3">
              <w:rPr>
                <w:rFonts w:cs="Calibri"/>
                <w:b/>
                <w:bCs/>
                <w:sz w:val="22"/>
                <w:highlight w:val="yellow"/>
              </w:rPr>
              <w:t>PU MBUJI MAI</w:t>
            </w:r>
          </w:p>
        </w:tc>
        <w:tc>
          <w:tcPr>
            <w:tcW w:w="0" w:type="auto"/>
          </w:tcPr>
          <w:p w14:paraId="72D9105E" w14:textId="2E172877" w:rsidR="006D70C3" w:rsidRPr="00C27E64" w:rsidRDefault="006D70C3" w:rsidP="006D70C3">
            <w:pPr>
              <w:rPr>
                <w:b/>
                <w:bCs/>
              </w:rPr>
            </w:pPr>
            <w:r w:rsidRPr="009370D3">
              <w:rPr>
                <w:rFonts w:cs="Calibri"/>
                <w:b/>
                <w:bCs/>
                <w:sz w:val="22"/>
                <w:highlight w:val="yellow"/>
              </w:rPr>
              <w:t>KOLWEZI</w:t>
            </w:r>
          </w:p>
        </w:tc>
        <w:tc>
          <w:tcPr>
            <w:tcW w:w="0" w:type="auto"/>
          </w:tcPr>
          <w:p w14:paraId="0C55ED2C" w14:textId="49783412" w:rsidR="006D70C3" w:rsidRPr="00C27E64" w:rsidRDefault="006D70C3" w:rsidP="006D70C3">
            <w:pPr>
              <w:rPr>
                <w:b/>
                <w:bCs/>
              </w:rPr>
            </w:pPr>
            <w:r w:rsidRPr="009370D3">
              <w:rPr>
                <w:rFonts w:cs="Calibri"/>
                <w:b/>
                <w:bCs/>
                <w:sz w:val="22"/>
                <w:highlight w:val="yellow"/>
              </w:rPr>
              <w:t>BUKAVU</w:t>
            </w:r>
          </w:p>
        </w:tc>
      </w:tr>
      <w:tr w:rsidR="006D70C3" w:rsidRPr="00C27E64" w14:paraId="22FC9C13" w14:textId="77777777" w:rsidTr="006D70C3">
        <w:trPr>
          <w:jc w:val="center"/>
        </w:trPr>
        <w:tc>
          <w:tcPr>
            <w:tcW w:w="0" w:type="auto"/>
          </w:tcPr>
          <w:p w14:paraId="5F3DB1F3" w14:textId="48D3E025" w:rsidR="006D70C3" w:rsidRPr="00C27E64" w:rsidRDefault="006D70C3" w:rsidP="006D70C3">
            <w:pPr>
              <w:rPr>
                <w:b/>
                <w:bCs/>
              </w:rPr>
            </w:pPr>
            <w:r w:rsidRPr="00C27E64">
              <w:rPr>
                <w:b/>
                <w:bCs/>
              </w:rPr>
              <w:t xml:space="preserve">Desktop </w:t>
            </w:r>
          </w:p>
        </w:tc>
        <w:tc>
          <w:tcPr>
            <w:tcW w:w="0" w:type="auto"/>
          </w:tcPr>
          <w:p w14:paraId="428A3F54" w14:textId="1641393E" w:rsidR="006D70C3" w:rsidRPr="00C27E64" w:rsidRDefault="006D70C3" w:rsidP="006D70C3">
            <w:pPr>
              <w:rPr>
                <w:b/>
                <w:bCs/>
              </w:rPr>
            </w:pPr>
          </w:p>
        </w:tc>
        <w:tc>
          <w:tcPr>
            <w:tcW w:w="0" w:type="auto"/>
          </w:tcPr>
          <w:p w14:paraId="4CAC6197" w14:textId="77777777" w:rsidR="006D70C3" w:rsidRPr="00C27E64" w:rsidRDefault="006D70C3" w:rsidP="006D70C3">
            <w:pPr>
              <w:rPr>
                <w:b/>
                <w:bCs/>
              </w:rPr>
            </w:pPr>
          </w:p>
        </w:tc>
        <w:tc>
          <w:tcPr>
            <w:tcW w:w="0" w:type="auto"/>
          </w:tcPr>
          <w:p w14:paraId="0C28C329" w14:textId="77777777" w:rsidR="006D70C3" w:rsidRPr="00C27E64" w:rsidRDefault="006D70C3" w:rsidP="006D70C3">
            <w:pPr>
              <w:rPr>
                <w:b/>
                <w:bCs/>
              </w:rPr>
            </w:pPr>
          </w:p>
        </w:tc>
        <w:tc>
          <w:tcPr>
            <w:tcW w:w="0" w:type="auto"/>
          </w:tcPr>
          <w:p w14:paraId="12D3C58D" w14:textId="77777777" w:rsidR="006D70C3" w:rsidRPr="00C27E64" w:rsidRDefault="006D70C3" w:rsidP="006D70C3">
            <w:pPr>
              <w:rPr>
                <w:b/>
                <w:bCs/>
              </w:rPr>
            </w:pPr>
          </w:p>
        </w:tc>
        <w:tc>
          <w:tcPr>
            <w:tcW w:w="0" w:type="auto"/>
          </w:tcPr>
          <w:p w14:paraId="614E7AE7" w14:textId="77777777" w:rsidR="006D70C3" w:rsidRPr="00C27E64" w:rsidRDefault="006D70C3" w:rsidP="006D70C3">
            <w:pPr>
              <w:rPr>
                <w:b/>
                <w:bCs/>
              </w:rPr>
            </w:pPr>
          </w:p>
        </w:tc>
        <w:tc>
          <w:tcPr>
            <w:tcW w:w="0" w:type="auto"/>
          </w:tcPr>
          <w:p w14:paraId="1ACDD11A" w14:textId="77777777" w:rsidR="006D70C3" w:rsidRPr="00C27E64" w:rsidRDefault="006D70C3" w:rsidP="006D70C3">
            <w:pPr>
              <w:rPr>
                <w:b/>
                <w:bCs/>
              </w:rPr>
            </w:pPr>
          </w:p>
        </w:tc>
        <w:tc>
          <w:tcPr>
            <w:tcW w:w="0" w:type="auto"/>
          </w:tcPr>
          <w:p w14:paraId="64DB9C79" w14:textId="77777777" w:rsidR="006D70C3" w:rsidRPr="00C27E64" w:rsidRDefault="006D70C3" w:rsidP="006D70C3">
            <w:pPr>
              <w:rPr>
                <w:b/>
                <w:bCs/>
              </w:rPr>
            </w:pPr>
          </w:p>
        </w:tc>
      </w:tr>
      <w:tr w:rsidR="006D70C3" w:rsidRPr="00C27E64" w14:paraId="5BC37FC0" w14:textId="77777777" w:rsidTr="006D70C3">
        <w:trPr>
          <w:trHeight w:val="372"/>
          <w:jc w:val="center"/>
        </w:trPr>
        <w:tc>
          <w:tcPr>
            <w:tcW w:w="0" w:type="auto"/>
          </w:tcPr>
          <w:p w14:paraId="034ACC07" w14:textId="77777777" w:rsidR="006D70C3" w:rsidRPr="00C27E64" w:rsidRDefault="006D70C3" w:rsidP="006D70C3">
            <w:pPr>
              <w:rPr>
                <w:b/>
                <w:bCs/>
              </w:rPr>
            </w:pPr>
            <w:r w:rsidRPr="00C27E64">
              <w:rPr>
                <w:b/>
                <w:bCs/>
              </w:rPr>
              <w:t xml:space="preserve">Laptop 15 pouces </w:t>
            </w:r>
          </w:p>
          <w:p w14:paraId="2F934D68" w14:textId="77777777" w:rsidR="006D70C3" w:rsidRPr="00C27E64" w:rsidRDefault="006D70C3" w:rsidP="006D70C3">
            <w:pPr>
              <w:rPr>
                <w:b/>
                <w:bCs/>
              </w:rPr>
            </w:pPr>
          </w:p>
        </w:tc>
        <w:tc>
          <w:tcPr>
            <w:tcW w:w="0" w:type="auto"/>
          </w:tcPr>
          <w:p w14:paraId="47EE7043" w14:textId="5CE09A7B" w:rsidR="006D70C3" w:rsidRPr="00C27E64" w:rsidRDefault="006D70C3" w:rsidP="006D70C3">
            <w:pPr>
              <w:rPr>
                <w:b/>
                <w:bCs/>
              </w:rPr>
            </w:pPr>
          </w:p>
        </w:tc>
        <w:tc>
          <w:tcPr>
            <w:tcW w:w="0" w:type="auto"/>
          </w:tcPr>
          <w:p w14:paraId="2155863F" w14:textId="77777777" w:rsidR="006D70C3" w:rsidRPr="00C27E64" w:rsidRDefault="006D70C3" w:rsidP="006D70C3">
            <w:pPr>
              <w:rPr>
                <w:b/>
                <w:bCs/>
              </w:rPr>
            </w:pPr>
          </w:p>
        </w:tc>
        <w:tc>
          <w:tcPr>
            <w:tcW w:w="0" w:type="auto"/>
          </w:tcPr>
          <w:p w14:paraId="690BD26F" w14:textId="77777777" w:rsidR="006D70C3" w:rsidRPr="00C27E64" w:rsidRDefault="006D70C3" w:rsidP="006D70C3">
            <w:pPr>
              <w:rPr>
                <w:b/>
                <w:bCs/>
              </w:rPr>
            </w:pPr>
          </w:p>
        </w:tc>
        <w:tc>
          <w:tcPr>
            <w:tcW w:w="0" w:type="auto"/>
          </w:tcPr>
          <w:p w14:paraId="0594EB55" w14:textId="77777777" w:rsidR="006D70C3" w:rsidRPr="00C27E64" w:rsidRDefault="006D70C3" w:rsidP="006D70C3">
            <w:pPr>
              <w:rPr>
                <w:b/>
                <w:bCs/>
              </w:rPr>
            </w:pPr>
          </w:p>
        </w:tc>
        <w:tc>
          <w:tcPr>
            <w:tcW w:w="0" w:type="auto"/>
          </w:tcPr>
          <w:p w14:paraId="3D14CAC9" w14:textId="77777777" w:rsidR="006D70C3" w:rsidRPr="00C27E64" w:rsidRDefault="006D70C3" w:rsidP="006D70C3">
            <w:pPr>
              <w:rPr>
                <w:b/>
                <w:bCs/>
              </w:rPr>
            </w:pPr>
          </w:p>
        </w:tc>
        <w:tc>
          <w:tcPr>
            <w:tcW w:w="0" w:type="auto"/>
          </w:tcPr>
          <w:p w14:paraId="61B44F9E" w14:textId="77777777" w:rsidR="006D70C3" w:rsidRPr="00C27E64" w:rsidRDefault="006D70C3" w:rsidP="006D70C3">
            <w:pPr>
              <w:rPr>
                <w:b/>
                <w:bCs/>
              </w:rPr>
            </w:pPr>
          </w:p>
        </w:tc>
        <w:tc>
          <w:tcPr>
            <w:tcW w:w="0" w:type="auto"/>
          </w:tcPr>
          <w:p w14:paraId="5D5F4EFE" w14:textId="77777777" w:rsidR="006D70C3" w:rsidRPr="00C27E64" w:rsidRDefault="006D70C3" w:rsidP="006D70C3">
            <w:pPr>
              <w:rPr>
                <w:b/>
                <w:bCs/>
              </w:rPr>
            </w:pPr>
          </w:p>
        </w:tc>
      </w:tr>
      <w:tr w:rsidR="006D70C3" w:rsidRPr="00C27E64" w14:paraId="069417BD" w14:textId="77777777" w:rsidTr="006D70C3">
        <w:trPr>
          <w:jc w:val="center"/>
        </w:trPr>
        <w:tc>
          <w:tcPr>
            <w:tcW w:w="0" w:type="auto"/>
          </w:tcPr>
          <w:p w14:paraId="37ECAA88" w14:textId="6781E130" w:rsidR="006D70C3" w:rsidRPr="00C27E64" w:rsidRDefault="006D70C3" w:rsidP="006D70C3">
            <w:pPr>
              <w:rPr>
                <w:b/>
                <w:bCs/>
              </w:rPr>
            </w:pPr>
            <w:r w:rsidRPr="00C27E64">
              <w:rPr>
                <w:b/>
                <w:bCs/>
              </w:rPr>
              <w:t>Switch</w:t>
            </w:r>
          </w:p>
        </w:tc>
        <w:tc>
          <w:tcPr>
            <w:tcW w:w="0" w:type="auto"/>
          </w:tcPr>
          <w:p w14:paraId="6A4BE37B" w14:textId="410D57C3" w:rsidR="006D70C3" w:rsidRPr="00C27E64" w:rsidRDefault="006D70C3" w:rsidP="006D70C3">
            <w:pPr>
              <w:rPr>
                <w:b/>
                <w:bCs/>
              </w:rPr>
            </w:pPr>
          </w:p>
        </w:tc>
        <w:tc>
          <w:tcPr>
            <w:tcW w:w="0" w:type="auto"/>
          </w:tcPr>
          <w:p w14:paraId="7C62CEF4" w14:textId="77777777" w:rsidR="006D70C3" w:rsidRPr="00C27E64" w:rsidRDefault="006D70C3" w:rsidP="006D70C3">
            <w:pPr>
              <w:rPr>
                <w:b/>
                <w:bCs/>
              </w:rPr>
            </w:pPr>
          </w:p>
        </w:tc>
        <w:tc>
          <w:tcPr>
            <w:tcW w:w="0" w:type="auto"/>
          </w:tcPr>
          <w:p w14:paraId="75AA6EB5" w14:textId="77777777" w:rsidR="006D70C3" w:rsidRPr="00C27E64" w:rsidRDefault="006D70C3" w:rsidP="006D70C3">
            <w:pPr>
              <w:rPr>
                <w:b/>
                <w:bCs/>
              </w:rPr>
            </w:pPr>
          </w:p>
        </w:tc>
        <w:tc>
          <w:tcPr>
            <w:tcW w:w="0" w:type="auto"/>
          </w:tcPr>
          <w:p w14:paraId="26661090" w14:textId="77777777" w:rsidR="006D70C3" w:rsidRPr="00C27E64" w:rsidRDefault="006D70C3" w:rsidP="006D70C3">
            <w:pPr>
              <w:rPr>
                <w:b/>
                <w:bCs/>
              </w:rPr>
            </w:pPr>
          </w:p>
        </w:tc>
        <w:tc>
          <w:tcPr>
            <w:tcW w:w="0" w:type="auto"/>
          </w:tcPr>
          <w:p w14:paraId="34963310" w14:textId="77777777" w:rsidR="006D70C3" w:rsidRPr="00C27E64" w:rsidRDefault="006D70C3" w:rsidP="006D70C3">
            <w:pPr>
              <w:rPr>
                <w:b/>
                <w:bCs/>
              </w:rPr>
            </w:pPr>
          </w:p>
        </w:tc>
        <w:tc>
          <w:tcPr>
            <w:tcW w:w="0" w:type="auto"/>
          </w:tcPr>
          <w:p w14:paraId="0131C2FC" w14:textId="77777777" w:rsidR="006D70C3" w:rsidRPr="00C27E64" w:rsidRDefault="006D70C3" w:rsidP="006D70C3">
            <w:pPr>
              <w:rPr>
                <w:b/>
                <w:bCs/>
              </w:rPr>
            </w:pPr>
          </w:p>
        </w:tc>
        <w:tc>
          <w:tcPr>
            <w:tcW w:w="0" w:type="auto"/>
          </w:tcPr>
          <w:p w14:paraId="6D11ECAD" w14:textId="77777777" w:rsidR="006D70C3" w:rsidRPr="00C27E64" w:rsidRDefault="006D70C3" w:rsidP="006D70C3">
            <w:pPr>
              <w:rPr>
                <w:b/>
                <w:bCs/>
              </w:rPr>
            </w:pPr>
          </w:p>
        </w:tc>
      </w:tr>
      <w:tr w:rsidR="006D70C3" w:rsidRPr="00C27E64" w14:paraId="49AD3BF7" w14:textId="77777777" w:rsidTr="006D70C3">
        <w:trPr>
          <w:jc w:val="center"/>
        </w:trPr>
        <w:tc>
          <w:tcPr>
            <w:tcW w:w="0" w:type="auto"/>
          </w:tcPr>
          <w:p w14:paraId="5E270115" w14:textId="7CA8D490" w:rsidR="006D70C3" w:rsidRPr="00C27E64" w:rsidRDefault="006D70C3" w:rsidP="006D70C3">
            <w:pPr>
              <w:rPr>
                <w:b/>
                <w:bCs/>
              </w:rPr>
            </w:pPr>
            <w:r w:rsidRPr="00C27E64">
              <w:rPr>
                <w:b/>
                <w:bCs/>
              </w:rPr>
              <w:t>Point d’accès</w:t>
            </w:r>
          </w:p>
        </w:tc>
        <w:tc>
          <w:tcPr>
            <w:tcW w:w="0" w:type="auto"/>
          </w:tcPr>
          <w:p w14:paraId="2D624677" w14:textId="0D570351" w:rsidR="006D70C3" w:rsidRPr="00C27E64" w:rsidRDefault="006D70C3" w:rsidP="006D70C3">
            <w:pPr>
              <w:rPr>
                <w:b/>
                <w:bCs/>
              </w:rPr>
            </w:pPr>
          </w:p>
        </w:tc>
        <w:tc>
          <w:tcPr>
            <w:tcW w:w="0" w:type="auto"/>
          </w:tcPr>
          <w:p w14:paraId="2E36210B" w14:textId="77777777" w:rsidR="006D70C3" w:rsidRPr="00C27E64" w:rsidRDefault="006D70C3" w:rsidP="006D70C3">
            <w:pPr>
              <w:rPr>
                <w:b/>
                <w:bCs/>
              </w:rPr>
            </w:pPr>
          </w:p>
        </w:tc>
        <w:tc>
          <w:tcPr>
            <w:tcW w:w="0" w:type="auto"/>
          </w:tcPr>
          <w:p w14:paraId="6D9E665B" w14:textId="77777777" w:rsidR="006D70C3" w:rsidRPr="00C27E64" w:rsidRDefault="006D70C3" w:rsidP="006D70C3">
            <w:pPr>
              <w:rPr>
                <w:b/>
                <w:bCs/>
              </w:rPr>
            </w:pPr>
          </w:p>
        </w:tc>
        <w:tc>
          <w:tcPr>
            <w:tcW w:w="0" w:type="auto"/>
          </w:tcPr>
          <w:p w14:paraId="70C99636" w14:textId="77777777" w:rsidR="006D70C3" w:rsidRPr="00C27E64" w:rsidRDefault="006D70C3" w:rsidP="006D70C3">
            <w:pPr>
              <w:rPr>
                <w:b/>
                <w:bCs/>
              </w:rPr>
            </w:pPr>
          </w:p>
        </w:tc>
        <w:tc>
          <w:tcPr>
            <w:tcW w:w="0" w:type="auto"/>
          </w:tcPr>
          <w:p w14:paraId="009477DA" w14:textId="77777777" w:rsidR="006D70C3" w:rsidRPr="00C27E64" w:rsidRDefault="006D70C3" w:rsidP="006D70C3">
            <w:pPr>
              <w:rPr>
                <w:b/>
                <w:bCs/>
              </w:rPr>
            </w:pPr>
          </w:p>
        </w:tc>
        <w:tc>
          <w:tcPr>
            <w:tcW w:w="0" w:type="auto"/>
          </w:tcPr>
          <w:p w14:paraId="5AC69EC4" w14:textId="77777777" w:rsidR="006D70C3" w:rsidRPr="00C27E64" w:rsidRDefault="006D70C3" w:rsidP="006D70C3">
            <w:pPr>
              <w:rPr>
                <w:b/>
                <w:bCs/>
              </w:rPr>
            </w:pPr>
          </w:p>
        </w:tc>
        <w:tc>
          <w:tcPr>
            <w:tcW w:w="0" w:type="auto"/>
          </w:tcPr>
          <w:p w14:paraId="10C5A45E" w14:textId="77777777" w:rsidR="006D70C3" w:rsidRPr="00C27E64" w:rsidRDefault="006D70C3" w:rsidP="006D70C3">
            <w:pPr>
              <w:rPr>
                <w:b/>
                <w:bCs/>
              </w:rPr>
            </w:pPr>
          </w:p>
        </w:tc>
      </w:tr>
      <w:tr w:rsidR="006D70C3" w:rsidRPr="00C27E64" w14:paraId="73602275" w14:textId="77777777" w:rsidTr="006D70C3">
        <w:trPr>
          <w:jc w:val="center"/>
        </w:trPr>
        <w:tc>
          <w:tcPr>
            <w:tcW w:w="0" w:type="auto"/>
          </w:tcPr>
          <w:p w14:paraId="48CBC641" w14:textId="73EF9F41" w:rsidR="006D70C3" w:rsidRPr="00C27E64" w:rsidRDefault="006D70C3" w:rsidP="006D70C3">
            <w:pPr>
              <w:rPr>
                <w:b/>
                <w:bCs/>
              </w:rPr>
            </w:pPr>
            <w:r w:rsidRPr="00C27E64">
              <w:rPr>
                <w:b/>
                <w:bCs/>
              </w:rPr>
              <w:t>Routeur</w:t>
            </w:r>
          </w:p>
        </w:tc>
        <w:tc>
          <w:tcPr>
            <w:tcW w:w="0" w:type="auto"/>
          </w:tcPr>
          <w:p w14:paraId="5EDDB5F6" w14:textId="1961677C" w:rsidR="006D70C3" w:rsidRPr="00C27E64" w:rsidRDefault="006D70C3" w:rsidP="006D70C3">
            <w:pPr>
              <w:rPr>
                <w:b/>
                <w:bCs/>
              </w:rPr>
            </w:pPr>
          </w:p>
        </w:tc>
        <w:tc>
          <w:tcPr>
            <w:tcW w:w="0" w:type="auto"/>
          </w:tcPr>
          <w:p w14:paraId="7A9A767B" w14:textId="77777777" w:rsidR="006D70C3" w:rsidRPr="00C27E64" w:rsidRDefault="006D70C3" w:rsidP="006D70C3">
            <w:pPr>
              <w:rPr>
                <w:b/>
                <w:bCs/>
              </w:rPr>
            </w:pPr>
          </w:p>
        </w:tc>
        <w:tc>
          <w:tcPr>
            <w:tcW w:w="0" w:type="auto"/>
          </w:tcPr>
          <w:p w14:paraId="12C03DE7" w14:textId="77777777" w:rsidR="006D70C3" w:rsidRPr="00C27E64" w:rsidRDefault="006D70C3" w:rsidP="006D70C3">
            <w:pPr>
              <w:rPr>
                <w:b/>
                <w:bCs/>
              </w:rPr>
            </w:pPr>
          </w:p>
        </w:tc>
        <w:tc>
          <w:tcPr>
            <w:tcW w:w="0" w:type="auto"/>
          </w:tcPr>
          <w:p w14:paraId="74138C13" w14:textId="77777777" w:rsidR="006D70C3" w:rsidRPr="00C27E64" w:rsidRDefault="006D70C3" w:rsidP="006D70C3">
            <w:pPr>
              <w:rPr>
                <w:b/>
                <w:bCs/>
              </w:rPr>
            </w:pPr>
          </w:p>
        </w:tc>
        <w:tc>
          <w:tcPr>
            <w:tcW w:w="0" w:type="auto"/>
          </w:tcPr>
          <w:p w14:paraId="2CF1A7D8" w14:textId="77777777" w:rsidR="006D70C3" w:rsidRPr="00C27E64" w:rsidRDefault="006D70C3" w:rsidP="006D70C3">
            <w:pPr>
              <w:rPr>
                <w:b/>
                <w:bCs/>
              </w:rPr>
            </w:pPr>
          </w:p>
        </w:tc>
        <w:tc>
          <w:tcPr>
            <w:tcW w:w="0" w:type="auto"/>
          </w:tcPr>
          <w:p w14:paraId="4DC0D585" w14:textId="77777777" w:rsidR="006D70C3" w:rsidRPr="00C27E64" w:rsidRDefault="006D70C3" w:rsidP="006D70C3">
            <w:pPr>
              <w:rPr>
                <w:b/>
                <w:bCs/>
              </w:rPr>
            </w:pPr>
          </w:p>
        </w:tc>
        <w:tc>
          <w:tcPr>
            <w:tcW w:w="0" w:type="auto"/>
          </w:tcPr>
          <w:p w14:paraId="79CC372A" w14:textId="77777777" w:rsidR="006D70C3" w:rsidRPr="00C27E64" w:rsidRDefault="006D70C3" w:rsidP="006D70C3">
            <w:pPr>
              <w:rPr>
                <w:b/>
                <w:bCs/>
              </w:rPr>
            </w:pPr>
          </w:p>
        </w:tc>
      </w:tr>
    </w:tbl>
    <w:p w14:paraId="51940C14" w14:textId="77777777" w:rsidR="00A67034" w:rsidRDefault="00A67034" w:rsidP="00A67034"/>
    <w:p w14:paraId="7F6BB018" w14:textId="1F704436" w:rsidR="00A67034" w:rsidRPr="00A67034" w:rsidRDefault="00A67034" w:rsidP="00A67034">
      <w:pPr>
        <w:sectPr w:rsidR="00A67034" w:rsidRPr="00A67034" w:rsidSect="00A67034">
          <w:pgSz w:w="16838" w:h="11906" w:orient="landscape"/>
          <w:pgMar w:top="1871" w:right="1418" w:bottom="1531" w:left="1418" w:header="709" w:footer="709" w:gutter="0"/>
          <w:pgNumType w:start="2"/>
          <w:cols w:space="708"/>
          <w:titlePg/>
          <w:docGrid w:linePitch="360"/>
        </w:sectPr>
      </w:pPr>
    </w:p>
    <w:p w14:paraId="77644A69" w14:textId="409DC9BF" w:rsidR="00231C76" w:rsidRPr="00B034EB" w:rsidRDefault="00231C76" w:rsidP="00231C76">
      <w:pPr>
        <w:pStyle w:val="Titre2"/>
        <w:rPr>
          <w:rFonts w:ascii="Georgia" w:hAnsi="Georgia"/>
        </w:rPr>
      </w:pPr>
      <w:bookmarkStart w:id="205" w:name="_Toc52268503"/>
      <w:bookmarkStart w:id="206" w:name="_Toc124423930"/>
      <w:r w:rsidRPr="00B034EB">
        <w:rPr>
          <w:rFonts w:ascii="Georgia" w:hAnsi="Georgia"/>
        </w:rPr>
        <w:t>Déclaration sur l’honneur – motifs d’exclusion</w:t>
      </w:r>
      <w:bookmarkEnd w:id="205"/>
      <w:bookmarkEnd w:id="206"/>
      <w:r w:rsidRPr="00B034EB">
        <w:rPr>
          <w:rFonts w:ascii="Georgia" w:hAnsi="Georgia"/>
        </w:rPr>
        <w:t xml:space="preserve"> </w:t>
      </w:r>
    </w:p>
    <w:p w14:paraId="5D8794FB" w14:textId="77777777" w:rsidR="00231C76" w:rsidRPr="00B034EB" w:rsidRDefault="00231C76" w:rsidP="00231C76">
      <w:pPr>
        <w:pStyle w:val="paragraph"/>
        <w:spacing w:before="0" w:beforeAutospacing="0" w:after="0" w:afterAutospacing="0"/>
        <w:jc w:val="both"/>
        <w:textAlignment w:val="baseline"/>
        <w:rPr>
          <w:rStyle w:val="eop"/>
          <w:rFonts w:ascii="Georgia" w:hAnsi="Georgia" w:cs="Segoe UI"/>
          <w:sz w:val="20"/>
          <w:szCs w:val="20"/>
          <w:lang w:val="fr-FR"/>
        </w:rPr>
      </w:pPr>
      <w:r w:rsidRPr="00B034EB">
        <w:rPr>
          <w:rStyle w:val="normaltextrun"/>
          <w:rFonts w:ascii="Georgia" w:hAnsi="Georgia" w:cs="Segoe UI"/>
          <w:sz w:val="20"/>
          <w:szCs w:val="20"/>
          <w:lang w:val="fr-FR"/>
        </w:rPr>
        <w:t>Par la présente, je/nous, agissant en ma/notre qualité de représentant(s) légal/ légaux du soumissionnaire précité, déclare/</w:t>
      </w:r>
      <w:r w:rsidRPr="00B034EB">
        <w:rPr>
          <w:rStyle w:val="spellingerror"/>
          <w:rFonts w:ascii="Georgia" w:hAnsi="Georgia" w:cs="Segoe UI"/>
          <w:color w:val="585756"/>
          <w:sz w:val="20"/>
          <w:szCs w:val="20"/>
          <w:lang w:val="fr-FR"/>
        </w:rPr>
        <w:t>rons</w:t>
      </w:r>
      <w:r w:rsidRPr="00B034EB">
        <w:rPr>
          <w:rStyle w:val="normaltextrun"/>
          <w:rFonts w:ascii="Georgia" w:hAnsi="Georgia" w:cs="Segoe UI"/>
          <w:sz w:val="20"/>
          <w:szCs w:val="20"/>
          <w:lang w:val="fr-FR"/>
        </w:rPr>
        <w:t> que le soumissionnaire ne se trouve pas dans un des cas d’exclusion suivants</w:t>
      </w:r>
      <w:r w:rsidRPr="00B034EB">
        <w:rPr>
          <w:rStyle w:val="normaltextrun"/>
          <w:sz w:val="20"/>
          <w:szCs w:val="20"/>
          <w:lang w:val="fr-FR"/>
        </w:rPr>
        <w:t> </w:t>
      </w:r>
      <w:r w:rsidRPr="00B034EB">
        <w:rPr>
          <w:rStyle w:val="normaltextrun"/>
          <w:rFonts w:ascii="Georgia" w:hAnsi="Georgia" w:cs="Segoe UI"/>
          <w:sz w:val="20"/>
          <w:szCs w:val="20"/>
          <w:lang w:val="fr-FR"/>
        </w:rPr>
        <w:t>:</w:t>
      </w:r>
      <w:r w:rsidRPr="00B034EB">
        <w:rPr>
          <w:rStyle w:val="eop"/>
          <w:rFonts w:ascii="Georgia" w:hAnsi="Georgia" w:cs="Segoe UI"/>
          <w:sz w:val="20"/>
          <w:szCs w:val="20"/>
          <w:lang w:val="fr-FR"/>
        </w:rPr>
        <w:t> </w:t>
      </w:r>
    </w:p>
    <w:p w14:paraId="356B3E52" w14:textId="77777777" w:rsidR="00231C76" w:rsidRPr="00B034EB" w:rsidRDefault="00231C76" w:rsidP="00231C76">
      <w:pPr>
        <w:pStyle w:val="paragraph"/>
        <w:spacing w:before="0" w:beforeAutospacing="0" w:after="0" w:afterAutospacing="0"/>
        <w:jc w:val="both"/>
        <w:textAlignment w:val="baseline"/>
        <w:rPr>
          <w:rFonts w:ascii="Georgia" w:hAnsi="Georgia" w:cs="Segoe UI"/>
          <w:color w:val="585756"/>
          <w:sz w:val="20"/>
          <w:szCs w:val="20"/>
          <w:lang w:val="fr-FR"/>
        </w:rPr>
      </w:pPr>
    </w:p>
    <w:p w14:paraId="6E42A129" w14:textId="77777777" w:rsidR="00231C76" w:rsidRPr="00B034EB" w:rsidRDefault="00231C76">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B034EB">
        <w:rPr>
          <w:rStyle w:val="normaltextrun"/>
          <w:rFonts w:ascii="Georgia" w:hAnsi="Georgia" w:cs="Segoe UI"/>
          <w:sz w:val="20"/>
          <w:szCs w:val="20"/>
          <w:lang w:val="fr-FR"/>
        </w:rPr>
        <w:t>Le soumissionnaire ni un de ses dirigeants a fait l’objet d’une condamnation prononcée par une </w:t>
      </w:r>
      <w:r w:rsidRPr="00B034EB">
        <w:rPr>
          <w:rStyle w:val="normaltextrun"/>
          <w:rFonts w:ascii="Georgia" w:hAnsi="Georgia" w:cs="Segoe UI"/>
          <w:b/>
          <w:bCs/>
          <w:sz w:val="20"/>
          <w:szCs w:val="20"/>
          <w:u w:val="single"/>
          <w:lang w:val="fr-FR"/>
        </w:rPr>
        <w:t>décision judiciaire ayant force de chose jugée</w:t>
      </w:r>
      <w:r w:rsidRPr="00B034EB">
        <w:rPr>
          <w:rStyle w:val="normaltextrun"/>
          <w:rFonts w:ascii="Georgia" w:hAnsi="Georgia" w:cs="Segoe UI"/>
          <w:sz w:val="20"/>
          <w:szCs w:val="20"/>
          <w:lang w:val="fr-FR"/>
        </w:rPr>
        <w:t> pour l’une des infractions suivantes :</w:t>
      </w:r>
      <w:r w:rsidRPr="00B034EB">
        <w:rPr>
          <w:rStyle w:val="eop"/>
          <w:rFonts w:ascii="Georgia" w:hAnsi="Georgia" w:cs="Segoe UI"/>
          <w:sz w:val="20"/>
          <w:szCs w:val="20"/>
          <w:lang w:val="fr-FR"/>
        </w:rPr>
        <w:t> </w:t>
      </w:r>
    </w:p>
    <w:p w14:paraId="0D2D85C7" w14:textId="77777777" w:rsidR="00231C76" w:rsidRPr="00B034EB"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B034EB">
        <w:rPr>
          <w:rStyle w:val="normaltextrun"/>
          <w:rFonts w:ascii="Georgia" w:hAnsi="Georgia" w:cs="Segoe UI"/>
          <w:sz w:val="20"/>
          <w:szCs w:val="20"/>
          <w:lang w:val="fr-FR"/>
        </w:rPr>
        <w:t>1° participation à une </w:t>
      </w:r>
      <w:r w:rsidRPr="00B034EB">
        <w:rPr>
          <w:rStyle w:val="normaltextrun"/>
          <w:rFonts w:ascii="Georgia" w:hAnsi="Georgia" w:cs="Segoe UI"/>
          <w:b/>
          <w:bCs/>
          <w:sz w:val="20"/>
          <w:szCs w:val="20"/>
          <w:lang w:val="fr-FR"/>
        </w:rPr>
        <w:t>organisation </w:t>
      </w:r>
      <w:proofErr w:type="gramStart"/>
      <w:r w:rsidRPr="00B034EB">
        <w:rPr>
          <w:rStyle w:val="contextualspellingandgrammarerror"/>
          <w:rFonts w:ascii="Georgia" w:hAnsi="Georgia" w:cs="Segoe UI"/>
          <w:b/>
          <w:bCs/>
          <w:color w:val="585756"/>
          <w:sz w:val="20"/>
          <w:szCs w:val="20"/>
          <w:lang w:val="fr-FR"/>
        </w:rPr>
        <w:t>criminelle</w:t>
      </w:r>
      <w:r w:rsidRPr="00B034EB">
        <w:rPr>
          <w:rStyle w:val="contextualspellingandgrammarerror"/>
          <w:rFonts w:ascii="Georgia" w:hAnsi="Georgia" w:cs="Segoe UI"/>
          <w:color w:val="585756"/>
          <w:sz w:val="20"/>
          <w:szCs w:val="20"/>
          <w:lang w:val="fr-FR"/>
        </w:rPr>
        <w:t>;</w:t>
      </w:r>
      <w:proofErr w:type="gramEnd"/>
      <w:r w:rsidRPr="00B034EB">
        <w:rPr>
          <w:rStyle w:val="eop"/>
          <w:rFonts w:ascii="Georgia" w:hAnsi="Georgia" w:cs="Segoe UI"/>
          <w:sz w:val="20"/>
          <w:szCs w:val="20"/>
          <w:lang w:val="fr-FR"/>
        </w:rPr>
        <w:t> </w:t>
      </w:r>
    </w:p>
    <w:p w14:paraId="2671DBB7" w14:textId="77777777" w:rsidR="00231C76" w:rsidRPr="00B034EB"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B034EB">
        <w:rPr>
          <w:rStyle w:val="normaltextrun"/>
          <w:rFonts w:ascii="Georgia" w:hAnsi="Georgia" w:cs="Segoe UI"/>
          <w:sz w:val="20"/>
          <w:szCs w:val="20"/>
          <w:lang w:val="fr-FR"/>
        </w:rPr>
        <w:t>2° </w:t>
      </w:r>
      <w:proofErr w:type="gramStart"/>
      <w:r w:rsidRPr="00B034EB">
        <w:rPr>
          <w:rStyle w:val="contextualspellingandgrammarerror"/>
          <w:rFonts w:ascii="Georgia" w:hAnsi="Georgia" w:cs="Segoe UI"/>
          <w:b/>
          <w:bCs/>
          <w:color w:val="585756"/>
          <w:sz w:val="20"/>
          <w:szCs w:val="20"/>
          <w:lang w:val="fr-FR"/>
        </w:rPr>
        <w:t>corruption</w:t>
      </w:r>
      <w:r w:rsidRPr="00B034EB">
        <w:rPr>
          <w:rStyle w:val="contextualspellingandgrammarerror"/>
          <w:rFonts w:ascii="Georgia" w:hAnsi="Georgia" w:cs="Segoe UI"/>
          <w:color w:val="585756"/>
          <w:sz w:val="20"/>
          <w:szCs w:val="20"/>
          <w:lang w:val="fr-FR"/>
        </w:rPr>
        <w:t>;</w:t>
      </w:r>
      <w:proofErr w:type="gramEnd"/>
      <w:r w:rsidRPr="00B034EB">
        <w:rPr>
          <w:rStyle w:val="eop"/>
          <w:rFonts w:ascii="Georgia" w:hAnsi="Georgia" w:cs="Segoe UI"/>
          <w:sz w:val="20"/>
          <w:szCs w:val="20"/>
          <w:lang w:val="fr-FR"/>
        </w:rPr>
        <w:t> </w:t>
      </w:r>
    </w:p>
    <w:p w14:paraId="7906CCB3" w14:textId="77777777" w:rsidR="00231C76" w:rsidRPr="00B034EB"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B034EB">
        <w:rPr>
          <w:rStyle w:val="normaltextrun"/>
          <w:rFonts w:ascii="Georgia" w:hAnsi="Georgia" w:cs="Segoe UI"/>
          <w:sz w:val="20"/>
          <w:szCs w:val="20"/>
          <w:lang w:val="fr-FR"/>
        </w:rPr>
        <w:t>3° </w:t>
      </w:r>
      <w:proofErr w:type="gramStart"/>
      <w:r w:rsidRPr="00B034EB">
        <w:rPr>
          <w:rStyle w:val="contextualspellingandgrammarerror"/>
          <w:rFonts w:ascii="Georgia" w:hAnsi="Georgia" w:cs="Segoe UI"/>
          <w:b/>
          <w:bCs/>
          <w:color w:val="585756"/>
          <w:sz w:val="20"/>
          <w:szCs w:val="20"/>
          <w:lang w:val="fr-FR"/>
        </w:rPr>
        <w:t>fraude</w:t>
      </w:r>
      <w:r w:rsidRPr="00B034EB">
        <w:rPr>
          <w:rStyle w:val="contextualspellingandgrammarerror"/>
          <w:rFonts w:ascii="Georgia" w:hAnsi="Georgia" w:cs="Segoe UI"/>
          <w:color w:val="585756"/>
          <w:sz w:val="20"/>
          <w:szCs w:val="20"/>
          <w:lang w:val="fr-FR"/>
        </w:rPr>
        <w:t>;</w:t>
      </w:r>
      <w:proofErr w:type="gramEnd"/>
      <w:r w:rsidRPr="00B034EB">
        <w:rPr>
          <w:rStyle w:val="eop"/>
          <w:rFonts w:ascii="Georgia" w:hAnsi="Georgia" w:cs="Segoe UI"/>
          <w:sz w:val="20"/>
          <w:szCs w:val="20"/>
          <w:lang w:val="fr-FR"/>
        </w:rPr>
        <w:t> </w:t>
      </w:r>
    </w:p>
    <w:p w14:paraId="14E7EB56" w14:textId="77777777" w:rsidR="00231C76" w:rsidRPr="00B034EB"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B034EB">
        <w:rPr>
          <w:rStyle w:val="normaltextrun"/>
          <w:rFonts w:ascii="Georgia" w:hAnsi="Georgia" w:cs="Segoe UI"/>
          <w:sz w:val="20"/>
          <w:szCs w:val="20"/>
          <w:lang w:val="fr-FR"/>
        </w:rPr>
        <w:t>4° infractions </w:t>
      </w:r>
      <w:r w:rsidRPr="00B034EB">
        <w:rPr>
          <w:rStyle w:val="normaltextrun"/>
          <w:rFonts w:ascii="Georgia" w:hAnsi="Georgia" w:cs="Segoe UI"/>
          <w:b/>
          <w:bCs/>
          <w:sz w:val="20"/>
          <w:szCs w:val="20"/>
          <w:lang w:val="fr-FR"/>
        </w:rPr>
        <w:t>terroristes</w:t>
      </w:r>
      <w:r w:rsidRPr="00B034EB">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B034EB">
        <w:rPr>
          <w:rStyle w:val="contextualspellingandgrammarerror"/>
          <w:rFonts w:ascii="Georgia" w:hAnsi="Georgia" w:cs="Segoe UI"/>
          <w:color w:val="585756"/>
          <w:sz w:val="20"/>
          <w:szCs w:val="20"/>
          <w:lang w:val="fr-FR"/>
        </w:rPr>
        <w:t>infraction;</w:t>
      </w:r>
      <w:proofErr w:type="gramEnd"/>
      <w:r w:rsidRPr="00B034EB">
        <w:rPr>
          <w:rStyle w:val="eop"/>
          <w:rFonts w:ascii="Georgia" w:hAnsi="Georgia" w:cs="Segoe UI"/>
          <w:sz w:val="20"/>
          <w:szCs w:val="20"/>
          <w:lang w:val="fr-FR"/>
        </w:rPr>
        <w:t> </w:t>
      </w:r>
    </w:p>
    <w:p w14:paraId="203C02E8" w14:textId="77777777" w:rsidR="00231C76" w:rsidRPr="00B034EB"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B034EB">
        <w:rPr>
          <w:rStyle w:val="normaltextrun"/>
          <w:rFonts w:ascii="Georgia" w:hAnsi="Georgia" w:cs="Segoe UI"/>
          <w:sz w:val="20"/>
          <w:szCs w:val="20"/>
          <w:lang w:val="fr-FR"/>
        </w:rPr>
        <w:t>5° </w:t>
      </w:r>
      <w:r w:rsidRPr="00B034EB">
        <w:rPr>
          <w:rStyle w:val="normaltextrun"/>
          <w:rFonts w:ascii="Georgia" w:hAnsi="Georgia" w:cs="Segoe UI"/>
          <w:b/>
          <w:bCs/>
          <w:sz w:val="20"/>
          <w:szCs w:val="20"/>
          <w:lang w:val="fr-FR"/>
        </w:rPr>
        <w:t>blanchimen</w:t>
      </w:r>
      <w:r w:rsidRPr="00B034EB">
        <w:rPr>
          <w:rStyle w:val="normaltextrun"/>
          <w:rFonts w:ascii="Georgia" w:hAnsi="Georgia" w:cs="Segoe UI"/>
          <w:sz w:val="20"/>
          <w:szCs w:val="20"/>
          <w:lang w:val="fr-FR"/>
        </w:rPr>
        <w:t>t de capitaux ou </w:t>
      </w:r>
      <w:r w:rsidRPr="00B034EB">
        <w:rPr>
          <w:rStyle w:val="normaltextrun"/>
          <w:rFonts w:ascii="Georgia" w:hAnsi="Georgia" w:cs="Segoe UI"/>
          <w:b/>
          <w:bCs/>
          <w:sz w:val="20"/>
          <w:szCs w:val="20"/>
          <w:lang w:val="fr-FR"/>
        </w:rPr>
        <w:t>financement du </w:t>
      </w:r>
      <w:proofErr w:type="gramStart"/>
      <w:r w:rsidRPr="00B034EB">
        <w:rPr>
          <w:rStyle w:val="contextualspellingandgrammarerror"/>
          <w:rFonts w:ascii="Georgia" w:hAnsi="Georgia" w:cs="Segoe UI"/>
          <w:b/>
          <w:bCs/>
          <w:color w:val="585756"/>
          <w:sz w:val="20"/>
          <w:szCs w:val="20"/>
          <w:lang w:val="fr-FR"/>
        </w:rPr>
        <w:t>terrorisme</w:t>
      </w:r>
      <w:r w:rsidRPr="00B034EB">
        <w:rPr>
          <w:rStyle w:val="contextualspellingandgrammarerror"/>
          <w:rFonts w:ascii="Georgia" w:hAnsi="Georgia" w:cs="Segoe UI"/>
          <w:color w:val="585756"/>
          <w:sz w:val="20"/>
          <w:szCs w:val="20"/>
          <w:lang w:val="fr-FR"/>
        </w:rPr>
        <w:t>;</w:t>
      </w:r>
      <w:proofErr w:type="gramEnd"/>
      <w:r w:rsidRPr="00B034EB">
        <w:rPr>
          <w:rStyle w:val="eop"/>
          <w:rFonts w:ascii="Georgia" w:hAnsi="Georgia" w:cs="Segoe UI"/>
          <w:sz w:val="20"/>
          <w:szCs w:val="20"/>
          <w:lang w:val="fr-FR"/>
        </w:rPr>
        <w:t> </w:t>
      </w:r>
    </w:p>
    <w:p w14:paraId="39484EC1" w14:textId="77777777" w:rsidR="00231C76" w:rsidRPr="00B034EB"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B034EB">
        <w:rPr>
          <w:rStyle w:val="normaltextrun"/>
          <w:rFonts w:ascii="Georgia" w:hAnsi="Georgia" w:cs="Segoe UI"/>
          <w:sz w:val="20"/>
          <w:szCs w:val="20"/>
          <w:lang w:val="fr-FR"/>
        </w:rPr>
        <w:t>6° </w:t>
      </w:r>
      <w:r w:rsidRPr="00B034EB">
        <w:rPr>
          <w:rStyle w:val="normaltextrun"/>
          <w:rFonts w:ascii="Georgia" w:hAnsi="Georgia" w:cs="Segoe UI"/>
          <w:b/>
          <w:bCs/>
          <w:sz w:val="20"/>
          <w:szCs w:val="20"/>
          <w:lang w:val="fr-FR"/>
        </w:rPr>
        <w:t>travail des enfants</w:t>
      </w:r>
      <w:r w:rsidRPr="00B034EB">
        <w:rPr>
          <w:rStyle w:val="normaltextrun"/>
          <w:rFonts w:ascii="Georgia" w:hAnsi="Georgia" w:cs="Segoe UI"/>
          <w:sz w:val="20"/>
          <w:szCs w:val="20"/>
          <w:lang w:val="fr-FR"/>
        </w:rPr>
        <w:t> et autres formes de traite des êtres humains.</w:t>
      </w:r>
      <w:r w:rsidRPr="00B034EB">
        <w:rPr>
          <w:rStyle w:val="eop"/>
          <w:rFonts w:ascii="Georgia" w:hAnsi="Georgia" w:cs="Segoe UI"/>
          <w:sz w:val="20"/>
          <w:szCs w:val="20"/>
          <w:lang w:val="fr-FR"/>
        </w:rPr>
        <w:t> </w:t>
      </w:r>
    </w:p>
    <w:p w14:paraId="26021F1A" w14:textId="77777777" w:rsidR="00231C76" w:rsidRPr="00B034EB"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B034EB">
        <w:rPr>
          <w:rStyle w:val="normaltextrun"/>
          <w:rFonts w:ascii="Georgia" w:hAnsi="Georgia" w:cs="Segoe UI"/>
          <w:sz w:val="20"/>
          <w:szCs w:val="20"/>
          <w:lang w:val="fr-FR"/>
        </w:rPr>
        <w:t>7° occupation de ressortissants de pays tiers en </w:t>
      </w:r>
      <w:r w:rsidRPr="00B034EB">
        <w:rPr>
          <w:rStyle w:val="normaltextrun"/>
          <w:rFonts w:ascii="Georgia" w:hAnsi="Georgia" w:cs="Segoe UI"/>
          <w:b/>
          <w:bCs/>
          <w:sz w:val="20"/>
          <w:szCs w:val="20"/>
          <w:lang w:val="fr-FR"/>
        </w:rPr>
        <w:t>séjour illégal</w:t>
      </w:r>
      <w:r w:rsidRPr="00B034EB">
        <w:rPr>
          <w:rStyle w:val="normaltextrun"/>
          <w:rFonts w:ascii="Georgia" w:hAnsi="Georgia" w:cs="Segoe UI"/>
          <w:sz w:val="20"/>
          <w:szCs w:val="20"/>
          <w:lang w:val="fr-FR"/>
        </w:rPr>
        <w:t>.</w:t>
      </w:r>
      <w:r w:rsidRPr="00B034EB">
        <w:rPr>
          <w:rStyle w:val="eop"/>
          <w:rFonts w:ascii="Georgia" w:hAnsi="Georgia" w:cs="Segoe UI"/>
          <w:sz w:val="20"/>
          <w:szCs w:val="20"/>
          <w:lang w:val="fr-FR"/>
        </w:rPr>
        <w:t> </w:t>
      </w:r>
    </w:p>
    <w:p w14:paraId="3A6FEBE2" w14:textId="534DF980" w:rsidR="00231C76" w:rsidRPr="00B034EB" w:rsidRDefault="003D59F0" w:rsidP="00231C76">
      <w:pPr>
        <w:pStyle w:val="paragraph"/>
        <w:spacing w:before="0" w:beforeAutospacing="0" w:after="0" w:afterAutospacing="0"/>
        <w:ind w:firstLine="705"/>
        <w:jc w:val="both"/>
        <w:textAlignment w:val="baseline"/>
        <w:rPr>
          <w:rFonts w:ascii="Georgia" w:hAnsi="Georgia" w:cs="Segoe UI"/>
          <w:sz w:val="20"/>
          <w:szCs w:val="20"/>
          <w:lang w:val="fr-FR"/>
        </w:rPr>
      </w:pPr>
      <w:r w:rsidRPr="00B034EB">
        <w:rPr>
          <w:rStyle w:val="normaltextrun"/>
          <w:rFonts w:ascii="Georgia" w:hAnsi="Georgia" w:cs="Segoe UI"/>
          <w:sz w:val="20"/>
          <w:szCs w:val="20"/>
          <w:lang w:val="fr-FR"/>
        </w:rPr>
        <w:t>8° la création de sociétés offshore</w:t>
      </w:r>
    </w:p>
    <w:p w14:paraId="72B902DB" w14:textId="77777777" w:rsidR="00231C76" w:rsidRPr="00B034EB"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B034EB">
        <w:rPr>
          <w:rStyle w:val="normaltextrun"/>
          <w:rFonts w:ascii="Georgia" w:hAnsi="Georgia" w:cs="Segoe UI"/>
          <w:sz w:val="20"/>
          <w:szCs w:val="20"/>
          <w:lang w:val="fr-FR"/>
        </w:rPr>
        <w:t>L’exclusion sur base de ce critère vaut pour une durée de 5 ans à compter de la date du jugement.</w:t>
      </w:r>
      <w:r w:rsidRPr="00B034EB">
        <w:rPr>
          <w:rStyle w:val="eop"/>
          <w:rFonts w:ascii="Georgia" w:hAnsi="Georgia" w:cs="Segoe UI"/>
          <w:sz w:val="20"/>
          <w:szCs w:val="20"/>
          <w:lang w:val="fr-FR"/>
        </w:rPr>
        <w:t> </w:t>
      </w:r>
    </w:p>
    <w:p w14:paraId="3EAF8FE2" w14:textId="77777777" w:rsidR="00231C76" w:rsidRPr="00B034EB" w:rsidRDefault="00231C76" w:rsidP="00231C76">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02FA28C" w14:textId="760E8EE1" w:rsidR="00231C76" w:rsidRPr="00B034EB" w:rsidRDefault="00231C76">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B034EB">
        <w:rPr>
          <w:rStyle w:val="normaltextrun"/>
          <w:rFonts w:ascii="Georgia" w:hAnsi="Georgia" w:cs="Segoe UI"/>
          <w:sz w:val="20"/>
          <w:szCs w:val="20"/>
          <w:lang w:val="fr-FR"/>
        </w:rPr>
        <w:t>Le soumissionnaire ne satisfait pas à ses obligations relatives au </w:t>
      </w:r>
      <w:r w:rsidRPr="00B034EB">
        <w:rPr>
          <w:rStyle w:val="normaltextrun"/>
          <w:rFonts w:ascii="Georgia" w:hAnsi="Georgia" w:cs="Segoe UI"/>
          <w:b/>
          <w:bCs/>
          <w:sz w:val="20"/>
          <w:szCs w:val="20"/>
          <w:u w:val="single"/>
          <w:lang w:val="fr-FR"/>
        </w:rPr>
        <w:t>paiement d’impôts et taxes ou de cotisations de sécurité sociale</w:t>
      </w:r>
      <w:r w:rsidRPr="00B034EB">
        <w:rPr>
          <w:rStyle w:val="normaltextrun"/>
          <w:rFonts w:ascii="Georgia" w:hAnsi="Georgia" w:cs="Segoe UI"/>
          <w:sz w:val="20"/>
          <w:szCs w:val="20"/>
          <w:lang w:val="fr-FR"/>
        </w:rPr>
        <w:t xml:space="preserve"> pour un montant de plus de </w:t>
      </w:r>
      <w:r w:rsidR="003D59F0" w:rsidRPr="00B034EB">
        <w:rPr>
          <w:rStyle w:val="normaltextrun"/>
          <w:rFonts w:ascii="Georgia" w:hAnsi="Georgia" w:cs="Segoe UI"/>
          <w:sz w:val="20"/>
          <w:szCs w:val="20"/>
          <w:lang w:val="fr-FR"/>
        </w:rPr>
        <w:t>3</w:t>
      </w:r>
      <w:r w:rsidRPr="00B034EB">
        <w:rPr>
          <w:rStyle w:val="normaltextrun"/>
          <w:rFonts w:ascii="Georgia" w:hAnsi="Georgia" w:cs="Segoe UI"/>
          <w:sz w:val="20"/>
          <w:szCs w:val="20"/>
          <w:lang w:val="fr-FR"/>
        </w:rPr>
        <w:t>.000 </w:t>
      </w:r>
      <w:r w:rsidRPr="00B034EB">
        <w:rPr>
          <w:rStyle w:val="contextualspellingandgrammarerror"/>
          <w:rFonts w:ascii="Georgia" w:hAnsi="Georgia" w:cs="Segoe UI"/>
          <w:color w:val="585756"/>
          <w:sz w:val="20"/>
          <w:szCs w:val="20"/>
          <w:lang w:val="fr-FR"/>
        </w:rPr>
        <w:t xml:space="preserve">€, </w:t>
      </w:r>
      <w:proofErr w:type="gramStart"/>
      <w:r w:rsidRPr="00B034EB">
        <w:rPr>
          <w:rStyle w:val="normaltextrun"/>
          <w:rFonts w:ascii="Georgia" w:hAnsi="Georgia" w:cs="Segoe UI"/>
          <w:sz w:val="20"/>
          <w:szCs w:val="20"/>
          <w:lang w:val="fr-FR"/>
        </w:rPr>
        <w:t>sauf  lorsque</w:t>
      </w:r>
      <w:proofErr w:type="gramEnd"/>
      <w:r w:rsidRPr="00B034EB">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B034EB">
        <w:rPr>
          <w:rStyle w:val="normaltextrun"/>
          <w:sz w:val="20"/>
          <w:szCs w:val="20"/>
          <w:lang w:val="fr-FR"/>
        </w:rPr>
        <w:t> </w:t>
      </w:r>
      <w:r w:rsidRPr="00B034EB">
        <w:rPr>
          <w:rStyle w:val="normaltextrun"/>
          <w:rFonts w:ascii="Georgia" w:hAnsi="Georgia" w:cs="Segoe UI"/>
          <w:sz w:val="20"/>
          <w:szCs w:val="20"/>
          <w:lang w:val="fr-FR"/>
        </w:rPr>
        <w:t>;</w:t>
      </w:r>
      <w:r w:rsidRPr="00B034EB">
        <w:rPr>
          <w:rStyle w:val="eop"/>
          <w:rFonts w:ascii="Georgia" w:hAnsi="Georgia" w:cs="Segoe UI"/>
          <w:sz w:val="20"/>
          <w:szCs w:val="20"/>
          <w:lang w:val="fr-FR"/>
        </w:rPr>
        <w:t> </w:t>
      </w:r>
    </w:p>
    <w:p w14:paraId="6E7BBFB4" w14:textId="77777777" w:rsidR="00231C76" w:rsidRPr="00B034EB"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B034EB">
        <w:rPr>
          <w:rStyle w:val="eop"/>
          <w:rFonts w:ascii="Georgia" w:hAnsi="Georgia" w:cs="Segoe UI"/>
          <w:sz w:val="20"/>
          <w:szCs w:val="20"/>
          <w:lang w:val="fr-FR"/>
        </w:rPr>
        <w:t> </w:t>
      </w:r>
    </w:p>
    <w:p w14:paraId="1C765D7F" w14:textId="77777777" w:rsidR="00231C76" w:rsidRPr="00B034EB" w:rsidRDefault="00231C76">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B034EB">
        <w:rPr>
          <w:rStyle w:val="contextualspellingandgrammarerror"/>
          <w:rFonts w:ascii="Georgia" w:hAnsi="Georgia" w:cs="Segoe UI"/>
          <w:color w:val="000000"/>
          <w:sz w:val="20"/>
          <w:szCs w:val="20"/>
          <w:lang w:val="fr-FR"/>
        </w:rPr>
        <w:t>le</w:t>
      </w:r>
      <w:proofErr w:type="gramEnd"/>
      <w:r w:rsidRPr="00B034EB">
        <w:rPr>
          <w:rStyle w:val="contextualspellingandgrammarerror"/>
          <w:rFonts w:ascii="Georgia" w:hAnsi="Georgia" w:cs="Segoe UI"/>
          <w:color w:val="000000"/>
          <w:sz w:val="20"/>
          <w:szCs w:val="20"/>
          <w:lang w:val="fr-FR"/>
        </w:rPr>
        <w:t xml:space="preserve"> soumissionnaire</w:t>
      </w:r>
      <w:r w:rsidRPr="00B034EB">
        <w:rPr>
          <w:rStyle w:val="normaltextrun"/>
          <w:rFonts w:ascii="Georgia" w:hAnsi="Georgia" w:cs="Segoe UI"/>
          <w:color w:val="000000"/>
          <w:sz w:val="20"/>
          <w:szCs w:val="20"/>
          <w:lang w:val="fr-FR"/>
        </w:rPr>
        <w:t xml:space="preserve"> est en </w:t>
      </w:r>
      <w:r w:rsidRPr="00B034EB">
        <w:rPr>
          <w:rStyle w:val="normaltextrun"/>
          <w:rFonts w:ascii="Georgia" w:hAnsi="Georgia"/>
          <w:b/>
          <w:bCs/>
          <w:color w:val="000000"/>
          <w:sz w:val="20"/>
          <w:szCs w:val="20"/>
          <w:u w:val="single"/>
          <w:lang w:val="fr-FR"/>
        </w:rPr>
        <w:t>état de faillite, de liquidation, de cessation d’activités, de réorganisation judiciaire</w:t>
      </w:r>
      <w:r w:rsidRPr="00B034EB">
        <w:rPr>
          <w:rStyle w:val="normaltextrun"/>
          <w:rFonts w:ascii="Georgia" w:hAnsi="Georgia" w:cs="Segoe UI"/>
          <w:b/>
          <w:bCs/>
          <w:color w:val="000000"/>
          <w:sz w:val="20"/>
          <w:szCs w:val="20"/>
          <w:u w:val="single"/>
          <w:lang w:val="fr-FR"/>
        </w:rPr>
        <w:t>,</w:t>
      </w:r>
      <w:r w:rsidRPr="00B034EB">
        <w:rPr>
          <w:rStyle w:val="normaltextrun"/>
          <w:rFonts w:ascii="Georgia" w:hAnsi="Georgia" w:cs="Segoe UI"/>
          <w:color w:val="000000"/>
          <w:sz w:val="20"/>
          <w:szCs w:val="20"/>
          <w:lang w:val="fr-FR"/>
        </w:rPr>
        <w:t> ou a fait l’aveu de sa faillite</w:t>
      </w:r>
      <w:r w:rsidRPr="00B034EB">
        <w:rPr>
          <w:rStyle w:val="normaltextrun"/>
          <w:rFonts w:ascii="Georgia" w:hAnsi="Georgia" w:cs="Segoe UI"/>
          <w:color w:val="000000"/>
          <w:sz w:val="20"/>
          <w:szCs w:val="20"/>
          <w:u w:val="single"/>
          <w:lang w:val="fr-FR"/>
        </w:rPr>
        <w:t>,</w:t>
      </w:r>
      <w:r w:rsidRPr="00B034EB">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B034EB">
        <w:rPr>
          <w:rStyle w:val="eop"/>
          <w:rFonts w:ascii="Georgia" w:hAnsi="Georgia" w:cs="Segoe UI"/>
          <w:color w:val="000000"/>
          <w:sz w:val="20"/>
          <w:szCs w:val="20"/>
          <w:lang w:val="fr-FR"/>
        </w:rPr>
        <w:t> </w:t>
      </w:r>
    </w:p>
    <w:p w14:paraId="03ED836B" w14:textId="77777777" w:rsidR="00231C76" w:rsidRPr="00B034EB"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B034EB">
        <w:rPr>
          <w:rStyle w:val="eop"/>
          <w:rFonts w:ascii="Georgia" w:hAnsi="Georgia" w:cs="Segoe UI"/>
          <w:sz w:val="20"/>
          <w:szCs w:val="20"/>
          <w:lang w:val="fr-FR"/>
        </w:rPr>
        <w:t> </w:t>
      </w:r>
    </w:p>
    <w:p w14:paraId="49D74EC7" w14:textId="77777777" w:rsidR="00231C76" w:rsidRPr="00B034EB" w:rsidRDefault="00231C76">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proofErr w:type="gramStart"/>
      <w:r w:rsidRPr="00B034EB">
        <w:rPr>
          <w:rStyle w:val="contextualspellingandgrammarerror"/>
          <w:rFonts w:ascii="Georgia" w:hAnsi="Georgia" w:cs="Segoe UI"/>
          <w:sz w:val="20"/>
          <w:szCs w:val="20"/>
          <w:lang w:val="fr-FR"/>
        </w:rPr>
        <w:t>le</w:t>
      </w:r>
      <w:proofErr w:type="gramEnd"/>
      <w:r w:rsidRPr="00B034EB">
        <w:rPr>
          <w:rStyle w:val="contextualspellingandgrammarerror"/>
          <w:rFonts w:ascii="Georgia" w:hAnsi="Georgia" w:cs="Segoe UI"/>
          <w:sz w:val="20"/>
          <w:szCs w:val="20"/>
          <w:lang w:val="fr-FR"/>
        </w:rPr>
        <w:t xml:space="preserve"> soumissionnaire</w:t>
      </w:r>
      <w:r w:rsidRPr="00B034EB">
        <w:rPr>
          <w:rStyle w:val="normaltextrun"/>
          <w:rFonts w:ascii="Georgia" w:hAnsi="Georgia" w:cs="Segoe UI"/>
          <w:sz w:val="20"/>
          <w:szCs w:val="20"/>
          <w:u w:val="single"/>
          <w:lang w:val="fr-FR"/>
        </w:rPr>
        <w:t> ou un de ses dirigeants</w:t>
      </w:r>
      <w:r w:rsidRPr="00B034EB">
        <w:rPr>
          <w:rStyle w:val="normaltextrun"/>
          <w:rFonts w:ascii="Georgia" w:hAnsi="Georgia" w:cs="Segoe UI"/>
          <w:sz w:val="20"/>
          <w:szCs w:val="20"/>
          <w:lang w:val="fr-FR"/>
        </w:rPr>
        <w:t> a commis une </w:t>
      </w:r>
      <w:r w:rsidRPr="00B034EB">
        <w:rPr>
          <w:rStyle w:val="normaltextrun"/>
          <w:rFonts w:ascii="Georgia" w:hAnsi="Georgia" w:cs="Segoe UI"/>
          <w:b/>
          <w:bCs/>
          <w:sz w:val="20"/>
          <w:szCs w:val="20"/>
          <w:u w:val="single"/>
          <w:lang w:val="fr-FR"/>
        </w:rPr>
        <w:t>faute professionnelle grave qui remet en cause son intégrité.</w:t>
      </w:r>
      <w:r w:rsidRPr="00B034EB">
        <w:rPr>
          <w:rStyle w:val="scxw174104514"/>
          <w:rFonts w:ascii="Georgia" w:hAnsi="Georgia" w:cs="Segoe UI"/>
          <w:sz w:val="20"/>
          <w:szCs w:val="20"/>
          <w:lang w:val="fr-FR"/>
        </w:rPr>
        <w:t> </w:t>
      </w:r>
      <w:r w:rsidRPr="00B034EB">
        <w:rPr>
          <w:rFonts w:ascii="Georgia" w:hAnsi="Georgia" w:cs="Segoe UI"/>
          <w:sz w:val="20"/>
          <w:szCs w:val="20"/>
          <w:lang w:val="fr-FR"/>
        </w:rPr>
        <w:br/>
      </w:r>
      <w:r w:rsidRPr="00B034EB">
        <w:rPr>
          <w:rStyle w:val="scxw174104514"/>
          <w:rFonts w:ascii="Georgia" w:hAnsi="Georgia" w:cs="Segoe UI"/>
          <w:sz w:val="20"/>
          <w:szCs w:val="20"/>
          <w:lang w:val="fr-FR"/>
        </w:rPr>
        <w:t> </w:t>
      </w:r>
      <w:r w:rsidRPr="00B034EB">
        <w:rPr>
          <w:rFonts w:ascii="Georgia" w:hAnsi="Georgia" w:cs="Segoe UI"/>
          <w:sz w:val="20"/>
          <w:szCs w:val="20"/>
          <w:lang w:val="fr-FR"/>
        </w:rPr>
        <w:br/>
      </w:r>
      <w:r w:rsidRPr="00B034EB">
        <w:rPr>
          <w:rStyle w:val="normaltextrun"/>
          <w:rFonts w:ascii="Georgia" w:hAnsi="Georgia" w:cs="Segoe UI"/>
          <w:sz w:val="20"/>
          <w:szCs w:val="20"/>
          <w:lang w:val="fr-FR"/>
        </w:rPr>
        <w:t>Sont </w:t>
      </w:r>
      <w:r w:rsidRPr="00B034EB">
        <w:rPr>
          <w:rStyle w:val="contextualspellingandgrammarerror"/>
          <w:rFonts w:ascii="Georgia" w:hAnsi="Georgia" w:cs="Segoe UI"/>
          <w:sz w:val="20"/>
          <w:szCs w:val="20"/>
          <w:lang w:val="fr-FR"/>
        </w:rPr>
        <w:t>entre</w:t>
      </w:r>
      <w:r w:rsidRPr="00B034EB">
        <w:rPr>
          <w:rStyle w:val="normaltextrun"/>
          <w:rFonts w:ascii="Georgia" w:hAnsi="Georgia" w:cs="Segoe UI"/>
          <w:sz w:val="20"/>
          <w:szCs w:val="20"/>
          <w:lang w:val="fr-FR"/>
        </w:rPr>
        <w:t> autres considérées comme telle faute professionnelle grave</w:t>
      </w:r>
      <w:r w:rsidRPr="00B034EB">
        <w:rPr>
          <w:rStyle w:val="normaltextrun"/>
          <w:sz w:val="20"/>
          <w:szCs w:val="20"/>
          <w:lang w:val="fr-FR"/>
        </w:rPr>
        <w:t> </w:t>
      </w:r>
      <w:r w:rsidRPr="00B034EB">
        <w:rPr>
          <w:rStyle w:val="normaltextrun"/>
          <w:rFonts w:ascii="Georgia" w:hAnsi="Georgia" w:cs="Segoe UI"/>
          <w:sz w:val="20"/>
          <w:szCs w:val="20"/>
          <w:lang w:val="fr-FR"/>
        </w:rPr>
        <w:t>: </w:t>
      </w:r>
      <w:r w:rsidRPr="00B034EB">
        <w:rPr>
          <w:rStyle w:val="eop"/>
          <w:rFonts w:ascii="Georgia" w:hAnsi="Georgia" w:cs="Segoe UI"/>
          <w:sz w:val="20"/>
          <w:szCs w:val="20"/>
          <w:lang w:val="fr-FR"/>
        </w:rPr>
        <w:t> </w:t>
      </w:r>
    </w:p>
    <w:p w14:paraId="63F5F6E4" w14:textId="7F9F34D6" w:rsidR="00231C76" w:rsidRPr="00B034EB"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B034EB">
        <w:rPr>
          <w:rStyle w:val="eop"/>
          <w:rFonts w:ascii="Georgia" w:hAnsi="Georgia" w:cs="Segoe UI"/>
          <w:sz w:val="20"/>
          <w:szCs w:val="20"/>
          <w:lang w:val="fr-FR"/>
        </w:rPr>
        <w:t> </w:t>
      </w:r>
      <w:proofErr w:type="gramStart"/>
      <w:r w:rsidRPr="00B034EB">
        <w:rPr>
          <w:rStyle w:val="contextualspellingandgrammarerror"/>
          <w:rFonts w:ascii="Georgia" w:hAnsi="Georgia" w:cs="Segoe UI"/>
          <w:color w:val="585756"/>
          <w:sz w:val="20"/>
          <w:szCs w:val="20"/>
          <w:lang w:val="fr-FR"/>
        </w:rPr>
        <w:t>une</w:t>
      </w:r>
      <w:proofErr w:type="gramEnd"/>
      <w:r w:rsidRPr="00B034EB">
        <w:rPr>
          <w:rStyle w:val="normaltextrun"/>
          <w:rFonts w:ascii="Georgia" w:hAnsi="Georgia" w:cs="Segoe UI"/>
          <w:sz w:val="20"/>
          <w:szCs w:val="20"/>
          <w:lang w:val="fr-FR"/>
        </w:rPr>
        <w:t> infraction à la Politique de </w:t>
      </w:r>
      <w:r w:rsidRPr="00B034EB">
        <w:rPr>
          <w:rStyle w:val="spellingerror"/>
          <w:rFonts w:ascii="Georgia" w:hAnsi="Georgia" w:cs="Segoe UI"/>
          <w:color w:val="585756"/>
          <w:sz w:val="20"/>
          <w:szCs w:val="20"/>
          <w:lang w:val="fr-FR"/>
        </w:rPr>
        <w:t>Enabel</w:t>
      </w:r>
      <w:r w:rsidRPr="00B034EB">
        <w:rPr>
          <w:rStyle w:val="normaltextrun"/>
          <w:rFonts w:ascii="Georgia" w:hAnsi="Georgia" w:cs="Segoe UI"/>
          <w:sz w:val="20"/>
          <w:szCs w:val="20"/>
          <w:lang w:val="fr-FR"/>
        </w:rPr>
        <w:t> concernant l’exploitation et les abus sexuels – juin 2019</w:t>
      </w:r>
    </w:p>
    <w:p w14:paraId="6E0D776B" w14:textId="77777777" w:rsidR="00231C76" w:rsidRPr="00B034EB" w:rsidRDefault="00231C76">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B034EB">
        <w:rPr>
          <w:rStyle w:val="contextualspellingandgrammarerror"/>
          <w:rFonts w:ascii="Georgia" w:hAnsi="Georgia" w:cs="Segoe UI"/>
          <w:color w:val="585756"/>
          <w:sz w:val="20"/>
          <w:szCs w:val="20"/>
          <w:lang w:val="fr-FR"/>
        </w:rPr>
        <w:t>une</w:t>
      </w:r>
      <w:proofErr w:type="gramEnd"/>
      <w:r w:rsidRPr="00B034EB">
        <w:rPr>
          <w:rStyle w:val="normaltextrun"/>
          <w:rFonts w:ascii="Georgia" w:hAnsi="Georgia" w:cs="Segoe UI"/>
          <w:sz w:val="20"/>
          <w:szCs w:val="20"/>
          <w:lang w:val="fr-FR"/>
        </w:rPr>
        <w:t> infraction à la Politique de </w:t>
      </w:r>
      <w:r w:rsidRPr="00B034EB">
        <w:rPr>
          <w:rStyle w:val="spellingerror"/>
          <w:rFonts w:ascii="Georgia" w:hAnsi="Georgia" w:cs="Segoe UI"/>
          <w:color w:val="585756"/>
          <w:sz w:val="20"/>
          <w:szCs w:val="20"/>
          <w:lang w:val="fr-FR"/>
        </w:rPr>
        <w:t>Enabel</w:t>
      </w:r>
      <w:r w:rsidRPr="00B034EB">
        <w:rPr>
          <w:rStyle w:val="normaltextrun"/>
          <w:rFonts w:ascii="Georgia" w:hAnsi="Georgia" w:cs="Segoe UI"/>
          <w:sz w:val="20"/>
          <w:szCs w:val="20"/>
          <w:lang w:val="fr-FR"/>
        </w:rPr>
        <w:t> concernant la maîtrise des risques de fraude et de corruption – juin 2019 </w:t>
      </w:r>
      <w:r w:rsidRPr="00B034EB">
        <w:rPr>
          <w:rStyle w:val="normaltextrun"/>
          <w:rFonts w:ascii="Georgia" w:hAnsi="Georgia" w:cs="Segoe UI"/>
          <w:color w:val="0078D4"/>
          <w:sz w:val="20"/>
          <w:szCs w:val="20"/>
          <w:u w:val="single"/>
          <w:shd w:val="clear" w:color="auto" w:fill="FFFF00"/>
          <w:lang w:val="fr-FR"/>
        </w:rPr>
        <w:t>&lt;lien&gt;</w:t>
      </w:r>
      <w:r w:rsidRPr="00B034EB">
        <w:rPr>
          <w:rStyle w:val="normaltextrun"/>
          <w:rFonts w:ascii="Georgia" w:hAnsi="Georgia" w:cs="Segoe UI"/>
          <w:sz w:val="20"/>
          <w:szCs w:val="20"/>
          <w:lang w:val="fr-FR"/>
        </w:rPr>
        <w:t>; </w:t>
      </w:r>
      <w:r w:rsidRPr="00B034EB">
        <w:rPr>
          <w:rStyle w:val="eop"/>
          <w:rFonts w:ascii="Georgia" w:hAnsi="Georgia" w:cs="Segoe UI"/>
          <w:sz w:val="20"/>
          <w:szCs w:val="20"/>
          <w:lang w:val="fr-FR"/>
        </w:rPr>
        <w:t> </w:t>
      </w:r>
    </w:p>
    <w:p w14:paraId="15AB47F9" w14:textId="77777777" w:rsidR="00231C76" w:rsidRPr="00B034EB" w:rsidRDefault="00231C76">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B034EB">
        <w:rPr>
          <w:rStyle w:val="contextualspellingandgrammarerror"/>
          <w:rFonts w:ascii="Georgia" w:hAnsi="Georgia" w:cs="Segoe UI"/>
          <w:sz w:val="20"/>
          <w:szCs w:val="20"/>
          <w:lang w:val="fr-FR"/>
        </w:rPr>
        <w:t>une</w:t>
      </w:r>
      <w:proofErr w:type="gramEnd"/>
      <w:r w:rsidRPr="00B034EB">
        <w:rPr>
          <w:rStyle w:val="normaltextrun"/>
          <w:rFonts w:ascii="Georgia" w:hAnsi="Georgia" w:cs="Segoe UI"/>
          <w:sz w:val="20"/>
          <w:szCs w:val="20"/>
          <w:lang w:val="fr-FR"/>
        </w:rPr>
        <w:t> infraction relative </w:t>
      </w:r>
      <w:r w:rsidRPr="00B034EB">
        <w:rPr>
          <w:rStyle w:val="normaltextrun"/>
          <w:rFonts w:ascii="Georgia" w:hAnsi="Georgia"/>
          <w:sz w:val="20"/>
          <w:szCs w:val="20"/>
          <w:lang w:val="fr-FR"/>
        </w:rPr>
        <w:t>à</w:t>
      </w:r>
      <w:r w:rsidRPr="00B034EB">
        <w:rPr>
          <w:rStyle w:val="normaltextrun"/>
          <w:rFonts w:ascii="Georgia" w:hAnsi="Georgia" w:cs="Segoe UI"/>
          <w:sz w:val="20"/>
          <w:szCs w:val="20"/>
          <w:lang w:val="fr-FR"/>
        </w:rPr>
        <w:t> une disposition d’ordre réglementaire de la législation locale applicable relative </w:t>
      </w:r>
      <w:r w:rsidRPr="00B034EB">
        <w:rPr>
          <w:rStyle w:val="contextualspellingandgrammarerror"/>
          <w:rFonts w:ascii="Georgia" w:hAnsi="Georgia" w:cs="Segoe UI"/>
          <w:sz w:val="20"/>
          <w:szCs w:val="20"/>
          <w:lang w:val="fr-FR"/>
        </w:rPr>
        <w:t>au</w:t>
      </w:r>
      <w:r w:rsidRPr="00B034EB">
        <w:rPr>
          <w:rStyle w:val="normaltextrun"/>
          <w:rFonts w:ascii="Georgia" w:hAnsi="Georgia" w:cs="Segoe UI"/>
          <w:sz w:val="20"/>
          <w:szCs w:val="20"/>
          <w:lang w:val="fr-FR"/>
        </w:rPr>
        <w:t> harcèlement sexuel au travail</w:t>
      </w:r>
      <w:r w:rsidRPr="00B034EB">
        <w:rPr>
          <w:rStyle w:val="normaltextrun"/>
          <w:sz w:val="20"/>
          <w:szCs w:val="20"/>
          <w:lang w:val="fr-FR"/>
        </w:rPr>
        <w:t> </w:t>
      </w:r>
      <w:r w:rsidRPr="00B034EB">
        <w:rPr>
          <w:rStyle w:val="normaltextrun"/>
          <w:rFonts w:ascii="Georgia" w:hAnsi="Georgia" w:cs="Segoe UI"/>
          <w:sz w:val="20"/>
          <w:szCs w:val="20"/>
          <w:lang w:val="fr-FR"/>
        </w:rPr>
        <w:t>;</w:t>
      </w:r>
      <w:r w:rsidRPr="00B034EB">
        <w:rPr>
          <w:rStyle w:val="eop"/>
          <w:rFonts w:ascii="Georgia" w:hAnsi="Georgia" w:cs="Segoe UI"/>
          <w:sz w:val="20"/>
          <w:szCs w:val="20"/>
          <w:lang w:val="fr-FR"/>
        </w:rPr>
        <w:t> </w:t>
      </w:r>
    </w:p>
    <w:p w14:paraId="66F4D7EC" w14:textId="77777777" w:rsidR="00231C76" w:rsidRPr="00B034EB" w:rsidRDefault="00231C76">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B034EB">
        <w:rPr>
          <w:rStyle w:val="contextualspellingandgrammarerror"/>
          <w:rFonts w:ascii="Georgia" w:hAnsi="Georgia" w:cs="Segoe UI"/>
          <w:sz w:val="20"/>
          <w:szCs w:val="20"/>
          <w:lang w:val="fr-FR"/>
        </w:rPr>
        <w:t>le</w:t>
      </w:r>
      <w:proofErr w:type="gramEnd"/>
      <w:r w:rsidRPr="00B034EB">
        <w:rPr>
          <w:rStyle w:val="contextualspellingandgrammarerror"/>
          <w:rFonts w:ascii="Georgia" w:hAnsi="Georgia" w:cs="Segoe UI"/>
          <w:sz w:val="20"/>
          <w:szCs w:val="20"/>
          <w:lang w:val="fr-FR"/>
        </w:rPr>
        <w:t xml:space="preserve"> soumissionnaire</w:t>
      </w:r>
      <w:r w:rsidRPr="00B034EB">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B034EB">
        <w:rPr>
          <w:rStyle w:val="normaltextrun"/>
          <w:sz w:val="20"/>
          <w:szCs w:val="20"/>
          <w:lang w:val="fr-FR"/>
        </w:rPr>
        <w:t> </w:t>
      </w:r>
      <w:r w:rsidRPr="00B034EB">
        <w:rPr>
          <w:rStyle w:val="normaltextrun"/>
          <w:rFonts w:ascii="Georgia" w:hAnsi="Georgia" w:cs="Segoe UI"/>
          <w:sz w:val="20"/>
          <w:szCs w:val="20"/>
          <w:lang w:val="fr-FR"/>
        </w:rPr>
        <w:t>;</w:t>
      </w:r>
      <w:r w:rsidRPr="00B034EB">
        <w:rPr>
          <w:rStyle w:val="eop"/>
          <w:rFonts w:ascii="Georgia" w:hAnsi="Georgia" w:cs="Segoe UI"/>
          <w:sz w:val="20"/>
          <w:szCs w:val="20"/>
          <w:lang w:val="fr-FR"/>
        </w:rPr>
        <w:t> </w:t>
      </w:r>
    </w:p>
    <w:p w14:paraId="5A0C68FA" w14:textId="77777777" w:rsidR="00231C76" w:rsidRPr="00B034EB" w:rsidRDefault="00231C76">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B034EB">
        <w:rPr>
          <w:rStyle w:val="contextualspellingandgrammarerror"/>
          <w:rFonts w:ascii="Georgia" w:hAnsi="Georgia" w:cs="Segoe UI"/>
          <w:sz w:val="20"/>
          <w:szCs w:val="20"/>
          <w:lang w:val="fr-FR"/>
        </w:rPr>
        <w:t>lorsque</w:t>
      </w:r>
      <w:proofErr w:type="gramEnd"/>
      <w:r w:rsidRPr="00B034EB">
        <w:rPr>
          <w:rStyle w:val="normaltextrun"/>
          <w:rFonts w:ascii="Georgia" w:hAnsi="Georgia" w:cs="Segoe UI"/>
          <w:sz w:val="20"/>
          <w:szCs w:val="20"/>
          <w:lang w:val="fr-FR"/>
        </w:rPr>
        <w:t> </w:t>
      </w:r>
      <w:r w:rsidRPr="00B034EB">
        <w:rPr>
          <w:rStyle w:val="spellingerror"/>
          <w:rFonts w:ascii="Georgia" w:hAnsi="Georgia" w:cs="Segoe UI"/>
          <w:sz w:val="20"/>
          <w:szCs w:val="20"/>
          <w:lang w:val="fr-FR"/>
        </w:rPr>
        <w:t>Enabel</w:t>
      </w:r>
      <w:r w:rsidRPr="00B034EB">
        <w:rPr>
          <w:rStyle w:val="normaltextrun"/>
          <w:rFonts w:ascii="Georgia" w:hAnsi="Georgia" w:cs="Segoe UI"/>
          <w:sz w:val="20"/>
          <w:szCs w:val="20"/>
          <w:lang w:val="fr-FR"/>
        </w:rPr>
        <w:t> dispose d’</w:t>
      </w:r>
      <w:r w:rsidRPr="00B034EB">
        <w:rPr>
          <w:rStyle w:val="spellingerror"/>
          <w:rFonts w:ascii="Georgia" w:hAnsi="Georgia" w:cs="Segoe UI"/>
          <w:sz w:val="20"/>
          <w:szCs w:val="20"/>
          <w:lang w:val="fr-FR"/>
        </w:rPr>
        <w:t>élements</w:t>
      </w:r>
      <w:r w:rsidRPr="00B034EB">
        <w:rPr>
          <w:rStyle w:val="normaltextrun"/>
          <w:rFonts w:ascii="Georgia" w:hAnsi="Georgia" w:cs="Segoe UI"/>
          <w:sz w:val="20"/>
          <w:szCs w:val="20"/>
          <w:lang w:val="fr-FR"/>
        </w:rPr>
        <w:t> suffisamment </w:t>
      </w:r>
      <w:r w:rsidRPr="00B034EB">
        <w:rPr>
          <w:rStyle w:val="spellingerror"/>
          <w:rFonts w:ascii="Georgia" w:hAnsi="Georgia" w:cs="Segoe UI"/>
          <w:sz w:val="20"/>
          <w:szCs w:val="20"/>
          <w:lang w:val="fr-FR"/>
        </w:rPr>
        <w:t>plausibles</w:t>
      </w:r>
      <w:r w:rsidRPr="00B034EB">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B034EB">
        <w:rPr>
          <w:rStyle w:val="eop"/>
          <w:rFonts w:ascii="Georgia" w:hAnsi="Georgia" w:cs="Segoe UI"/>
          <w:sz w:val="20"/>
          <w:szCs w:val="20"/>
          <w:lang w:val="fr-FR"/>
        </w:rPr>
        <w:t> </w:t>
      </w:r>
    </w:p>
    <w:p w14:paraId="29241C68" w14:textId="77777777" w:rsidR="00231C76" w:rsidRPr="00B034EB" w:rsidRDefault="00231C76" w:rsidP="00231C76">
      <w:pPr>
        <w:pStyle w:val="paragraph"/>
        <w:spacing w:before="0" w:beforeAutospacing="0" w:after="0" w:afterAutospacing="0"/>
        <w:ind w:left="708"/>
        <w:jc w:val="both"/>
        <w:textAlignment w:val="baseline"/>
        <w:rPr>
          <w:rFonts w:ascii="Georgia" w:hAnsi="Georgia" w:cs="Segoe UI"/>
          <w:sz w:val="20"/>
          <w:szCs w:val="20"/>
          <w:lang w:val="fr-FR"/>
        </w:rPr>
      </w:pPr>
      <w:r w:rsidRPr="00B034EB">
        <w:rPr>
          <w:rStyle w:val="normaltextrun"/>
          <w:rFonts w:ascii="Georgia" w:hAnsi="Georgia" w:cs="Segoe UI"/>
          <w:sz w:val="20"/>
          <w:szCs w:val="20"/>
          <w:lang w:val="fr-FR"/>
        </w:rPr>
        <w:t>La présence du soumissionnaire sur une des listes d’exclusion </w:t>
      </w:r>
      <w:r w:rsidRPr="00B034EB">
        <w:rPr>
          <w:rStyle w:val="spellingerror"/>
          <w:rFonts w:ascii="Georgia" w:hAnsi="Georgia" w:cs="Segoe UI"/>
          <w:sz w:val="20"/>
          <w:szCs w:val="20"/>
          <w:lang w:val="fr-FR"/>
        </w:rPr>
        <w:t>Enabel</w:t>
      </w:r>
      <w:r w:rsidRPr="00B034EB">
        <w:rPr>
          <w:rStyle w:val="normaltextrun"/>
          <w:rFonts w:ascii="Georgia" w:hAnsi="Georgia" w:cs="Segoe UI"/>
          <w:sz w:val="20"/>
          <w:szCs w:val="20"/>
          <w:lang w:val="fr-FR"/>
        </w:rPr>
        <w:t> en raison d’un tel acte/convention/entente est considérée comme élément suffisamment plausible.</w:t>
      </w:r>
      <w:r w:rsidRPr="00B034EB">
        <w:rPr>
          <w:rStyle w:val="eop"/>
          <w:rFonts w:ascii="Georgia" w:hAnsi="Georgia" w:cs="Segoe UI"/>
          <w:sz w:val="20"/>
          <w:szCs w:val="20"/>
          <w:lang w:val="fr-FR"/>
        </w:rPr>
        <w:t> </w:t>
      </w:r>
    </w:p>
    <w:p w14:paraId="69629699" w14:textId="77777777" w:rsidR="00231C76" w:rsidRPr="00B034EB"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B034EB">
        <w:rPr>
          <w:rStyle w:val="eop"/>
          <w:rFonts w:ascii="Georgia" w:hAnsi="Georgia" w:cs="Segoe UI"/>
          <w:sz w:val="20"/>
          <w:szCs w:val="20"/>
          <w:lang w:val="fr-FR"/>
        </w:rPr>
        <w:t> </w:t>
      </w:r>
    </w:p>
    <w:p w14:paraId="06385D1A" w14:textId="77777777" w:rsidR="00231C76" w:rsidRPr="00B034EB" w:rsidRDefault="00231C76">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B034EB">
        <w:rPr>
          <w:rStyle w:val="contextualspellingandgrammarerror"/>
          <w:rFonts w:ascii="Georgia" w:hAnsi="Georgia" w:cs="Segoe UI"/>
          <w:sz w:val="20"/>
          <w:szCs w:val="20"/>
          <w:lang w:val="fr-FR"/>
        </w:rPr>
        <w:t>lorsqu’il</w:t>
      </w:r>
      <w:proofErr w:type="gramEnd"/>
      <w:r w:rsidRPr="00B034EB">
        <w:rPr>
          <w:rStyle w:val="normaltextrun"/>
          <w:rFonts w:ascii="Georgia" w:hAnsi="Georgia" w:cs="Segoe UI"/>
          <w:sz w:val="20"/>
          <w:szCs w:val="20"/>
          <w:lang w:val="fr-FR"/>
        </w:rPr>
        <w:t> ne peut être remédié à un conflit d’intérêts par d’autres mesures moins intrusives;</w:t>
      </w:r>
      <w:r w:rsidRPr="00B034EB">
        <w:rPr>
          <w:rStyle w:val="eop"/>
          <w:rFonts w:ascii="Georgia" w:hAnsi="Georgia" w:cs="Segoe UI"/>
          <w:sz w:val="20"/>
          <w:szCs w:val="20"/>
          <w:lang w:val="fr-FR"/>
        </w:rPr>
        <w:t> </w:t>
      </w:r>
    </w:p>
    <w:p w14:paraId="3B58690A" w14:textId="77777777" w:rsidR="00231C76" w:rsidRPr="00B034EB"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B034EB">
        <w:rPr>
          <w:rStyle w:val="eop"/>
          <w:rFonts w:ascii="Georgia" w:hAnsi="Georgia" w:cs="Segoe UI"/>
          <w:sz w:val="20"/>
          <w:szCs w:val="20"/>
          <w:lang w:val="fr-FR"/>
        </w:rPr>
        <w:t> </w:t>
      </w:r>
    </w:p>
    <w:p w14:paraId="49C2801F" w14:textId="77777777" w:rsidR="00231C76" w:rsidRPr="00B034EB" w:rsidRDefault="00231C76">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proofErr w:type="gramStart"/>
      <w:r w:rsidRPr="00B034EB">
        <w:rPr>
          <w:rStyle w:val="contextualspellingandgrammarerror"/>
          <w:rFonts w:ascii="Georgia" w:hAnsi="Georgia" w:cs="Segoe UI"/>
          <w:sz w:val="20"/>
          <w:szCs w:val="20"/>
          <w:lang w:val="fr-FR"/>
        </w:rPr>
        <w:t>des</w:t>
      </w:r>
      <w:proofErr w:type="gramEnd"/>
      <w:r w:rsidRPr="00B034EB">
        <w:rPr>
          <w:rStyle w:val="normaltextrun"/>
          <w:rFonts w:ascii="Georgia" w:hAnsi="Georgia" w:cs="Segoe UI"/>
          <w:sz w:val="20"/>
          <w:szCs w:val="20"/>
          <w:lang w:val="fr-FR"/>
        </w:rPr>
        <w:t> </w:t>
      </w:r>
      <w:r w:rsidRPr="00B034EB">
        <w:rPr>
          <w:rStyle w:val="normaltextrun"/>
          <w:rFonts w:ascii="Georgia" w:hAnsi="Georgia" w:cs="Segoe UI"/>
          <w:b/>
          <w:bCs/>
          <w:sz w:val="20"/>
          <w:szCs w:val="20"/>
          <w:lang w:val="fr-FR"/>
        </w:rPr>
        <w:t>défaillances importantes ou persistantes</w:t>
      </w:r>
      <w:r w:rsidRPr="00B034EB">
        <w:rPr>
          <w:rStyle w:val="normaltextrun"/>
          <w:rFonts w:ascii="Georgia" w:hAnsi="Georgia" w:cs="Segoe UI"/>
          <w:sz w:val="20"/>
          <w:szCs w:val="20"/>
          <w:lang w:val="fr-FR"/>
        </w:rPr>
        <w:t> du soumissionnaire ont été constatées lors de l’exécution d’une </w:t>
      </w:r>
      <w:r w:rsidRPr="00B034EB">
        <w:rPr>
          <w:rStyle w:val="normaltextrun"/>
          <w:rFonts w:ascii="Georgia" w:hAnsi="Georgia" w:cs="Segoe UI"/>
          <w:b/>
          <w:bCs/>
          <w:sz w:val="20"/>
          <w:szCs w:val="20"/>
          <w:lang w:val="fr-FR"/>
        </w:rPr>
        <w:t>obligation essentielle</w:t>
      </w:r>
      <w:r w:rsidRPr="00B034EB">
        <w:rPr>
          <w:rStyle w:val="normaltextrun"/>
          <w:rFonts w:ascii="Georgia" w:hAnsi="Georgia" w:cs="Segoe UI"/>
          <w:sz w:val="20"/>
          <w:szCs w:val="20"/>
          <w:lang w:val="fr-FR"/>
        </w:rPr>
        <w:t> qui lui incombait dans le cadre d’un contrat antérieur </w:t>
      </w:r>
      <w:r w:rsidRPr="00B034EB">
        <w:rPr>
          <w:rStyle w:val="contextualspellingandgrammarerror"/>
          <w:rFonts w:ascii="Georgia" w:hAnsi="Georgia" w:cs="Segoe UI"/>
          <w:sz w:val="20"/>
          <w:szCs w:val="20"/>
          <w:lang w:val="fr-FR"/>
        </w:rPr>
        <w:t>passé</w:t>
      </w:r>
      <w:r w:rsidRPr="00B034EB">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B034EB">
        <w:rPr>
          <w:rStyle w:val="scxw174104514"/>
          <w:rFonts w:ascii="Georgia" w:hAnsi="Georgia" w:cs="Segoe UI"/>
          <w:sz w:val="20"/>
          <w:szCs w:val="20"/>
          <w:lang w:val="fr-FR"/>
        </w:rPr>
        <w:t> </w:t>
      </w:r>
      <w:r w:rsidRPr="00B034EB">
        <w:rPr>
          <w:rFonts w:ascii="Georgia" w:hAnsi="Georgia" w:cs="Segoe UI"/>
          <w:sz w:val="20"/>
          <w:szCs w:val="20"/>
          <w:lang w:val="fr-FR"/>
        </w:rPr>
        <w:br/>
      </w:r>
      <w:r w:rsidRPr="00B034EB">
        <w:rPr>
          <w:rStyle w:val="scxw174104514"/>
          <w:rFonts w:ascii="Georgia" w:hAnsi="Georgia" w:cs="Segoe UI"/>
          <w:sz w:val="20"/>
          <w:szCs w:val="20"/>
          <w:lang w:val="fr-FR"/>
        </w:rPr>
        <w:t> </w:t>
      </w:r>
      <w:r w:rsidRPr="00B034EB">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B034EB">
        <w:rPr>
          <w:rStyle w:val="contextualspellingandgrammarerror"/>
          <w:rFonts w:ascii="Georgia" w:hAnsi="Georgia" w:cs="Segoe UI"/>
          <w:sz w:val="20"/>
          <w:szCs w:val="20"/>
          <w:lang w:val="fr-FR"/>
        </w:rPr>
        <w:t>du travail établies</w:t>
      </w:r>
      <w:proofErr w:type="gramEnd"/>
      <w:r w:rsidRPr="00B034EB">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B034EB">
        <w:rPr>
          <w:rStyle w:val="eop"/>
          <w:rFonts w:ascii="Georgia" w:hAnsi="Georgia" w:cs="Segoe UI"/>
          <w:sz w:val="20"/>
          <w:szCs w:val="20"/>
          <w:lang w:val="fr-FR"/>
        </w:rPr>
        <w:t> </w:t>
      </w:r>
      <w:r w:rsidRPr="00B034EB">
        <w:rPr>
          <w:rStyle w:val="eop"/>
          <w:rFonts w:ascii="Georgia" w:hAnsi="Georgia" w:cs="Segoe UI"/>
          <w:sz w:val="20"/>
          <w:szCs w:val="20"/>
          <w:lang w:val="fr-FR"/>
        </w:rPr>
        <w:br/>
      </w:r>
      <w:r w:rsidRPr="00B034EB">
        <w:rPr>
          <w:rStyle w:val="normaltextrun"/>
          <w:rFonts w:ascii="Georgia" w:hAnsi="Georgia" w:cs="Segoe UI"/>
          <w:sz w:val="20"/>
          <w:szCs w:val="20"/>
          <w:lang w:val="fr-FR"/>
        </w:rPr>
        <w:t>La présence du soumissionnaire sur la liste d’exclusion </w:t>
      </w:r>
      <w:r w:rsidRPr="00B034EB">
        <w:rPr>
          <w:rStyle w:val="spellingerror"/>
          <w:rFonts w:ascii="Georgia" w:hAnsi="Georgia" w:cs="Segoe UI"/>
          <w:sz w:val="20"/>
          <w:szCs w:val="20"/>
          <w:lang w:val="fr-FR"/>
        </w:rPr>
        <w:t>Enabel</w:t>
      </w:r>
      <w:r w:rsidRPr="00B034EB">
        <w:rPr>
          <w:rStyle w:val="normaltextrun"/>
          <w:rFonts w:ascii="Georgia" w:hAnsi="Georgia" w:cs="Segoe UI"/>
          <w:sz w:val="20"/>
          <w:szCs w:val="20"/>
          <w:lang w:val="fr-FR"/>
        </w:rPr>
        <w:t> en raison d’une telle défaillance sert d’un tel constat.</w:t>
      </w:r>
      <w:r w:rsidRPr="00B034EB">
        <w:rPr>
          <w:rStyle w:val="eop"/>
          <w:rFonts w:ascii="Georgia" w:hAnsi="Georgia" w:cs="Segoe UI"/>
          <w:sz w:val="20"/>
          <w:szCs w:val="20"/>
          <w:lang w:val="fr-FR"/>
        </w:rPr>
        <w:t> </w:t>
      </w:r>
    </w:p>
    <w:p w14:paraId="45B9F6C9" w14:textId="77777777" w:rsidR="00231C76" w:rsidRPr="00B034EB" w:rsidRDefault="00231C76" w:rsidP="00231C76">
      <w:pPr>
        <w:pStyle w:val="paragraph"/>
        <w:spacing w:before="0" w:beforeAutospacing="0" w:after="0" w:afterAutospacing="0"/>
        <w:ind w:left="705"/>
        <w:jc w:val="both"/>
        <w:textAlignment w:val="baseline"/>
        <w:rPr>
          <w:rFonts w:ascii="Georgia" w:hAnsi="Georgia" w:cs="Segoe UI"/>
          <w:sz w:val="20"/>
          <w:szCs w:val="20"/>
          <w:lang w:val="fr-FR"/>
        </w:rPr>
      </w:pPr>
    </w:p>
    <w:p w14:paraId="0A3D487A" w14:textId="77777777" w:rsidR="00231C76" w:rsidRPr="00B034EB" w:rsidRDefault="00231C76">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B034EB">
        <w:rPr>
          <w:rStyle w:val="contextualspellingandgrammarerror"/>
          <w:rFonts w:ascii="Georgia" w:hAnsi="Georgia" w:cs="Segoe UI"/>
          <w:sz w:val="20"/>
          <w:szCs w:val="20"/>
          <w:lang w:val="fr-FR"/>
        </w:rPr>
        <w:t>des</w:t>
      </w:r>
      <w:proofErr w:type="gramEnd"/>
      <w:r w:rsidRPr="00B034EB">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B034EB">
        <w:rPr>
          <w:rStyle w:val="eop"/>
          <w:rFonts w:ascii="Georgia" w:hAnsi="Georgia" w:cs="Segoe UI"/>
          <w:sz w:val="20"/>
          <w:szCs w:val="20"/>
          <w:lang w:val="fr-FR"/>
        </w:rPr>
        <w:t> </w:t>
      </w:r>
    </w:p>
    <w:p w14:paraId="6C12206C" w14:textId="77777777" w:rsidR="00231C76" w:rsidRPr="00B034EB"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E72C09B" w14:textId="77777777" w:rsidR="00231C76" w:rsidRPr="00B034EB" w:rsidRDefault="00231C76">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B034EB">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B034EB">
        <w:rPr>
          <w:rStyle w:val="eop"/>
          <w:sz w:val="20"/>
          <w:szCs w:val="20"/>
          <w:lang w:val="fr-FR"/>
        </w:rPr>
        <w:t> </w:t>
      </w:r>
      <w:r w:rsidRPr="00B034EB">
        <w:rPr>
          <w:rStyle w:val="eop"/>
          <w:rFonts w:ascii="Georgia" w:hAnsi="Georgia" w:cs="Segoe UI"/>
          <w:sz w:val="20"/>
          <w:szCs w:val="20"/>
          <w:lang w:val="fr-FR"/>
        </w:rPr>
        <w:t>:</w:t>
      </w:r>
    </w:p>
    <w:p w14:paraId="6353A70A" w14:textId="77777777" w:rsidR="00231C76" w:rsidRPr="00B034EB"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B3C1555" w14:textId="77777777" w:rsidR="00231C76" w:rsidRPr="00B034EB"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r w:rsidRPr="00B034EB">
        <w:rPr>
          <w:rStyle w:val="eop"/>
          <w:rFonts w:ascii="Georgia" w:hAnsi="Georgia" w:cs="Segoe UI"/>
          <w:sz w:val="20"/>
          <w:szCs w:val="20"/>
          <w:lang w:val="fr-FR"/>
        </w:rPr>
        <w:t xml:space="preserve">Pour les Nations Unies, les listes peuvent être consultées à l’adresse suivante : </w:t>
      </w:r>
      <w:hyperlink r:id="rId38" w:history="1">
        <w:r w:rsidRPr="00B034EB">
          <w:rPr>
            <w:rStyle w:val="Lienhypertexte"/>
            <w:rFonts w:ascii="Georgia" w:hAnsi="Georgia" w:cs="Segoe UI"/>
            <w:sz w:val="20"/>
            <w:szCs w:val="20"/>
            <w:lang w:val="fr-FR"/>
          </w:rPr>
          <w:t>https://finances.belgium.be/fr/tresorerie/sanctions-financieres/sanctions-internationales-nations-unies</w:t>
        </w:r>
      </w:hyperlink>
      <w:r w:rsidRPr="00B034EB">
        <w:rPr>
          <w:rStyle w:val="eop"/>
          <w:rFonts w:ascii="Georgia" w:hAnsi="Georgia" w:cs="Segoe UI"/>
          <w:sz w:val="20"/>
          <w:szCs w:val="20"/>
          <w:lang w:val="fr-FR"/>
        </w:rPr>
        <w:t xml:space="preserve">  </w:t>
      </w:r>
      <w:r w:rsidRPr="00B034EB">
        <w:rPr>
          <w:rStyle w:val="eop"/>
          <w:rFonts w:ascii="Georgia" w:hAnsi="Georgia" w:cs="Segoe UI"/>
          <w:sz w:val="20"/>
          <w:szCs w:val="20"/>
          <w:lang w:val="fr-FR"/>
        </w:rPr>
        <w:br/>
      </w:r>
      <w:r w:rsidRPr="00B034EB">
        <w:rPr>
          <w:rStyle w:val="eop"/>
          <w:rFonts w:ascii="Georgia" w:hAnsi="Georgia" w:cs="Segoe UI"/>
          <w:sz w:val="20"/>
          <w:szCs w:val="20"/>
          <w:lang w:val="fr-FR"/>
        </w:rPr>
        <w:br/>
        <w:t xml:space="preserve">Pour l’Union européenne, les listes peuvent être consultées à l’adresse suivante : </w:t>
      </w:r>
      <w:hyperlink r:id="rId39" w:history="1">
        <w:r w:rsidRPr="00B034EB">
          <w:rPr>
            <w:rStyle w:val="Lienhypertexte"/>
            <w:rFonts w:ascii="Georgia" w:hAnsi="Georgia" w:cs="Segoe UI"/>
            <w:sz w:val="20"/>
            <w:szCs w:val="20"/>
            <w:lang w:val="fr-FR"/>
          </w:rPr>
          <w:t>https://finances.belgium.be/fr/tresorerie/sanctions-financieres/sanctions-europ%C3%A9ennes-ue</w:t>
        </w:r>
      </w:hyperlink>
    </w:p>
    <w:p w14:paraId="6B0B2A87" w14:textId="77777777" w:rsidR="00231C76" w:rsidRPr="00B034EB" w:rsidRDefault="00000000" w:rsidP="00231C76">
      <w:pPr>
        <w:pStyle w:val="paragraph"/>
        <w:spacing w:after="0"/>
        <w:ind w:left="360"/>
        <w:textAlignment w:val="baseline"/>
        <w:rPr>
          <w:rStyle w:val="eop"/>
          <w:rFonts w:ascii="Georgia" w:hAnsi="Georgia" w:cs="Segoe UI"/>
          <w:sz w:val="20"/>
          <w:szCs w:val="20"/>
          <w:lang w:val="fr-FR"/>
        </w:rPr>
      </w:pPr>
      <w:hyperlink r:id="rId40" w:history="1">
        <w:r w:rsidR="00231C76" w:rsidRPr="00B034EB">
          <w:rPr>
            <w:rStyle w:val="Lienhypertexte"/>
            <w:rFonts w:ascii="Georgia" w:hAnsi="Georgia" w:cs="Segoe UI"/>
            <w:sz w:val="20"/>
            <w:szCs w:val="20"/>
            <w:lang w:val="fr-FR"/>
          </w:rPr>
          <w:t>https://eeas.europa.eu/headquarters/headquarters-homepage/8442/consolidated-list-sanctions</w:t>
        </w:r>
      </w:hyperlink>
      <w:r w:rsidR="00231C76" w:rsidRPr="00B034EB">
        <w:rPr>
          <w:rStyle w:val="eop"/>
          <w:rFonts w:ascii="Georgia" w:hAnsi="Georgia" w:cs="Segoe UI"/>
          <w:sz w:val="20"/>
          <w:szCs w:val="20"/>
          <w:lang w:val="fr-FR"/>
        </w:rPr>
        <w:br/>
      </w:r>
      <w:r w:rsidR="00231C76" w:rsidRPr="00B034EB">
        <w:rPr>
          <w:rStyle w:val="eop"/>
          <w:rFonts w:ascii="Georgia" w:hAnsi="Georgia" w:cs="Segoe UI"/>
          <w:sz w:val="20"/>
          <w:szCs w:val="20"/>
          <w:lang w:val="fr-FR"/>
        </w:rPr>
        <w:br/>
      </w:r>
      <w:hyperlink r:id="rId41" w:history="1">
        <w:r w:rsidR="00231C76" w:rsidRPr="00B034EB">
          <w:rPr>
            <w:rStyle w:val="Lienhypertexte"/>
            <w:rFonts w:ascii="Georgia" w:hAnsi="Georgia" w:cs="Segoe UI"/>
            <w:sz w:val="20"/>
            <w:szCs w:val="20"/>
            <w:lang w:val="fr-FR"/>
          </w:rPr>
          <w:t>https://eeas.europa.eu/sites/eeas/files/restrictive_measures-2017-01-17-clean.pdf</w:t>
        </w:r>
      </w:hyperlink>
      <w:r w:rsidR="00231C76" w:rsidRPr="00B034EB">
        <w:rPr>
          <w:rStyle w:val="eop"/>
          <w:rFonts w:ascii="Georgia" w:hAnsi="Georgia" w:cs="Segoe UI"/>
          <w:sz w:val="20"/>
          <w:szCs w:val="20"/>
          <w:lang w:val="fr-FR"/>
        </w:rPr>
        <w:br/>
      </w:r>
      <w:r w:rsidR="00231C76" w:rsidRPr="00B034EB">
        <w:rPr>
          <w:rStyle w:val="eop"/>
          <w:rFonts w:ascii="Georgia" w:hAnsi="Georgia" w:cs="Segoe UI"/>
          <w:sz w:val="20"/>
          <w:szCs w:val="20"/>
          <w:lang w:val="fr-FR"/>
        </w:rPr>
        <w:br/>
        <w:t xml:space="preserve">Pour la Belgique : </w:t>
      </w:r>
      <w:hyperlink r:id="rId42" w:history="1">
        <w:r w:rsidR="00231C76" w:rsidRPr="00B034EB">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66B7647" w14:textId="77777777" w:rsidR="00231C76" w:rsidRPr="00B034EB" w:rsidRDefault="00231C76">
      <w:pPr>
        <w:numPr>
          <w:ilvl w:val="0"/>
          <w:numId w:val="20"/>
        </w:numPr>
        <w:rPr>
          <w:rStyle w:val="eop"/>
          <w:rFonts w:eastAsia="Times New Roman" w:cs="Segoe UI"/>
          <w:color w:val="auto"/>
          <w:sz w:val="20"/>
          <w:szCs w:val="20"/>
          <w:lang w:val="fr-FR" w:eastAsia="nl-BE"/>
        </w:rPr>
      </w:pPr>
      <w:r w:rsidRPr="00B034EB">
        <w:rPr>
          <w:rStyle w:val="eop"/>
          <w:rFonts w:cs="Segoe UI"/>
          <w:sz w:val="20"/>
          <w:szCs w:val="20"/>
          <w:lang w:val="fr-FR"/>
        </w:rPr>
        <w:t xml:space="preserve"> </w:t>
      </w:r>
      <w:r w:rsidRPr="00B034EB">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3A557BD" w14:textId="77777777" w:rsidR="00231C76" w:rsidRPr="00B034EB" w:rsidRDefault="00231C76" w:rsidP="00231C76">
      <w:pPr>
        <w:ind w:left="360"/>
        <w:rPr>
          <w:rStyle w:val="eop"/>
          <w:rFonts w:eastAsia="Times New Roman" w:cs="Segoe UI"/>
          <w:color w:val="auto"/>
          <w:sz w:val="20"/>
          <w:szCs w:val="20"/>
          <w:lang w:val="fr-FR" w:eastAsia="nl-BE"/>
        </w:rPr>
      </w:pPr>
      <w:r w:rsidRPr="00B034EB">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B034EB">
        <w:rPr>
          <w:rStyle w:val="eop"/>
          <w:rFonts w:eastAsia="Times New Roman" w:cs="Segoe UI"/>
          <w:color w:val="auto"/>
          <w:sz w:val="20"/>
          <w:szCs w:val="20"/>
          <w:lang w:val="fr-FR" w:eastAsia="nl-BE"/>
        </w:rPr>
        <w:t>si:</w:t>
      </w:r>
      <w:proofErr w:type="gramEnd"/>
      <w:r w:rsidRPr="00B034EB">
        <w:rPr>
          <w:rStyle w:val="eop"/>
          <w:rFonts w:eastAsia="Times New Roman" w:cs="Segoe UI"/>
          <w:color w:val="auto"/>
          <w:sz w:val="20"/>
          <w:szCs w:val="20"/>
          <w:lang w:val="fr-FR" w:eastAsia="nl-BE"/>
        </w:rPr>
        <w:t xml:space="preserve"> </w:t>
      </w:r>
    </w:p>
    <w:p w14:paraId="7923AE3F" w14:textId="77777777" w:rsidR="00231C76" w:rsidRPr="00B034EB" w:rsidRDefault="00231C76" w:rsidP="00231C76">
      <w:pPr>
        <w:ind w:left="708"/>
        <w:rPr>
          <w:rStyle w:val="eop"/>
          <w:rFonts w:eastAsia="Times New Roman" w:cs="Segoe UI"/>
          <w:color w:val="auto"/>
          <w:sz w:val="20"/>
          <w:szCs w:val="20"/>
          <w:lang w:val="fr-FR" w:eastAsia="nl-BE"/>
        </w:rPr>
      </w:pPr>
      <w:r w:rsidRPr="00B034EB">
        <w:rPr>
          <w:rStyle w:val="eop"/>
          <w:rFonts w:eastAsia="Times New Roman" w:cs="Segoe UI"/>
          <w:color w:val="auto"/>
          <w:sz w:val="20"/>
          <w:szCs w:val="20"/>
          <w:lang w:val="fr-FR" w:eastAsia="nl-BE"/>
        </w:rPr>
        <w:t>a.</w:t>
      </w:r>
      <w:r w:rsidRPr="00B034EB">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B034EB">
        <w:rPr>
          <w:rStyle w:val="eop"/>
          <w:rFonts w:eastAsia="Times New Roman" w:cs="Segoe UI"/>
          <w:color w:val="auto"/>
          <w:sz w:val="20"/>
          <w:szCs w:val="20"/>
          <w:lang w:val="fr-FR" w:eastAsia="nl-BE"/>
        </w:rPr>
        <w:t>correspondante;</w:t>
      </w:r>
      <w:proofErr w:type="gramEnd"/>
      <w:r w:rsidRPr="00B034EB">
        <w:rPr>
          <w:rStyle w:val="eop"/>
          <w:rFonts w:eastAsia="Times New Roman" w:cs="Segoe UI"/>
          <w:color w:val="auto"/>
          <w:sz w:val="20"/>
          <w:szCs w:val="20"/>
          <w:lang w:val="fr-FR" w:eastAsia="nl-BE"/>
        </w:rPr>
        <w:t xml:space="preserve"> </w:t>
      </w:r>
    </w:p>
    <w:p w14:paraId="68E096C1" w14:textId="77777777" w:rsidR="00231C76" w:rsidRPr="00B034EB" w:rsidRDefault="00231C76" w:rsidP="00231C76">
      <w:pPr>
        <w:ind w:left="360" w:firstLine="348"/>
        <w:rPr>
          <w:rStyle w:val="eop"/>
          <w:rFonts w:eastAsia="Times New Roman" w:cs="Segoe UI"/>
          <w:color w:val="auto"/>
          <w:sz w:val="20"/>
          <w:szCs w:val="20"/>
          <w:lang w:val="fr-FR" w:eastAsia="nl-BE"/>
        </w:rPr>
      </w:pPr>
      <w:r w:rsidRPr="00B034EB">
        <w:rPr>
          <w:rStyle w:val="eop"/>
          <w:rFonts w:eastAsia="Times New Roman" w:cs="Segoe UI"/>
          <w:color w:val="auto"/>
          <w:sz w:val="20"/>
          <w:szCs w:val="20"/>
          <w:lang w:val="fr-FR" w:eastAsia="nl-BE"/>
        </w:rPr>
        <w:t>b.</w:t>
      </w:r>
      <w:r w:rsidRPr="00B034EB">
        <w:rPr>
          <w:rStyle w:val="eop"/>
          <w:rFonts w:eastAsia="Times New Roman" w:cs="Segoe UI"/>
          <w:color w:val="auto"/>
          <w:sz w:val="20"/>
          <w:szCs w:val="20"/>
          <w:lang w:val="fr-FR" w:eastAsia="nl-BE"/>
        </w:rPr>
        <w:tab/>
        <w:t xml:space="preserve">Enabel est déjà en possession des documents concernés. </w:t>
      </w:r>
    </w:p>
    <w:p w14:paraId="0B044B4D" w14:textId="77777777" w:rsidR="00231C76" w:rsidRPr="00B034EB" w:rsidRDefault="00231C76" w:rsidP="00231C76">
      <w:pPr>
        <w:ind w:left="708"/>
        <w:rPr>
          <w:rStyle w:val="eop"/>
          <w:rFonts w:eastAsia="Times New Roman" w:cs="Segoe UI"/>
          <w:color w:val="auto"/>
          <w:sz w:val="20"/>
          <w:szCs w:val="20"/>
          <w:lang w:val="fr-FR" w:eastAsia="nl-BE"/>
        </w:rPr>
      </w:pPr>
      <w:r w:rsidRPr="00B034EB">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3EC96CA4" w14:textId="77777777" w:rsidR="00231C76" w:rsidRPr="00B034EB" w:rsidRDefault="00231C76" w:rsidP="00231C76">
      <w:pPr>
        <w:ind w:left="360"/>
        <w:rPr>
          <w:rStyle w:val="eop"/>
          <w:rFonts w:eastAsia="Times New Roman" w:cs="Segoe UI"/>
          <w:color w:val="auto"/>
          <w:sz w:val="20"/>
          <w:szCs w:val="20"/>
          <w:lang w:val="fr-FR" w:eastAsia="nl-BE"/>
        </w:rPr>
      </w:pPr>
      <w:r w:rsidRPr="00B034EB">
        <w:rPr>
          <w:rStyle w:val="eop"/>
          <w:rFonts w:eastAsia="Times New Roman" w:cs="Segoe UI"/>
          <w:color w:val="auto"/>
          <w:sz w:val="20"/>
          <w:szCs w:val="20"/>
          <w:lang w:val="fr-FR" w:eastAsia="nl-BE"/>
        </w:rPr>
        <w:t>Date</w:t>
      </w:r>
    </w:p>
    <w:p w14:paraId="505994BC" w14:textId="77777777" w:rsidR="00231C76" w:rsidRPr="00B034EB" w:rsidRDefault="00231C76" w:rsidP="00231C76">
      <w:pPr>
        <w:ind w:left="360"/>
        <w:rPr>
          <w:rStyle w:val="eop"/>
          <w:rFonts w:eastAsia="Times New Roman" w:cs="Segoe UI"/>
          <w:color w:val="auto"/>
          <w:sz w:val="20"/>
          <w:szCs w:val="20"/>
          <w:lang w:val="fr-FR" w:eastAsia="nl-BE"/>
        </w:rPr>
      </w:pPr>
      <w:r w:rsidRPr="00B034EB">
        <w:rPr>
          <w:rStyle w:val="eop"/>
          <w:rFonts w:eastAsia="Times New Roman" w:cs="Segoe UI"/>
          <w:color w:val="auto"/>
          <w:sz w:val="20"/>
          <w:szCs w:val="20"/>
          <w:lang w:val="fr-FR" w:eastAsia="nl-BE"/>
        </w:rPr>
        <w:t xml:space="preserve">Localisation </w:t>
      </w:r>
    </w:p>
    <w:p w14:paraId="17ABE33D" w14:textId="04AAD806" w:rsidR="00231C76" w:rsidRDefault="00231C76" w:rsidP="00231C76">
      <w:pPr>
        <w:ind w:left="360"/>
        <w:rPr>
          <w:rStyle w:val="eop"/>
          <w:rFonts w:eastAsia="Times New Roman" w:cs="Segoe UI"/>
          <w:color w:val="auto"/>
          <w:sz w:val="20"/>
          <w:szCs w:val="20"/>
          <w:lang w:val="fr-FR" w:eastAsia="nl-BE"/>
        </w:rPr>
      </w:pPr>
      <w:r w:rsidRPr="00B034EB">
        <w:rPr>
          <w:rStyle w:val="eop"/>
          <w:rFonts w:eastAsia="Times New Roman" w:cs="Segoe UI"/>
          <w:color w:val="auto"/>
          <w:sz w:val="20"/>
          <w:szCs w:val="20"/>
          <w:lang w:val="fr-FR" w:eastAsia="nl-BE"/>
        </w:rPr>
        <w:t>Signature</w:t>
      </w:r>
    </w:p>
    <w:p w14:paraId="67CFA70C" w14:textId="77777777" w:rsidR="00E95364" w:rsidRDefault="00E95364" w:rsidP="00231C76">
      <w:pPr>
        <w:ind w:left="360"/>
        <w:rPr>
          <w:rStyle w:val="eop"/>
          <w:rFonts w:eastAsia="Times New Roman" w:cs="Segoe UI"/>
          <w:color w:val="auto"/>
          <w:sz w:val="20"/>
          <w:szCs w:val="20"/>
          <w:lang w:val="fr-FR" w:eastAsia="nl-BE"/>
        </w:rPr>
        <w:sectPr w:rsidR="00E95364" w:rsidSect="00184F9E">
          <w:pgSz w:w="11906" w:h="16838"/>
          <w:pgMar w:top="1418" w:right="1531" w:bottom="1418" w:left="1871" w:header="709" w:footer="709" w:gutter="0"/>
          <w:pgNumType w:start="2"/>
          <w:cols w:space="708"/>
          <w:titlePg/>
          <w:docGrid w:linePitch="360"/>
        </w:sectPr>
      </w:pPr>
    </w:p>
    <w:p w14:paraId="292E145B" w14:textId="77777777" w:rsidR="00E95364" w:rsidRPr="00B034EB" w:rsidRDefault="00E95364" w:rsidP="00231C76">
      <w:pPr>
        <w:ind w:left="360"/>
        <w:rPr>
          <w:rStyle w:val="eop"/>
          <w:rFonts w:eastAsia="Times New Roman" w:cs="Segoe UI"/>
          <w:color w:val="auto"/>
          <w:sz w:val="20"/>
          <w:szCs w:val="20"/>
          <w:lang w:val="fr-FR" w:eastAsia="nl-BE"/>
        </w:rPr>
      </w:pPr>
    </w:p>
    <w:p w14:paraId="38396710" w14:textId="77777777" w:rsidR="00231C76" w:rsidRPr="00B034EB" w:rsidRDefault="00231C76" w:rsidP="00231C76">
      <w:pPr>
        <w:pStyle w:val="Titre2"/>
        <w:rPr>
          <w:rFonts w:ascii="Georgia" w:hAnsi="Georgia"/>
        </w:rPr>
      </w:pPr>
      <w:bookmarkStart w:id="207" w:name="_Toc52268504"/>
      <w:bookmarkStart w:id="208" w:name="_Toc124423931"/>
      <w:r w:rsidRPr="00B034EB">
        <w:rPr>
          <w:rFonts w:ascii="Georgia" w:hAnsi="Georgia"/>
        </w:rPr>
        <w:t>Déclaration intégrité soumissionnaires</w:t>
      </w:r>
      <w:bookmarkEnd w:id="207"/>
      <w:bookmarkEnd w:id="208"/>
    </w:p>
    <w:p w14:paraId="0D33AABB"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12297A37" w14:textId="77777777" w:rsidR="00231C76" w:rsidRPr="00B034EB" w:rsidRDefault="00231C76">
      <w:pPr>
        <w:pStyle w:val="Corpsdetexte2"/>
        <w:numPr>
          <w:ilvl w:val="0"/>
          <w:numId w:val="8"/>
        </w:numPr>
        <w:spacing w:after="0" w:line="280" w:lineRule="auto"/>
        <w:jc w:val="both"/>
      </w:pPr>
      <w:r w:rsidRPr="00B034EB">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C423EE2" w14:textId="77777777" w:rsidR="00231C76" w:rsidRPr="00B034EB" w:rsidRDefault="00231C76">
      <w:pPr>
        <w:pStyle w:val="Corpsdetexte2"/>
        <w:numPr>
          <w:ilvl w:val="0"/>
          <w:numId w:val="8"/>
        </w:numPr>
        <w:spacing w:after="0" w:line="280" w:lineRule="auto"/>
        <w:jc w:val="both"/>
      </w:pPr>
      <w:r w:rsidRPr="00B034EB">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4735910" w14:textId="77777777" w:rsidR="00231C76" w:rsidRPr="00B034EB" w:rsidRDefault="00231C76">
      <w:pPr>
        <w:pStyle w:val="Corpsdetexte2"/>
        <w:numPr>
          <w:ilvl w:val="0"/>
          <w:numId w:val="8"/>
        </w:numPr>
        <w:spacing w:after="0" w:line="280" w:lineRule="auto"/>
        <w:jc w:val="both"/>
      </w:pPr>
      <w:r w:rsidRPr="00B034EB">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B034EB">
        <w:t>corruption  et</w:t>
      </w:r>
      <w:proofErr w:type="gramEnd"/>
      <w:r w:rsidRPr="00B034EB">
        <w:t xml:space="preserve"> je / nous déclare/rons souscrire et respecter entièrement ces articles.</w:t>
      </w:r>
    </w:p>
    <w:p w14:paraId="082CA969"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p>
    <w:p w14:paraId="346BD884" w14:textId="77777777" w:rsidR="00231C76" w:rsidRPr="00B034EB" w:rsidRDefault="00231C76" w:rsidP="00231C76">
      <w:pPr>
        <w:pStyle w:val="Corpsdetexte"/>
        <w:spacing w:before="60" w:after="60"/>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285E22B6" w14:textId="77777777" w:rsidR="00231C76" w:rsidRPr="00B034EB" w:rsidRDefault="00231C76">
      <w:pPr>
        <w:pStyle w:val="Corpsdetexte2"/>
        <w:numPr>
          <w:ilvl w:val="0"/>
          <w:numId w:val="9"/>
        </w:numPr>
        <w:spacing w:after="0" w:line="280" w:lineRule="auto"/>
        <w:jc w:val="both"/>
      </w:pPr>
      <w:r w:rsidRPr="00B034EB">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E666307" w14:textId="77777777" w:rsidR="00231C76" w:rsidRPr="00B034EB" w:rsidRDefault="00231C76">
      <w:pPr>
        <w:pStyle w:val="Corpsdetexte2"/>
        <w:numPr>
          <w:ilvl w:val="0"/>
          <w:numId w:val="9"/>
        </w:numPr>
        <w:spacing w:after="0" w:line="280" w:lineRule="auto"/>
        <w:jc w:val="both"/>
      </w:pPr>
      <w:r w:rsidRPr="00B034EB">
        <w:t>Tout contrat (marché public) sera résilié, dès lors qu’il s’avérerait que l’attribution du contrat ou son exécution aurait donné lieu à l’obtention ou l’offre des avantages appréciables en argent précités.</w:t>
      </w:r>
    </w:p>
    <w:p w14:paraId="78F1E53F" w14:textId="77777777" w:rsidR="00231C76" w:rsidRPr="00B034EB" w:rsidRDefault="00231C76">
      <w:pPr>
        <w:pStyle w:val="Corpsdetexte2"/>
        <w:numPr>
          <w:ilvl w:val="0"/>
          <w:numId w:val="9"/>
        </w:numPr>
        <w:spacing w:after="0" w:line="280" w:lineRule="auto"/>
        <w:jc w:val="both"/>
      </w:pPr>
      <w:r w:rsidRPr="00B034EB">
        <w:t xml:space="preserve">Tout manquement à se conformer à une ou plusieurs des clauses déontologiques </w:t>
      </w:r>
      <w:proofErr w:type="gramStart"/>
      <w:r w:rsidRPr="00B034EB">
        <w:rPr>
          <w:highlight w:val="yellow"/>
        </w:rPr>
        <w:t>aboutira</w:t>
      </w:r>
      <w:proofErr w:type="gramEnd"/>
      <w:r w:rsidRPr="00B034EB">
        <w:t xml:space="preserve"> à l’exclusion du contractant du présent marché et d’autres marchés publics pour Enabel.</w:t>
      </w:r>
    </w:p>
    <w:p w14:paraId="72F49CB1" w14:textId="77777777" w:rsidR="00231C76" w:rsidRPr="00B034EB" w:rsidRDefault="00231C76" w:rsidP="00231C76">
      <w:pPr>
        <w:pStyle w:val="Corpsdetexte2"/>
        <w:spacing w:after="0" w:line="280" w:lineRule="auto"/>
        <w:ind w:left="720"/>
        <w:jc w:val="both"/>
      </w:pPr>
    </w:p>
    <w:p w14:paraId="2D2C276A" w14:textId="77777777" w:rsidR="00231C76" w:rsidRPr="00B034EB" w:rsidRDefault="00231C76" w:rsidP="00231C76">
      <w:pPr>
        <w:pStyle w:val="Corpsdetexte"/>
        <w:spacing w:before="60" w:after="60"/>
        <w:rPr>
          <w:rFonts w:ascii="Georgia" w:eastAsia="Calibri" w:hAnsi="Georgia" w:cs="Times New Roman"/>
          <w:color w:val="585756"/>
          <w:sz w:val="21"/>
          <w:szCs w:val="21"/>
          <w:lang w:val="fr-BE"/>
        </w:rPr>
      </w:pPr>
      <w:r w:rsidRPr="00B034EB">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1F0E3C1" w14:textId="77777777" w:rsidR="00231C76" w:rsidRPr="00B034EB" w:rsidRDefault="00231C76" w:rsidP="00231C76">
      <w:pPr>
        <w:pStyle w:val="Corpsdetexte2"/>
        <w:rPr>
          <w:kern w:val="18"/>
          <w:szCs w:val="21"/>
        </w:rPr>
      </w:pPr>
      <w:r w:rsidRPr="00B034EB">
        <w:rPr>
          <w:kern w:val="18"/>
          <w:szCs w:val="21"/>
        </w:rPr>
        <w:t xml:space="preserve">Date </w:t>
      </w:r>
    </w:p>
    <w:p w14:paraId="615E1936" w14:textId="77777777" w:rsidR="00231C76" w:rsidRPr="00B034EB" w:rsidRDefault="00231C76" w:rsidP="00231C76">
      <w:pPr>
        <w:pStyle w:val="Corpsdetexte2"/>
        <w:rPr>
          <w:kern w:val="18"/>
          <w:szCs w:val="21"/>
        </w:rPr>
      </w:pPr>
      <w:r w:rsidRPr="00B034EB">
        <w:rPr>
          <w:kern w:val="18"/>
          <w:szCs w:val="21"/>
        </w:rPr>
        <w:t xml:space="preserve">Localisation </w:t>
      </w:r>
    </w:p>
    <w:p w14:paraId="71FA0C00" w14:textId="4036BAA8" w:rsidR="00231C76" w:rsidRDefault="00231C76" w:rsidP="00231C76">
      <w:pPr>
        <w:pStyle w:val="Corpsdetexte2"/>
        <w:rPr>
          <w:kern w:val="18"/>
          <w:szCs w:val="21"/>
        </w:rPr>
      </w:pPr>
      <w:r w:rsidRPr="00B034EB">
        <w:rPr>
          <w:kern w:val="18"/>
          <w:szCs w:val="21"/>
        </w:rPr>
        <w:t xml:space="preserve">Signature </w:t>
      </w:r>
    </w:p>
    <w:p w14:paraId="0EA3A7C9" w14:textId="37687AF3" w:rsidR="00E62629" w:rsidRDefault="00E62629" w:rsidP="00231C76">
      <w:pPr>
        <w:pStyle w:val="Corpsdetexte2"/>
        <w:rPr>
          <w:kern w:val="18"/>
          <w:szCs w:val="21"/>
        </w:rPr>
      </w:pPr>
    </w:p>
    <w:p w14:paraId="3E418735" w14:textId="77777777" w:rsidR="00E62629" w:rsidRDefault="00E62629" w:rsidP="00231C76">
      <w:pPr>
        <w:pStyle w:val="Corpsdetexte2"/>
        <w:rPr>
          <w:kern w:val="18"/>
          <w:szCs w:val="21"/>
        </w:rPr>
      </w:pPr>
    </w:p>
    <w:p w14:paraId="51770E4B" w14:textId="77777777" w:rsidR="00E62629" w:rsidRDefault="00E62629" w:rsidP="00E62629">
      <w:pPr>
        <w:pStyle w:val="Titre2"/>
      </w:pPr>
      <w:bookmarkStart w:id="209" w:name="_Toc67399569"/>
      <w:bookmarkStart w:id="210" w:name="_Toc107422148"/>
      <w:bookmarkStart w:id="211" w:name="_Toc124423932"/>
      <w:r>
        <w:t xml:space="preserve">Dossier de </w:t>
      </w:r>
      <w:r w:rsidRPr="00E62629">
        <w:t>sélection</w:t>
      </w:r>
      <w:bookmarkEnd w:id="209"/>
      <w:bookmarkEnd w:id="210"/>
      <w:bookmarkEnd w:id="211"/>
    </w:p>
    <w:p w14:paraId="5F6C29A3" w14:textId="77777777" w:rsidR="00E62629" w:rsidRDefault="00E62629" w:rsidP="00E62629">
      <w:pPr>
        <w:pStyle w:val="Titre3"/>
      </w:pPr>
      <w:bookmarkStart w:id="212" w:name="_Toc107422149"/>
      <w:bookmarkStart w:id="213" w:name="_Toc124423933"/>
      <w:r>
        <w:t>Capacité financière</w:t>
      </w:r>
      <w:bookmarkEnd w:id="212"/>
      <w:bookmarkEnd w:id="213"/>
    </w:p>
    <w:p w14:paraId="0063795E" w14:textId="77777777" w:rsidR="00E62629" w:rsidRDefault="00E62629" w:rsidP="00E62629">
      <w:pPr>
        <w:pStyle w:val="Corpsdetexte"/>
        <w:rPr>
          <w:rFonts w:ascii="Georgia" w:hAnsi="Georgia"/>
          <w:b/>
          <w:bCs/>
        </w:rPr>
      </w:pPr>
    </w:p>
    <w:p w14:paraId="5FD02A2D" w14:textId="4D496695" w:rsidR="00E62629" w:rsidRDefault="00E62629" w:rsidP="00E62629">
      <w:pPr>
        <w:pStyle w:val="Corpsdetexte"/>
        <w:rPr>
          <w:rFonts w:ascii="Georgia" w:hAnsi="Georgia"/>
          <w:sz w:val="21"/>
          <w:szCs w:val="21"/>
        </w:rPr>
      </w:pPr>
      <w:r>
        <w:rPr>
          <w:rFonts w:ascii="Georgia" w:hAnsi="Georgia"/>
          <w:sz w:val="21"/>
          <w:szCs w:val="21"/>
        </w:rPr>
        <w:t>Le soumissionnaire doit avoir réalisé, au cours des trois derniers exercices, une moyenne de chiffres d’affaires annuels au moins égale à 1,5 fois le montant de son offre €</w:t>
      </w:r>
      <w:r w:rsidR="009370D3">
        <w:rPr>
          <w:rFonts w:ascii="Georgia" w:hAnsi="Georgia"/>
          <w:sz w:val="21"/>
          <w:szCs w:val="21"/>
        </w:rPr>
        <w:t xml:space="preserve"> par lot.</w:t>
      </w:r>
    </w:p>
    <w:p w14:paraId="4FEEE3B4" w14:textId="77777777" w:rsidR="00E62629" w:rsidRDefault="00E62629" w:rsidP="00E62629">
      <w:pPr>
        <w:pStyle w:val="Corpsdetexte"/>
        <w:rPr>
          <w:rFonts w:ascii="Georgia" w:hAnsi="Georgia"/>
          <w:sz w:val="21"/>
          <w:szCs w:val="21"/>
        </w:rPr>
      </w:pPr>
      <w:r>
        <w:rPr>
          <w:rFonts w:ascii="Georgia" w:hAnsi="Georgia"/>
          <w:sz w:val="21"/>
          <w:szCs w:val="21"/>
        </w:rPr>
        <w:t>Il joindra à son offre une déclaration relative au chiffre d’affaires total réalisé pendant les trois derniers exercices (2021,2020,2019)</w:t>
      </w:r>
    </w:p>
    <w:p w14:paraId="1AA244B0" w14:textId="77777777" w:rsidR="00E62629" w:rsidRDefault="00E62629" w:rsidP="00E62629">
      <w:pPr>
        <w:pStyle w:val="Corpsdetexte"/>
        <w:rPr>
          <w:rFonts w:ascii="Georgia" w:hAnsi="Georgia"/>
          <w:sz w:val="21"/>
          <w:szCs w:val="21"/>
          <w:u w:val="single"/>
        </w:rPr>
      </w:pPr>
      <w:r>
        <w:rPr>
          <w:rFonts w:ascii="Georgia" w:hAnsi="Georgia"/>
          <w:sz w:val="21"/>
          <w:szCs w:val="21"/>
          <w:u w:val="single"/>
        </w:rPr>
        <w:t>Le soumissionnaire doit remplir et signer le tableau ci-dessous</w:t>
      </w:r>
    </w:p>
    <w:tbl>
      <w:tblPr>
        <w:tblpPr w:leftFromText="141" w:rightFromText="141" w:vertAnchor="text" w:horzAnchor="margin" w:tblpY="240"/>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493"/>
        <w:gridCol w:w="1392"/>
        <w:gridCol w:w="1724"/>
        <w:gridCol w:w="2586"/>
      </w:tblGrid>
      <w:tr w:rsidR="00E62629" w:rsidRPr="00E62629" w14:paraId="22A3AC94" w14:textId="77777777" w:rsidTr="00E62629">
        <w:trPr>
          <w:trHeight w:val="558"/>
        </w:trPr>
        <w:tc>
          <w:tcPr>
            <w:tcW w:w="984" w:type="pct"/>
            <w:tcBorders>
              <w:top w:val="single" w:sz="4" w:space="0" w:color="auto"/>
              <w:left w:val="single" w:sz="4" w:space="0" w:color="auto"/>
              <w:bottom w:val="single" w:sz="4" w:space="0" w:color="auto"/>
              <w:right w:val="single" w:sz="4" w:space="0" w:color="auto"/>
            </w:tcBorders>
            <w:shd w:val="clear" w:color="auto" w:fill="BFBFBF"/>
            <w:hideMark/>
          </w:tcPr>
          <w:p w14:paraId="5E31D4AD" w14:textId="77777777" w:rsidR="00E62629" w:rsidRPr="00E62629" w:rsidRDefault="00E62629">
            <w:pPr>
              <w:pStyle w:val="Corpsdetexte"/>
              <w:rPr>
                <w:rFonts w:ascii="Georgia" w:hAnsi="Georgia"/>
                <w:lang w:val="fr-SN"/>
              </w:rPr>
            </w:pPr>
            <w:r w:rsidRPr="00E62629">
              <w:rPr>
                <w:rFonts w:ascii="Georgia" w:hAnsi="Georgia"/>
                <w:lang w:val="fr-SN"/>
              </w:rPr>
              <w:t xml:space="preserve">Données financières </w:t>
            </w:r>
          </w:p>
        </w:tc>
        <w:tc>
          <w:tcPr>
            <w:tcW w:w="833" w:type="pct"/>
            <w:tcBorders>
              <w:top w:val="single" w:sz="4" w:space="0" w:color="auto"/>
              <w:left w:val="single" w:sz="4" w:space="0" w:color="auto"/>
              <w:bottom w:val="single" w:sz="4" w:space="0" w:color="auto"/>
              <w:right w:val="single" w:sz="4" w:space="0" w:color="auto"/>
            </w:tcBorders>
            <w:shd w:val="clear" w:color="auto" w:fill="BFBFBF"/>
            <w:hideMark/>
          </w:tcPr>
          <w:p w14:paraId="38B8C84A" w14:textId="77777777" w:rsidR="00E62629" w:rsidRPr="00E62629" w:rsidRDefault="00E62629">
            <w:pPr>
              <w:pStyle w:val="Corpsdetexte"/>
              <w:rPr>
                <w:rFonts w:ascii="Georgia" w:hAnsi="Georgia"/>
                <w:lang w:val="fr-SN"/>
              </w:rPr>
            </w:pPr>
            <w:r w:rsidRPr="00E62629">
              <w:rPr>
                <w:rFonts w:ascii="Georgia" w:hAnsi="Georgia"/>
                <w:lang w:val="fr-SN"/>
              </w:rPr>
              <w:t>2019 en EURO</w:t>
            </w:r>
          </w:p>
        </w:tc>
        <w:tc>
          <w:tcPr>
            <w:tcW w:w="777" w:type="pct"/>
            <w:tcBorders>
              <w:top w:val="single" w:sz="4" w:space="0" w:color="auto"/>
              <w:left w:val="single" w:sz="4" w:space="0" w:color="auto"/>
              <w:bottom w:val="single" w:sz="4" w:space="0" w:color="auto"/>
              <w:right w:val="single" w:sz="4" w:space="0" w:color="auto"/>
            </w:tcBorders>
            <w:shd w:val="clear" w:color="auto" w:fill="BFBFBF"/>
            <w:hideMark/>
          </w:tcPr>
          <w:p w14:paraId="23E897C0" w14:textId="77777777" w:rsidR="00E62629" w:rsidRPr="00E62629" w:rsidRDefault="00E62629">
            <w:pPr>
              <w:pStyle w:val="Corpsdetexte"/>
              <w:rPr>
                <w:rFonts w:ascii="Georgia" w:hAnsi="Georgia"/>
                <w:lang w:val="fr-SN"/>
              </w:rPr>
            </w:pPr>
            <w:r w:rsidRPr="00E62629">
              <w:rPr>
                <w:rFonts w:ascii="Georgia" w:hAnsi="Georgia"/>
                <w:lang w:val="fr-SN"/>
              </w:rPr>
              <w:t>2020 en EURO</w:t>
            </w:r>
          </w:p>
        </w:tc>
        <w:tc>
          <w:tcPr>
            <w:tcW w:w="962" w:type="pct"/>
            <w:tcBorders>
              <w:top w:val="single" w:sz="4" w:space="0" w:color="auto"/>
              <w:left w:val="single" w:sz="4" w:space="0" w:color="auto"/>
              <w:bottom w:val="single" w:sz="4" w:space="0" w:color="auto"/>
              <w:right w:val="single" w:sz="4" w:space="0" w:color="auto"/>
            </w:tcBorders>
            <w:shd w:val="clear" w:color="auto" w:fill="BFBFBF"/>
            <w:hideMark/>
          </w:tcPr>
          <w:p w14:paraId="2D126490" w14:textId="77777777" w:rsidR="00E62629" w:rsidRPr="00E62629" w:rsidRDefault="00E62629">
            <w:pPr>
              <w:pStyle w:val="Corpsdetexte"/>
              <w:rPr>
                <w:rFonts w:ascii="Georgia" w:hAnsi="Georgia"/>
                <w:lang w:val="fr-SN"/>
              </w:rPr>
            </w:pPr>
            <w:r w:rsidRPr="00E62629">
              <w:rPr>
                <w:rFonts w:ascii="Georgia" w:hAnsi="Georgia"/>
                <w:lang w:val="fr-SN"/>
              </w:rPr>
              <w:t>2021en EURO</w:t>
            </w:r>
          </w:p>
        </w:tc>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35A8AA8D" w14:textId="77777777" w:rsidR="00E62629" w:rsidRPr="00E62629" w:rsidRDefault="00E62629">
            <w:pPr>
              <w:pStyle w:val="Corpsdetexte"/>
              <w:rPr>
                <w:rFonts w:ascii="Georgia" w:hAnsi="Georgia"/>
                <w:lang w:val="fr-SN"/>
              </w:rPr>
            </w:pPr>
            <w:r w:rsidRPr="00E62629">
              <w:rPr>
                <w:rFonts w:ascii="Georgia" w:hAnsi="Georgia"/>
                <w:lang w:val="fr-SN"/>
              </w:rPr>
              <w:t>Moyenne en EURO</w:t>
            </w:r>
          </w:p>
        </w:tc>
      </w:tr>
      <w:tr w:rsidR="00E62629" w:rsidRPr="00E62629" w14:paraId="4E34AD08" w14:textId="77777777" w:rsidTr="00E62629">
        <w:trPr>
          <w:trHeight w:val="574"/>
        </w:trPr>
        <w:tc>
          <w:tcPr>
            <w:tcW w:w="984" w:type="pct"/>
            <w:tcBorders>
              <w:top w:val="single" w:sz="4" w:space="0" w:color="auto"/>
              <w:left w:val="single" w:sz="4" w:space="0" w:color="auto"/>
              <w:bottom w:val="single" w:sz="4" w:space="0" w:color="auto"/>
              <w:right w:val="single" w:sz="4" w:space="0" w:color="auto"/>
            </w:tcBorders>
            <w:hideMark/>
          </w:tcPr>
          <w:p w14:paraId="7C207CEF" w14:textId="77777777" w:rsidR="00E62629" w:rsidRPr="00E62629" w:rsidRDefault="00E62629">
            <w:pPr>
              <w:pStyle w:val="Corpsdetexte"/>
              <w:rPr>
                <w:rFonts w:ascii="Georgia" w:hAnsi="Georgia"/>
                <w:lang w:val="fr-SN"/>
              </w:rPr>
            </w:pPr>
            <w:r w:rsidRPr="00E62629">
              <w:rPr>
                <w:rFonts w:ascii="Georgia" w:hAnsi="Georgia"/>
                <w:lang w:val="fr-SN"/>
              </w:rPr>
              <w:t xml:space="preserve">Chiffre d’affaires annuel, lié au domaine du présent marché </w:t>
            </w:r>
          </w:p>
        </w:tc>
        <w:tc>
          <w:tcPr>
            <w:tcW w:w="833" w:type="pct"/>
            <w:tcBorders>
              <w:top w:val="single" w:sz="4" w:space="0" w:color="auto"/>
              <w:left w:val="single" w:sz="4" w:space="0" w:color="auto"/>
              <w:bottom w:val="single" w:sz="4" w:space="0" w:color="auto"/>
              <w:right w:val="single" w:sz="4" w:space="0" w:color="auto"/>
            </w:tcBorders>
            <w:hideMark/>
          </w:tcPr>
          <w:p w14:paraId="0565CE7F" w14:textId="77777777" w:rsidR="00E62629" w:rsidRPr="00E62629" w:rsidRDefault="00E62629">
            <w:pPr>
              <w:pStyle w:val="Corpsdetexte"/>
              <w:rPr>
                <w:rFonts w:ascii="Georgia" w:hAnsi="Georgia"/>
                <w:lang w:val="fr-SN"/>
              </w:rPr>
            </w:pPr>
            <w:r w:rsidRPr="00E62629">
              <w:rPr>
                <w:rFonts w:ascii="Georgia" w:hAnsi="Georgia"/>
                <w:lang w:val="fr-SN"/>
              </w:rPr>
              <w:t xml:space="preserve"> </w:t>
            </w:r>
          </w:p>
        </w:tc>
        <w:tc>
          <w:tcPr>
            <w:tcW w:w="777" w:type="pct"/>
            <w:tcBorders>
              <w:top w:val="single" w:sz="4" w:space="0" w:color="auto"/>
              <w:left w:val="single" w:sz="4" w:space="0" w:color="auto"/>
              <w:bottom w:val="single" w:sz="4" w:space="0" w:color="auto"/>
              <w:right w:val="single" w:sz="4" w:space="0" w:color="auto"/>
            </w:tcBorders>
            <w:hideMark/>
          </w:tcPr>
          <w:p w14:paraId="2DAF8061" w14:textId="77777777" w:rsidR="00E62629" w:rsidRPr="00E62629" w:rsidRDefault="00E62629">
            <w:pPr>
              <w:pStyle w:val="Corpsdetexte"/>
              <w:rPr>
                <w:rFonts w:ascii="Georgia" w:hAnsi="Georgia"/>
                <w:lang w:val="fr-SN"/>
              </w:rPr>
            </w:pPr>
            <w:r w:rsidRPr="00E62629">
              <w:rPr>
                <w:rFonts w:ascii="Georgia" w:hAnsi="Georgia"/>
                <w:lang w:val="fr-SN"/>
              </w:rPr>
              <w:t xml:space="preserve"> </w:t>
            </w:r>
          </w:p>
        </w:tc>
        <w:tc>
          <w:tcPr>
            <w:tcW w:w="962" w:type="pct"/>
            <w:tcBorders>
              <w:top w:val="single" w:sz="4" w:space="0" w:color="auto"/>
              <w:left w:val="single" w:sz="4" w:space="0" w:color="auto"/>
              <w:bottom w:val="single" w:sz="4" w:space="0" w:color="auto"/>
              <w:right w:val="single" w:sz="4" w:space="0" w:color="auto"/>
            </w:tcBorders>
            <w:hideMark/>
          </w:tcPr>
          <w:p w14:paraId="40DCE374" w14:textId="77777777" w:rsidR="00E62629" w:rsidRPr="00E62629" w:rsidRDefault="00E62629">
            <w:pPr>
              <w:pStyle w:val="Corpsdetexte"/>
              <w:rPr>
                <w:rFonts w:ascii="Georgia" w:hAnsi="Georgia"/>
                <w:lang w:val="fr-SN"/>
              </w:rPr>
            </w:pPr>
            <w:r w:rsidRPr="00E62629">
              <w:rPr>
                <w:rFonts w:ascii="Georgia" w:hAnsi="Georgia"/>
                <w:lang w:val="fr-SN"/>
              </w:rPr>
              <w:t xml:space="preserve"> </w:t>
            </w:r>
          </w:p>
        </w:tc>
        <w:tc>
          <w:tcPr>
            <w:tcW w:w="1443" w:type="pct"/>
            <w:tcBorders>
              <w:top w:val="single" w:sz="4" w:space="0" w:color="auto"/>
              <w:left w:val="single" w:sz="4" w:space="0" w:color="auto"/>
              <w:bottom w:val="single" w:sz="4" w:space="0" w:color="auto"/>
              <w:right w:val="single" w:sz="4" w:space="0" w:color="auto"/>
            </w:tcBorders>
            <w:hideMark/>
          </w:tcPr>
          <w:p w14:paraId="750EA74A" w14:textId="77777777" w:rsidR="00E62629" w:rsidRPr="00E62629" w:rsidRDefault="00E62629">
            <w:pPr>
              <w:pStyle w:val="Corpsdetexte"/>
              <w:rPr>
                <w:rFonts w:ascii="Georgia" w:hAnsi="Georgia"/>
                <w:lang w:val="fr-SN"/>
              </w:rPr>
            </w:pPr>
            <w:r w:rsidRPr="00E62629">
              <w:rPr>
                <w:rFonts w:ascii="Georgia" w:hAnsi="Georgia"/>
                <w:lang w:val="fr-SN"/>
              </w:rPr>
              <w:t xml:space="preserve"> </w:t>
            </w:r>
          </w:p>
        </w:tc>
      </w:tr>
    </w:tbl>
    <w:p w14:paraId="55DEDC27" w14:textId="77777777" w:rsidR="00E62629" w:rsidRPr="00E62629" w:rsidRDefault="00E62629" w:rsidP="00E62629">
      <w:pPr>
        <w:pStyle w:val="Corpsdetexte"/>
        <w:rPr>
          <w:rFonts w:ascii="Georgia" w:hAnsi="Georgia"/>
        </w:rPr>
      </w:pPr>
    </w:p>
    <w:p w14:paraId="61B0B29C" w14:textId="77777777" w:rsidR="00E62629" w:rsidRPr="00E62629" w:rsidRDefault="00E62629" w:rsidP="00E62629">
      <w:pPr>
        <w:pStyle w:val="Corpsdetexte"/>
        <w:rPr>
          <w:rFonts w:ascii="Georgia" w:hAnsi="Georgia"/>
        </w:rPr>
      </w:pPr>
    </w:p>
    <w:p w14:paraId="52C100D5" w14:textId="77777777" w:rsidR="00E62629" w:rsidRPr="00E62629" w:rsidRDefault="00E62629" w:rsidP="00E62629">
      <w:pPr>
        <w:pStyle w:val="Corpsdetexte"/>
        <w:rPr>
          <w:rFonts w:ascii="Georgia" w:hAnsi="Georgia"/>
        </w:rPr>
      </w:pPr>
      <w:r w:rsidRPr="00E62629">
        <w:rPr>
          <w:rFonts w:ascii="Georgia" w:hAnsi="Georgia"/>
          <w:u w:val="single"/>
        </w:rPr>
        <w:t>Signature originale</w:t>
      </w:r>
      <w:r w:rsidRPr="00E62629">
        <w:rPr>
          <w:rFonts w:ascii="Georgia" w:hAnsi="Georgia"/>
        </w:rPr>
        <w:t xml:space="preserve"> du mandataire habilité </w:t>
      </w:r>
    </w:p>
    <w:p w14:paraId="5149D660" w14:textId="77777777" w:rsidR="00E62629" w:rsidRPr="00E62629" w:rsidRDefault="00E62629" w:rsidP="00E62629">
      <w:pPr>
        <w:pStyle w:val="Corpsdetexte"/>
        <w:rPr>
          <w:rFonts w:ascii="Georgia" w:hAnsi="Georgia"/>
        </w:rPr>
      </w:pPr>
      <w:r w:rsidRPr="00E62629">
        <w:rPr>
          <w:rFonts w:ascii="Georgia" w:hAnsi="Georgia"/>
        </w:rPr>
        <w:t>Nom et situation du mandataire habilité</w:t>
      </w:r>
    </w:p>
    <w:p w14:paraId="18B20967" w14:textId="77777777" w:rsidR="00E62629" w:rsidRPr="00E62629" w:rsidRDefault="00E62629" w:rsidP="00E62629">
      <w:pPr>
        <w:pStyle w:val="Corpsdetexte"/>
        <w:rPr>
          <w:rFonts w:ascii="Georgia" w:hAnsi="Georgia"/>
        </w:rPr>
      </w:pPr>
      <w:r w:rsidRPr="00E62629">
        <w:rPr>
          <w:rFonts w:ascii="Georgia" w:hAnsi="Georgia"/>
        </w:rPr>
        <w:t>………………………………</w:t>
      </w:r>
    </w:p>
    <w:p w14:paraId="011F76CF" w14:textId="77777777" w:rsidR="00E62629" w:rsidRPr="00E62629" w:rsidRDefault="00E62629" w:rsidP="00E62629">
      <w:pPr>
        <w:pStyle w:val="Corpsdetexte"/>
        <w:rPr>
          <w:rFonts w:ascii="Georgia" w:hAnsi="Georgia"/>
        </w:rPr>
      </w:pPr>
      <w:r w:rsidRPr="00E62629">
        <w:rPr>
          <w:rFonts w:ascii="Georgia" w:hAnsi="Georgia"/>
        </w:rPr>
        <w:t>Lieu, date :</w:t>
      </w:r>
    </w:p>
    <w:p w14:paraId="2F1D9421" w14:textId="77777777" w:rsidR="00E62629" w:rsidRDefault="00E62629" w:rsidP="00E62629">
      <w:pPr>
        <w:pStyle w:val="Corpsdetexte"/>
        <w:rPr>
          <w:rFonts w:ascii="Georgia" w:hAnsi="Georgia"/>
          <w:b/>
          <w:bCs/>
        </w:rPr>
      </w:pPr>
    </w:p>
    <w:p w14:paraId="1CC880EC" w14:textId="77777777" w:rsidR="00E62629" w:rsidRDefault="00E62629" w:rsidP="00E62629">
      <w:pPr>
        <w:pStyle w:val="Paragraphedeliste"/>
        <w:spacing w:before="120" w:after="120" w:line="240" w:lineRule="auto"/>
        <w:ind w:left="0"/>
        <w:jc w:val="both"/>
        <w:rPr>
          <w:bCs/>
          <w:szCs w:val="21"/>
          <w:lang w:val="fr-FR"/>
        </w:rPr>
      </w:pPr>
    </w:p>
    <w:p w14:paraId="53068EED" w14:textId="084F0E0A" w:rsidR="00E62629" w:rsidRDefault="00E62629" w:rsidP="00E62629">
      <w:pPr>
        <w:pStyle w:val="Titre3"/>
        <w:rPr>
          <w:lang w:val="fr-FR"/>
        </w:rPr>
      </w:pPr>
      <w:bookmarkStart w:id="214" w:name="_Hlk106880846"/>
      <w:bookmarkStart w:id="215" w:name="_Toc124423934"/>
      <w:r>
        <w:t>Références similaires</w:t>
      </w:r>
      <w:bookmarkEnd w:id="214"/>
      <w:bookmarkEnd w:id="215"/>
    </w:p>
    <w:p w14:paraId="3DA5EA3C" w14:textId="77777777" w:rsidR="00E62629" w:rsidRDefault="00E62629" w:rsidP="00E62629">
      <w:pPr>
        <w:pStyle w:val="Corpsdetexte"/>
      </w:pPr>
    </w:p>
    <w:p w14:paraId="29A94389" w14:textId="448E7A79" w:rsidR="00E62629" w:rsidRPr="00E62629" w:rsidRDefault="00E62629" w:rsidP="00E62629">
      <w:pPr>
        <w:pStyle w:val="Corpsdetexte"/>
        <w:rPr>
          <w:rFonts w:ascii="Georgia" w:hAnsi="Georgia"/>
          <w:lang w:val="fr-BE"/>
        </w:rPr>
      </w:pPr>
      <w:r>
        <w:rPr>
          <w:lang w:val="fr-BE"/>
        </w:rPr>
        <w:t xml:space="preserve">Le </w:t>
      </w:r>
      <w:r w:rsidRPr="00E62629">
        <w:rPr>
          <w:rFonts w:ascii="Georgia" w:hAnsi="Georgia"/>
          <w:lang w:val="fr-BE"/>
        </w:rPr>
        <w:t>soumissionnaire joint à son offre trois (3) attestations de bonne exécution de travaux similaires réalisés au cours des 3 dernières années, de montant supérieur ou égal à son offre et signées par le commanditaire.</w:t>
      </w:r>
    </w:p>
    <w:p w14:paraId="5D90B815" w14:textId="77777777" w:rsidR="00E62629" w:rsidRPr="00E62629" w:rsidRDefault="00E62629" w:rsidP="00E62629">
      <w:pPr>
        <w:pStyle w:val="Corpsdetexte"/>
        <w:rPr>
          <w:rFonts w:ascii="Georgia" w:hAnsi="Georgia"/>
          <w:lang w:val="fr-BE"/>
        </w:rPr>
      </w:pPr>
      <w:r w:rsidRPr="00E62629">
        <w:rPr>
          <w:rFonts w:ascii="Georgia" w:hAnsi="Georgia"/>
          <w:lang w:val="fr-BE"/>
        </w:rPr>
        <w:t>Remplir le tableau ci-dessous avec attestation de bonne fin des travaux</w:t>
      </w:r>
    </w:p>
    <w:tbl>
      <w:tblPr>
        <w:tblW w:w="5000" w:type="pct"/>
        <w:tblCellMar>
          <w:left w:w="70" w:type="dxa"/>
          <w:right w:w="70" w:type="dxa"/>
        </w:tblCellMar>
        <w:tblLook w:val="04A0" w:firstRow="1" w:lastRow="0" w:firstColumn="1" w:lastColumn="0" w:noHBand="0" w:noVBand="1"/>
      </w:tblPr>
      <w:tblGrid>
        <w:gridCol w:w="2121"/>
        <w:gridCol w:w="2121"/>
        <w:gridCol w:w="2121"/>
        <w:gridCol w:w="2121"/>
      </w:tblGrid>
      <w:tr w:rsidR="00E62629" w:rsidRPr="00E62629" w14:paraId="5F259914" w14:textId="77777777" w:rsidTr="00E62629">
        <w:trPr>
          <w:trHeight w:val="1095"/>
        </w:trPr>
        <w:tc>
          <w:tcPr>
            <w:tcW w:w="1250" w:type="pct"/>
            <w:tcBorders>
              <w:top w:val="single" w:sz="8" w:space="0" w:color="000000"/>
              <w:left w:val="single" w:sz="8" w:space="0" w:color="000000"/>
              <w:bottom w:val="single" w:sz="8" w:space="0" w:color="000000"/>
              <w:right w:val="single" w:sz="8" w:space="0" w:color="000000"/>
            </w:tcBorders>
            <w:shd w:val="clear" w:color="auto" w:fill="F1F1F1"/>
            <w:vAlign w:val="center"/>
            <w:hideMark/>
          </w:tcPr>
          <w:p w14:paraId="13F2EB41" w14:textId="2AD550E7" w:rsidR="00E62629" w:rsidRPr="00E62629" w:rsidRDefault="00E62629">
            <w:pPr>
              <w:pStyle w:val="Corpsdetexte"/>
              <w:rPr>
                <w:rFonts w:ascii="Georgia" w:hAnsi="Georgia"/>
                <w:lang w:val="fr-BE"/>
              </w:rPr>
            </w:pPr>
            <w:r w:rsidRPr="00E62629">
              <w:rPr>
                <w:rFonts w:ascii="Georgia" w:hAnsi="Georgia"/>
                <w:lang w:val="fr-BE"/>
              </w:rPr>
              <w:t>Intitulé / description des services / lieux (</w:t>
            </w:r>
            <w:r w:rsidRPr="00E62629">
              <w:rPr>
                <w:rFonts w:ascii="Georgia" w:hAnsi="Georgia"/>
                <w:b/>
                <w:bCs/>
                <w:lang w:val="fr-BE"/>
              </w:rPr>
              <w:t xml:space="preserve">maximum </w:t>
            </w:r>
            <w:r w:rsidR="009370D3">
              <w:rPr>
                <w:rFonts w:ascii="Georgia" w:hAnsi="Georgia"/>
                <w:b/>
                <w:bCs/>
                <w:lang w:val="fr-BE"/>
              </w:rPr>
              <w:t>3</w:t>
            </w:r>
            <w:r w:rsidRPr="00E62629">
              <w:rPr>
                <w:rFonts w:ascii="Georgia" w:hAnsi="Georgia"/>
                <w:b/>
                <w:bCs/>
                <w:lang w:val="fr-BE"/>
              </w:rPr>
              <w:t>)</w:t>
            </w:r>
          </w:p>
        </w:tc>
        <w:tc>
          <w:tcPr>
            <w:tcW w:w="1250" w:type="pct"/>
            <w:tcBorders>
              <w:top w:val="single" w:sz="8" w:space="0" w:color="000000"/>
              <w:left w:val="nil"/>
              <w:bottom w:val="single" w:sz="8" w:space="0" w:color="000000"/>
              <w:right w:val="single" w:sz="8" w:space="0" w:color="000000"/>
            </w:tcBorders>
            <w:shd w:val="clear" w:color="auto" w:fill="F1F1F1"/>
            <w:vAlign w:val="center"/>
            <w:hideMark/>
          </w:tcPr>
          <w:p w14:paraId="6937C61F" w14:textId="77777777" w:rsidR="00E62629" w:rsidRPr="00E62629" w:rsidRDefault="00E62629">
            <w:pPr>
              <w:pStyle w:val="Corpsdetexte"/>
              <w:rPr>
                <w:rFonts w:ascii="Georgia" w:hAnsi="Georgia"/>
                <w:lang w:val="fr-BE"/>
              </w:rPr>
            </w:pPr>
            <w:r w:rsidRPr="00E62629">
              <w:rPr>
                <w:rFonts w:ascii="Georgia" w:hAnsi="Georgia"/>
                <w:lang w:val="fr-BE"/>
              </w:rPr>
              <w:t>Montant total en €</w:t>
            </w:r>
          </w:p>
        </w:tc>
        <w:tc>
          <w:tcPr>
            <w:tcW w:w="1250" w:type="pct"/>
            <w:tcBorders>
              <w:top w:val="single" w:sz="8" w:space="0" w:color="000000"/>
              <w:left w:val="nil"/>
              <w:bottom w:val="single" w:sz="8" w:space="0" w:color="000000"/>
              <w:right w:val="single" w:sz="8" w:space="0" w:color="000000"/>
            </w:tcBorders>
            <w:shd w:val="clear" w:color="auto" w:fill="F1F1F1"/>
            <w:vAlign w:val="center"/>
            <w:hideMark/>
          </w:tcPr>
          <w:p w14:paraId="1BB8853B" w14:textId="77777777" w:rsidR="00E62629" w:rsidRPr="00E62629" w:rsidRDefault="00E62629">
            <w:pPr>
              <w:pStyle w:val="Corpsdetexte"/>
              <w:rPr>
                <w:rFonts w:ascii="Georgia" w:hAnsi="Georgia"/>
                <w:lang w:val="fr-BE"/>
              </w:rPr>
            </w:pPr>
            <w:r w:rsidRPr="00E62629">
              <w:rPr>
                <w:rFonts w:ascii="Georgia" w:hAnsi="Georgia"/>
                <w:lang w:val="fr-BE"/>
              </w:rPr>
              <w:t>Nom du client</w:t>
            </w:r>
          </w:p>
        </w:tc>
        <w:tc>
          <w:tcPr>
            <w:tcW w:w="1250" w:type="pct"/>
            <w:tcBorders>
              <w:top w:val="single" w:sz="8" w:space="0" w:color="000000"/>
              <w:left w:val="nil"/>
              <w:bottom w:val="single" w:sz="8" w:space="0" w:color="000000"/>
              <w:right w:val="single" w:sz="8" w:space="0" w:color="000000"/>
            </w:tcBorders>
            <w:shd w:val="clear" w:color="auto" w:fill="F1F1F1"/>
            <w:vAlign w:val="center"/>
            <w:hideMark/>
          </w:tcPr>
          <w:p w14:paraId="10DBE67A" w14:textId="77777777" w:rsidR="00E62629" w:rsidRPr="00E62629" w:rsidRDefault="00E62629">
            <w:pPr>
              <w:pStyle w:val="Corpsdetexte"/>
              <w:rPr>
                <w:rFonts w:ascii="Georgia" w:hAnsi="Georgia"/>
                <w:lang w:val="fr-BE"/>
              </w:rPr>
            </w:pPr>
            <w:r w:rsidRPr="00E62629">
              <w:rPr>
                <w:rFonts w:ascii="Georgia" w:hAnsi="Georgia"/>
                <w:lang w:val="fr-BE"/>
              </w:rPr>
              <w:t>Année (&lt; 3 dernières années)</w:t>
            </w:r>
          </w:p>
        </w:tc>
      </w:tr>
      <w:tr w:rsidR="00E62629" w:rsidRPr="00E62629" w14:paraId="2A73A7C8" w14:textId="77777777" w:rsidTr="00E62629">
        <w:trPr>
          <w:trHeight w:val="315"/>
        </w:trPr>
        <w:tc>
          <w:tcPr>
            <w:tcW w:w="1250" w:type="pct"/>
            <w:tcBorders>
              <w:top w:val="nil"/>
              <w:left w:val="single" w:sz="8" w:space="0" w:color="000000"/>
              <w:bottom w:val="single" w:sz="8" w:space="0" w:color="000000"/>
              <w:right w:val="single" w:sz="8" w:space="0" w:color="000000"/>
            </w:tcBorders>
            <w:vAlign w:val="center"/>
            <w:hideMark/>
          </w:tcPr>
          <w:p w14:paraId="406E8E66" w14:textId="77777777" w:rsidR="00E62629" w:rsidRPr="00E62629" w:rsidRDefault="00E62629">
            <w:pPr>
              <w:pStyle w:val="Corpsdetexte"/>
              <w:rPr>
                <w:rFonts w:ascii="Georgia" w:hAnsi="Georgia"/>
                <w:lang w:val="fr-BE"/>
              </w:rPr>
            </w:pPr>
            <w:r w:rsidRPr="00E62629">
              <w:rPr>
                <w:rFonts w:ascii="Georgia" w:hAnsi="Georgia"/>
                <w:lang w:val="fr-BE"/>
              </w:rPr>
              <w:t> </w:t>
            </w:r>
          </w:p>
        </w:tc>
        <w:tc>
          <w:tcPr>
            <w:tcW w:w="1250" w:type="pct"/>
            <w:tcBorders>
              <w:top w:val="nil"/>
              <w:left w:val="nil"/>
              <w:bottom w:val="single" w:sz="8" w:space="0" w:color="000000"/>
              <w:right w:val="single" w:sz="8" w:space="0" w:color="000000"/>
            </w:tcBorders>
            <w:vAlign w:val="center"/>
            <w:hideMark/>
          </w:tcPr>
          <w:p w14:paraId="6C59BBBD" w14:textId="77777777" w:rsidR="00E62629" w:rsidRPr="00E62629" w:rsidRDefault="00E62629">
            <w:pPr>
              <w:pStyle w:val="Corpsdetexte"/>
              <w:rPr>
                <w:rFonts w:ascii="Georgia" w:hAnsi="Georgia"/>
                <w:lang w:val="fr-BE"/>
              </w:rPr>
            </w:pPr>
            <w:r w:rsidRPr="00E62629">
              <w:rPr>
                <w:rFonts w:ascii="Georgia" w:hAnsi="Georgia"/>
                <w:lang w:val="fr-BE"/>
              </w:rPr>
              <w:t> </w:t>
            </w:r>
          </w:p>
        </w:tc>
        <w:tc>
          <w:tcPr>
            <w:tcW w:w="1250" w:type="pct"/>
            <w:tcBorders>
              <w:top w:val="nil"/>
              <w:left w:val="nil"/>
              <w:bottom w:val="single" w:sz="8" w:space="0" w:color="000000"/>
              <w:right w:val="single" w:sz="8" w:space="0" w:color="000000"/>
            </w:tcBorders>
            <w:vAlign w:val="center"/>
            <w:hideMark/>
          </w:tcPr>
          <w:p w14:paraId="498435F3" w14:textId="77777777" w:rsidR="00E62629" w:rsidRPr="00E62629" w:rsidRDefault="00E62629">
            <w:pPr>
              <w:pStyle w:val="Corpsdetexte"/>
              <w:rPr>
                <w:rFonts w:ascii="Georgia" w:hAnsi="Georgia"/>
                <w:lang w:val="fr-BE"/>
              </w:rPr>
            </w:pPr>
            <w:r w:rsidRPr="00E62629">
              <w:rPr>
                <w:rFonts w:ascii="Georgia" w:hAnsi="Georgia"/>
                <w:lang w:val="fr-BE"/>
              </w:rPr>
              <w:t> </w:t>
            </w:r>
          </w:p>
        </w:tc>
        <w:tc>
          <w:tcPr>
            <w:tcW w:w="1250" w:type="pct"/>
            <w:tcBorders>
              <w:top w:val="nil"/>
              <w:left w:val="nil"/>
              <w:bottom w:val="single" w:sz="8" w:space="0" w:color="000000"/>
              <w:right w:val="single" w:sz="8" w:space="0" w:color="000000"/>
            </w:tcBorders>
            <w:vAlign w:val="center"/>
            <w:hideMark/>
          </w:tcPr>
          <w:p w14:paraId="70168184" w14:textId="77777777" w:rsidR="00E62629" w:rsidRPr="00E62629" w:rsidRDefault="00E62629">
            <w:pPr>
              <w:pStyle w:val="Corpsdetexte"/>
              <w:rPr>
                <w:rFonts w:ascii="Georgia" w:hAnsi="Georgia"/>
                <w:lang w:val="fr-BE"/>
              </w:rPr>
            </w:pPr>
            <w:r w:rsidRPr="00E62629">
              <w:rPr>
                <w:rFonts w:ascii="Georgia" w:hAnsi="Georgia"/>
                <w:lang w:val="fr-BE"/>
              </w:rPr>
              <w:t> </w:t>
            </w:r>
          </w:p>
        </w:tc>
      </w:tr>
      <w:tr w:rsidR="00E62629" w:rsidRPr="00E62629" w14:paraId="74220F7F" w14:textId="77777777" w:rsidTr="00E62629">
        <w:trPr>
          <w:trHeight w:val="315"/>
        </w:trPr>
        <w:tc>
          <w:tcPr>
            <w:tcW w:w="1250" w:type="pct"/>
            <w:tcBorders>
              <w:top w:val="nil"/>
              <w:left w:val="single" w:sz="8" w:space="0" w:color="000000"/>
              <w:bottom w:val="single" w:sz="8" w:space="0" w:color="000000"/>
              <w:right w:val="single" w:sz="8" w:space="0" w:color="000000"/>
            </w:tcBorders>
            <w:vAlign w:val="center"/>
            <w:hideMark/>
          </w:tcPr>
          <w:p w14:paraId="31F85CD4" w14:textId="77777777" w:rsidR="00E62629" w:rsidRPr="00E62629" w:rsidRDefault="00E62629">
            <w:pPr>
              <w:pStyle w:val="Corpsdetexte"/>
              <w:rPr>
                <w:rFonts w:ascii="Georgia" w:hAnsi="Georgia"/>
                <w:lang w:val="fr-BE"/>
              </w:rPr>
            </w:pPr>
            <w:r w:rsidRPr="00E62629">
              <w:rPr>
                <w:rFonts w:ascii="Georgia" w:hAnsi="Georgia"/>
                <w:lang w:val="fr-BE"/>
              </w:rPr>
              <w:t> </w:t>
            </w:r>
          </w:p>
        </w:tc>
        <w:tc>
          <w:tcPr>
            <w:tcW w:w="1250" w:type="pct"/>
            <w:tcBorders>
              <w:top w:val="nil"/>
              <w:left w:val="nil"/>
              <w:bottom w:val="single" w:sz="8" w:space="0" w:color="000000"/>
              <w:right w:val="single" w:sz="8" w:space="0" w:color="000000"/>
            </w:tcBorders>
            <w:vAlign w:val="center"/>
            <w:hideMark/>
          </w:tcPr>
          <w:p w14:paraId="200DFB32" w14:textId="77777777" w:rsidR="00E62629" w:rsidRPr="00E62629" w:rsidRDefault="00E62629">
            <w:pPr>
              <w:pStyle w:val="Corpsdetexte"/>
              <w:rPr>
                <w:rFonts w:ascii="Georgia" w:hAnsi="Georgia"/>
                <w:lang w:val="fr-BE"/>
              </w:rPr>
            </w:pPr>
            <w:r w:rsidRPr="00E62629">
              <w:rPr>
                <w:rFonts w:ascii="Georgia" w:hAnsi="Georgia"/>
                <w:lang w:val="fr-BE"/>
              </w:rPr>
              <w:t> </w:t>
            </w:r>
          </w:p>
        </w:tc>
        <w:tc>
          <w:tcPr>
            <w:tcW w:w="1250" w:type="pct"/>
            <w:tcBorders>
              <w:top w:val="nil"/>
              <w:left w:val="nil"/>
              <w:bottom w:val="single" w:sz="8" w:space="0" w:color="000000"/>
              <w:right w:val="single" w:sz="8" w:space="0" w:color="000000"/>
            </w:tcBorders>
            <w:vAlign w:val="center"/>
            <w:hideMark/>
          </w:tcPr>
          <w:p w14:paraId="536A8042" w14:textId="77777777" w:rsidR="00E62629" w:rsidRPr="00E62629" w:rsidRDefault="00E62629">
            <w:pPr>
              <w:pStyle w:val="Corpsdetexte"/>
              <w:rPr>
                <w:rFonts w:ascii="Georgia" w:hAnsi="Georgia"/>
                <w:lang w:val="fr-BE"/>
              </w:rPr>
            </w:pPr>
            <w:r w:rsidRPr="00E62629">
              <w:rPr>
                <w:rFonts w:ascii="Georgia" w:hAnsi="Georgia"/>
                <w:lang w:val="fr-BE"/>
              </w:rPr>
              <w:t> </w:t>
            </w:r>
          </w:p>
        </w:tc>
        <w:tc>
          <w:tcPr>
            <w:tcW w:w="1250" w:type="pct"/>
            <w:tcBorders>
              <w:top w:val="nil"/>
              <w:left w:val="nil"/>
              <w:bottom w:val="single" w:sz="8" w:space="0" w:color="000000"/>
              <w:right w:val="single" w:sz="8" w:space="0" w:color="000000"/>
            </w:tcBorders>
            <w:vAlign w:val="center"/>
            <w:hideMark/>
          </w:tcPr>
          <w:p w14:paraId="37C74EAD" w14:textId="77777777" w:rsidR="00E62629" w:rsidRPr="00E62629" w:rsidRDefault="00E62629">
            <w:pPr>
              <w:pStyle w:val="Corpsdetexte"/>
              <w:rPr>
                <w:rFonts w:ascii="Georgia" w:hAnsi="Georgia"/>
                <w:lang w:val="fr-BE"/>
              </w:rPr>
            </w:pPr>
            <w:r w:rsidRPr="00E62629">
              <w:rPr>
                <w:rFonts w:ascii="Georgia" w:hAnsi="Georgia"/>
                <w:lang w:val="fr-BE"/>
              </w:rPr>
              <w:t> </w:t>
            </w:r>
          </w:p>
        </w:tc>
      </w:tr>
      <w:tr w:rsidR="00E62629" w:rsidRPr="00E62629" w14:paraId="5DEC64D0" w14:textId="77777777" w:rsidTr="00E62629">
        <w:trPr>
          <w:trHeight w:val="315"/>
        </w:trPr>
        <w:tc>
          <w:tcPr>
            <w:tcW w:w="1250" w:type="pct"/>
            <w:tcBorders>
              <w:top w:val="nil"/>
              <w:left w:val="single" w:sz="8" w:space="0" w:color="000000"/>
              <w:bottom w:val="single" w:sz="8" w:space="0" w:color="000000"/>
              <w:right w:val="single" w:sz="8" w:space="0" w:color="000000"/>
            </w:tcBorders>
            <w:vAlign w:val="center"/>
            <w:hideMark/>
          </w:tcPr>
          <w:p w14:paraId="59B9745F" w14:textId="77777777" w:rsidR="00E62629" w:rsidRPr="00E62629" w:rsidRDefault="00E62629">
            <w:pPr>
              <w:pStyle w:val="Corpsdetexte"/>
              <w:rPr>
                <w:rFonts w:ascii="Georgia" w:hAnsi="Georgia"/>
                <w:lang w:val="fr-BE"/>
              </w:rPr>
            </w:pPr>
            <w:r w:rsidRPr="00E62629">
              <w:rPr>
                <w:rFonts w:ascii="Georgia" w:hAnsi="Georgia"/>
                <w:lang w:val="fr-BE"/>
              </w:rPr>
              <w:t> </w:t>
            </w:r>
          </w:p>
        </w:tc>
        <w:tc>
          <w:tcPr>
            <w:tcW w:w="1250" w:type="pct"/>
            <w:tcBorders>
              <w:top w:val="nil"/>
              <w:left w:val="nil"/>
              <w:bottom w:val="single" w:sz="8" w:space="0" w:color="000000"/>
              <w:right w:val="single" w:sz="8" w:space="0" w:color="000000"/>
            </w:tcBorders>
            <w:vAlign w:val="center"/>
            <w:hideMark/>
          </w:tcPr>
          <w:p w14:paraId="3AB23675" w14:textId="77777777" w:rsidR="00E62629" w:rsidRPr="00E62629" w:rsidRDefault="00E62629">
            <w:pPr>
              <w:pStyle w:val="Corpsdetexte"/>
              <w:rPr>
                <w:rFonts w:ascii="Georgia" w:hAnsi="Georgia"/>
                <w:lang w:val="fr-BE"/>
              </w:rPr>
            </w:pPr>
            <w:r w:rsidRPr="00E62629">
              <w:rPr>
                <w:rFonts w:ascii="Georgia" w:hAnsi="Georgia"/>
                <w:lang w:val="fr-BE"/>
              </w:rPr>
              <w:t> </w:t>
            </w:r>
          </w:p>
        </w:tc>
        <w:tc>
          <w:tcPr>
            <w:tcW w:w="1250" w:type="pct"/>
            <w:tcBorders>
              <w:top w:val="nil"/>
              <w:left w:val="nil"/>
              <w:bottom w:val="single" w:sz="8" w:space="0" w:color="000000"/>
              <w:right w:val="single" w:sz="8" w:space="0" w:color="000000"/>
            </w:tcBorders>
            <w:vAlign w:val="center"/>
            <w:hideMark/>
          </w:tcPr>
          <w:p w14:paraId="61DFE717" w14:textId="77777777" w:rsidR="00E62629" w:rsidRPr="00E62629" w:rsidRDefault="00E62629">
            <w:pPr>
              <w:pStyle w:val="Corpsdetexte"/>
              <w:rPr>
                <w:rFonts w:ascii="Georgia" w:hAnsi="Georgia"/>
                <w:lang w:val="fr-BE"/>
              </w:rPr>
            </w:pPr>
            <w:r w:rsidRPr="00E62629">
              <w:rPr>
                <w:rFonts w:ascii="Georgia" w:hAnsi="Georgia"/>
                <w:lang w:val="fr-BE"/>
              </w:rPr>
              <w:t> </w:t>
            </w:r>
          </w:p>
        </w:tc>
        <w:tc>
          <w:tcPr>
            <w:tcW w:w="1250" w:type="pct"/>
            <w:tcBorders>
              <w:top w:val="nil"/>
              <w:left w:val="nil"/>
              <w:bottom w:val="single" w:sz="8" w:space="0" w:color="000000"/>
              <w:right w:val="single" w:sz="8" w:space="0" w:color="000000"/>
            </w:tcBorders>
            <w:vAlign w:val="center"/>
            <w:hideMark/>
          </w:tcPr>
          <w:p w14:paraId="65B14D39" w14:textId="77777777" w:rsidR="00E62629" w:rsidRPr="00E62629" w:rsidRDefault="00E62629">
            <w:pPr>
              <w:pStyle w:val="Corpsdetexte"/>
              <w:rPr>
                <w:rFonts w:ascii="Georgia" w:hAnsi="Georgia"/>
                <w:lang w:val="fr-BE"/>
              </w:rPr>
            </w:pPr>
            <w:r w:rsidRPr="00E62629">
              <w:rPr>
                <w:rFonts w:ascii="Georgia" w:hAnsi="Georgia"/>
                <w:lang w:val="fr-BE"/>
              </w:rPr>
              <w:t> </w:t>
            </w:r>
          </w:p>
        </w:tc>
      </w:tr>
    </w:tbl>
    <w:p w14:paraId="548C2A29" w14:textId="77777777" w:rsidR="00E62629" w:rsidRDefault="00E62629" w:rsidP="00E62629">
      <w:pPr>
        <w:pStyle w:val="Corpsdetexte"/>
        <w:rPr>
          <w:lang w:val="fr-BE"/>
        </w:rPr>
      </w:pPr>
    </w:p>
    <w:p w14:paraId="203A4528" w14:textId="77777777" w:rsidR="00E62629" w:rsidRPr="00E62629" w:rsidRDefault="00E62629" w:rsidP="00E62629">
      <w:pPr>
        <w:pStyle w:val="Corpsdetexte"/>
        <w:rPr>
          <w:rFonts w:ascii="Georgia" w:hAnsi="Georgia"/>
          <w:lang w:val="fr-BE"/>
        </w:rPr>
      </w:pPr>
      <w:r w:rsidRPr="00E62629">
        <w:rPr>
          <w:rFonts w:ascii="Georgia" w:hAnsi="Georgia"/>
          <w:lang w:val="fr-BE"/>
        </w:rPr>
        <w:t>Pour les services présentés dans le tableau ci-dessus, veuillez joindre les copies des références et certificats signés par les autorités contractantes (certificats/attestation de bonne exécution sans réserve majeure). La présentation d’un contrat ne constitue pas une preuve de bonne exécution.</w:t>
      </w:r>
    </w:p>
    <w:p w14:paraId="767BD656" w14:textId="77777777" w:rsidR="00E62629" w:rsidRPr="00E62629" w:rsidRDefault="00E62629" w:rsidP="00E62629">
      <w:pPr>
        <w:pStyle w:val="Corpsdetexte"/>
        <w:rPr>
          <w:rFonts w:ascii="Georgia" w:hAnsi="Georgia"/>
          <w:lang w:val="fr-BE"/>
        </w:rPr>
      </w:pPr>
    </w:p>
    <w:p w14:paraId="07DA9409" w14:textId="77777777" w:rsidR="00E62629" w:rsidRPr="00E62629" w:rsidRDefault="00E62629" w:rsidP="00E62629">
      <w:pPr>
        <w:pStyle w:val="Corpsdetexte"/>
        <w:rPr>
          <w:rFonts w:ascii="Georgia" w:hAnsi="Georgia"/>
          <w:lang w:val="fr-BE"/>
        </w:rPr>
      </w:pPr>
      <w:r w:rsidRPr="00E62629">
        <w:rPr>
          <w:rFonts w:ascii="Georgia" w:hAnsi="Georgia"/>
          <w:lang w:val="fr-BE"/>
        </w:rPr>
        <w:t>Signature manuscrite :</w:t>
      </w:r>
    </w:p>
    <w:p w14:paraId="676DDB3C" w14:textId="77777777" w:rsidR="00E62629" w:rsidRPr="00E62629" w:rsidRDefault="00E62629" w:rsidP="00E62629">
      <w:pPr>
        <w:pStyle w:val="Corpsdetexte"/>
        <w:rPr>
          <w:rFonts w:ascii="Georgia" w:hAnsi="Georgia"/>
          <w:lang w:val="fr-BE"/>
        </w:rPr>
      </w:pPr>
      <w:r w:rsidRPr="00E62629">
        <w:rPr>
          <w:rFonts w:ascii="Georgia" w:hAnsi="Georgia"/>
          <w:lang w:val="fr-BE"/>
        </w:rPr>
        <w:t>………………………………</w:t>
      </w:r>
    </w:p>
    <w:p w14:paraId="7C806EF3" w14:textId="77777777" w:rsidR="00E62629" w:rsidRPr="00E62629" w:rsidRDefault="00E62629" w:rsidP="00E62629">
      <w:pPr>
        <w:pStyle w:val="Corpsdetexte"/>
        <w:rPr>
          <w:rFonts w:ascii="Georgia" w:hAnsi="Georgia"/>
          <w:lang w:val="fr-BE"/>
        </w:rPr>
      </w:pPr>
      <w:r w:rsidRPr="00E62629">
        <w:rPr>
          <w:rFonts w:ascii="Georgia" w:hAnsi="Georgia"/>
          <w:lang w:val="fr-BE"/>
        </w:rPr>
        <w:t>Lieu, date :</w:t>
      </w:r>
    </w:p>
    <w:p w14:paraId="662D5E88" w14:textId="77777777" w:rsidR="00E62629" w:rsidRPr="00E62629" w:rsidRDefault="00E62629" w:rsidP="00E62629">
      <w:pPr>
        <w:pStyle w:val="Corpsdetexte"/>
        <w:rPr>
          <w:rFonts w:ascii="Georgia" w:hAnsi="Georgia"/>
        </w:rPr>
      </w:pPr>
    </w:p>
    <w:p w14:paraId="759063CA" w14:textId="009E437A" w:rsidR="00E62629" w:rsidRPr="00E62629" w:rsidRDefault="00E62629" w:rsidP="00E62629">
      <w:pPr>
        <w:pStyle w:val="Titre3"/>
      </w:pPr>
      <w:bookmarkStart w:id="216" w:name="_Toc124423935"/>
      <w:r w:rsidRPr="00E62629">
        <w:t>Service après-vente</w:t>
      </w:r>
      <w:bookmarkEnd w:id="216"/>
    </w:p>
    <w:p w14:paraId="3F513B29" w14:textId="77777777" w:rsidR="00E62629" w:rsidRPr="00E62629" w:rsidRDefault="00E62629" w:rsidP="00E62629">
      <w:pPr>
        <w:pStyle w:val="Corpsdetexte"/>
        <w:rPr>
          <w:rFonts w:ascii="Georgia" w:hAnsi="Georgia"/>
          <w:sz w:val="21"/>
          <w:szCs w:val="21"/>
        </w:rPr>
      </w:pPr>
      <w:r w:rsidRPr="00E62629">
        <w:rPr>
          <w:rFonts w:ascii="Georgia" w:hAnsi="Georgia"/>
          <w:sz w:val="21"/>
          <w:szCs w:val="21"/>
        </w:rPr>
        <w:t>Le soumissionnaire joindra à son offre une déclaration certifiant qu’il s’engage à assurer pendant une période de 12 mois, soit par ses services, soit par ceux de ses sous-traitants, l’entretien et la réparation de la fourniture.</w:t>
      </w:r>
    </w:p>
    <w:p w14:paraId="2A577A9F" w14:textId="77777777" w:rsidR="00E62629" w:rsidRPr="00E62629" w:rsidRDefault="00E62629" w:rsidP="00E62629">
      <w:pPr>
        <w:pStyle w:val="Corpsdetexte"/>
        <w:rPr>
          <w:rFonts w:ascii="Georgia" w:hAnsi="Georgia"/>
        </w:rPr>
      </w:pPr>
    </w:p>
    <w:p w14:paraId="790800B9" w14:textId="77777777" w:rsidR="00E62629" w:rsidRPr="00E62629" w:rsidRDefault="00E62629" w:rsidP="00E62629">
      <w:pPr>
        <w:pStyle w:val="Corpsdetexte"/>
        <w:rPr>
          <w:rFonts w:ascii="Georgia" w:hAnsi="Georgia"/>
        </w:rPr>
      </w:pPr>
    </w:p>
    <w:p w14:paraId="4310A6AD" w14:textId="77777777" w:rsidR="00E62629" w:rsidRPr="00E62629" w:rsidRDefault="00E62629" w:rsidP="00E62629">
      <w:pPr>
        <w:pStyle w:val="Corpsdetexte"/>
        <w:rPr>
          <w:rFonts w:ascii="Georgia" w:hAnsi="Georgia"/>
        </w:rPr>
      </w:pPr>
    </w:p>
    <w:p w14:paraId="70D72338" w14:textId="77777777" w:rsidR="00E62629" w:rsidRDefault="00E62629" w:rsidP="00E62629">
      <w:pPr>
        <w:pStyle w:val="Corpsdetexte"/>
      </w:pPr>
    </w:p>
    <w:p w14:paraId="086F1C86" w14:textId="77777777" w:rsidR="00E62629" w:rsidRDefault="00E62629" w:rsidP="00E62629">
      <w:pPr>
        <w:pStyle w:val="Corpsdetexte"/>
      </w:pPr>
    </w:p>
    <w:p w14:paraId="29A5F9DA" w14:textId="77777777" w:rsidR="00E62629" w:rsidRDefault="00E62629" w:rsidP="00E62629">
      <w:pPr>
        <w:pStyle w:val="Corpsdetexte"/>
      </w:pPr>
    </w:p>
    <w:p w14:paraId="5F6EEA5F" w14:textId="77777777" w:rsidR="00E62629" w:rsidRDefault="00E62629" w:rsidP="00E62629">
      <w:pPr>
        <w:pStyle w:val="Corpsdetexte"/>
      </w:pPr>
    </w:p>
    <w:p w14:paraId="3D2237F9" w14:textId="77777777" w:rsidR="00E62629" w:rsidRDefault="00E62629" w:rsidP="00E62629">
      <w:pPr>
        <w:pStyle w:val="Corpsdetexte"/>
      </w:pPr>
    </w:p>
    <w:p w14:paraId="64CA0FCA" w14:textId="77777777" w:rsidR="00E62629" w:rsidRDefault="00E62629" w:rsidP="00E62629">
      <w:pPr>
        <w:pStyle w:val="Corpsdetexte"/>
      </w:pPr>
    </w:p>
    <w:p w14:paraId="36CCAB66" w14:textId="77777777" w:rsidR="00E62629" w:rsidRDefault="00E62629" w:rsidP="00E62629">
      <w:pPr>
        <w:pStyle w:val="Corpsdetexte"/>
      </w:pPr>
    </w:p>
    <w:p w14:paraId="64D83AEC" w14:textId="77777777" w:rsidR="00E62629" w:rsidRDefault="00E62629" w:rsidP="00E62629">
      <w:pPr>
        <w:pStyle w:val="Corpsdetexte"/>
      </w:pPr>
    </w:p>
    <w:p w14:paraId="56596BE4" w14:textId="77777777" w:rsidR="00E62629" w:rsidRDefault="00E62629" w:rsidP="00E62629">
      <w:pPr>
        <w:pStyle w:val="Corpsdetexte"/>
      </w:pPr>
    </w:p>
    <w:p w14:paraId="3F8CE2D8" w14:textId="77777777" w:rsidR="00E62629" w:rsidRDefault="00E62629" w:rsidP="00E62629">
      <w:pPr>
        <w:pStyle w:val="Corpsdetexte"/>
      </w:pPr>
    </w:p>
    <w:p w14:paraId="1AE74A38" w14:textId="77777777" w:rsidR="00E62629" w:rsidRDefault="00E62629" w:rsidP="00E62629">
      <w:pPr>
        <w:pStyle w:val="Corpsdetexte"/>
      </w:pPr>
    </w:p>
    <w:p w14:paraId="36170057" w14:textId="77777777" w:rsidR="00E62629" w:rsidRDefault="00E62629" w:rsidP="00E62629">
      <w:pPr>
        <w:pStyle w:val="Corpsdetexte"/>
      </w:pPr>
    </w:p>
    <w:p w14:paraId="2B74D3B6" w14:textId="77777777" w:rsidR="00E62629" w:rsidRDefault="00E62629" w:rsidP="00E62629">
      <w:pPr>
        <w:pStyle w:val="Corpsdetexte"/>
      </w:pPr>
    </w:p>
    <w:p w14:paraId="3BEAB93F" w14:textId="77777777" w:rsidR="00E62629" w:rsidRDefault="00E62629" w:rsidP="00E62629">
      <w:pPr>
        <w:pStyle w:val="Corpsdetexte"/>
      </w:pPr>
    </w:p>
    <w:p w14:paraId="36D16E58" w14:textId="77777777" w:rsidR="00E62629" w:rsidRDefault="00E62629" w:rsidP="00E62629">
      <w:pPr>
        <w:pStyle w:val="Corpsdetexte"/>
      </w:pPr>
    </w:p>
    <w:p w14:paraId="1B82F240" w14:textId="77777777" w:rsidR="00E62629" w:rsidRDefault="00E62629" w:rsidP="00E62629">
      <w:pPr>
        <w:pStyle w:val="Corpsdetexte"/>
      </w:pPr>
    </w:p>
    <w:p w14:paraId="09943148" w14:textId="77777777" w:rsidR="00E62629" w:rsidRDefault="00E62629" w:rsidP="00E62629">
      <w:pPr>
        <w:pStyle w:val="Corpsdetexte"/>
      </w:pPr>
    </w:p>
    <w:p w14:paraId="15335B32" w14:textId="77777777" w:rsidR="00E62629" w:rsidRDefault="00E62629" w:rsidP="00E62629">
      <w:pPr>
        <w:pStyle w:val="Corpsdetexte"/>
      </w:pPr>
    </w:p>
    <w:p w14:paraId="6E3E3DF1" w14:textId="77777777" w:rsidR="00E62629" w:rsidRDefault="00E62629" w:rsidP="00E62629">
      <w:pPr>
        <w:pStyle w:val="Corpsdetexte"/>
      </w:pPr>
    </w:p>
    <w:p w14:paraId="64DB29E7" w14:textId="77777777" w:rsidR="00E62629" w:rsidRDefault="00E62629" w:rsidP="00E62629">
      <w:pPr>
        <w:pStyle w:val="Corpsdetexte"/>
      </w:pPr>
    </w:p>
    <w:p w14:paraId="46E37DBA" w14:textId="77777777" w:rsidR="00E62629" w:rsidRDefault="00E62629" w:rsidP="00E62629">
      <w:pPr>
        <w:pStyle w:val="Corpsdetexte"/>
      </w:pPr>
    </w:p>
    <w:p w14:paraId="5B1B51B8" w14:textId="77777777" w:rsidR="00E62629" w:rsidRDefault="00E62629" w:rsidP="00E62629">
      <w:pPr>
        <w:pStyle w:val="Corpsdetexte"/>
      </w:pPr>
    </w:p>
    <w:p w14:paraId="421AEA51" w14:textId="77777777" w:rsidR="00E62629" w:rsidRDefault="00E62629" w:rsidP="00E62629">
      <w:pPr>
        <w:pStyle w:val="Corpsdetexte"/>
      </w:pPr>
    </w:p>
    <w:p w14:paraId="1D9C038A" w14:textId="77777777" w:rsidR="00E62629" w:rsidRDefault="00E62629" w:rsidP="00E62629">
      <w:pPr>
        <w:pStyle w:val="Corpsdetexte"/>
      </w:pPr>
    </w:p>
    <w:p w14:paraId="05407E02" w14:textId="77777777" w:rsidR="00E62629" w:rsidRDefault="00E62629" w:rsidP="00E62629">
      <w:pPr>
        <w:pStyle w:val="Corpsdetexte"/>
      </w:pPr>
    </w:p>
    <w:p w14:paraId="162EC109" w14:textId="77777777" w:rsidR="00E62629" w:rsidRDefault="00E62629" w:rsidP="00E62629">
      <w:pPr>
        <w:pStyle w:val="Titre2"/>
        <w:rPr>
          <w:lang w:val="fr-FR"/>
        </w:rPr>
      </w:pPr>
      <w:bookmarkStart w:id="217" w:name="_Toc487642515"/>
      <w:bookmarkStart w:id="218" w:name="_Toc107422151"/>
      <w:bookmarkStart w:id="219" w:name="_Toc124423936"/>
      <w:r>
        <w:rPr>
          <w:lang w:val="fr-FR"/>
        </w:rPr>
        <w:t>Récapitulatif des documents à remettre</w:t>
      </w:r>
      <w:bookmarkEnd w:id="217"/>
      <w:bookmarkEnd w:id="218"/>
      <w:bookmarkEnd w:id="219"/>
    </w:p>
    <w:p w14:paraId="5C828F26" w14:textId="77777777" w:rsidR="00E62629" w:rsidRDefault="00E62629" w:rsidP="00E62629">
      <w:pPr>
        <w:pStyle w:val="Corpsdetexte"/>
        <w:spacing w:after="0"/>
        <w:rPr>
          <w:rStyle w:val="Textedelespacerserv"/>
          <w:rFonts w:ascii="Georgia" w:hAnsi="Georgia"/>
          <w:color w:val="404040"/>
          <w:sz w:val="21"/>
          <w:szCs w:val="21"/>
        </w:rPr>
      </w:pPr>
    </w:p>
    <w:p w14:paraId="1AB0337D" w14:textId="528F3F77" w:rsidR="00E62629" w:rsidRDefault="00E62629" w:rsidP="00E62629">
      <w:pPr>
        <w:pStyle w:val="Corpsdetexte"/>
        <w:spacing w:after="0"/>
        <w:rPr>
          <w:rStyle w:val="Textedelespacerserv"/>
          <w:rFonts w:ascii="Georgia" w:hAnsi="Georgia"/>
          <w:color w:val="404040"/>
          <w:sz w:val="21"/>
          <w:szCs w:val="21"/>
        </w:rPr>
      </w:pPr>
      <w:r>
        <w:rPr>
          <w:rStyle w:val="Textedelespacerserv"/>
          <w:rFonts w:ascii="Georgia" w:hAnsi="Georgia"/>
          <w:color w:val="404040"/>
          <w:sz w:val="21"/>
          <w:szCs w:val="21"/>
        </w:rPr>
        <w:t>L’offre est composée des éléments suivants :</w:t>
      </w:r>
    </w:p>
    <w:p w14:paraId="74B4053E" w14:textId="77777777" w:rsidR="00E62629" w:rsidRDefault="00E62629" w:rsidP="00E62629">
      <w:pPr>
        <w:pStyle w:val="Corpsdetexte"/>
        <w:spacing w:after="0"/>
        <w:rPr>
          <w:rStyle w:val="Textedelespacerserv"/>
          <w:rFonts w:ascii="Georgia" w:hAnsi="Georgia"/>
          <w:color w:val="404040"/>
          <w:sz w:val="21"/>
          <w:szCs w:val="21"/>
        </w:rPr>
      </w:pPr>
    </w:p>
    <w:p w14:paraId="393A1CA0" w14:textId="77777777" w:rsidR="00E62629" w:rsidRDefault="00E62629">
      <w:pPr>
        <w:pStyle w:val="Paragraphedeliste"/>
        <w:numPr>
          <w:ilvl w:val="0"/>
          <w:numId w:val="38"/>
        </w:numPr>
        <w:spacing w:after="0"/>
        <w:rPr>
          <w:rStyle w:val="Textedelespacerserv"/>
          <w:rFonts w:eastAsia="DejaVu Sans" w:cs="Tahoma"/>
          <w:b/>
          <w:color w:val="404040"/>
          <w:kern w:val="18"/>
          <w:szCs w:val="21"/>
          <w:lang w:val="fr-FR"/>
        </w:rPr>
      </w:pPr>
      <w:r>
        <w:rPr>
          <w:rStyle w:val="Textedelespacerserv"/>
          <w:rFonts w:eastAsia="DejaVu Sans" w:cs="Tahoma"/>
          <w:color w:val="404040"/>
          <w:kern w:val="18"/>
          <w:szCs w:val="21"/>
          <w:lang w:val="fr-FR"/>
        </w:rPr>
        <w:t>Identification du soumissionnaire (accompagné des statuts ou de tout autre document probant qui démontre la capacité du signataire de l’offre à engager le soumissionnaire dans le cadre du présent marché)</w:t>
      </w:r>
    </w:p>
    <w:p w14:paraId="0568FEC5" w14:textId="77777777" w:rsidR="00E62629" w:rsidRDefault="00E62629" w:rsidP="00E62629">
      <w:pPr>
        <w:pStyle w:val="Paragraphedeliste"/>
        <w:spacing w:after="0"/>
        <w:rPr>
          <w:rStyle w:val="Textedelespacerserv"/>
          <w:rFonts w:eastAsia="DejaVu Sans" w:cs="Tahoma"/>
          <w:b/>
          <w:color w:val="404040"/>
          <w:kern w:val="18"/>
          <w:szCs w:val="21"/>
          <w:lang w:val="fr-FR"/>
        </w:rPr>
      </w:pPr>
    </w:p>
    <w:p w14:paraId="28027A79" w14:textId="17BA7EB9" w:rsidR="00E62629" w:rsidRDefault="00E62629">
      <w:pPr>
        <w:pStyle w:val="Paragraphedeliste"/>
        <w:numPr>
          <w:ilvl w:val="0"/>
          <w:numId w:val="38"/>
        </w:numPr>
        <w:rPr>
          <w:rStyle w:val="Textedelespacerserv"/>
          <w:rFonts w:eastAsia="DejaVu Sans" w:cs="Tahoma"/>
          <w:color w:val="404040"/>
          <w:kern w:val="18"/>
          <w:szCs w:val="21"/>
          <w:lang w:val="fr-FR"/>
        </w:rPr>
      </w:pPr>
      <w:r>
        <w:rPr>
          <w:rStyle w:val="Textedelespacerserv"/>
          <w:rFonts w:eastAsia="DejaVu Sans" w:cs="Tahoma"/>
          <w:color w:val="404040"/>
          <w:kern w:val="18"/>
          <w:szCs w:val="21"/>
          <w:lang w:val="fr-FR"/>
        </w:rPr>
        <w:t>Formulaire d’offre – Prix correctement complété et signé (bordereau de prix)</w:t>
      </w:r>
    </w:p>
    <w:p w14:paraId="4B233751" w14:textId="77777777" w:rsidR="00E62629" w:rsidRPr="00E62629" w:rsidRDefault="00E62629" w:rsidP="00E62629">
      <w:pPr>
        <w:pStyle w:val="Paragraphedeliste"/>
        <w:rPr>
          <w:rStyle w:val="Textedelespacerserv"/>
          <w:rFonts w:eastAsia="DejaVu Sans" w:cs="Tahoma"/>
          <w:color w:val="404040"/>
          <w:kern w:val="18"/>
          <w:szCs w:val="21"/>
          <w:lang w:val="fr-FR"/>
        </w:rPr>
      </w:pPr>
    </w:p>
    <w:p w14:paraId="689C317B" w14:textId="04BA3A80" w:rsidR="00E62629" w:rsidRDefault="00E62629">
      <w:pPr>
        <w:pStyle w:val="Paragraphedeliste"/>
        <w:numPr>
          <w:ilvl w:val="0"/>
          <w:numId w:val="38"/>
        </w:numPr>
        <w:rPr>
          <w:rStyle w:val="Textedelespacerserv"/>
          <w:rFonts w:eastAsia="DejaVu Sans" w:cs="Tahoma"/>
          <w:color w:val="404040"/>
          <w:kern w:val="18"/>
          <w:szCs w:val="21"/>
          <w:lang w:val="fr-FR"/>
        </w:rPr>
      </w:pPr>
      <w:r>
        <w:rPr>
          <w:rStyle w:val="Textedelespacerserv"/>
          <w:rFonts w:eastAsia="DejaVu Sans" w:cs="Tahoma"/>
          <w:color w:val="404040"/>
          <w:kern w:val="18"/>
          <w:szCs w:val="21"/>
          <w:lang w:val="fr-FR"/>
        </w:rPr>
        <w:t xml:space="preserve">Le cas échéant : bordereau des prix variantes </w:t>
      </w:r>
    </w:p>
    <w:p w14:paraId="02214290" w14:textId="77777777" w:rsidR="00E62629" w:rsidRDefault="00E62629">
      <w:pPr>
        <w:pStyle w:val="Corpsdetexte"/>
        <w:numPr>
          <w:ilvl w:val="0"/>
          <w:numId w:val="38"/>
        </w:numPr>
        <w:rPr>
          <w:rStyle w:val="Textedelespacerserv"/>
          <w:rFonts w:ascii="Georgia" w:hAnsi="Georgia"/>
          <w:color w:val="404040"/>
          <w:sz w:val="21"/>
          <w:szCs w:val="21"/>
        </w:rPr>
      </w:pPr>
      <w:r>
        <w:rPr>
          <w:rStyle w:val="Textedelespacerserv"/>
          <w:rFonts w:ascii="Georgia" w:hAnsi="Georgia"/>
          <w:color w:val="404040"/>
          <w:sz w:val="21"/>
          <w:szCs w:val="21"/>
        </w:rPr>
        <w:t>Déclaration d’intégrité</w:t>
      </w:r>
    </w:p>
    <w:p w14:paraId="5103302E" w14:textId="77777777" w:rsidR="00E62629" w:rsidRDefault="00E62629">
      <w:pPr>
        <w:pStyle w:val="Corpsdetexte"/>
        <w:numPr>
          <w:ilvl w:val="0"/>
          <w:numId w:val="38"/>
        </w:numPr>
        <w:rPr>
          <w:rStyle w:val="Textedelespacerserv"/>
          <w:rFonts w:ascii="Georgia" w:hAnsi="Georgia"/>
          <w:color w:val="404040"/>
          <w:sz w:val="21"/>
          <w:szCs w:val="21"/>
        </w:rPr>
      </w:pPr>
      <w:r>
        <w:rPr>
          <w:rStyle w:val="Textedelespacerserv"/>
          <w:rFonts w:ascii="Georgia" w:hAnsi="Georgia"/>
          <w:color w:val="404040"/>
          <w:sz w:val="21"/>
          <w:szCs w:val="21"/>
        </w:rPr>
        <w:t>Déclaration sur l’honneur sur les critères de droits d’accès au marché (critères de non exclusion)</w:t>
      </w:r>
    </w:p>
    <w:p w14:paraId="025C3274" w14:textId="7762F0E7" w:rsidR="00E62629" w:rsidRDefault="00E62629">
      <w:pPr>
        <w:pStyle w:val="Corpsdetexte"/>
        <w:numPr>
          <w:ilvl w:val="0"/>
          <w:numId w:val="38"/>
        </w:numPr>
        <w:rPr>
          <w:rStyle w:val="Textedelespacerserv"/>
          <w:rFonts w:ascii="Georgia" w:hAnsi="Georgia"/>
          <w:color w:val="404040"/>
          <w:sz w:val="21"/>
          <w:szCs w:val="21"/>
        </w:rPr>
      </w:pPr>
      <w:r>
        <w:rPr>
          <w:rStyle w:val="Textedelespacerserv"/>
          <w:rFonts w:ascii="Georgia" w:hAnsi="Georgia"/>
          <w:color w:val="404040"/>
          <w:sz w:val="21"/>
          <w:szCs w:val="21"/>
        </w:rPr>
        <w:t xml:space="preserve">Documents relatifs au droit d’accès </w:t>
      </w:r>
    </w:p>
    <w:p w14:paraId="60E4B8B8" w14:textId="1731025D" w:rsidR="00E95364" w:rsidRPr="00E62629" w:rsidRDefault="00E62629">
      <w:pPr>
        <w:pStyle w:val="Corpsdetexte"/>
        <w:numPr>
          <w:ilvl w:val="0"/>
          <w:numId w:val="38"/>
        </w:numPr>
        <w:rPr>
          <w:rStyle w:val="Textedelespacerserv"/>
          <w:color w:val="auto"/>
          <w:szCs w:val="21"/>
        </w:rPr>
      </w:pPr>
      <w:r>
        <w:rPr>
          <w:rStyle w:val="Textedelespacerserv"/>
          <w:rFonts w:ascii="Georgia" w:hAnsi="Georgia"/>
          <w:color w:val="404040"/>
          <w:sz w:val="21"/>
          <w:szCs w:val="21"/>
        </w:rPr>
        <w:t>Documents exigés relatifs aux critères de sélection :</w:t>
      </w:r>
    </w:p>
    <w:p w14:paraId="4E346581" w14:textId="2F58DCD0" w:rsidR="00E62629" w:rsidRPr="00E62629" w:rsidRDefault="00E62629">
      <w:pPr>
        <w:pStyle w:val="Corpsdetexte"/>
        <w:numPr>
          <w:ilvl w:val="1"/>
          <w:numId w:val="38"/>
        </w:numPr>
        <w:rPr>
          <w:rStyle w:val="Textedelespacerserv"/>
          <w:color w:val="auto"/>
          <w:szCs w:val="21"/>
        </w:rPr>
      </w:pPr>
      <w:r>
        <w:rPr>
          <w:rStyle w:val="Textedelespacerserv"/>
          <w:rFonts w:ascii="Georgia" w:hAnsi="Georgia"/>
          <w:color w:val="404040"/>
          <w:sz w:val="21"/>
          <w:szCs w:val="21"/>
        </w:rPr>
        <w:t>Déclarat</w:t>
      </w:r>
      <w:r w:rsidR="001614F0">
        <w:rPr>
          <w:rStyle w:val="Textedelespacerserv"/>
          <w:rFonts w:ascii="Georgia" w:hAnsi="Georgia"/>
          <w:color w:val="404040"/>
          <w:sz w:val="21"/>
          <w:szCs w:val="21"/>
        </w:rPr>
        <w:t>ion</w:t>
      </w:r>
      <w:r>
        <w:rPr>
          <w:rStyle w:val="Textedelespacerserv"/>
          <w:rFonts w:ascii="Georgia" w:hAnsi="Georgia"/>
          <w:color w:val="404040"/>
          <w:sz w:val="21"/>
          <w:szCs w:val="21"/>
        </w:rPr>
        <w:t xml:space="preserve"> sur le chiffre d’affaires ;</w:t>
      </w:r>
    </w:p>
    <w:p w14:paraId="1F1A40D5" w14:textId="35F286C7" w:rsidR="001614F0" w:rsidRDefault="00E62629">
      <w:pPr>
        <w:pStyle w:val="Corpsdetexte"/>
        <w:numPr>
          <w:ilvl w:val="1"/>
          <w:numId w:val="38"/>
        </w:numPr>
        <w:rPr>
          <w:rStyle w:val="Textedelespacerserv"/>
          <w:color w:val="auto"/>
          <w:szCs w:val="21"/>
        </w:rPr>
      </w:pPr>
      <w:r>
        <w:rPr>
          <w:rStyle w:val="Textedelespacerserv"/>
          <w:rFonts w:ascii="Georgia" w:hAnsi="Georgia"/>
          <w:color w:val="404040"/>
          <w:sz w:val="21"/>
          <w:szCs w:val="21"/>
        </w:rPr>
        <w:t xml:space="preserve">Liste de fournitures similaires exécutées au cours de trois dernières </w:t>
      </w:r>
      <w:r w:rsidR="001614F0">
        <w:rPr>
          <w:rStyle w:val="Textedelespacerserv"/>
          <w:rFonts w:ascii="Georgia" w:hAnsi="Georgia"/>
          <w:color w:val="404040"/>
          <w:sz w:val="21"/>
          <w:szCs w:val="21"/>
        </w:rPr>
        <w:t>années ;</w:t>
      </w:r>
    </w:p>
    <w:p w14:paraId="2DE973CA" w14:textId="70B1D8CE" w:rsidR="001614F0" w:rsidRPr="001614F0" w:rsidRDefault="001614F0">
      <w:pPr>
        <w:pStyle w:val="Corpsdetexte"/>
        <w:numPr>
          <w:ilvl w:val="1"/>
          <w:numId w:val="38"/>
        </w:numPr>
        <w:rPr>
          <w:rStyle w:val="Textedelespacerserv"/>
          <w:rFonts w:ascii="Georgia" w:hAnsi="Georgia"/>
          <w:color w:val="404040"/>
          <w:sz w:val="21"/>
        </w:rPr>
      </w:pPr>
      <w:r w:rsidRPr="001614F0">
        <w:rPr>
          <w:rStyle w:val="Textedelespacerserv"/>
          <w:rFonts w:ascii="Georgia" w:hAnsi="Georgia"/>
          <w:color w:val="404040"/>
          <w:sz w:val="21"/>
        </w:rPr>
        <w:t>Les curriculums vitae de minimum 3 techniciens qualifiés ;</w:t>
      </w:r>
    </w:p>
    <w:p w14:paraId="7D61B0C5" w14:textId="77777777" w:rsidR="001614F0" w:rsidRDefault="001614F0">
      <w:pPr>
        <w:pStyle w:val="Corpsdetexte"/>
        <w:numPr>
          <w:ilvl w:val="1"/>
          <w:numId w:val="38"/>
        </w:numPr>
        <w:rPr>
          <w:rStyle w:val="Textedelespacerserv"/>
          <w:rFonts w:ascii="Georgia" w:hAnsi="Georgia"/>
          <w:color w:val="404040"/>
          <w:sz w:val="21"/>
        </w:rPr>
      </w:pPr>
      <w:r w:rsidRPr="001614F0">
        <w:rPr>
          <w:rStyle w:val="Textedelespacerserv"/>
          <w:rFonts w:ascii="Georgia" w:hAnsi="Georgia"/>
          <w:color w:val="404040"/>
          <w:sz w:val="21"/>
        </w:rPr>
        <w:t>Autorisation du fabricant ou certificat d’authenticité dument signé par le fabricant </w:t>
      </w:r>
    </w:p>
    <w:p w14:paraId="490384B8" w14:textId="77777777" w:rsidR="001614F0" w:rsidRPr="001614F0" w:rsidRDefault="001614F0">
      <w:pPr>
        <w:pStyle w:val="Corpsdetexte"/>
        <w:numPr>
          <w:ilvl w:val="1"/>
          <w:numId w:val="38"/>
        </w:numPr>
        <w:rPr>
          <w:rStyle w:val="Textedelespacerserv"/>
          <w:color w:val="auto"/>
          <w:szCs w:val="21"/>
          <w:lang w:val="fr-BE"/>
        </w:rPr>
      </w:pPr>
      <w:r w:rsidRPr="001614F0">
        <w:rPr>
          <w:rStyle w:val="Textedelespacerserv"/>
          <w:rFonts w:ascii="Georgia" w:hAnsi="Georgia"/>
          <w:color w:val="404040"/>
          <w:sz w:val="21"/>
        </w:rPr>
        <w:t xml:space="preserve">Un document reprenant le délai d’exécution </w:t>
      </w:r>
    </w:p>
    <w:p w14:paraId="3BBD1CBB" w14:textId="6653E1D5" w:rsidR="001614F0" w:rsidRDefault="001614F0">
      <w:pPr>
        <w:pStyle w:val="Corpsdetexte"/>
        <w:numPr>
          <w:ilvl w:val="1"/>
          <w:numId w:val="38"/>
        </w:numPr>
        <w:rPr>
          <w:rStyle w:val="Textedelespacerserv"/>
          <w:rFonts w:ascii="Georgia" w:hAnsi="Georgia"/>
          <w:color w:val="404040"/>
          <w:sz w:val="21"/>
        </w:rPr>
      </w:pPr>
      <w:r w:rsidRPr="001614F0">
        <w:rPr>
          <w:rStyle w:val="Textedelespacerserv"/>
          <w:rFonts w:ascii="Georgia" w:hAnsi="Georgia"/>
          <w:color w:val="404040"/>
          <w:sz w:val="21"/>
        </w:rPr>
        <w:t>Déclaration relative à la garantie et service après-vente ;</w:t>
      </w:r>
    </w:p>
    <w:p w14:paraId="6368B940" w14:textId="149BB576" w:rsidR="001614F0" w:rsidRPr="001614F0" w:rsidRDefault="001614F0">
      <w:pPr>
        <w:pStyle w:val="Corpsdetexte"/>
        <w:numPr>
          <w:ilvl w:val="1"/>
          <w:numId w:val="38"/>
        </w:numPr>
        <w:rPr>
          <w:rStyle w:val="Textedelespacerserv"/>
          <w:rFonts w:ascii="Georgia" w:hAnsi="Georgia"/>
          <w:color w:val="404040"/>
          <w:sz w:val="21"/>
        </w:rPr>
      </w:pPr>
      <w:r>
        <w:rPr>
          <w:rStyle w:val="Textedelespacerserv"/>
          <w:rFonts w:ascii="Georgia" w:hAnsi="Georgia"/>
          <w:color w:val="404040"/>
          <w:sz w:val="21"/>
        </w:rPr>
        <w:t>Les fiches techniques et certificat d’origine</w:t>
      </w:r>
    </w:p>
    <w:p w14:paraId="02CF3E38" w14:textId="77777777" w:rsidR="00231C76" w:rsidRPr="00B034EB" w:rsidRDefault="00231C76" w:rsidP="00231C76"/>
    <w:sectPr w:rsidR="00231C76" w:rsidRPr="00B034EB"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AC42" w14:textId="77777777" w:rsidR="00FB306F" w:rsidRDefault="00FB306F" w:rsidP="00C913B3">
      <w:pPr>
        <w:spacing w:after="0" w:line="240" w:lineRule="auto"/>
      </w:pPr>
      <w:r>
        <w:separator/>
      </w:r>
    </w:p>
  </w:endnote>
  <w:endnote w:type="continuationSeparator" w:id="0">
    <w:p w14:paraId="440FCE15" w14:textId="77777777" w:rsidR="00FB306F" w:rsidRDefault="00FB306F" w:rsidP="00C913B3">
      <w:pPr>
        <w:spacing w:after="0" w:line="240" w:lineRule="auto"/>
      </w:pPr>
      <w:r>
        <w:continuationSeparator/>
      </w:r>
    </w:p>
  </w:endnote>
  <w:endnote w:type="continuationNotice" w:id="1">
    <w:p w14:paraId="1D3E8EA8" w14:textId="77777777" w:rsidR="00FB306F" w:rsidRDefault="00FB3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ind Madurai">
    <w:charset w:val="00"/>
    <w:family w:val="auto"/>
    <w:pitch w:val="variable"/>
    <w:sig w:usb0="001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154FC133" w:rsidR="003E751E" w:rsidRPr="005E2688" w:rsidRDefault="003E751E" w:rsidP="004B0850">
    <w:pPr>
      <w:pStyle w:val="Pieddepage"/>
      <w:tabs>
        <w:tab w:val="clear" w:pos="9072"/>
        <w:tab w:val="right" w:pos="9070"/>
      </w:tabs>
      <w:rPr>
        <w:sz w:val="16"/>
        <w:szCs w:val="16"/>
        <w:lang w:val="fr-FR"/>
      </w:rPr>
    </w:pPr>
    <w:r w:rsidRPr="005E2688">
      <w:rPr>
        <w:sz w:val="16"/>
        <w:szCs w:val="16"/>
        <w:lang w:val="fr-FR"/>
      </w:rPr>
      <w:t xml:space="preserve">CSC </w:t>
    </w:r>
    <w:r w:rsidR="005E2688" w:rsidRPr="005E2688">
      <w:rPr>
        <w:sz w:val="16"/>
        <w:szCs w:val="16"/>
        <w:lang w:val="fr-FR"/>
      </w:rPr>
      <w:t>2180COD-10135 – Accord cadre – Equipements inf</w:t>
    </w:r>
    <w:r w:rsidR="005E2688">
      <w:rPr>
        <w:sz w:val="16"/>
        <w:szCs w:val="16"/>
        <w:lang w:val="fr-FR"/>
      </w:rPr>
      <w:t>ormatiques</w:t>
    </w:r>
  </w:p>
  <w:p w14:paraId="304CCBB9" w14:textId="3FCA6B69" w:rsidR="003E751E" w:rsidRDefault="000F2C55">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7A08D46E">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3E751E" w:rsidRPr="00126C92" w:rsidRDefault="003E751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3E751E" w:rsidRPr="00126C92" w:rsidRDefault="003E751E" w:rsidP="008367A0">
                    <w:pPr>
                      <w:pStyle w:val="Basdepage"/>
                    </w:pP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27</w:t>
    </w:r>
    <w:r w:rsidR="003E751E">
      <w:fldChar w:fldCharType="end"/>
    </w:r>
  </w:p>
  <w:p w14:paraId="0D30556C" w14:textId="77777777" w:rsidR="003E751E" w:rsidRDefault="003E751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24D902C6" w:rsidR="003E751E" w:rsidRDefault="000F2C55">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7DA7AE5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0A803B1F" w:rsidR="003E751E" w:rsidRDefault="000F2C55">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2DF426C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C0AF7" w14:textId="77777777" w:rsidR="00FB306F" w:rsidRDefault="00FB306F" w:rsidP="00C913B3">
      <w:pPr>
        <w:spacing w:after="0" w:line="240" w:lineRule="auto"/>
      </w:pPr>
      <w:r>
        <w:separator/>
      </w:r>
    </w:p>
  </w:footnote>
  <w:footnote w:type="continuationSeparator" w:id="0">
    <w:p w14:paraId="133011E4" w14:textId="77777777" w:rsidR="00FB306F" w:rsidRDefault="00FB306F" w:rsidP="00C913B3">
      <w:pPr>
        <w:spacing w:after="0" w:line="240" w:lineRule="auto"/>
      </w:pPr>
      <w:r>
        <w:continuationSeparator/>
      </w:r>
    </w:p>
  </w:footnote>
  <w:footnote w:type="continuationNotice" w:id="1">
    <w:p w14:paraId="2DB3919F" w14:textId="77777777" w:rsidR="00FB306F" w:rsidRDefault="00FB306F">
      <w:pPr>
        <w:spacing w:after="0" w:line="240" w:lineRule="auto"/>
      </w:pPr>
    </w:p>
  </w:footnote>
  <w:footnote w:id="2">
    <w:p w14:paraId="76C72B7D" w14:textId="77777777" w:rsidR="003E751E" w:rsidRDefault="003E751E"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3E751E" w:rsidRPr="0021448A" w:rsidRDefault="003E751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3E751E" w:rsidRPr="00C81AA0" w:rsidRDefault="003E751E" w:rsidP="0067285B">
      <w:pPr>
        <w:pStyle w:val="Notedebasdepage"/>
      </w:pPr>
      <w:r w:rsidRPr="00C81AA0">
        <w:rPr>
          <w:rStyle w:val="Appelnotedebasdep"/>
        </w:rPr>
        <w:footnoteRef/>
      </w:r>
      <w:r w:rsidRPr="00C81AA0">
        <w:t xml:space="preserve"> M.B. du 18 novembre 2008.</w:t>
      </w:r>
    </w:p>
  </w:footnote>
  <w:footnote w:id="5">
    <w:p w14:paraId="05F368D9" w14:textId="77777777" w:rsidR="003E751E" w:rsidRPr="00C81AA0" w:rsidRDefault="003E751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3E751E" w:rsidRPr="002B17C5" w:rsidRDefault="003E751E"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3E751E" w:rsidRPr="00C81AA0" w:rsidRDefault="003E751E" w:rsidP="002A1F15">
      <w:pPr>
        <w:pStyle w:val="Notedebasdepage"/>
      </w:pPr>
      <w:r w:rsidRPr="00C81AA0">
        <w:rPr>
          <w:rStyle w:val="Appelnotedebasdep"/>
        </w:rPr>
        <w:footnoteRef/>
      </w:r>
      <w:r w:rsidRPr="00C81AA0">
        <w:t xml:space="preserve"> M.B. du 21 juin 2013.</w:t>
      </w:r>
    </w:p>
  </w:footnote>
  <w:footnote w:id="8">
    <w:p w14:paraId="4A9AB545" w14:textId="77777777" w:rsidR="003E751E" w:rsidRPr="00C81AA0" w:rsidRDefault="003E751E" w:rsidP="002A1F15">
      <w:pPr>
        <w:pStyle w:val="Notedebasdepage"/>
      </w:pPr>
      <w:r w:rsidRPr="00C81AA0">
        <w:rPr>
          <w:rStyle w:val="Appelnotedebasdep"/>
        </w:rPr>
        <w:footnoteRef/>
      </w:r>
      <w:r w:rsidRPr="00C81AA0">
        <w:t xml:space="preserve"> M.B. 9 mai 2017. </w:t>
      </w:r>
    </w:p>
  </w:footnote>
  <w:footnote w:id="9">
    <w:p w14:paraId="2C28FEF2" w14:textId="77777777" w:rsidR="003E751E" w:rsidRPr="002B17C5" w:rsidRDefault="003E751E" w:rsidP="002A1F15">
      <w:pPr>
        <w:pStyle w:val="Notedebasdepage"/>
      </w:pPr>
      <w:r>
        <w:rPr>
          <w:rStyle w:val="Appelnotedebasdep"/>
        </w:rPr>
        <w:footnoteRef/>
      </w:r>
      <w:r>
        <w:t xml:space="preserve"> M.B. 27 juin 2017.</w:t>
      </w:r>
    </w:p>
  </w:footnote>
  <w:footnote w:id="10">
    <w:p w14:paraId="0A96C859" w14:textId="77777777" w:rsidR="003E751E" w:rsidRPr="009F0774" w:rsidRDefault="003E751E"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1174CA74" w14:textId="77777777" w:rsidR="00231C76" w:rsidRDefault="00231C76" w:rsidP="00231C76">
      <w:pPr>
        <w:pStyle w:val="Notedebasdepage"/>
      </w:pPr>
      <w:r>
        <w:rPr>
          <w:rStyle w:val="Appelnotedebasdep"/>
        </w:rPr>
        <w:footnoteRef/>
      </w:r>
      <w:r>
        <w:t xml:space="preserve"> </w:t>
      </w:r>
      <w:r w:rsidRPr="000D3026">
        <w:t>Comme indiqué sur le document officiel.</w:t>
      </w:r>
    </w:p>
  </w:footnote>
  <w:footnote w:id="12">
    <w:p w14:paraId="4887833B" w14:textId="77777777" w:rsidR="00231C76" w:rsidRDefault="00231C76" w:rsidP="00231C7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3">
    <w:p w14:paraId="11C24607" w14:textId="77777777" w:rsidR="00231C76" w:rsidRDefault="00231C76" w:rsidP="00231C76">
      <w:pPr>
        <w:pStyle w:val="Notedebasdepage"/>
      </w:pPr>
      <w:r>
        <w:rPr>
          <w:rStyle w:val="Appelnotedebasdep"/>
        </w:rPr>
        <w:footnoteRef/>
      </w:r>
      <w:r>
        <w:t xml:space="preserve"> </w:t>
      </w:r>
      <w:r w:rsidRPr="000D3026">
        <w:t>A défaut des autres documents d'identités: titre de séjour ou passeport diplomatique.</w:t>
      </w:r>
    </w:p>
  </w:footnote>
  <w:footnote w:id="14">
    <w:p w14:paraId="65053AFB" w14:textId="77777777" w:rsidR="00231C76" w:rsidRDefault="00231C76" w:rsidP="00231C76">
      <w:pPr>
        <w:pStyle w:val="Notedebasdepage"/>
      </w:pPr>
      <w:r>
        <w:rPr>
          <w:rStyle w:val="Appelnotedebasdep"/>
        </w:rPr>
        <w:footnoteRef/>
      </w:r>
      <w:r>
        <w:t xml:space="preserve"> </w:t>
      </w:r>
      <w:r w:rsidRPr="000D3026">
        <w:t>Voir le tableau des dénominations correspondantes par pays.</w:t>
      </w:r>
    </w:p>
  </w:footnote>
  <w:footnote w:id="15">
    <w:p w14:paraId="14B4911E" w14:textId="77777777" w:rsidR="00231C76" w:rsidRDefault="00231C76" w:rsidP="00231C7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6">
    <w:p w14:paraId="6E2FEEE2" w14:textId="77777777" w:rsidR="00231C76" w:rsidRDefault="00231C76" w:rsidP="00231C76">
      <w:pPr>
        <w:pStyle w:val="Notedebasdepage"/>
      </w:pPr>
      <w:r>
        <w:rPr>
          <w:rStyle w:val="Appelnotedebasdep"/>
        </w:rPr>
        <w:footnoteRef/>
      </w:r>
      <w:r>
        <w:t xml:space="preserve"> </w:t>
      </w:r>
      <w:r w:rsidRPr="000D3026">
        <w:t>Dénomination nationale et sa traduction en EN ou FR, le cas échéant.</w:t>
      </w:r>
    </w:p>
  </w:footnote>
  <w:footnote w:id="17">
    <w:p w14:paraId="3FEC3CC7" w14:textId="77777777" w:rsidR="00231C76" w:rsidRDefault="00231C76" w:rsidP="00231C76">
      <w:pPr>
        <w:pStyle w:val="Notedebasdepage"/>
      </w:pPr>
      <w:r>
        <w:rPr>
          <w:rStyle w:val="Appelnotedebasdep"/>
        </w:rPr>
        <w:footnoteRef/>
      </w:r>
      <w:r>
        <w:t xml:space="preserve"> </w:t>
      </w:r>
      <w:r w:rsidRPr="000D3026">
        <w:t>ONG = Organisation non gouvernementale, à remplir pour les organisations sans but lucratif.</w:t>
      </w:r>
    </w:p>
  </w:footnote>
  <w:footnote w:id="18">
    <w:p w14:paraId="64E46EB0" w14:textId="77777777" w:rsidR="00231C76" w:rsidRDefault="00231C76" w:rsidP="00231C7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9">
    <w:p w14:paraId="2A775252" w14:textId="77777777" w:rsidR="00231C76" w:rsidRDefault="00231C76" w:rsidP="00231C76">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3E9DDB59" w14:textId="77777777" w:rsidR="00231C76" w:rsidRDefault="00231C76" w:rsidP="00231C76">
      <w:pPr>
        <w:pStyle w:val="Notedebasdepage"/>
      </w:pPr>
      <w:r>
        <w:rPr>
          <w:rStyle w:val="Appelnotedebasdep"/>
        </w:rPr>
        <w:footnoteRef/>
      </w:r>
      <w:r>
        <w:t xml:space="preserve"> </w:t>
      </w:r>
      <w:r w:rsidRPr="00FC215D">
        <w:t>Dénomination nationale et sa traduction en EN ou FR, le cas échéant.</w:t>
      </w:r>
    </w:p>
  </w:footnote>
  <w:footnote w:id="21">
    <w:p w14:paraId="48F4AAB7" w14:textId="77777777" w:rsidR="00231C76" w:rsidRDefault="00231C76" w:rsidP="00231C76">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18E37C66" w:rsidR="003E751E" w:rsidRDefault="000F2C55"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5DEE453F">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3E75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3D2B1209" w:rsidR="003E751E" w:rsidRDefault="000F2C55"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23382D35">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BE70EB"/>
    <w:multiLevelType w:val="hybridMultilevel"/>
    <w:tmpl w:val="3D88061A"/>
    <w:lvl w:ilvl="0" w:tplc="280C0011">
      <w:start w:val="1"/>
      <w:numFmt w:val="decimal"/>
      <w:lvlText w:val="%1)"/>
      <w:lvlJc w:val="left"/>
      <w:pPr>
        <w:ind w:left="0" w:firstLine="0"/>
      </w:pPr>
      <w:rPr>
        <w:color w:val="auto"/>
      </w:rPr>
    </w:lvl>
    <w:lvl w:ilvl="1" w:tplc="280C0019">
      <w:start w:val="1"/>
      <w:numFmt w:val="lowerLetter"/>
      <w:lvlText w:val="%2."/>
      <w:lvlJc w:val="left"/>
      <w:pPr>
        <w:ind w:left="1440" w:hanging="360"/>
      </w:pPr>
    </w:lvl>
    <w:lvl w:ilvl="2" w:tplc="280C001B">
      <w:start w:val="1"/>
      <w:numFmt w:val="lowerRoman"/>
      <w:lvlText w:val="%3."/>
      <w:lvlJc w:val="right"/>
      <w:pPr>
        <w:ind w:left="2160" w:hanging="180"/>
      </w:pPr>
    </w:lvl>
    <w:lvl w:ilvl="3" w:tplc="280C000F">
      <w:start w:val="1"/>
      <w:numFmt w:val="decimal"/>
      <w:lvlText w:val="%4."/>
      <w:lvlJc w:val="left"/>
      <w:pPr>
        <w:ind w:left="2880" w:hanging="360"/>
      </w:pPr>
    </w:lvl>
    <w:lvl w:ilvl="4" w:tplc="280C0019">
      <w:start w:val="1"/>
      <w:numFmt w:val="lowerLetter"/>
      <w:lvlText w:val="%5."/>
      <w:lvlJc w:val="left"/>
      <w:pPr>
        <w:ind w:left="3600" w:hanging="360"/>
      </w:pPr>
    </w:lvl>
    <w:lvl w:ilvl="5" w:tplc="280C001B">
      <w:start w:val="1"/>
      <w:numFmt w:val="lowerRoman"/>
      <w:lvlText w:val="%6."/>
      <w:lvlJc w:val="right"/>
      <w:pPr>
        <w:ind w:left="4320" w:hanging="180"/>
      </w:pPr>
    </w:lvl>
    <w:lvl w:ilvl="6" w:tplc="280C000F">
      <w:start w:val="1"/>
      <w:numFmt w:val="decimal"/>
      <w:lvlText w:val="%7."/>
      <w:lvlJc w:val="left"/>
      <w:pPr>
        <w:ind w:left="5040" w:hanging="360"/>
      </w:pPr>
    </w:lvl>
    <w:lvl w:ilvl="7" w:tplc="280C0019">
      <w:start w:val="1"/>
      <w:numFmt w:val="lowerLetter"/>
      <w:lvlText w:val="%8."/>
      <w:lvlJc w:val="left"/>
      <w:pPr>
        <w:ind w:left="5760" w:hanging="360"/>
      </w:pPr>
    </w:lvl>
    <w:lvl w:ilvl="8" w:tplc="280C001B">
      <w:start w:val="1"/>
      <w:numFmt w:val="lowerRoman"/>
      <w:lvlText w:val="%9."/>
      <w:lvlJc w:val="right"/>
      <w:pPr>
        <w:ind w:left="6480" w:hanging="180"/>
      </w:pPr>
    </w:lvl>
  </w:abstractNum>
  <w:abstractNum w:abstractNumId="2"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3" w15:restartNumberingAfterBreak="0">
    <w:nsid w:val="10373EDD"/>
    <w:multiLevelType w:val="multilevel"/>
    <w:tmpl w:val="A75C1C6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376BDE"/>
    <w:multiLevelType w:val="hybridMultilevel"/>
    <w:tmpl w:val="CD9ED7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91A42DE"/>
    <w:multiLevelType w:val="hybridMultilevel"/>
    <w:tmpl w:val="E98656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4BE4A4D"/>
    <w:multiLevelType w:val="hybridMultilevel"/>
    <w:tmpl w:val="5C7EC16A"/>
    <w:lvl w:ilvl="0" w:tplc="42D8D37E">
      <w:start w:val="2"/>
      <w:numFmt w:val="bullet"/>
      <w:lvlText w:val="-"/>
      <w:lvlJc w:val="left"/>
      <w:rPr>
        <w:rFonts w:ascii="Calibri" w:eastAsia="Calibri" w:hAnsi="Calibri" w:cs="Calibri" w:hint="default"/>
        <w:color w:val="auto"/>
      </w:rPr>
    </w:lvl>
    <w:lvl w:ilvl="1" w:tplc="040C0003" w:tentative="1">
      <w:start w:val="1"/>
      <w:numFmt w:val="bullet"/>
      <w:lvlText w:val="o"/>
      <w:lvlJc w:val="left"/>
      <w:pPr>
        <w:ind w:left="1687" w:hanging="360"/>
      </w:pPr>
      <w:rPr>
        <w:rFonts w:ascii="Courier New" w:hAnsi="Courier New" w:cs="Courier New" w:hint="default"/>
      </w:rPr>
    </w:lvl>
    <w:lvl w:ilvl="2" w:tplc="040C0005" w:tentative="1">
      <w:start w:val="1"/>
      <w:numFmt w:val="bullet"/>
      <w:lvlText w:val=""/>
      <w:lvlJc w:val="left"/>
      <w:pPr>
        <w:ind w:left="2407" w:hanging="360"/>
      </w:pPr>
      <w:rPr>
        <w:rFonts w:ascii="Wingdings" w:hAnsi="Wingdings" w:hint="default"/>
      </w:rPr>
    </w:lvl>
    <w:lvl w:ilvl="3" w:tplc="040C0001" w:tentative="1">
      <w:start w:val="1"/>
      <w:numFmt w:val="bullet"/>
      <w:lvlText w:val=""/>
      <w:lvlJc w:val="left"/>
      <w:pPr>
        <w:ind w:left="3127" w:hanging="360"/>
      </w:pPr>
      <w:rPr>
        <w:rFonts w:ascii="Symbol" w:hAnsi="Symbol" w:hint="default"/>
      </w:rPr>
    </w:lvl>
    <w:lvl w:ilvl="4" w:tplc="040C0003" w:tentative="1">
      <w:start w:val="1"/>
      <w:numFmt w:val="bullet"/>
      <w:lvlText w:val="o"/>
      <w:lvlJc w:val="left"/>
      <w:pPr>
        <w:ind w:left="3847" w:hanging="360"/>
      </w:pPr>
      <w:rPr>
        <w:rFonts w:ascii="Courier New" w:hAnsi="Courier New" w:cs="Courier New" w:hint="default"/>
      </w:rPr>
    </w:lvl>
    <w:lvl w:ilvl="5" w:tplc="040C0005" w:tentative="1">
      <w:start w:val="1"/>
      <w:numFmt w:val="bullet"/>
      <w:lvlText w:val=""/>
      <w:lvlJc w:val="left"/>
      <w:pPr>
        <w:ind w:left="4567" w:hanging="360"/>
      </w:pPr>
      <w:rPr>
        <w:rFonts w:ascii="Wingdings" w:hAnsi="Wingdings" w:hint="default"/>
      </w:rPr>
    </w:lvl>
    <w:lvl w:ilvl="6" w:tplc="040C0001" w:tentative="1">
      <w:start w:val="1"/>
      <w:numFmt w:val="bullet"/>
      <w:lvlText w:val=""/>
      <w:lvlJc w:val="left"/>
      <w:pPr>
        <w:ind w:left="5287" w:hanging="360"/>
      </w:pPr>
      <w:rPr>
        <w:rFonts w:ascii="Symbol" w:hAnsi="Symbol" w:hint="default"/>
      </w:rPr>
    </w:lvl>
    <w:lvl w:ilvl="7" w:tplc="040C0003" w:tentative="1">
      <w:start w:val="1"/>
      <w:numFmt w:val="bullet"/>
      <w:lvlText w:val="o"/>
      <w:lvlJc w:val="left"/>
      <w:pPr>
        <w:ind w:left="6007" w:hanging="360"/>
      </w:pPr>
      <w:rPr>
        <w:rFonts w:ascii="Courier New" w:hAnsi="Courier New" w:cs="Courier New" w:hint="default"/>
      </w:rPr>
    </w:lvl>
    <w:lvl w:ilvl="8" w:tplc="040C0005" w:tentative="1">
      <w:start w:val="1"/>
      <w:numFmt w:val="bullet"/>
      <w:lvlText w:val=""/>
      <w:lvlJc w:val="left"/>
      <w:pPr>
        <w:ind w:left="6727" w:hanging="360"/>
      </w:pPr>
      <w:rPr>
        <w:rFonts w:ascii="Wingdings" w:hAnsi="Wingdings" w:hint="default"/>
      </w:rPr>
    </w:lvl>
  </w:abstractNum>
  <w:abstractNum w:abstractNumId="1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2"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13" w15:restartNumberingAfterBreak="0">
    <w:nsid w:val="2C8F15F3"/>
    <w:multiLevelType w:val="hybridMultilevel"/>
    <w:tmpl w:val="8BE8B0B6"/>
    <w:lvl w:ilvl="0" w:tplc="F194624E">
      <w:start w:val="59"/>
      <w:numFmt w:val="bullet"/>
      <w:lvlText w:val="-"/>
      <w:lvlJc w:val="left"/>
      <w:pPr>
        <w:ind w:left="720" w:hanging="360"/>
      </w:pPr>
      <w:rPr>
        <w:rFonts w:ascii="Arial" w:eastAsia="DejaVu San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E32B14"/>
    <w:multiLevelType w:val="hybridMultilevel"/>
    <w:tmpl w:val="3078C940"/>
    <w:lvl w:ilvl="0" w:tplc="6EF068FE">
      <w:start w:val="16"/>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19373C"/>
    <w:multiLevelType w:val="hybridMultilevel"/>
    <w:tmpl w:val="5C8A70EE"/>
    <w:lvl w:ilvl="0" w:tplc="42D8D37E">
      <w:start w:val="2"/>
      <w:numFmt w:val="bullet"/>
      <w:lvlText w:val="-"/>
      <w:lvlJc w:val="left"/>
      <w:pPr>
        <w:ind w:left="720" w:hanging="360"/>
      </w:pPr>
      <w:rPr>
        <w:rFonts w:ascii="Calibri" w:eastAsia="Calibr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BE6C24"/>
    <w:multiLevelType w:val="hybridMultilevel"/>
    <w:tmpl w:val="D4C8B1A6"/>
    <w:lvl w:ilvl="0" w:tplc="42D8D37E">
      <w:start w:val="2"/>
      <w:numFmt w:val="bullet"/>
      <w:lvlText w:val="-"/>
      <w:lvlJc w:val="left"/>
      <w:rPr>
        <w:rFonts w:ascii="Calibri" w:eastAsia="Calibr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E437A0"/>
    <w:multiLevelType w:val="hybridMultilevel"/>
    <w:tmpl w:val="C53E751C"/>
    <w:lvl w:ilvl="0" w:tplc="42D8D37E">
      <w:start w:val="2"/>
      <w:numFmt w:val="bullet"/>
      <w:lvlText w:val="-"/>
      <w:lvlJc w:val="left"/>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2"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23" w15:restartNumberingAfterBreak="0">
    <w:nsid w:val="40F704CD"/>
    <w:multiLevelType w:val="hybridMultilevel"/>
    <w:tmpl w:val="BF5493F4"/>
    <w:lvl w:ilvl="0" w:tplc="977E4F7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1C61455"/>
    <w:multiLevelType w:val="hybridMultilevel"/>
    <w:tmpl w:val="5CD86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81604A"/>
    <w:multiLevelType w:val="hybridMultilevel"/>
    <w:tmpl w:val="82F45902"/>
    <w:lvl w:ilvl="0" w:tplc="0C5EC6F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010DAC"/>
    <w:multiLevelType w:val="hybridMultilevel"/>
    <w:tmpl w:val="47888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A93C57"/>
    <w:multiLevelType w:val="hybridMultilevel"/>
    <w:tmpl w:val="20CA32D4"/>
    <w:lvl w:ilvl="0" w:tplc="42D8D37E">
      <w:start w:val="2"/>
      <w:numFmt w:val="bullet"/>
      <w:lvlText w:val="-"/>
      <w:lvlJc w:val="left"/>
      <w:rPr>
        <w:rFonts w:ascii="Calibri" w:eastAsia="Calibr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E81C74"/>
    <w:multiLevelType w:val="hybridMultilevel"/>
    <w:tmpl w:val="EC041B4A"/>
    <w:lvl w:ilvl="0" w:tplc="A56CC11C">
      <w:start w:val="3965"/>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4EA373C"/>
    <w:multiLevelType w:val="hybridMultilevel"/>
    <w:tmpl w:val="5BD6A728"/>
    <w:lvl w:ilvl="0" w:tplc="42D8D37E">
      <w:start w:val="2"/>
      <w:numFmt w:val="bullet"/>
      <w:lvlText w:val="-"/>
      <w:lvlJc w:val="left"/>
      <w:rPr>
        <w:rFonts w:ascii="Calibri" w:eastAsia="Calibr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7D63B01"/>
    <w:multiLevelType w:val="multilevel"/>
    <w:tmpl w:val="9A9A87F4"/>
    <w:lvl w:ilvl="0">
      <w:start w:val="2"/>
      <w:numFmt w:val="bullet"/>
      <w:lvlText w:val="-"/>
      <w:lvlJc w:val="left"/>
      <w:pPr>
        <w:tabs>
          <w:tab w:val="num" w:pos="720"/>
        </w:tabs>
        <w:ind w:left="720" w:hanging="360"/>
      </w:pPr>
      <w:rPr>
        <w:rFonts w:ascii="Calibri" w:eastAsia="Calibri" w:hAnsi="Calibri" w:cs="Calibri"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34" w15:restartNumberingAfterBreak="0">
    <w:nsid w:val="6D5C2569"/>
    <w:multiLevelType w:val="hybridMultilevel"/>
    <w:tmpl w:val="CF4E5BCE"/>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666439514">
    <w:abstractNumId w:val="32"/>
  </w:num>
  <w:num w:numId="2" w16cid:durableId="982202480">
    <w:abstractNumId w:val="21"/>
  </w:num>
  <w:num w:numId="3" w16cid:durableId="448740440">
    <w:abstractNumId w:val="17"/>
  </w:num>
  <w:num w:numId="4" w16cid:durableId="399452006">
    <w:abstractNumId w:val="7"/>
    <w:lvlOverride w:ilvl="0">
      <w:startOverride w:val="2"/>
    </w:lvlOverride>
  </w:num>
  <w:num w:numId="5" w16cid:durableId="581111487">
    <w:abstractNumId w:val="6"/>
  </w:num>
  <w:num w:numId="6" w16cid:durableId="26949412">
    <w:abstractNumId w:val="30"/>
  </w:num>
  <w:num w:numId="7" w16cid:durableId="14229572">
    <w:abstractNumId w:val="15"/>
  </w:num>
  <w:num w:numId="8" w16cid:durableId="695086027">
    <w:abstractNumId w:val="37"/>
  </w:num>
  <w:num w:numId="9" w16cid:durableId="1192497270">
    <w:abstractNumId w:val="16"/>
  </w:num>
  <w:num w:numId="10" w16cid:durableId="248806363">
    <w:abstractNumId w:val="0"/>
  </w:num>
  <w:num w:numId="11" w16cid:durableId="1209878124">
    <w:abstractNumId w:val="34"/>
  </w:num>
  <w:num w:numId="12" w16cid:durableId="1303390551">
    <w:abstractNumId w:val="11"/>
  </w:num>
  <w:num w:numId="13" w16cid:durableId="1343822184">
    <w:abstractNumId w:val="33"/>
  </w:num>
  <w:num w:numId="14" w16cid:durableId="1546330005">
    <w:abstractNumId w:val="12"/>
  </w:num>
  <w:num w:numId="15" w16cid:durableId="666596442">
    <w:abstractNumId w:val="22"/>
  </w:num>
  <w:num w:numId="16" w16cid:durableId="1739863834">
    <w:abstractNumId w:val="9"/>
  </w:num>
  <w:num w:numId="17" w16cid:durableId="1208030054">
    <w:abstractNumId w:val="36"/>
  </w:num>
  <w:num w:numId="18" w16cid:durableId="477041650">
    <w:abstractNumId w:val="8"/>
  </w:num>
  <w:num w:numId="19" w16cid:durableId="1668089511">
    <w:abstractNumId w:val="38"/>
  </w:num>
  <w:num w:numId="20" w16cid:durableId="1797869666">
    <w:abstractNumId w:val="2"/>
  </w:num>
  <w:num w:numId="21" w16cid:durableId="747463640">
    <w:abstractNumId w:val="35"/>
  </w:num>
  <w:num w:numId="22" w16cid:durableId="284049170">
    <w:abstractNumId w:val="26"/>
  </w:num>
  <w:num w:numId="23" w16cid:durableId="2064864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403510">
    <w:abstractNumId w:val="5"/>
  </w:num>
  <w:num w:numId="25" w16cid:durableId="1835950905">
    <w:abstractNumId w:val="24"/>
  </w:num>
  <w:num w:numId="26" w16cid:durableId="253709235">
    <w:abstractNumId w:val="20"/>
  </w:num>
  <w:num w:numId="27" w16cid:durableId="1360474913">
    <w:abstractNumId w:val="3"/>
  </w:num>
  <w:num w:numId="28" w16cid:durableId="1050498043">
    <w:abstractNumId w:val="25"/>
  </w:num>
  <w:num w:numId="29" w16cid:durableId="2090036752">
    <w:abstractNumId w:val="28"/>
  </w:num>
  <w:num w:numId="30" w16cid:durableId="683433520">
    <w:abstractNumId w:val="29"/>
  </w:num>
  <w:num w:numId="31" w16cid:durableId="521867803">
    <w:abstractNumId w:val="27"/>
  </w:num>
  <w:num w:numId="32" w16cid:durableId="1211379662">
    <w:abstractNumId w:val="10"/>
  </w:num>
  <w:num w:numId="33" w16cid:durableId="484123098">
    <w:abstractNumId w:val="14"/>
  </w:num>
  <w:num w:numId="34" w16cid:durableId="1741556671">
    <w:abstractNumId w:val="4"/>
  </w:num>
  <w:num w:numId="35" w16cid:durableId="1381512027">
    <w:abstractNumId w:val="19"/>
  </w:num>
  <w:num w:numId="36" w16cid:durableId="1344740893">
    <w:abstractNumId w:val="7"/>
    <w:lvlOverride w:ilvl="0">
      <w:startOverride w:val="5"/>
    </w:lvlOverride>
    <w:lvlOverride w:ilvl="1">
      <w:startOverride w:val="7"/>
    </w:lvlOverride>
  </w:num>
  <w:num w:numId="37" w16cid:durableId="1823496669">
    <w:abstractNumId w:val="13"/>
  </w:num>
  <w:num w:numId="38" w16cid:durableId="16450878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0228426">
    <w:abstractNumId w:val="31"/>
  </w:num>
  <w:num w:numId="40" w16cid:durableId="751510015">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2705"/>
    <w:rsid w:val="000377C6"/>
    <w:rsid w:val="00043528"/>
    <w:rsid w:val="000534B9"/>
    <w:rsid w:val="00055B71"/>
    <w:rsid w:val="000627AC"/>
    <w:rsid w:val="000753B2"/>
    <w:rsid w:val="00075C28"/>
    <w:rsid w:val="000836DD"/>
    <w:rsid w:val="00085BE5"/>
    <w:rsid w:val="00087D87"/>
    <w:rsid w:val="0009497E"/>
    <w:rsid w:val="00096B53"/>
    <w:rsid w:val="000A1A2D"/>
    <w:rsid w:val="000A378C"/>
    <w:rsid w:val="000A5016"/>
    <w:rsid w:val="000C14CC"/>
    <w:rsid w:val="000C702F"/>
    <w:rsid w:val="000C7915"/>
    <w:rsid w:val="000D1B41"/>
    <w:rsid w:val="000E0623"/>
    <w:rsid w:val="000F2C55"/>
    <w:rsid w:val="001239E9"/>
    <w:rsid w:val="0013597E"/>
    <w:rsid w:val="001545C9"/>
    <w:rsid w:val="00160338"/>
    <w:rsid w:val="001614F0"/>
    <w:rsid w:val="001632B0"/>
    <w:rsid w:val="0017001A"/>
    <w:rsid w:val="0017446A"/>
    <w:rsid w:val="00180CEE"/>
    <w:rsid w:val="00184F9E"/>
    <w:rsid w:val="00193F4F"/>
    <w:rsid w:val="00194970"/>
    <w:rsid w:val="00195035"/>
    <w:rsid w:val="001973EF"/>
    <w:rsid w:val="001A6C2A"/>
    <w:rsid w:val="001B139B"/>
    <w:rsid w:val="001B4FB0"/>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31C76"/>
    <w:rsid w:val="00243751"/>
    <w:rsid w:val="00243A56"/>
    <w:rsid w:val="0025086A"/>
    <w:rsid w:val="00251977"/>
    <w:rsid w:val="00261A70"/>
    <w:rsid w:val="00271CBE"/>
    <w:rsid w:val="00281573"/>
    <w:rsid w:val="00282284"/>
    <w:rsid w:val="002824A2"/>
    <w:rsid w:val="00292014"/>
    <w:rsid w:val="00297B78"/>
    <w:rsid w:val="002A1F15"/>
    <w:rsid w:val="002A4737"/>
    <w:rsid w:val="002B4B69"/>
    <w:rsid w:val="002B7D5A"/>
    <w:rsid w:val="002C32BC"/>
    <w:rsid w:val="002C4003"/>
    <w:rsid w:val="002D1EFB"/>
    <w:rsid w:val="002D5BA6"/>
    <w:rsid w:val="002E061F"/>
    <w:rsid w:val="002E31EB"/>
    <w:rsid w:val="002E3D38"/>
    <w:rsid w:val="002E6840"/>
    <w:rsid w:val="002F200D"/>
    <w:rsid w:val="002F37A8"/>
    <w:rsid w:val="002F5BE3"/>
    <w:rsid w:val="00304334"/>
    <w:rsid w:val="003229BC"/>
    <w:rsid w:val="0033204F"/>
    <w:rsid w:val="0033376D"/>
    <w:rsid w:val="003468FE"/>
    <w:rsid w:val="0034799E"/>
    <w:rsid w:val="003523F7"/>
    <w:rsid w:val="0036235B"/>
    <w:rsid w:val="003664E0"/>
    <w:rsid w:val="00366789"/>
    <w:rsid w:val="00367799"/>
    <w:rsid w:val="00370C2E"/>
    <w:rsid w:val="00372EF1"/>
    <w:rsid w:val="003803AC"/>
    <w:rsid w:val="00385990"/>
    <w:rsid w:val="00386AAB"/>
    <w:rsid w:val="00392334"/>
    <w:rsid w:val="00397FB3"/>
    <w:rsid w:val="003A7F39"/>
    <w:rsid w:val="003B0144"/>
    <w:rsid w:val="003C06CD"/>
    <w:rsid w:val="003C0B14"/>
    <w:rsid w:val="003D59F0"/>
    <w:rsid w:val="003D7DD9"/>
    <w:rsid w:val="003E2F76"/>
    <w:rsid w:val="003E751E"/>
    <w:rsid w:val="00401416"/>
    <w:rsid w:val="00413425"/>
    <w:rsid w:val="004145B4"/>
    <w:rsid w:val="00420655"/>
    <w:rsid w:val="00425E03"/>
    <w:rsid w:val="00444E38"/>
    <w:rsid w:val="00454A3C"/>
    <w:rsid w:val="0046721F"/>
    <w:rsid w:val="00467874"/>
    <w:rsid w:val="00473011"/>
    <w:rsid w:val="00475BF7"/>
    <w:rsid w:val="00476D16"/>
    <w:rsid w:val="00487AA3"/>
    <w:rsid w:val="00495502"/>
    <w:rsid w:val="004B0850"/>
    <w:rsid w:val="004B5180"/>
    <w:rsid w:val="004C0294"/>
    <w:rsid w:val="004C3576"/>
    <w:rsid w:val="004C709F"/>
    <w:rsid w:val="004C7DCF"/>
    <w:rsid w:val="004F327F"/>
    <w:rsid w:val="00503D7C"/>
    <w:rsid w:val="0051154E"/>
    <w:rsid w:val="00513514"/>
    <w:rsid w:val="00521717"/>
    <w:rsid w:val="0052583C"/>
    <w:rsid w:val="0052591D"/>
    <w:rsid w:val="0053045A"/>
    <w:rsid w:val="00536C49"/>
    <w:rsid w:val="00542E04"/>
    <w:rsid w:val="005441CA"/>
    <w:rsid w:val="00557219"/>
    <w:rsid w:val="005642C2"/>
    <w:rsid w:val="0057243F"/>
    <w:rsid w:val="00573991"/>
    <w:rsid w:val="005975EE"/>
    <w:rsid w:val="0059776B"/>
    <w:rsid w:val="005B093C"/>
    <w:rsid w:val="005C169D"/>
    <w:rsid w:val="005C33F3"/>
    <w:rsid w:val="005C4946"/>
    <w:rsid w:val="005D080C"/>
    <w:rsid w:val="005D1C02"/>
    <w:rsid w:val="005D280A"/>
    <w:rsid w:val="005D38FA"/>
    <w:rsid w:val="005E2688"/>
    <w:rsid w:val="005F2003"/>
    <w:rsid w:val="005F41D2"/>
    <w:rsid w:val="005F4706"/>
    <w:rsid w:val="005F4C56"/>
    <w:rsid w:val="005F7219"/>
    <w:rsid w:val="00600DA7"/>
    <w:rsid w:val="00610090"/>
    <w:rsid w:val="006166B1"/>
    <w:rsid w:val="00624F93"/>
    <w:rsid w:val="006272A9"/>
    <w:rsid w:val="0063146E"/>
    <w:rsid w:val="00632EAC"/>
    <w:rsid w:val="006337C8"/>
    <w:rsid w:val="00633898"/>
    <w:rsid w:val="00644D17"/>
    <w:rsid w:val="0064646F"/>
    <w:rsid w:val="00650631"/>
    <w:rsid w:val="00662111"/>
    <w:rsid w:val="0067285B"/>
    <w:rsid w:val="006A46F9"/>
    <w:rsid w:val="006C4396"/>
    <w:rsid w:val="006D5449"/>
    <w:rsid w:val="006D70C3"/>
    <w:rsid w:val="006E5D09"/>
    <w:rsid w:val="006E6324"/>
    <w:rsid w:val="0070353A"/>
    <w:rsid w:val="00703663"/>
    <w:rsid w:val="00704B38"/>
    <w:rsid w:val="00715AE9"/>
    <w:rsid w:val="00715E8A"/>
    <w:rsid w:val="00733CC4"/>
    <w:rsid w:val="007536C6"/>
    <w:rsid w:val="00764668"/>
    <w:rsid w:val="0077036E"/>
    <w:rsid w:val="007749A0"/>
    <w:rsid w:val="00776F9D"/>
    <w:rsid w:val="00785E76"/>
    <w:rsid w:val="007A262B"/>
    <w:rsid w:val="007A3149"/>
    <w:rsid w:val="007A3A3A"/>
    <w:rsid w:val="007A4576"/>
    <w:rsid w:val="007B186A"/>
    <w:rsid w:val="007C01E4"/>
    <w:rsid w:val="007C2AF2"/>
    <w:rsid w:val="007F0C0A"/>
    <w:rsid w:val="0080343C"/>
    <w:rsid w:val="00803A94"/>
    <w:rsid w:val="00807F5E"/>
    <w:rsid w:val="00820445"/>
    <w:rsid w:val="00835B98"/>
    <w:rsid w:val="008367A0"/>
    <w:rsid w:val="008574B7"/>
    <w:rsid w:val="0087034F"/>
    <w:rsid w:val="0087199B"/>
    <w:rsid w:val="00874B20"/>
    <w:rsid w:val="00887BB9"/>
    <w:rsid w:val="0089219A"/>
    <w:rsid w:val="00893F70"/>
    <w:rsid w:val="00895FAA"/>
    <w:rsid w:val="00896FEE"/>
    <w:rsid w:val="0089753C"/>
    <w:rsid w:val="008B26DA"/>
    <w:rsid w:val="008C4A21"/>
    <w:rsid w:val="008E5B75"/>
    <w:rsid w:val="008E7E40"/>
    <w:rsid w:val="008F078F"/>
    <w:rsid w:val="008F0836"/>
    <w:rsid w:val="008F4769"/>
    <w:rsid w:val="008F4FD5"/>
    <w:rsid w:val="008F649A"/>
    <w:rsid w:val="00900075"/>
    <w:rsid w:val="00913F93"/>
    <w:rsid w:val="00916DF8"/>
    <w:rsid w:val="00920B80"/>
    <w:rsid w:val="00920BEE"/>
    <w:rsid w:val="00921701"/>
    <w:rsid w:val="009227C2"/>
    <w:rsid w:val="00932BE5"/>
    <w:rsid w:val="00933EFC"/>
    <w:rsid w:val="009370D3"/>
    <w:rsid w:val="00942EC8"/>
    <w:rsid w:val="00944FF0"/>
    <w:rsid w:val="00952034"/>
    <w:rsid w:val="009804F1"/>
    <w:rsid w:val="00984870"/>
    <w:rsid w:val="009852CA"/>
    <w:rsid w:val="009852D9"/>
    <w:rsid w:val="0098672F"/>
    <w:rsid w:val="00990977"/>
    <w:rsid w:val="009A0DC1"/>
    <w:rsid w:val="009A5CB5"/>
    <w:rsid w:val="009B4B2F"/>
    <w:rsid w:val="009C2E42"/>
    <w:rsid w:val="009C3B9A"/>
    <w:rsid w:val="009D0D3D"/>
    <w:rsid w:val="009D2978"/>
    <w:rsid w:val="009E49AE"/>
    <w:rsid w:val="00A04E33"/>
    <w:rsid w:val="00A1269C"/>
    <w:rsid w:val="00A12F60"/>
    <w:rsid w:val="00A14400"/>
    <w:rsid w:val="00A14D53"/>
    <w:rsid w:val="00A20192"/>
    <w:rsid w:val="00A234EF"/>
    <w:rsid w:val="00A31CAA"/>
    <w:rsid w:val="00A379B8"/>
    <w:rsid w:val="00A42E3E"/>
    <w:rsid w:val="00A533CE"/>
    <w:rsid w:val="00A565D9"/>
    <w:rsid w:val="00A635CE"/>
    <w:rsid w:val="00A65D6A"/>
    <w:rsid w:val="00A67034"/>
    <w:rsid w:val="00A71FDE"/>
    <w:rsid w:val="00A87563"/>
    <w:rsid w:val="00AA2056"/>
    <w:rsid w:val="00AB1DAB"/>
    <w:rsid w:val="00AB4DBA"/>
    <w:rsid w:val="00AE6A1F"/>
    <w:rsid w:val="00AF3937"/>
    <w:rsid w:val="00B034EB"/>
    <w:rsid w:val="00B058DA"/>
    <w:rsid w:val="00B21C66"/>
    <w:rsid w:val="00B24F54"/>
    <w:rsid w:val="00B30DD9"/>
    <w:rsid w:val="00B35CCE"/>
    <w:rsid w:val="00B40BA7"/>
    <w:rsid w:val="00B41B89"/>
    <w:rsid w:val="00B434A1"/>
    <w:rsid w:val="00B55977"/>
    <w:rsid w:val="00B62E1E"/>
    <w:rsid w:val="00B64CF6"/>
    <w:rsid w:val="00B90610"/>
    <w:rsid w:val="00BB7268"/>
    <w:rsid w:val="00BC34C7"/>
    <w:rsid w:val="00BD4B87"/>
    <w:rsid w:val="00C048D9"/>
    <w:rsid w:val="00C077D9"/>
    <w:rsid w:val="00C07E87"/>
    <w:rsid w:val="00C20B78"/>
    <w:rsid w:val="00C24163"/>
    <w:rsid w:val="00C25390"/>
    <w:rsid w:val="00C27E64"/>
    <w:rsid w:val="00C32464"/>
    <w:rsid w:val="00C33378"/>
    <w:rsid w:val="00C33BE2"/>
    <w:rsid w:val="00C34AC0"/>
    <w:rsid w:val="00C45EFE"/>
    <w:rsid w:val="00C47DFF"/>
    <w:rsid w:val="00C55D53"/>
    <w:rsid w:val="00C62106"/>
    <w:rsid w:val="00C62E70"/>
    <w:rsid w:val="00C632DA"/>
    <w:rsid w:val="00C72B94"/>
    <w:rsid w:val="00C72CB9"/>
    <w:rsid w:val="00C72D78"/>
    <w:rsid w:val="00C75DC6"/>
    <w:rsid w:val="00C85114"/>
    <w:rsid w:val="00C91137"/>
    <w:rsid w:val="00C913B3"/>
    <w:rsid w:val="00C93621"/>
    <w:rsid w:val="00CA7A0A"/>
    <w:rsid w:val="00CC3AB9"/>
    <w:rsid w:val="00CD3AF0"/>
    <w:rsid w:val="00CD6030"/>
    <w:rsid w:val="00CE033F"/>
    <w:rsid w:val="00CE1724"/>
    <w:rsid w:val="00CE74B4"/>
    <w:rsid w:val="00CE7883"/>
    <w:rsid w:val="00CF0222"/>
    <w:rsid w:val="00CF40E1"/>
    <w:rsid w:val="00CF7C26"/>
    <w:rsid w:val="00D01C1D"/>
    <w:rsid w:val="00D07797"/>
    <w:rsid w:val="00D22BB1"/>
    <w:rsid w:val="00D357E9"/>
    <w:rsid w:val="00D41E24"/>
    <w:rsid w:val="00D447EB"/>
    <w:rsid w:val="00D44A3B"/>
    <w:rsid w:val="00D50BEA"/>
    <w:rsid w:val="00D50CCC"/>
    <w:rsid w:val="00D55E5B"/>
    <w:rsid w:val="00D652E1"/>
    <w:rsid w:val="00D6578E"/>
    <w:rsid w:val="00D707B6"/>
    <w:rsid w:val="00D71303"/>
    <w:rsid w:val="00D84B77"/>
    <w:rsid w:val="00D9136D"/>
    <w:rsid w:val="00D913B2"/>
    <w:rsid w:val="00D97B74"/>
    <w:rsid w:val="00DA5CC7"/>
    <w:rsid w:val="00DA66F2"/>
    <w:rsid w:val="00DA67B8"/>
    <w:rsid w:val="00DB00F2"/>
    <w:rsid w:val="00DC1553"/>
    <w:rsid w:val="00DC5B1E"/>
    <w:rsid w:val="00DC7B65"/>
    <w:rsid w:val="00DD1C62"/>
    <w:rsid w:val="00DE1076"/>
    <w:rsid w:val="00DF1F28"/>
    <w:rsid w:val="00DF6BAF"/>
    <w:rsid w:val="00E14587"/>
    <w:rsid w:val="00E169F8"/>
    <w:rsid w:val="00E17A82"/>
    <w:rsid w:val="00E21234"/>
    <w:rsid w:val="00E260A2"/>
    <w:rsid w:val="00E410FD"/>
    <w:rsid w:val="00E417BB"/>
    <w:rsid w:val="00E41E2D"/>
    <w:rsid w:val="00E451B0"/>
    <w:rsid w:val="00E55995"/>
    <w:rsid w:val="00E55C39"/>
    <w:rsid w:val="00E62629"/>
    <w:rsid w:val="00E66A7C"/>
    <w:rsid w:val="00E67B3E"/>
    <w:rsid w:val="00E7022B"/>
    <w:rsid w:val="00E75AC9"/>
    <w:rsid w:val="00E95364"/>
    <w:rsid w:val="00EB72C1"/>
    <w:rsid w:val="00EC18C3"/>
    <w:rsid w:val="00EC46A1"/>
    <w:rsid w:val="00EC69E6"/>
    <w:rsid w:val="00ED4A26"/>
    <w:rsid w:val="00ED6E54"/>
    <w:rsid w:val="00EE03A0"/>
    <w:rsid w:val="00EE29E2"/>
    <w:rsid w:val="00EE468D"/>
    <w:rsid w:val="00EF1EFC"/>
    <w:rsid w:val="00EF2884"/>
    <w:rsid w:val="00EF6D4F"/>
    <w:rsid w:val="00F023A4"/>
    <w:rsid w:val="00F04881"/>
    <w:rsid w:val="00F07FD9"/>
    <w:rsid w:val="00F14B6C"/>
    <w:rsid w:val="00F15AED"/>
    <w:rsid w:val="00F230FA"/>
    <w:rsid w:val="00F23C85"/>
    <w:rsid w:val="00F26534"/>
    <w:rsid w:val="00F27842"/>
    <w:rsid w:val="00F30294"/>
    <w:rsid w:val="00F331D4"/>
    <w:rsid w:val="00F4104D"/>
    <w:rsid w:val="00F65032"/>
    <w:rsid w:val="00F7005B"/>
    <w:rsid w:val="00F71A96"/>
    <w:rsid w:val="00F727B5"/>
    <w:rsid w:val="00F96D74"/>
    <w:rsid w:val="00FB306F"/>
    <w:rsid w:val="00FB321B"/>
    <w:rsid w:val="00FB4DBA"/>
    <w:rsid w:val="00FC2718"/>
    <w:rsid w:val="00FD0EDC"/>
    <w:rsid w:val="00FD4410"/>
    <w:rsid w:val="00FD486D"/>
    <w:rsid w:val="00FD4D56"/>
    <w:rsid w:val="00FD703E"/>
    <w:rsid w:val="00FE1D6D"/>
    <w:rsid w:val="00FE3100"/>
    <w:rsid w:val="00FE552B"/>
    <w:rsid w:val="00FF0E10"/>
    <w:rsid w:val="22ECCF5F"/>
    <w:rsid w:val="448719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ableau KASKAS,Tableau normal,Paragraphe  revu,Lvl 1 Bullet,Bullet Points,Liste Paragraf,Corps du texte,References,Bullets,Premier,inspringtekst,Liste couleur - Accent 11,Paragraphe à Puce,texte,Colorful List - Accent 11,Liste 1,U 5"/>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0"/>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styleId="Marquedecommentaire">
    <w:name w:val="annotation reference"/>
    <w:uiPriority w:val="99"/>
    <w:semiHidden/>
    <w:unhideWhenUsed/>
    <w:rsid w:val="00B034EB"/>
    <w:rPr>
      <w:sz w:val="16"/>
      <w:szCs w:val="16"/>
    </w:rPr>
  </w:style>
  <w:style w:type="paragraph" w:styleId="Commentaire">
    <w:name w:val="annotation text"/>
    <w:basedOn w:val="Normal"/>
    <w:link w:val="CommentaireCar"/>
    <w:uiPriority w:val="99"/>
    <w:unhideWhenUsed/>
    <w:rsid w:val="00B034EB"/>
    <w:rPr>
      <w:sz w:val="20"/>
      <w:szCs w:val="20"/>
    </w:rPr>
  </w:style>
  <w:style w:type="character" w:customStyle="1" w:styleId="CommentaireCar">
    <w:name w:val="Commentaire Car"/>
    <w:basedOn w:val="Policepardfaut"/>
    <w:link w:val="Commentaire"/>
    <w:uiPriority w:val="99"/>
    <w:rsid w:val="00B034EB"/>
    <w:rPr>
      <w:rFonts w:ascii="Georgia" w:hAnsi="Georgia"/>
      <w:color w:val="585756"/>
      <w:lang w:val="fr-BE" w:eastAsia="en-US"/>
    </w:rPr>
  </w:style>
  <w:style w:type="character" w:customStyle="1" w:styleId="ParagraphedelisteCar">
    <w:name w:val="Paragraphe de liste Car"/>
    <w:aliases w:val="Tableau KASKAS Car,Tableau normal Car,Paragraphe  revu Car,Lvl 1 Bullet Car,Bullet Points Car,Liste Paragraf Car,Corps du texte Car,References Car,Bullets Car,Premier Car,inspringtekst Car,Liste couleur - Accent 11 Car,texte Car"/>
    <w:link w:val="Paragraphedeliste"/>
    <w:uiPriority w:val="34"/>
    <w:qFormat/>
    <w:rsid w:val="00B034EB"/>
    <w:rPr>
      <w:rFonts w:ascii="Georgia" w:hAnsi="Georgia"/>
      <w:color w:val="585756"/>
      <w:sz w:val="21"/>
      <w:szCs w:val="22"/>
      <w:lang w:val="fr-BE" w:eastAsia="en-US"/>
    </w:rPr>
  </w:style>
  <w:style w:type="character" w:styleId="lev">
    <w:name w:val="Strong"/>
    <w:uiPriority w:val="22"/>
    <w:qFormat/>
    <w:rsid w:val="00B034EB"/>
    <w:rPr>
      <w:b/>
      <w:bCs/>
    </w:rPr>
  </w:style>
  <w:style w:type="paragraph" w:styleId="Objetducommentaire">
    <w:name w:val="annotation subject"/>
    <w:basedOn w:val="Commentaire"/>
    <w:next w:val="Commentaire"/>
    <w:link w:val="ObjetducommentaireCar"/>
    <w:uiPriority w:val="99"/>
    <w:semiHidden/>
    <w:unhideWhenUsed/>
    <w:rsid w:val="00B30DD9"/>
    <w:pPr>
      <w:spacing w:line="240" w:lineRule="auto"/>
    </w:pPr>
    <w:rPr>
      <w:b/>
      <w:bCs/>
    </w:rPr>
  </w:style>
  <w:style w:type="character" w:customStyle="1" w:styleId="ObjetducommentaireCar">
    <w:name w:val="Objet du commentaire Car"/>
    <w:basedOn w:val="CommentaireCar"/>
    <w:link w:val="Objetducommentaire"/>
    <w:uiPriority w:val="99"/>
    <w:semiHidden/>
    <w:rsid w:val="00B30DD9"/>
    <w:rPr>
      <w:rFonts w:ascii="Georgia" w:hAnsi="Georgia"/>
      <w:b/>
      <w:bCs/>
      <w:color w:val="585756"/>
      <w:lang w:val="fr-BE" w:eastAsia="en-US"/>
    </w:rPr>
  </w:style>
  <w:style w:type="table" w:styleId="Grilledutableau">
    <w:name w:val="Table Grid"/>
    <w:basedOn w:val="TableauNormal"/>
    <w:uiPriority w:val="39"/>
    <w:rsid w:val="00A67034"/>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9370D3"/>
  </w:style>
  <w:style w:type="paragraph" w:customStyle="1" w:styleId="oddl-nadpis">
    <w:name w:val="oddíl-nadpis"/>
    <w:basedOn w:val="Normal"/>
    <w:rsid w:val="009370D3"/>
    <w:pPr>
      <w:keepNext/>
      <w:widowControl w:val="0"/>
      <w:tabs>
        <w:tab w:val="left" w:pos="567"/>
      </w:tabs>
      <w:spacing w:before="240" w:after="0" w:line="240" w:lineRule="exact"/>
    </w:pPr>
    <w:rPr>
      <w:rFonts w:ascii="Arial" w:eastAsia="Times New Roman" w:hAnsi="Arial"/>
      <w:b/>
      <w:color w:val="auto"/>
      <w:sz w:val="24"/>
      <w:szCs w:val="20"/>
      <w:lang w:val="cs-CZ" w:eastAsia="en-GB"/>
    </w:rPr>
  </w:style>
  <w:style w:type="character" w:customStyle="1" w:styleId="a-list-item">
    <w:name w:val="a-list-item"/>
    <w:basedOn w:val="Policepardfaut"/>
    <w:rsid w:val="00937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9224">
      <w:bodyDiv w:val="1"/>
      <w:marLeft w:val="0"/>
      <w:marRight w:val="0"/>
      <w:marTop w:val="0"/>
      <w:marBottom w:val="0"/>
      <w:divBdr>
        <w:top w:val="none" w:sz="0" w:space="0" w:color="auto"/>
        <w:left w:val="none" w:sz="0" w:space="0" w:color="auto"/>
        <w:bottom w:val="none" w:sz="0" w:space="0" w:color="auto"/>
        <w:right w:val="none" w:sz="0" w:space="0" w:color="auto"/>
      </w:divBdr>
    </w:div>
    <w:div w:id="460195444">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nabel.be" TargetMode="External"/><Relationship Id="rId26" Type="http://schemas.openxmlformats.org/officeDocument/2006/relationships/hyperlink" Target="http://www.mercatus.be/secure/documentview.aspx?id=lf190813&amp;anchor=lf190813-48&amp;bron=doc" TargetMode="External"/><Relationship Id="rId39"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21"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4" Type="http://schemas.openxmlformats.org/officeDocument/2006/relationships/hyperlink" Target="mailto:info.cdcdck@minfin.fed.be" TargetMode="External"/><Relationship Id="rId42"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rocurement.cod@enabel.be" TargetMode="External"/><Relationship Id="rId25" Type="http://schemas.openxmlformats.org/officeDocument/2006/relationships/hyperlink" Target="http://www.mercatus.be/secure/documentview.aspx?id=lf190813&amp;anchor=lf190813-44&amp;bron=doc" TargetMode="External"/><Relationship Id="rId33" Type="http://schemas.openxmlformats.org/officeDocument/2006/relationships/hyperlink" Target="https://finances.belgium.be/sites/default/files/01_marche_public.pdf" TargetMode="External"/><Relationship Id="rId38" Type="http://schemas.openxmlformats.org/officeDocument/2006/relationships/hyperlink" Target="https://finances.belgium.be/fr/tresorerie/sanctions-financieres/sanctions-internationales-nations-unies"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9" Type="http://schemas.openxmlformats.org/officeDocument/2006/relationships/hyperlink" Target="http://www.mercatus.be/secure/documentview.aspx?id=lf190813&amp;anchor=lf190813-83&amp;bron=doc" TargetMode="External"/><Relationship Id="rId41"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3&amp;bron=doc" TargetMode="External"/><Relationship Id="rId32" Type="http://schemas.openxmlformats.org/officeDocument/2006/relationships/hyperlink" Target="mailto:merdi.botha@enabel.be" TargetMode="External"/><Relationship Id="rId37" Type="http://schemas.openxmlformats.org/officeDocument/2006/relationships/image" Target="media/image3.png"/><Relationship Id="rId40"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2&amp;bron=doc" TargetMode="External"/><Relationship Id="rId28" Type="http://schemas.openxmlformats.org/officeDocument/2006/relationships/hyperlink" Target="http://www.mercatus.be/secure/documentview.aspx?id=lf190813&amp;anchor=lf190813-55&amp;bron=doc"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ec.europa.eu/tools/espd/filter" TargetMode="External"/><Relationship Id="rId31" Type="http://schemas.openxmlformats.org/officeDocument/2006/relationships/hyperlink" Target="http://www.mercatus.be/secure/documentview.aspx?id=lf182396&amp;anchor=lf182396-14&amp;bron=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38&amp;bron=doc" TargetMode="External"/><Relationship Id="rId27" Type="http://schemas.openxmlformats.org/officeDocument/2006/relationships/hyperlink" Target="http://www.mercatus.be/secure/documentview.aspx?id=lf190813&amp;anchor=lf190813-54&amp;bron=doc" TargetMode="External"/><Relationship Id="rId30" Type="http://schemas.openxmlformats.org/officeDocument/2006/relationships/hyperlink" Target="http://www.mercatus.be/secure/documentview.aspx?id=lf190813&amp;anchor=lf190813-92&amp;bron=doc" TargetMode="External"/><Relationship Id="rId35" Type="http://schemas.openxmlformats.org/officeDocument/2006/relationships/header" Target="header3.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Value>
    </TaxCatchAll>
    <_dlc_DocId xmlns="508ba6eb-9e09-4fd5-92f2-2d9921329f2d">CODENABEL-1382660127-19458</_dlc_DocId>
    <_dlc_DocIdUrl xmlns="508ba6eb-9e09-4fd5-92f2-2d9921329f2d">
      <Url>https://enabelbe.sharepoint.com/sites/COD/_layouts/15/DocIdRedir.aspx?ID=CODENABEL-1382660127-19458</Url>
      <Description>CODENABEL-1382660127-19458</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2180COD</TermName>
          <TermId xmlns="http://schemas.microsoft.com/office/infopath/2007/PartnerControls">501274b1-a739-4403-95b5-fa508610a4ca</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2180COD-10135</TermName>
          <TermId xmlns="http://schemas.microsoft.com/office/infopath/2007/PartnerControls">18d13e67-d174-4de0-a964-58320c92c11a</TermId>
        </TermInfo>
      </Terms>
    </l9d65098618b4a8fbbe87718e7187e6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2.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3.xml><?xml version="1.0" encoding="utf-8"?>
<ds:datastoreItem xmlns:ds="http://schemas.openxmlformats.org/officeDocument/2006/customXml" ds:itemID="{72001B99-7094-4CE6-96FD-1A3898ED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15d78002-bc9c-4a72-9b22-72c074cbc93f"/>
    <ds:schemaRef ds:uri="508ba6eb-9e09-4fd5-92f2-2d9921329f2d"/>
    <ds:schemaRef ds:uri="14a9c00f-d9e3-4eb9-aad3-f69239d17d9c"/>
    <ds:schemaRef ds:uri="1792d2e0-7f1b-4e57-8fcb-a899c38f2ffd"/>
  </ds:schemaRefs>
</ds:datastoreItem>
</file>

<file path=customXml/itemProps5.xml><?xml version="1.0" encoding="utf-8"?>
<ds:datastoreItem xmlns:ds="http://schemas.openxmlformats.org/officeDocument/2006/customXml" ds:itemID="{DC5F850E-7164-4733-A82B-22CF0F0BCB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TotalTime>
  <Pages>3</Pages>
  <Words>22719</Words>
  <Characters>124959</Characters>
  <Application>Microsoft Office Word</Application>
  <DocSecurity>0</DocSecurity>
  <Lines>1041</Lines>
  <Paragraphs>294</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147384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LECOMTE, Léa</cp:lastModifiedBy>
  <cp:revision>2</cp:revision>
  <cp:lastPrinted>2018-01-17T22:52:00Z</cp:lastPrinted>
  <dcterms:created xsi:type="dcterms:W3CDTF">2023-02-10T14:58:00Z</dcterms:created>
  <dcterms:modified xsi:type="dcterms:W3CDTF">2023-02-10T14:58:00Z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a330d069-10fa-4eec-beb4-806457ba399d</vt:lpwstr>
  </property>
  <property fmtid="{D5CDD505-2E9C-101B-9397-08002B2CF9AE}" pid="7" name="Contract_reference">
    <vt:lpwstr>254</vt:lpwstr>
  </property>
  <property fmtid="{D5CDD505-2E9C-101B-9397-08002B2CF9AE}" pid="8" name="Project_code">
    <vt:lpwstr>26</vt:lpwstr>
  </property>
  <property fmtid="{D5CDD505-2E9C-101B-9397-08002B2CF9AE}" pid="9" name="Document_Language">
    <vt:lpwstr>7</vt:lpwstr>
  </property>
  <property fmtid="{D5CDD505-2E9C-101B-9397-08002B2CF9AE}" pid="10" name="Country">
    <vt:i4>1</vt:i4>
  </property>
</Properties>
</file>