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16" w:rsidRPr="000F2116" w:rsidRDefault="000F2116" w:rsidP="000F2116">
      <w:pPr>
        <w:pStyle w:val="Paragraphedeliste"/>
        <w:numPr>
          <w:ilvl w:val="0"/>
          <w:numId w:val="42"/>
        </w:numPr>
        <w:shd w:val="clear" w:color="auto" w:fill="D81A1C"/>
        <w:autoSpaceDE w:val="0"/>
        <w:autoSpaceDN w:val="0"/>
        <w:adjustRightInd w:val="0"/>
        <w:spacing w:before="240" w:after="240" w:line="276" w:lineRule="auto"/>
        <w:outlineLvl w:val="0"/>
        <w:rPr>
          <w:rFonts w:ascii="Georgia" w:eastAsia="Calibri" w:hAnsi="Georgia" w:cs="Calibri"/>
          <w:b/>
          <w:color w:val="FFFFFF"/>
          <w:sz w:val="32"/>
          <w:szCs w:val="32"/>
          <w:lang w:val="fr-FR"/>
        </w:rPr>
      </w:pPr>
      <w:bookmarkStart w:id="0" w:name="_Toc67063762"/>
      <w:r w:rsidRPr="000F2116">
        <w:rPr>
          <w:rFonts w:ascii="Georgia" w:eastAsia="Calibri" w:hAnsi="Georgia" w:cs="Calibri"/>
          <w:b/>
          <w:color w:val="FFFFFF"/>
          <w:sz w:val="32"/>
          <w:szCs w:val="32"/>
          <w:lang w:val="fr-FR"/>
        </w:rPr>
        <w:t>Formulaires</w:t>
      </w:r>
      <w:bookmarkEnd w:id="0"/>
    </w:p>
    <w:p w:rsidR="000F2116" w:rsidRPr="000F2116" w:rsidRDefault="000F2116" w:rsidP="000F2116">
      <w:pPr>
        <w:spacing w:after="0" w:line="240" w:lineRule="auto"/>
        <w:rPr>
          <w:rFonts w:ascii="Georgia" w:eastAsia="Calibri" w:hAnsi="Georgia" w:cs="Times New Roman"/>
          <w:color w:val="585756"/>
          <w:sz w:val="21"/>
          <w:lang w:val="fr-FR"/>
        </w:rPr>
      </w:pPr>
    </w:p>
    <w:p w:rsidR="000F2116" w:rsidRPr="000F2116" w:rsidRDefault="000F2116" w:rsidP="000F2116">
      <w:pPr>
        <w:keepNext/>
        <w:keepLines/>
        <w:spacing w:before="120" w:after="120" w:line="240" w:lineRule="auto"/>
        <w:outlineLvl w:val="1"/>
        <w:rPr>
          <w:rFonts w:ascii="Georgia" w:eastAsia="Times New Roman" w:hAnsi="Georgia" w:cs="Times New Roman"/>
          <w:b/>
          <w:color w:val="D81A1A"/>
          <w:sz w:val="28"/>
          <w:szCs w:val="26"/>
          <w:lang w:val="fr-FR"/>
        </w:rPr>
      </w:pPr>
      <w:bookmarkStart w:id="1" w:name="_Toc361393836"/>
      <w:bookmarkStart w:id="2" w:name="_Toc50714019"/>
      <w:bookmarkStart w:id="3" w:name="_Toc67063763"/>
      <w:r w:rsidRPr="000F2116">
        <w:rPr>
          <w:rFonts w:ascii="Georgia" w:eastAsia="Times New Roman" w:hAnsi="Georgia" w:cs="Times New Roman"/>
          <w:b/>
          <w:bCs/>
          <w:iCs/>
          <w:color w:val="D81A1A"/>
          <w:sz w:val="28"/>
          <w:szCs w:val="26"/>
          <w:lang w:val="fr-FR"/>
        </w:rPr>
        <w:t>6.1. Identification du soumissionnaire</w:t>
      </w:r>
      <w:bookmarkEnd w:id="1"/>
      <w:bookmarkEnd w:id="2"/>
      <w:bookmarkEnd w:id="3"/>
    </w:p>
    <w:p w:rsidR="000F2116" w:rsidRPr="000F2116" w:rsidRDefault="000F2116" w:rsidP="000F2116">
      <w:pPr>
        <w:numPr>
          <w:ilvl w:val="2"/>
          <w:numId w:val="2"/>
        </w:numPr>
        <w:autoSpaceDE w:val="0"/>
        <w:autoSpaceDN w:val="0"/>
        <w:adjustRightInd w:val="0"/>
        <w:spacing w:before="60" w:after="60" w:line="240" w:lineRule="auto"/>
        <w:ind w:left="709" w:hanging="567"/>
        <w:contextualSpacing/>
        <w:outlineLvl w:val="2"/>
        <w:rPr>
          <w:rFonts w:ascii="Georgia" w:eastAsia="Calibri" w:hAnsi="Georgia" w:cs="Calibri-Bold"/>
          <w:b/>
          <w:bCs/>
          <w:color w:val="585756"/>
          <w:sz w:val="24"/>
          <w:szCs w:val="24"/>
          <w:lang w:val="fr-FR"/>
        </w:rPr>
      </w:pPr>
      <w:bookmarkStart w:id="4" w:name="_Toc364253087"/>
      <w:bookmarkStart w:id="5" w:name="_Toc51592066"/>
      <w:bookmarkStart w:id="6" w:name="_Toc52268498"/>
      <w:bookmarkStart w:id="7" w:name="_Toc59097262"/>
      <w:bookmarkStart w:id="8" w:name="_Toc67063764"/>
      <w:r w:rsidRPr="000F2116">
        <w:rPr>
          <w:rFonts w:ascii="Georgia" w:eastAsia="Calibri" w:hAnsi="Georgia" w:cs="Calibri-Bold"/>
          <w:b/>
          <w:bCs/>
          <w:color w:val="585756"/>
          <w:sz w:val="24"/>
          <w:szCs w:val="24"/>
          <w:lang w:val="fr-FR"/>
        </w:rPr>
        <w:t>Personne physique</w:t>
      </w:r>
      <w:bookmarkEnd w:id="4"/>
      <w:bookmarkEnd w:id="5"/>
      <w:bookmarkEnd w:id="6"/>
      <w:bookmarkEnd w:id="7"/>
      <w:bookmarkEnd w:id="8"/>
      <w:r w:rsidRPr="000F2116">
        <w:rPr>
          <w:rFonts w:ascii="Georgia" w:eastAsia="Calibri" w:hAnsi="Georgia" w:cs="Calibri-Bold"/>
          <w:b/>
          <w:bCs/>
          <w:color w:val="585756"/>
          <w:sz w:val="24"/>
          <w:szCs w:val="24"/>
          <w:lang w:val="fr-FR"/>
        </w:rPr>
        <w:t xml:space="preserve"> </w:t>
      </w:r>
    </w:p>
    <w:p w:rsidR="000F2116" w:rsidRPr="000F2116" w:rsidRDefault="000F2116" w:rsidP="000F2116">
      <w:pPr>
        <w:widowControl w:val="0"/>
        <w:suppressAutoHyphens/>
        <w:spacing w:after="120" w:line="288" w:lineRule="auto"/>
        <w:jc w:val="both"/>
        <w:rPr>
          <w:rFonts w:ascii="Georgia" w:eastAsia="DejaVu Sans" w:hAnsi="Georgia" w:cs="Tahoma"/>
          <w:kern w:val="18"/>
          <w:sz w:val="20"/>
          <w:szCs w:val="24"/>
          <w:lang w:val="fr-FR"/>
        </w:rPr>
      </w:pPr>
      <w:bookmarkStart w:id="9" w:name="_Hlk52268008"/>
      <w:r w:rsidRPr="000F2116">
        <w:rPr>
          <w:rFonts w:ascii="Georgia" w:eastAsia="DejaVu Sans" w:hAnsi="Georgia" w:cs="Tahoma"/>
          <w:kern w:val="18"/>
          <w:sz w:val="20"/>
          <w:szCs w:val="24"/>
          <w:lang w:val="fr-FR"/>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425"/>
        <w:gridCol w:w="1262"/>
        <w:gridCol w:w="3153"/>
      </w:tblGrid>
      <w:tr w:rsidR="000F2116" w:rsidRPr="000F2116" w:rsidTr="000F2116">
        <w:trPr>
          <w:trHeight w:val="5763"/>
        </w:trPr>
        <w:tc>
          <w:tcPr>
            <w:tcW w:w="8521" w:type="dxa"/>
            <w:gridSpan w:val="4"/>
            <w:tcBorders>
              <w:bottom w:val="single" w:sz="4" w:space="0" w:color="auto"/>
            </w:tcBorders>
            <w:shd w:val="clear" w:color="auto" w:fill="auto"/>
            <w:vAlign w:val="center"/>
          </w:tcPr>
          <w:p w:rsidR="000F2116" w:rsidRPr="000F2116" w:rsidRDefault="000F2116" w:rsidP="000F2116">
            <w:pPr>
              <w:spacing w:after="200" w:line="276" w:lineRule="auto"/>
              <w:rPr>
                <w:rFonts w:ascii="Georgia" w:eastAsia="Calibri" w:hAnsi="Georgia" w:cs="Times New Roman"/>
                <w:color w:val="585756"/>
                <w:sz w:val="18"/>
                <w:szCs w:val="18"/>
                <w:lang w:val="fr-FR"/>
              </w:rPr>
            </w:pPr>
            <w:r w:rsidRPr="000F2116">
              <w:rPr>
                <w:rFonts w:ascii="Georgia" w:eastAsia="Calibri" w:hAnsi="Georgia" w:cs="Times New Roman"/>
                <w:b/>
                <w:color w:val="585756"/>
                <w:sz w:val="18"/>
                <w:szCs w:val="18"/>
                <w:u w:val="single"/>
                <w:lang w:val="fr-FR"/>
              </w:rPr>
              <w:br w:type="page"/>
            </w:r>
            <w:r w:rsidRPr="000F2116">
              <w:rPr>
                <w:rFonts w:ascii="Georgia" w:eastAsia="Calibri" w:hAnsi="Georgia" w:cs="Times New Roman"/>
                <w:b/>
                <w:color w:val="585756"/>
                <w:sz w:val="21"/>
                <w:lang w:val="fr-FR"/>
              </w:rPr>
              <w:t>I. DONNÉES PERSONNELLES</w:t>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6"/>
                <w:szCs w:val="16"/>
                <w:lang w:val="fr-FR"/>
              </w:rPr>
              <w:t xml:space="preserve">NOM(S) DE FAMILLE </w:t>
            </w:r>
            <w:r w:rsidRPr="000F2116">
              <w:rPr>
                <w:rFonts w:ascii="Georgia" w:eastAsia="Calibri" w:hAnsi="Georgia" w:cs="Times New Roman"/>
                <w:b/>
                <w:color w:val="585756"/>
                <w:sz w:val="16"/>
                <w:szCs w:val="16"/>
                <w:vertAlign w:val="superscript"/>
                <w:lang w:val="fr-FR"/>
              </w:rPr>
              <w:footnoteReference w:id="1"/>
            </w:r>
            <w:r w:rsidRPr="000F2116">
              <w:rPr>
                <w:rFonts w:ascii="Georgia" w:eastAsia="Calibri" w:hAnsi="Georgia" w:cs="Times New Roman"/>
                <w:b/>
                <w:color w:val="585756"/>
                <w:sz w:val="16"/>
                <w:szCs w:val="16"/>
                <w:lang w:val="fr-FR"/>
              </w:rPr>
              <w:fldChar w:fldCharType="begin"/>
            </w:r>
            <w:r w:rsidRPr="000F2116">
              <w:rPr>
                <w:rFonts w:ascii="Georgia" w:eastAsia="Calibri" w:hAnsi="Georgia" w:cs="Times New Roman"/>
                <w:b/>
                <w:color w:val="585756"/>
                <w:sz w:val="16"/>
                <w:szCs w:val="16"/>
                <w:lang w:val="fr-FR"/>
              </w:rPr>
              <w:instrText xml:space="preserve"> AUTOTEXT  " Zone de texte simple"  \* MERGEFORMAT </w:instrText>
            </w:r>
            <w:r w:rsidRPr="000F2116">
              <w:rPr>
                <w:rFonts w:ascii="Georgia" w:eastAsia="Calibri" w:hAnsi="Georgia" w:cs="Times New Roman"/>
                <w:color w:val="585756"/>
                <w:sz w:val="16"/>
                <w:szCs w:val="16"/>
                <w:lang w:val="fr-FR"/>
              </w:rPr>
              <w:fldChar w:fldCharType="end"/>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6"/>
                <w:szCs w:val="16"/>
                <w:lang w:val="fr-FR"/>
              </w:rPr>
              <w:t xml:space="preserve">PRÉNOM(S) </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DATE DE NAISSANCE</w:t>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color w:val="585756"/>
                <w:sz w:val="16"/>
                <w:szCs w:val="16"/>
                <w:lang w:val="fr-FR"/>
              </w:rPr>
              <w:tab/>
            </w:r>
            <w:r w:rsidRPr="000F2116">
              <w:rPr>
                <w:rFonts w:ascii="Georgia" w:eastAsia="Calibri" w:hAnsi="Georgia" w:cs="Times New Roman"/>
                <w:b/>
                <w:color w:val="585756"/>
                <w:sz w:val="16"/>
                <w:szCs w:val="16"/>
                <w:lang w:val="fr-FR"/>
              </w:rPr>
              <w:t>JJ</w:t>
            </w:r>
            <w:r w:rsidRPr="000F2116">
              <w:rPr>
                <w:rFonts w:ascii="Georgia" w:eastAsia="Calibri" w:hAnsi="Georgia" w:cs="Times New Roman"/>
                <w:b/>
                <w:color w:val="585756"/>
                <w:sz w:val="16"/>
                <w:szCs w:val="16"/>
                <w:lang w:val="fr-FR"/>
              </w:rPr>
              <w:tab/>
              <w:t xml:space="preserve">    MM   AAAA</w:t>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6"/>
                <w:szCs w:val="16"/>
                <w:lang w:val="fr-FR"/>
              </w:rPr>
              <w:t>LIEU DE NAISSANCE</w:t>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t>PAYS DE NAISSANCE</w:t>
            </w:r>
            <w:r w:rsidRPr="000F2116">
              <w:rPr>
                <w:rFonts w:ascii="Georgia" w:eastAsia="Calibri" w:hAnsi="Georgia" w:cs="Times New Roman"/>
                <w:b/>
                <w:color w:val="585756"/>
                <w:sz w:val="16"/>
                <w:szCs w:val="16"/>
                <w:lang w:val="fr-FR"/>
              </w:rPr>
              <w:br/>
              <w:t>(VILLE, VILLAGE)</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TYPE DE DOCUMENT D'IDENTITÉ</w:t>
            </w:r>
            <w:r w:rsidRPr="000F2116">
              <w:rPr>
                <w:rFonts w:ascii="Georgia" w:eastAsia="Calibri" w:hAnsi="Georgia" w:cs="Times New Roman"/>
                <w:b/>
                <w:color w:val="585756"/>
                <w:sz w:val="16"/>
                <w:szCs w:val="16"/>
                <w:lang w:val="fr-FR"/>
              </w:rPr>
              <w:br/>
            </w:r>
            <w:r w:rsidRPr="000F2116">
              <w:rPr>
                <w:rFonts w:ascii="Georgia" w:eastAsia="Calibri" w:hAnsi="Georgia" w:cs="Times New Roman"/>
                <w:b/>
                <w:color w:val="585756"/>
                <w:sz w:val="16"/>
                <w:szCs w:val="16"/>
                <w:lang w:val="fr-FR"/>
              </w:rPr>
              <w:tab/>
              <w:t>CARTE D'IDENTITÉ</w:t>
            </w:r>
            <w:r w:rsidRPr="000F2116">
              <w:rPr>
                <w:rFonts w:ascii="Georgia" w:eastAsia="Calibri" w:hAnsi="Georgia" w:cs="Times New Roman"/>
                <w:b/>
                <w:color w:val="585756"/>
                <w:sz w:val="16"/>
                <w:szCs w:val="16"/>
                <w:lang w:val="fr-FR"/>
              </w:rPr>
              <w:tab/>
              <w:t>PASSEPORT</w:t>
            </w:r>
            <w:r w:rsidRPr="000F2116">
              <w:rPr>
                <w:rFonts w:ascii="Georgia" w:eastAsia="Calibri" w:hAnsi="Georgia" w:cs="Times New Roman"/>
                <w:b/>
                <w:color w:val="585756"/>
                <w:sz w:val="16"/>
                <w:szCs w:val="16"/>
                <w:lang w:val="fr-FR"/>
              </w:rPr>
              <w:tab/>
              <w:t>PERMIS DE CONDUIRE</w:t>
            </w:r>
            <w:r w:rsidRPr="000F2116">
              <w:rPr>
                <w:rFonts w:ascii="Georgia" w:eastAsia="Calibri" w:hAnsi="Georgia" w:cs="Times New Roman"/>
                <w:b/>
                <w:color w:val="585756"/>
                <w:sz w:val="16"/>
                <w:szCs w:val="16"/>
                <w:vertAlign w:val="superscript"/>
                <w:lang w:val="fr-FR"/>
              </w:rPr>
              <w:footnoteReference w:id="2"/>
            </w:r>
            <w:r w:rsidRPr="000F2116">
              <w:rPr>
                <w:rFonts w:ascii="Georgia" w:eastAsia="Calibri" w:hAnsi="Georgia" w:cs="Times New Roman"/>
                <w:b/>
                <w:color w:val="585756"/>
                <w:sz w:val="16"/>
                <w:szCs w:val="16"/>
                <w:lang w:val="fr-FR"/>
              </w:rPr>
              <w:tab/>
              <w:t>AUTRE</w:t>
            </w:r>
            <w:r w:rsidRPr="000F2116">
              <w:rPr>
                <w:rFonts w:ascii="Georgia" w:eastAsia="Calibri" w:hAnsi="Georgia" w:cs="Times New Roman"/>
                <w:b/>
                <w:color w:val="585756"/>
                <w:sz w:val="16"/>
                <w:szCs w:val="16"/>
                <w:vertAlign w:val="superscript"/>
                <w:lang w:val="fr-FR"/>
              </w:rPr>
              <w:footnoteReference w:id="3"/>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6"/>
                <w:szCs w:val="16"/>
                <w:lang w:val="fr-FR"/>
              </w:rPr>
              <w:t>PAYS ÉMETTEUR</w:t>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6"/>
                <w:szCs w:val="16"/>
                <w:lang w:val="fr-FR"/>
              </w:rPr>
              <w:t>NUMÉRO DE DOCUMENT D'IDENTITÉ</w:t>
            </w:r>
          </w:p>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6"/>
                <w:szCs w:val="16"/>
                <w:lang w:val="fr-FR"/>
              </w:rPr>
              <w:t>NUMÉRO D'IDENTIFICATION PERSONNEL</w:t>
            </w:r>
            <w:r w:rsidRPr="000F2116">
              <w:rPr>
                <w:rFonts w:ascii="Georgia" w:eastAsia="Calibri" w:hAnsi="Georgia" w:cs="Times New Roman"/>
                <w:b/>
                <w:color w:val="585756"/>
                <w:sz w:val="16"/>
                <w:szCs w:val="16"/>
                <w:vertAlign w:val="superscript"/>
                <w:lang w:val="fr-FR"/>
              </w:rPr>
              <w:footnoteReference w:id="4"/>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 xml:space="preserve">ADRESSE PRIVÉE </w:t>
            </w:r>
            <w:r w:rsidRPr="000F2116">
              <w:rPr>
                <w:rFonts w:ascii="Georgia" w:eastAsia="Calibri" w:hAnsi="Georgia" w:cs="Times New Roman"/>
                <w:b/>
                <w:color w:val="585756"/>
                <w:sz w:val="16"/>
                <w:szCs w:val="16"/>
                <w:lang w:val="fr-FR"/>
              </w:rPr>
              <w:br/>
              <w:t>PERMANENTE</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CODE POSTAL</w:t>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t>BOITE POSTALE</w:t>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t>VILLE</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 xml:space="preserve">RÉGION </w:t>
            </w:r>
            <w:r w:rsidRPr="000F2116">
              <w:rPr>
                <w:rFonts w:ascii="Georgia" w:eastAsia="Calibri" w:hAnsi="Georgia" w:cs="Times New Roman"/>
                <w:b/>
                <w:color w:val="585756"/>
                <w:sz w:val="16"/>
                <w:szCs w:val="16"/>
                <w:vertAlign w:val="superscript"/>
                <w:lang w:val="fr-FR"/>
              </w:rPr>
              <w:footnoteReference w:id="5"/>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t>PAYS</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TÉLÉPHONE PRIVÉ</w:t>
            </w:r>
          </w:p>
          <w:p w:rsidR="000F2116" w:rsidRPr="000F2116" w:rsidRDefault="000F2116" w:rsidP="000F2116">
            <w:pPr>
              <w:spacing w:after="200" w:line="276" w:lineRule="auto"/>
              <w:rPr>
                <w:rFonts w:ascii="Georgia" w:eastAsia="Calibri" w:hAnsi="Georgia" w:cs="Times New Roman"/>
                <w:b/>
                <w:color w:val="585756"/>
                <w:sz w:val="18"/>
                <w:szCs w:val="18"/>
                <w:u w:val="single"/>
                <w:lang w:val="fr-FR"/>
              </w:rPr>
            </w:pPr>
            <w:r w:rsidRPr="000F2116">
              <w:rPr>
                <w:rFonts w:ascii="Georgia" w:eastAsia="Calibri" w:hAnsi="Georgia" w:cs="Times New Roman"/>
                <w:b/>
                <w:color w:val="585756"/>
                <w:sz w:val="16"/>
                <w:szCs w:val="16"/>
                <w:lang w:val="fr-FR"/>
              </w:rPr>
              <w:t>COURRIEL PRIVÉ</w:t>
            </w:r>
          </w:p>
        </w:tc>
      </w:tr>
      <w:tr w:rsidR="000F2116" w:rsidRPr="000F2116" w:rsidTr="000F2116">
        <w:trPr>
          <w:trHeight w:val="493"/>
        </w:trPr>
        <w:tc>
          <w:tcPr>
            <w:tcW w:w="3681" w:type="dxa"/>
            <w:tcBorders>
              <w:top w:val="single" w:sz="4" w:space="0" w:color="auto"/>
            </w:tcBorders>
            <w:shd w:val="clear" w:color="auto" w:fill="auto"/>
            <w:vAlign w:val="center"/>
          </w:tcPr>
          <w:p w:rsidR="000F2116" w:rsidRPr="000F2116" w:rsidRDefault="000F2116" w:rsidP="000F2116">
            <w:pPr>
              <w:spacing w:after="200" w:line="276" w:lineRule="auto"/>
              <w:rPr>
                <w:rFonts w:ascii="Georgia" w:eastAsia="Calibri" w:hAnsi="Georgia" w:cs="Times New Roman"/>
                <w:b/>
                <w:bCs/>
                <w:color w:val="585756"/>
                <w:sz w:val="18"/>
                <w:szCs w:val="18"/>
                <w:lang w:val="fr-FR"/>
              </w:rPr>
            </w:pPr>
            <w:r w:rsidRPr="000F2116">
              <w:rPr>
                <w:rFonts w:ascii="Georgia" w:eastAsia="Calibri" w:hAnsi="Georgia" w:cs="Times New Roman"/>
                <w:b/>
                <w:color w:val="585756"/>
                <w:sz w:val="21"/>
                <w:lang w:val="fr-FR"/>
              </w:rPr>
              <w:t>II. DONNÉES COMMERCIALES</w:t>
            </w:r>
          </w:p>
        </w:tc>
        <w:tc>
          <w:tcPr>
            <w:tcW w:w="4840" w:type="dxa"/>
            <w:gridSpan w:val="3"/>
            <w:tcBorders>
              <w:top w:val="single" w:sz="4" w:space="0" w:color="auto"/>
            </w:tcBorders>
            <w:shd w:val="clear" w:color="auto" w:fill="auto"/>
          </w:tcPr>
          <w:p w:rsidR="000F2116" w:rsidRPr="000F2116" w:rsidRDefault="000F2116" w:rsidP="000F2116">
            <w:pPr>
              <w:spacing w:line="276" w:lineRule="auto"/>
              <w:rPr>
                <w:rFonts w:ascii="Georgia" w:eastAsia="Calibri" w:hAnsi="Georgia" w:cs="Times New Roman"/>
                <w:color w:val="585756"/>
                <w:sz w:val="18"/>
                <w:szCs w:val="18"/>
                <w:u w:val="single"/>
                <w:lang w:val="fr-FR"/>
              </w:rPr>
            </w:pPr>
            <w:r w:rsidRPr="000F2116">
              <w:rPr>
                <w:rFonts w:ascii="Georgia" w:eastAsia="Calibri" w:hAnsi="Georgia" w:cs="Times New Roman"/>
                <w:color w:val="585756"/>
                <w:sz w:val="18"/>
                <w:szCs w:val="18"/>
                <w:lang w:val="fr-FR"/>
              </w:rPr>
              <w:t>Si OUI, veuillez fournir vos données commerciales et joindre des copies des justificatifs officiels.</w:t>
            </w:r>
          </w:p>
        </w:tc>
      </w:tr>
      <w:tr w:rsidR="000F2116" w:rsidRPr="000F2116" w:rsidTr="000F2116">
        <w:trPr>
          <w:trHeight w:val="53"/>
        </w:trPr>
        <w:tc>
          <w:tcPr>
            <w:tcW w:w="4106" w:type="dxa"/>
            <w:gridSpan w:val="2"/>
            <w:tcBorders>
              <w:top w:val="single" w:sz="4" w:space="0" w:color="auto"/>
              <w:bottom w:val="single" w:sz="4" w:space="0" w:color="auto"/>
              <w:right w:val="single" w:sz="4" w:space="0" w:color="auto"/>
            </w:tcBorders>
            <w:shd w:val="clear" w:color="auto" w:fill="auto"/>
          </w:tcPr>
          <w:p w:rsidR="000F2116" w:rsidRPr="000F2116" w:rsidRDefault="000F2116" w:rsidP="000F2116">
            <w:pPr>
              <w:spacing w:after="200" w:line="276" w:lineRule="auto"/>
              <w:rPr>
                <w:rFonts w:ascii="Georgia" w:eastAsia="Calibri" w:hAnsi="Georgia" w:cs="Times New Roman"/>
                <w:bCs/>
                <w:color w:val="585756"/>
                <w:sz w:val="16"/>
                <w:szCs w:val="16"/>
                <w:lang w:val="fr-FR"/>
              </w:rPr>
            </w:pPr>
            <w:r w:rsidRPr="000F2116">
              <w:rPr>
                <w:rFonts w:ascii="Georgia" w:eastAsia="Calibri" w:hAnsi="Georgia" w:cs="Times New Roman"/>
                <w:bCs/>
                <w:color w:val="585756"/>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F2116">
              <w:rPr>
                <w:rFonts w:ascii="Georgia" w:eastAsia="Calibri" w:hAnsi="Georgia" w:cs="Times New Roman"/>
                <w:bCs/>
                <w:color w:val="585756"/>
                <w:sz w:val="16"/>
                <w:szCs w:val="16"/>
                <w:lang w:val="fr-FR"/>
              </w:rPr>
              <w:t>l'UE?</w:t>
            </w:r>
            <w:proofErr w:type="gramEnd"/>
          </w:p>
          <w:p w:rsidR="000F2116" w:rsidRPr="000F2116" w:rsidRDefault="000F2116" w:rsidP="000F2116">
            <w:pPr>
              <w:tabs>
                <w:tab w:val="left" w:pos="426"/>
                <w:tab w:val="left" w:pos="1276"/>
              </w:tabs>
              <w:spacing w:after="200" w:line="276" w:lineRule="auto"/>
              <w:rPr>
                <w:rFonts w:ascii="Georgia" w:eastAsia="Calibri" w:hAnsi="Georgia" w:cs="Times New Roman"/>
                <w:b/>
                <w:color w:val="585756"/>
                <w:sz w:val="18"/>
                <w:szCs w:val="18"/>
                <w:lang w:val="fr-FR"/>
              </w:rPr>
            </w:pPr>
            <w:r w:rsidRPr="000F2116">
              <w:rPr>
                <w:rFonts w:ascii="Georgia" w:eastAsia="Calibri" w:hAnsi="Georgia" w:cs="Times New Roman"/>
                <w:b/>
                <w:color w:val="585756"/>
                <w:sz w:val="16"/>
                <w:szCs w:val="16"/>
                <w:lang w:val="fr-FR"/>
              </w:rPr>
              <w:tab/>
              <w:t>OUI</w:t>
            </w:r>
            <w:r w:rsidRPr="000F2116">
              <w:rPr>
                <w:rFonts w:ascii="Georgia" w:eastAsia="Calibri" w:hAnsi="Georgia" w:cs="Times New Roman"/>
                <w:b/>
                <w:color w:val="585756"/>
                <w:sz w:val="16"/>
                <w:szCs w:val="16"/>
                <w:lang w:val="fr-FR"/>
              </w:rPr>
              <w:tab/>
              <w:t>NON</w:t>
            </w:r>
          </w:p>
        </w:tc>
        <w:tc>
          <w:tcPr>
            <w:tcW w:w="4415" w:type="dxa"/>
            <w:gridSpan w:val="2"/>
            <w:tcBorders>
              <w:top w:val="single" w:sz="4" w:space="0" w:color="auto"/>
              <w:left w:val="single" w:sz="4" w:space="0" w:color="auto"/>
              <w:bottom w:val="single" w:sz="4" w:space="0" w:color="auto"/>
            </w:tcBorders>
            <w:shd w:val="clear" w:color="auto" w:fill="auto"/>
          </w:tcPr>
          <w:p w:rsidR="000F2116" w:rsidRPr="000F2116" w:rsidRDefault="000F2116" w:rsidP="000F2116">
            <w:pPr>
              <w:spacing w:before="120" w:after="12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 xml:space="preserve">NOM DE </w:t>
            </w:r>
            <w:r w:rsidRPr="000F2116">
              <w:rPr>
                <w:rFonts w:ascii="Georgia" w:eastAsia="Calibri" w:hAnsi="Georgia" w:cs="Times New Roman"/>
                <w:b/>
                <w:color w:val="585756"/>
                <w:sz w:val="16"/>
                <w:szCs w:val="16"/>
                <w:lang w:val="fr-FR"/>
              </w:rPr>
              <w:br/>
              <w:t>L'ENTREPRISE</w:t>
            </w:r>
            <w:r w:rsidRPr="000F2116">
              <w:rPr>
                <w:rFonts w:ascii="Georgia" w:eastAsia="Calibri" w:hAnsi="Georgia" w:cs="Times New Roman"/>
                <w:b/>
                <w:color w:val="585756"/>
                <w:sz w:val="16"/>
                <w:szCs w:val="16"/>
                <w:lang w:val="fr-FR"/>
              </w:rPr>
              <w:br/>
              <w:t>(le cas échéant)</w:t>
            </w:r>
          </w:p>
          <w:p w:rsidR="000F2116" w:rsidRPr="000F2116" w:rsidRDefault="000F2116" w:rsidP="000F2116">
            <w:pPr>
              <w:spacing w:before="120" w:after="12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NUMÉRO DE TVA</w:t>
            </w:r>
          </w:p>
          <w:p w:rsidR="000F2116" w:rsidRPr="000F2116" w:rsidRDefault="000F2116" w:rsidP="000F2116">
            <w:pPr>
              <w:spacing w:before="120" w:after="12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NUMÉRO D'ENREGISTREMENT</w:t>
            </w:r>
          </w:p>
          <w:p w:rsidR="000F2116" w:rsidRPr="000F2116" w:rsidRDefault="000F2116" w:rsidP="000F2116">
            <w:pPr>
              <w:tabs>
                <w:tab w:val="left" w:pos="2983"/>
              </w:tabs>
              <w:spacing w:after="200" w:line="276" w:lineRule="auto"/>
              <w:rPr>
                <w:rFonts w:ascii="Georgia" w:eastAsia="Calibri" w:hAnsi="Georgia" w:cs="Times New Roman"/>
                <w:b/>
                <w:color w:val="585756"/>
                <w:sz w:val="18"/>
                <w:szCs w:val="18"/>
                <w:lang w:val="fr-FR"/>
              </w:rPr>
            </w:pPr>
            <w:r w:rsidRPr="000F2116">
              <w:rPr>
                <w:rFonts w:ascii="Georgia" w:eastAsia="Calibri" w:hAnsi="Georgia" w:cs="Times New Roman"/>
                <w:b/>
                <w:color w:val="585756"/>
                <w:sz w:val="16"/>
                <w:szCs w:val="16"/>
                <w:lang w:val="fr-FR"/>
              </w:rPr>
              <w:t>LIEU DE</w:t>
            </w:r>
            <w:r w:rsidRPr="000F2116">
              <w:rPr>
                <w:rFonts w:ascii="Georgia" w:eastAsia="Calibri" w:hAnsi="Georgia" w:cs="Times New Roman"/>
                <w:b/>
                <w:color w:val="585756"/>
                <w:sz w:val="16"/>
                <w:szCs w:val="16"/>
                <w:lang w:val="fr-FR"/>
              </w:rPr>
              <w:br/>
              <w:t>L'ENREGISTREMENT VILLE</w:t>
            </w:r>
            <w:r w:rsidRPr="000F2116">
              <w:rPr>
                <w:rFonts w:ascii="Georgia" w:eastAsia="Calibri" w:hAnsi="Georgia" w:cs="Times New Roman"/>
                <w:b/>
                <w:color w:val="585756"/>
                <w:sz w:val="16"/>
                <w:szCs w:val="16"/>
                <w:lang w:val="fr-FR"/>
              </w:rPr>
              <w:br/>
              <w:t>PAYS</w:t>
            </w:r>
          </w:p>
        </w:tc>
      </w:tr>
      <w:tr w:rsidR="000F2116" w:rsidRPr="000F2116" w:rsidTr="000F2116">
        <w:trPr>
          <w:trHeight w:val="53"/>
        </w:trPr>
        <w:tc>
          <w:tcPr>
            <w:tcW w:w="4106" w:type="dxa"/>
            <w:gridSpan w:val="2"/>
            <w:tcBorders>
              <w:top w:val="single" w:sz="4" w:space="0" w:color="auto"/>
              <w:right w:val="single" w:sz="4" w:space="0" w:color="auto"/>
            </w:tcBorders>
            <w:shd w:val="clear" w:color="auto" w:fill="auto"/>
          </w:tcPr>
          <w:p w:rsidR="000F2116" w:rsidRPr="000F2116" w:rsidRDefault="000F2116" w:rsidP="000F2116">
            <w:pPr>
              <w:spacing w:before="120" w:after="120" w:line="276" w:lineRule="auto"/>
              <w:rPr>
                <w:rFonts w:ascii="Georgia" w:eastAsia="Calibri" w:hAnsi="Georgia" w:cs="Times New Roman"/>
                <w:bCs/>
                <w:color w:val="585756"/>
                <w:sz w:val="16"/>
                <w:szCs w:val="16"/>
                <w:lang w:val="fr-FR"/>
              </w:rPr>
            </w:pPr>
            <w:r w:rsidRPr="000F2116">
              <w:rPr>
                <w:rFonts w:ascii="Georgia" w:eastAsia="Calibri" w:hAnsi="Georgia" w:cs="Times New Roman"/>
                <w:b/>
                <w:color w:val="585756"/>
                <w:sz w:val="16"/>
                <w:szCs w:val="16"/>
                <w:lang w:val="fr-FR"/>
              </w:rPr>
              <w:t>DATE</w:t>
            </w:r>
          </w:p>
        </w:tc>
        <w:tc>
          <w:tcPr>
            <w:tcW w:w="1262" w:type="dxa"/>
            <w:tcBorders>
              <w:top w:val="single" w:sz="4" w:space="0" w:color="auto"/>
              <w:left w:val="single" w:sz="4" w:space="0" w:color="auto"/>
              <w:bottom w:val="single" w:sz="4" w:space="0" w:color="auto"/>
              <w:right w:val="nil"/>
            </w:tcBorders>
            <w:shd w:val="clear" w:color="auto" w:fill="auto"/>
          </w:tcPr>
          <w:p w:rsidR="000F2116" w:rsidRPr="000F2116" w:rsidRDefault="000F2116" w:rsidP="000F2116">
            <w:pPr>
              <w:spacing w:before="120" w:after="12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SIGNATURE</w:t>
            </w:r>
          </w:p>
        </w:tc>
        <w:tc>
          <w:tcPr>
            <w:tcW w:w="3153" w:type="dxa"/>
            <w:tcBorders>
              <w:top w:val="single" w:sz="4" w:space="0" w:color="auto"/>
              <w:left w:val="nil"/>
              <w:bottom w:val="single" w:sz="4" w:space="0" w:color="auto"/>
            </w:tcBorders>
            <w:shd w:val="clear" w:color="auto" w:fill="auto"/>
          </w:tcPr>
          <w:p w:rsidR="000F2116" w:rsidRPr="000F2116" w:rsidRDefault="000F2116" w:rsidP="000F2116">
            <w:pPr>
              <w:tabs>
                <w:tab w:val="left" w:pos="2983"/>
              </w:tabs>
              <w:spacing w:line="276" w:lineRule="auto"/>
              <w:rPr>
                <w:rFonts w:ascii="Georgia" w:eastAsia="Calibri" w:hAnsi="Georgia" w:cs="Times New Roman"/>
                <w:b/>
                <w:color w:val="585756"/>
                <w:sz w:val="18"/>
                <w:szCs w:val="18"/>
                <w:lang w:val="fr-FR"/>
              </w:rPr>
            </w:pPr>
          </w:p>
        </w:tc>
      </w:tr>
    </w:tbl>
    <w:p w:rsidR="000F2116" w:rsidRPr="000F2116" w:rsidRDefault="000F2116" w:rsidP="000F2116">
      <w:pPr>
        <w:autoSpaceDE w:val="0"/>
        <w:autoSpaceDN w:val="0"/>
        <w:adjustRightInd w:val="0"/>
        <w:spacing w:before="60" w:after="60" w:line="240" w:lineRule="auto"/>
        <w:contextualSpacing/>
        <w:outlineLvl w:val="2"/>
        <w:rPr>
          <w:rFonts w:ascii="Georgia" w:eastAsia="Calibri" w:hAnsi="Georgia" w:cs="Calibri-Bold"/>
          <w:b/>
          <w:bCs/>
          <w:color w:val="585756"/>
          <w:sz w:val="24"/>
          <w:szCs w:val="24"/>
          <w:lang w:val="fr-FR"/>
        </w:rPr>
      </w:pPr>
      <w:bookmarkStart w:id="10" w:name="_Toc51592067"/>
      <w:bookmarkStart w:id="11" w:name="_Toc52268499"/>
      <w:bookmarkStart w:id="12" w:name="_Toc59097263"/>
      <w:bookmarkEnd w:id="9"/>
    </w:p>
    <w:p w:rsidR="000F2116" w:rsidRPr="000F2116" w:rsidRDefault="000F2116" w:rsidP="000F2116">
      <w:pPr>
        <w:numPr>
          <w:ilvl w:val="2"/>
          <w:numId w:val="2"/>
        </w:numPr>
        <w:autoSpaceDE w:val="0"/>
        <w:autoSpaceDN w:val="0"/>
        <w:adjustRightInd w:val="0"/>
        <w:spacing w:before="60" w:after="60" w:line="240" w:lineRule="auto"/>
        <w:ind w:left="567" w:hanging="612"/>
        <w:contextualSpacing/>
        <w:outlineLvl w:val="2"/>
        <w:rPr>
          <w:rFonts w:ascii="Georgia" w:eastAsia="Calibri" w:hAnsi="Georgia" w:cs="Calibri-Bold"/>
          <w:b/>
          <w:bCs/>
          <w:color w:val="585756"/>
          <w:sz w:val="24"/>
          <w:szCs w:val="24"/>
          <w:lang w:val="fr-FR"/>
        </w:rPr>
      </w:pPr>
      <w:bookmarkStart w:id="13" w:name="_Toc67063765"/>
      <w:r w:rsidRPr="000F2116">
        <w:rPr>
          <w:rFonts w:ascii="Georgia" w:eastAsia="Calibri" w:hAnsi="Georgia" w:cs="Calibri-Bold"/>
          <w:b/>
          <w:bCs/>
          <w:color w:val="585756"/>
          <w:sz w:val="24"/>
          <w:szCs w:val="24"/>
          <w:lang w:val="fr-FR"/>
        </w:rPr>
        <w:t>Entité de droit privé/public ayant une forme juridique</w:t>
      </w:r>
      <w:bookmarkEnd w:id="10"/>
      <w:bookmarkEnd w:id="11"/>
      <w:bookmarkEnd w:id="12"/>
      <w:bookmarkEnd w:id="13"/>
    </w:p>
    <w:p w:rsidR="000F2116" w:rsidRPr="000F2116" w:rsidRDefault="000F2116" w:rsidP="000F2116">
      <w:pPr>
        <w:spacing w:line="276" w:lineRule="auto"/>
        <w:rPr>
          <w:rFonts w:ascii="Georgia" w:eastAsia="Calibri" w:hAnsi="Georgia" w:cs="Times New Roman"/>
          <w:color w:val="585756"/>
          <w:sz w:val="21"/>
          <w:lang w:val="fr-FR"/>
        </w:rPr>
      </w:pPr>
      <w:bookmarkStart w:id="14" w:name="_Hlk52268009"/>
      <w:r w:rsidRPr="000F2116">
        <w:rPr>
          <w:rFonts w:ascii="Georgia" w:eastAsia="Calibri" w:hAnsi="Georgia" w:cs="Times New Roman"/>
          <w:color w:val="585756"/>
          <w:sz w:val="21"/>
          <w:lang w:val="fr-FR"/>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F2116" w:rsidRPr="000F2116" w:rsidTr="00CF3F29">
        <w:trPr>
          <w:trHeight w:val="5763"/>
        </w:trPr>
        <w:tc>
          <w:tcPr>
            <w:tcW w:w="8494" w:type="dxa"/>
            <w:gridSpan w:val="2"/>
            <w:tcBorders>
              <w:bottom w:val="single" w:sz="4" w:space="0" w:color="auto"/>
            </w:tcBorders>
            <w:shd w:val="clear" w:color="auto" w:fill="auto"/>
            <w:vAlign w:val="center"/>
          </w:tcPr>
          <w:p w:rsidR="000F2116" w:rsidRPr="000F2116" w:rsidRDefault="000F2116" w:rsidP="000F2116">
            <w:pPr>
              <w:spacing w:after="200" w:line="276" w:lineRule="auto"/>
              <w:rPr>
                <w:rFonts w:ascii="Georgia" w:eastAsia="Calibri" w:hAnsi="Georgia" w:cs="Times New Roman"/>
                <w:color w:val="585756"/>
                <w:sz w:val="16"/>
                <w:szCs w:val="16"/>
                <w:lang w:val="fr-FR"/>
              </w:rPr>
            </w:pPr>
            <w:r w:rsidRPr="000F2116">
              <w:rPr>
                <w:rFonts w:ascii="Georgia" w:eastAsia="Calibri" w:hAnsi="Georgia" w:cs="Times New Roman"/>
                <w:b/>
                <w:color w:val="585756"/>
                <w:sz w:val="18"/>
                <w:szCs w:val="18"/>
                <w:u w:val="single"/>
                <w:lang w:val="fr-FR"/>
              </w:rPr>
              <w:br w:type="page"/>
            </w:r>
            <w:r w:rsidRPr="000F2116">
              <w:rPr>
                <w:rFonts w:ascii="Georgia" w:eastAsia="Calibri" w:hAnsi="Georgia" w:cs="Times New Roman"/>
                <w:b/>
                <w:color w:val="585756"/>
                <w:sz w:val="16"/>
                <w:szCs w:val="16"/>
                <w:lang w:val="fr-FR"/>
              </w:rPr>
              <w:t>NOM OFFICIEL</w:t>
            </w:r>
            <w:r w:rsidRPr="000F2116">
              <w:rPr>
                <w:rFonts w:ascii="Georgia" w:eastAsia="Calibri" w:hAnsi="Georgia" w:cs="Times New Roman"/>
                <w:b/>
                <w:color w:val="585756"/>
                <w:sz w:val="16"/>
                <w:szCs w:val="16"/>
                <w:vertAlign w:val="superscript"/>
                <w:lang w:val="fr-FR"/>
              </w:rPr>
              <w:footnoteReference w:id="6"/>
            </w:r>
            <w:r w:rsidRPr="000F2116">
              <w:rPr>
                <w:rFonts w:ascii="Georgia" w:eastAsia="Calibri" w:hAnsi="Georgia" w:cs="Times New Roman"/>
                <w:b/>
                <w:color w:val="585756"/>
                <w:sz w:val="16"/>
                <w:szCs w:val="16"/>
                <w:lang w:val="fr-FR"/>
              </w:rPr>
              <w:br/>
            </w:r>
            <w:r w:rsidRPr="000F2116">
              <w:rPr>
                <w:rFonts w:ascii="Georgia" w:eastAsia="Calibri" w:hAnsi="Georgia" w:cs="Times New Roman"/>
                <w:b/>
                <w:color w:val="585756"/>
                <w:sz w:val="16"/>
                <w:szCs w:val="16"/>
                <w:lang w:val="fr-FR"/>
              </w:rPr>
              <w:br/>
              <w:t>NOM COMMERCIAL</w:t>
            </w:r>
            <w:r w:rsidRPr="000F2116">
              <w:rPr>
                <w:rFonts w:ascii="Georgia" w:eastAsia="Calibri" w:hAnsi="Georgia" w:cs="Times New Roman"/>
                <w:b/>
                <w:color w:val="585756"/>
                <w:sz w:val="16"/>
                <w:szCs w:val="16"/>
                <w:lang w:val="fr-FR"/>
              </w:rPr>
              <w:br/>
              <w:t xml:space="preserve">(si différent) </w:t>
            </w:r>
            <w:r w:rsidRPr="000F2116">
              <w:rPr>
                <w:rFonts w:ascii="Georgia" w:eastAsia="Calibri" w:hAnsi="Georgia" w:cs="Times New Roman"/>
                <w:b/>
                <w:color w:val="585756"/>
                <w:sz w:val="16"/>
                <w:szCs w:val="16"/>
                <w:lang w:val="fr-FR"/>
              </w:rPr>
              <w:fldChar w:fldCharType="begin"/>
            </w:r>
            <w:r w:rsidRPr="000F2116">
              <w:rPr>
                <w:rFonts w:ascii="Georgia" w:eastAsia="Calibri" w:hAnsi="Georgia" w:cs="Times New Roman"/>
                <w:b/>
                <w:color w:val="585756"/>
                <w:sz w:val="16"/>
                <w:szCs w:val="16"/>
                <w:lang w:val="fr-FR"/>
              </w:rPr>
              <w:instrText xml:space="preserve"> AUTOTEXT  " Zone de texte simple"  \* MERGEFORMAT </w:instrText>
            </w:r>
            <w:r w:rsidRPr="000F2116">
              <w:rPr>
                <w:rFonts w:ascii="Georgia" w:eastAsia="Calibri" w:hAnsi="Georgia" w:cs="Times New Roman"/>
                <w:color w:val="585756"/>
                <w:sz w:val="16"/>
                <w:szCs w:val="16"/>
                <w:lang w:val="fr-FR"/>
              </w:rPr>
              <w:fldChar w:fldCharType="end"/>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ABRÉVIATION</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FORME JURIDIQUE</w:t>
            </w:r>
          </w:p>
          <w:p w:rsidR="000F2116" w:rsidRPr="000F2116" w:rsidRDefault="000F2116" w:rsidP="000F2116">
            <w:pPr>
              <w:tabs>
                <w:tab w:val="left" w:pos="2268"/>
              </w:tabs>
              <w:spacing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TYPE</w:t>
            </w:r>
            <w:r w:rsidRPr="000F2116">
              <w:rPr>
                <w:rFonts w:ascii="Georgia" w:eastAsia="Calibri" w:hAnsi="Georgia" w:cs="Times New Roman"/>
                <w:b/>
                <w:color w:val="585756"/>
                <w:sz w:val="16"/>
                <w:szCs w:val="16"/>
                <w:lang w:val="fr-FR"/>
              </w:rPr>
              <w:tab/>
              <w:t>A BUT LUCRATIF</w:t>
            </w:r>
          </w:p>
          <w:p w:rsidR="000F2116" w:rsidRPr="000F2116" w:rsidRDefault="000F2116" w:rsidP="000F2116">
            <w:pPr>
              <w:tabs>
                <w:tab w:val="left" w:pos="2268"/>
                <w:tab w:val="left" w:pos="4536"/>
                <w:tab w:val="left" w:pos="5387"/>
                <w:tab w:val="left" w:pos="6096"/>
              </w:tabs>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D'ORGANISATION</w:t>
            </w:r>
            <w:r w:rsidRPr="000F2116">
              <w:rPr>
                <w:rFonts w:ascii="Georgia" w:eastAsia="Calibri" w:hAnsi="Georgia" w:cs="Times New Roman"/>
                <w:b/>
                <w:color w:val="585756"/>
                <w:sz w:val="16"/>
                <w:szCs w:val="16"/>
                <w:lang w:val="fr-FR"/>
              </w:rPr>
              <w:tab/>
              <w:t>SANS BUT LUCRATIF</w:t>
            </w:r>
            <w:r w:rsidRPr="000F2116">
              <w:rPr>
                <w:rFonts w:ascii="Georgia" w:eastAsia="Calibri" w:hAnsi="Georgia" w:cs="Times New Roman"/>
                <w:b/>
                <w:color w:val="585756"/>
                <w:sz w:val="16"/>
                <w:szCs w:val="16"/>
                <w:lang w:val="fr-FR"/>
              </w:rPr>
              <w:tab/>
              <w:t>ONG</w:t>
            </w:r>
            <w:r w:rsidRPr="000F2116">
              <w:rPr>
                <w:rFonts w:ascii="Georgia" w:eastAsia="Calibri" w:hAnsi="Georgia" w:cs="Times New Roman"/>
                <w:b/>
                <w:color w:val="585756"/>
                <w:sz w:val="16"/>
                <w:szCs w:val="16"/>
                <w:vertAlign w:val="superscript"/>
                <w:lang w:val="fr-FR"/>
              </w:rPr>
              <w:footnoteReference w:id="7"/>
            </w:r>
            <w:r w:rsidRPr="000F2116">
              <w:rPr>
                <w:rFonts w:ascii="Georgia" w:eastAsia="Calibri" w:hAnsi="Georgia" w:cs="Calibri,Bold"/>
                <w:b/>
                <w:bCs/>
                <w:color w:val="585756"/>
                <w:sz w:val="15"/>
                <w:szCs w:val="15"/>
                <w:lang w:val="fr-FR"/>
              </w:rPr>
              <w:tab/>
            </w:r>
            <w:r w:rsidRPr="000F2116">
              <w:rPr>
                <w:rFonts w:ascii="Georgia" w:eastAsia="Calibri" w:hAnsi="Georgia" w:cs="Times New Roman"/>
                <w:b/>
                <w:color w:val="585756"/>
                <w:sz w:val="16"/>
                <w:szCs w:val="16"/>
                <w:lang w:val="fr-FR"/>
              </w:rPr>
              <w:t>OUI</w:t>
            </w:r>
            <w:r w:rsidRPr="000F2116">
              <w:rPr>
                <w:rFonts w:ascii="Georgia" w:eastAsia="Calibri" w:hAnsi="Georgia" w:cs="Times New Roman"/>
                <w:b/>
                <w:color w:val="585756"/>
                <w:sz w:val="16"/>
                <w:szCs w:val="16"/>
                <w:lang w:val="fr-FR"/>
              </w:rPr>
              <w:tab/>
              <w:t>NON</w:t>
            </w:r>
            <w:r w:rsidRPr="000F2116">
              <w:rPr>
                <w:rFonts w:ascii="Georgia" w:eastAsia="Calibri" w:hAnsi="Georgia" w:cs="Times New Roman"/>
                <w:b/>
                <w:color w:val="585756"/>
                <w:sz w:val="16"/>
                <w:szCs w:val="16"/>
                <w:lang w:val="fr-FR"/>
              </w:rPr>
              <w:br/>
            </w:r>
            <w:r w:rsidRPr="000F2116">
              <w:rPr>
                <w:rFonts w:ascii="Georgia" w:eastAsia="Calibri" w:hAnsi="Georgia" w:cs="Times New Roman"/>
                <w:b/>
                <w:color w:val="585756"/>
                <w:sz w:val="16"/>
                <w:szCs w:val="16"/>
                <w:lang w:val="fr-FR"/>
              </w:rPr>
              <w:br/>
              <w:t>NUMÉRO DE REGISTRE PRINCIPAL</w:t>
            </w:r>
            <w:r w:rsidRPr="000F2116">
              <w:rPr>
                <w:rFonts w:ascii="Georgia" w:eastAsia="Calibri" w:hAnsi="Georgia" w:cs="Times New Roman"/>
                <w:b/>
                <w:color w:val="585756"/>
                <w:sz w:val="16"/>
                <w:szCs w:val="16"/>
                <w:vertAlign w:val="superscript"/>
                <w:lang w:val="fr-FR"/>
              </w:rPr>
              <w:footnoteReference w:id="8"/>
            </w:r>
          </w:p>
          <w:p w:rsidR="000F2116" w:rsidRPr="000F2116" w:rsidRDefault="000F2116" w:rsidP="000F2116">
            <w:pPr>
              <w:spacing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NUMÉRO DE REGISTRE SECONDAIRE</w:t>
            </w:r>
          </w:p>
          <w:p w:rsidR="000F2116" w:rsidRPr="000F2116" w:rsidRDefault="000F2116" w:rsidP="000F2116">
            <w:pPr>
              <w:tabs>
                <w:tab w:val="left" w:pos="3828"/>
                <w:tab w:val="left" w:pos="5670"/>
              </w:tabs>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w:t>
            </w:r>
            <w:proofErr w:type="gramStart"/>
            <w:r w:rsidRPr="000F2116">
              <w:rPr>
                <w:rFonts w:ascii="Georgia" w:eastAsia="Calibri" w:hAnsi="Georgia" w:cs="Times New Roman"/>
                <w:b/>
                <w:color w:val="585756"/>
                <w:sz w:val="16"/>
                <w:szCs w:val="16"/>
                <w:lang w:val="fr-FR"/>
              </w:rPr>
              <w:t>le</w:t>
            </w:r>
            <w:proofErr w:type="gramEnd"/>
            <w:r w:rsidRPr="000F2116">
              <w:rPr>
                <w:rFonts w:ascii="Georgia" w:eastAsia="Calibri" w:hAnsi="Georgia" w:cs="Times New Roman"/>
                <w:b/>
                <w:color w:val="585756"/>
                <w:sz w:val="16"/>
                <w:szCs w:val="16"/>
                <w:lang w:val="fr-FR"/>
              </w:rPr>
              <w:t xml:space="preserve"> cas échéant)</w:t>
            </w:r>
          </w:p>
          <w:p w:rsidR="000F2116" w:rsidRPr="000F2116" w:rsidRDefault="000F2116" w:rsidP="000F2116">
            <w:pPr>
              <w:tabs>
                <w:tab w:val="left" w:pos="3828"/>
                <w:tab w:val="left" w:pos="5670"/>
              </w:tabs>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LIEU DE L'ENREGISTREMENT PRINCIPAL</w:t>
            </w:r>
            <w:r w:rsidRPr="000F2116">
              <w:rPr>
                <w:rFonts w:ascii="Georgia" w:eastAsia="Calibri" w:hAnsi="Georgia" w:cs="Times New Roman"/>
                <w:b/>
                <w:color w:val="585756"/>
                <w:sz w:val="16"/>
                <w:szCs w:val="16"/>
                <w:lang w:val="fr-FR"/>
              </w:rPr>
              <w:tab/>
              <w:t>VILLE</w:t>
            </w:r>
            <w:r w:rsidRPr="000F2116">
              <w:rPr>
                <w:rFonts w:ascii="Georgia" w:eastAsia="Calibri" w:hAnsi="Georgia" w:cs="Times New Roman"/>
                <w:b/>
                <w:color w:val="585756"/>
                <w:sz w:val="16"/>
                <w:szCs w:val="16"/>
                <w:lang w:val="fr-FR"/>
              </w:rPr>
              <w:tab/>
              <w:t>PAYS</w:t>
            </w:r>
          </w:p>
          <w:p w:rsidR="000F2116" w:rsidRPr="000F2116" w:rsidRDefault="000F2116" w:rsidP="000F2116">
            <w:pPr>
              <w:tabs>
                <w:tab w:val="left" w:pos="3969"/>
                <w:tab w:val="left" w:pos="4536"/>
                <w:tab w:val="left" w:pos="5245"/>
              </w:tabs>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DATE DE L'ENREGISTREMENT PRINCIPAL</w:t>
            </w:r>
            <w:r w:rsidRPr="000F2116">
              <w:rPr>
                <w:rFonts w:ascii="Georgia" w:eastAsia="Calibri" w:hAnsi="Georgia" w:cs="Times New Roman"/>
                <w:b/>
                <w:color w:val="585756"/>
                <w:sz w:val="16"/>
                <w:szCs w:val="16"/>
                <w:lang w:val="fr-FR"/>
              </w:rPr>
              <w:br/>
            </w:r>
            <w:r w:rsidRPr="000F2116">
              <w:rPr>
                <w:rFonts w:ascii="Georgia" w:eastAsia="Calibri" w:hAnsi="Georgia" w:cs="Times New Roman"/>
                <w:b/>
                <w:color w:val="585756"/>
                <w:sz w:val="16"/>
                <w:szCs w:val="16"/>
                <w:lang w:val="fr-FR"/>
              </w:rPr>
              <w:tab/>
              <w:t>JJ</w:t>
            </w:r>
            <w:r w:rsidRPr="000F2116">
              <w:rPr>
                <w:rFonts w:ascii="Georgia" w:eastAsia="Calibri" w:hAnsi="Georgia" w:cs="Times New Roman"/>
                <w:b/>
                <w:color w:val="585756"/>
                <w:sz w:val="16"/>
                <w:szCs w:val="16"/>
                <w:lang w:val="fr-FR"/>
              </w:rPr>
              <w:tab/>
              <w:t>MM</w:t>
            </w:r>
            <w:r w:rsidRPr="000F2116">
              <w:rPr>
                <w:rFonts w:ascii="Georgia" w:eastAsia="Calibri" w:hAnsi="Georgia" w:cs="Times New Roman"/>
                <w:b/>
                <w:color w:val="585756"/>
                <w:sz w:val="16"/>
                <w:szCs w:val="16"/>
                <w:lang w:val="fr-FR"/>
              </w:rPr>
              <w:tab/>
              <w:t>AAAA</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NUMÉRO DE TVA</w:t>
            </w:r>
          </w:p>
          <w:p w:rsidR="000F2116" w:rsidRPr="000F2116" w:rsidRDefault="000F2116" w:rsidP="000F2116">
            <w:pPr>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ADRESSE DU SIEGE</w:t>
            </w:r>
            <w:r w:rsidRPr="000F2116">
              <w:rPr>
                <w:rFonts w:ascii="Georgia" w:eastAsia="Calibri" w:hAnsi="Georgia" w:cs="Times New Roman"/>
                <w:b/>
                <w:color w:val="585756"/>
                <w:sz w:val="16"/>
                <w:szCs w:val="16"/>
                <w:lang w:val="fr-FR"/>
              </w:rPr>
              <w:br/>
              <w:t>SOCIAL</w:t>
            </w:r>
          </w:p>
          <w:p w:rsidR="000F2116" w:rsidRPr="000F2116" w:rsidRDefault="000F2116" w:rsidP="000F2116">
            <w:pPr>
              <w:tabs>
                <w:tab w:val="left" w:pos="2127"/>
                <w:tab w:val="left" w:pos="5103"/>
              </w:tabs>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CODE POSTAL</w:t>
            </w:r>
            <w:r w:rsidRPr="000F2116">
              <w:rPr>
                <w:rFonts w:ascii="Georgia" w:eastAsia="Calibri" w:hAnsi="Georgia" w:cs="Times New Roman"/>
                <w:b/>
                <w:color w:val="585756"/>
                <w:sz w:val="16"/>
                <w:szCs w:val="16"/>
                <w:lang w:val="fr-FR"/>
              </w:rPr>
              <w:tab/>
              <w:t>BOITE POSTALE</w:t>
            </w:r>
            <w:r w:rsidRPr="000F2116">
              <w:rPr>
                <w:rFonts w:ascii="Georgia" w:eastAsia="Calibri" w:hAnsi="Georgia" w:cs="Times New Roman"/>
                <w:b/>
                <w:color w:val="585756"/>
                <w:sz w:val="16"/>
                <w:szCs w:val="16"/>
                <w:lang w:val="fr-FR"/>
              </w:rPr>
              <w:tab/>
            </w:r>
            <w:r w:rsidRPr="000F2116">
              <w:rPr>
                <w:rFonts w:ascii="Georgia" w:eastAsia="Calibri" w:hAnsi="Georgia" w:cs="Times New Roman"/>
                <w:b/>
                <w:color w:val="585756"/>
                <w:sz w:val="16"/>
                <w:szCs w:val="16"/>
                <w:lang w:val="fr-FR"/>
              </w:rPr>
              <w:tab/>
              <w:t>VILLE</w:t>
            </w:r>
          </w:p>
          <w:p w:rsidR="000F2116" w:rsidRPr="000F2116" w:rsidRDefault="000F2116" w:rsidP="000F2116">
            <w:pPr>
              <w:tabs>
                <w:tab w:val="left" w:pos="5670"/>
              </w:tabs>
              <w:spacing w:after="20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PAYS</w:t>
            </w:r>
            <w:r w:rsidRPr="000F2116">
              <w:rPr>
                <w:rFonts w:ascii="Georgia" w:eastAsia="Calibri" w:hAnsi="Georgia" w:cs="Times New Roman"/>
                <w:b/>
                <w:color w:val="585756"/>
                <w:sz w:val="16"/>
                <w:szCs w:val="16"/>
                <w:lang w:val="fr-FR"/>
              </w:rPr>
              <w:tab/>
              <w:t xml:space="preserve">TÉLÉPHONE </w:t>
            </w:r>
          </w:p>
          <w:p w:rsidR="000F2116" w:rsidRPr="000F2116" w:rsidRDefault="000F2116" w:rsidP="000F2116">
            <w:pPr>
              <w:spacing w:after="200" w:line="276" w:lineRule="auto"/>
              <w:rPr>
                <w:rFonts w:ascii="Georgia" w:eastAsia="Calibri" w:hAnsi="Georgia" w:cs="Times New Roman"/>
                <w:b/>
                <w:color w:val="585756"/>
                <w:sz w:val="18"/>
                <w:szCs w:val="18"/>
                <w:u w:val="single"/>
                <w:lang w:val="fr-FR"/>
              </w:rPr>
            </w:pPr>
            <w:r w:rsidRPr="000F2116">
              <w:rPr>
                <w:rFonts w:ascii="Georgia" w:eastAsia="Calibri" w:hAnsi="Georgia" w:cs="Times New Roman"/>
                <w:b/>
                <w:color w:val="585756"/>
                <w:sz w:val="16"/>
                <w:szCs w:val="16"/>
                <w:lang w:val="fr-FR"/>
              </w:rPr>
              <w:t>COURRIEL</w:t>
            </w:r>
          </w:p>
        </w:tc>
      </w:tr>
      <w:tr w:rsidR="000F2116" w:rsidRPr="000F2116" w:rsidTr="00CF3F29">
        <w:trPr>
          <w:trHeight w:val="698"/>
        </w:trPr>
        <w:tc>
          <w:tcPr>
            <w:tcW w:w="3227" w:type="dxa"/>
            <w:tcBorders>
              <w:top w:val="single" w:sz="4" w:space="0" w:color="auto"/>
              <w:bottom w:val="single" w:sz="4" w:space="0" w:color="auto"/>
              <w:right w:val="single" w:sz="4" w:space="0" w:color="auto"/>
            </w:tcBorders>
            <w:shd w:val="clear" w:color="auto" w:fill="auto"/>
          </w:tcPr>
          <w:p w:rsidR="000F2116" w:rsidRPr="000F2116" w:rsidRDefault="000F2116" w:rsidP="000F2116">
            <w:pPr>
              <w:spacing w:before="120" w:after="120" w:line="276" w:lineRule="auto"/>
              <w:rPr>
                <w:rFonts w:ascii="Georgia" w:eastAsia="Calibri" w:hAnsi="Georgia" w:cs="Times New Roman"/>
                <w:bCs/>
                <w:color w:val="585756"/>
                <w:sz w:val="16"/>
                <w:szCs w:val="16"/>
                <w:lang w:val="fr-FR"/>
              </w:rPr>
            </w:pPr>
            <w:r w:rsidRPr="000F2116">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shd w:val="clear" w:color="auto" w:fill="auto"/>
          </w:tcPr>
          <w:p w:rsidR="000F2116" w:rsidRPr="000F2116" w:rsidRDefault="000F2116" w:rsidP="000F2116">
            <w:pPr>
              <w:tabs>
                <w:tab w:val="left" w:pos="2983"/>
              </w:tabs>
              <w:spacing w:line="276" w:lineRule="auto"/>
              <w:rPr>
                <w:rFonts w:ascii="Georgia" w:eastAsia="Calibri" w:hAnsi="Georgia" w:cs="Times New Roman"/>
                <w:b/>
                <w:color w:val="585756"/>
                <w:sz w:val="18"/>
                <w:szCs w:val="18"/>
                <w:lang w:val="fr-FR"/>
              </w:rPr>
            </w:pPr>
            <w:r w:rsidRPr="000F2116">
              <w:rPr>
                <w:rFonts w:ascii="Georgia" w:eastAsia="Calibri" w:hAnsi="Georgia" w:cs="Times New Roman"/>
                <w:b/>
                <w:color w:val="585756"/>
                <w:sz w:val="16"/>
                <w:szCs w:val="16"/>
                <w:lang w:val="fr-FR"/>
              </w:rPr>
              <w:t>CACHET</w:t>
            </w:r>
          </w:p>
        </w:tc>
      </w:tr>
      <w:tr w:rsidR="000F2116" w:rsidRPr="000F2116" w:rsidTr="000F2116">
        <w:trPr>
          <w:trHeight w:val="53"/>
        </w:trPr>
        <w:tc>
          <w:tcPr>
            <w:tcW w:w="3227" w:type="dxa"/>
            <w:tcBorders>
              <w:top w:val="single" w:sz="4" w:space="0" w:color="auto"/>
              <w:right w:val="single" w:sz="4" w:space="0" w:color="auto"/>
            </w:tcBorders>
            <w:shd w:val="clear" w:color="auto" w:fill="auto"/>
          </w:tcPr>
          <w:p w:rsidR="000F2116" w:rsidRPr="000F2116" w:rsidRDefault="000F2116" w:rsidP="000F2116">
            <w:pPr>
              <w:spacing w:before="120" w:after="120" w:line="276" w:lineRule="auto"/>
              <w:rPr>
                <w:rFonts w:ascii="Georgia" w:eastAsia="Calibri" w:hAnsi="Georgia" w:cs="Times New Roman"/>
                <w:b/>
                <w:color w:val="585756"/>
                <w:sz w:val="16"/>
                <w:szCs w:val="16"/>
                <w:lang w:val="fr-FR"/>
              </w:rPr>
            </w:pPr>
            <w:r w:rsidRPr="000F2116">
              <w:rPr>
                <w:rFonts w:ascii="Georgia" w:eastAsia="Calibri" w:hAnsi="Georgia" w:cs="Times New Roman"/>
                <w:b/>
                <w:color w:val="585756"/>
                <w:sz w:val="16"/>
                <w:szCs w:val="16"/>
                <w:lang w:val="fr-FR"/>
              </w:rPr>
              <w:t>SIGNATURE DU REPRÉSENTANT AUTORISÉ</w:t>
            </w:r>
          </w:p>
        </w:tc>
        <w:tc>
          <w:tcPr>
            <w:tcW w:w="5267" w:type="dxa"/>
            <w:vMerge/>
            <w:tcBorders>
              <w:left w:val="single" w:sz="4" w:space="0" w:color="auto"/>
              <w:bottom w:val="single" w:sz="4" w:space="0" w:color="auto"/>
            </w:tcBorders>
            <w:shd w:val="clear" w:color="auto" w:fill="auto"/>
          </w:tcPr>
          <w:p w:rsidR="000F2116" w:rsidRPr="000F2116" w:rsidRDefault="000F2116" w:rsidP="000F2116">
            <w:pPr>
              <w:tabs>
                <w:tab w:val="left" w:pos="2983"/>
              </w:tabs>
              <w:spacing w:line="276" w:lineRule="auto"/>
              <w:rPr>
                <w:rFonts w:ascii="Georgia" w:eastAsia="Calibri" w:hAnsi="Georgia" w:cs="Times New Roman"/>
                <w:b/>
                <w:color w:val="585756"/>
                <w:sz w:val="18"/>
                <w:szCs w:val="18"/>
                <w:lang w:val="fr-FR"/>
              </w:rPr>
            </w:pPr>
          </w:p>
        </w:tc>
      </w:tr>
    </w:tbl>
    <w:bookmarkEnd w:id="14"/>
    <w:p w:rsidR="000F2116" w:rsidRPr="000F2116" w:rsidRDefault="000F2116" w:rsidP="000F2116">
      <w:pPr>
        <w:widowControl w:val="0"/>
        <w:suppressAutoHyphens/>
        <w:spacing w:before="120"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 soumissionnaire joint à son offre la </w:t>
      </w:r>
      <w:r w:rsidRPr="000F2116">
        <w:rPr>
          <w:rFonts w:ascii="Georgia" w:eastAsia="Calibri" w:hAnsi="Georgia" w:cs="Times New Roman"/>
          <w:b/>
          <w:bCs/>
          <w:color w:val="585756"/>
          <w:sz w:val="21"/>
          <w:lang w:val="fr-FR"/>
        </w:rPr>
        <w:t>preuve</w:t>
      </w:r>
      <w:r w:rsidRPr="000F2116">
        <w:rPr>
          <w:rFonts w:ascii="Georgia" w:eastAsia="Calibri" w:hAnsi="Georgia" w:cs="Times New Roman"/>
          <w:color w:val="585756"/>
          <w:sz w:val="21"/>
          <w:lang w:val="fr-FR"/>
        </w:rPr>
        <w:t xml:space="preserve"> que le/les signataires de l’offre est/sont bien habilité(s) à le faire. Les modes de preuve sont : un </w:t>
      </w:r>
      <w:r w:rsidRPr="000F2116">
        <w:rPr>
          <w:rFonts w:ascii="Georgia" w:eastAsia="Calibri" w:hAnsi="Georgia" w:cs="Times New Roman"/>
          <w:b/>
          <w:bCs/>
          <w:color w:val="585756"/>
          <w:sz w:val="21"/>
          <w:lang w:val="fr-FR"/>
        </w:rPr>
        <w:t>document officiel</w:t>
      </w:r>
      <w:r w:rsidRPr="000F2116">
        <w:rPr>
          <w:rFonts w:ascii="Georgia" w:eastAsia="Calibri" w:hAnsi="Georgia" w:cs="Times New Roman"/>
          <w:color w:val="585756"/>
          <w:sz w:val="21"/>
          <w:lang w:val="fr-FR"/>
        </w:rPr>
        <w:t xml:space="preserve"> </w:t>
      </w:r>
      <w:r w:rsidRPr="000F2116">
        <w:rPr>
          <w:rFonts w:ascii="Georgia" w:eastAsia="Calibri" w:hAnsi="Georgia" w:cs="Times New Roman"/>
          <w:b/>
          <w:bCs/>
          <w:color w:val="585756"/>
          <w:sz w:val="21"/>
          <w:lang w:val="fr-FR"/>
        </w:rPr>
        <w:t>(statuts, déclaration devant notaire, registre de commerce etc.)</w:t>
      </w:r>
      <w:r w:rsidRPr="000F2116">
        <w:rPr>
          <w:rFonts w:ascii="Georgia" w:eastAsia="Calibri" w:hAnsi="Georgia" w:cs="Times New Roman"/>
          <w:color w:val="585756"/>
          <w:sz w:val="21"/>
          <w:lang w:val="fr-FR"/>
        </w:rPr>
        <w:t xml:space="preserve"> prouvant que la personne qui signe est habilitée à le faire pour le nom et le compte de l’entité ou</w:t>
      </w:r>
      <w:r w:rsidRPr="000F2116">
        <w:rPr>
          <w:rFonts w:ascii="Georgia" w:eastAsia="DejaVu Sans" w:hAnsi="Georgia" w:cs="Tahoma"/>
          <w:color w:val="585756"/>
          <w:kern w:val="18"/>
          <w:sz w:val="20"/>
          <w:szCs w:val="24"/>
          <w:lang w:val="fr-FR"/>
        </w:rPr>
        <w:t xml:space="preserve"> </w:t>
      </w:r>
      <w:r w:rsidRPr="000F2116">
        <w:rPr>
          <w:rFonts w:ascii="Georgia" w:eastAsia="Calibri" w:hAnsi="Georgia" w:cs="Times New Roman"/>
          <w:color w:val="585756"/>
          <w:sz w:val="21"/>
          <w:lang w:val="fr-FR"/>
        </w:rPr>
        <w:t>société/association momentanée.</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en-IE"/>
        </w:rPr>
      </w:pPr>
      <w:r w:rsidRPr="000F2116">
        <w:rPr>
          <w:rFonts w:ascii="Georgia" w:eastAsia="Calibri" w:hAnsi="Georgia" w:cs="Times New Roman"/>
          <w:color w:val="585756"/>
          <w:sz w:val="21"/>
          <w:lang w:val="en-IE"/>
        </w:rPr>
        <w:t xml:space="preserve">Signature(s) </w:t>
      </w:r>
      <w:proofErr w:type="spellStart"/>
      <w:r w:rsidRPr="000F2116">
        <w:rPr>
          <w:rFonts w:ascii="Georgia" w:eastAsia="Calibri" w:hAnsi="Georgia" w:cs="Times New Roman"/>
          <w:color w:val="585756"/>
          <w:sz w:val="21"/>
          <w:lang w:val="en-IE"/>
        </w:rPr>
        <w:t>manuscrite</w:t>
      </w:r>
      <w:proofErr w:type="spellEnd"/>
      <w:r w:rsidRPr="000F2116">
        <w:rPr>
          <w:rFonts w:ascii="Georgia" w:eastAsia="Calibri" w:hAnsi="Georgia" w:cs="Times New Roman"/>
          <w:color w:val="585756"/>
          <w:sz w:val="21"/>
          <w:lang w:val="en-IE"/>
        </w:rPr>
        <w:t xml:space="preserve">(s) </w:t>
      </w:r>
      <w:proofErr w:type="spellStart"/>
      <w:r w:rsidRPr="000F2116">
        <w:rPr>
          <w:rFonts w:ascii="Georgia" w:eastAsia="Calibri" w:hAnsi="Georgia" w:cs="Times New Roman"/>
          <w:color w:val="585756"/>
          <w:sz w:val="21"/>
          <w:lang w:val="en-IE"/>
        </w:rPr>
        <w:t>originale</w:t>
      </w:r>
      <w:proofErr w:type="spellEnd"/>
      <w:r w:rsidRPr="000F2116">
        <w:rPr>
          <w:rFonts w:ascii="Georgia" w:eastAsia="Calibri" w:hAnsi="Georgia" w:cs="Times New Roman"/>
          <w:color w:val="585756"/>
          <w:sz w:val="21"/>
          <w:lang w:val="en-IE"/>
        </w:rPr>
        <w:t>(s):</w:t>
      </w:r>
    </w:p>
    <w:p w:rsidR="000F2116" w:rsidRPr="000F2116" w:rsidRDefault="000F2116" w:rsidP="000F2116">
      <w:pPr>
        <w:keepNext/>
        <w:keepLines/>
        <w:spacing w:before="120" w:after="120" w:line="240" w:lineRule="auto"/>
        <w:outlineLvl w:val="1"/>
        <w:rPr>
          <w:rFonts w:ascii="Georgia" w:eastAsia="Times New Roman" w:hAnsi="Georgia" w:cs="Times New Roman"/>
          <w:b/>
          <w:bCs/>
          <w:iCs/>
          <w:color w:val="D81A1A"/>
          <w:sz w:val="28"/>
          <w:szCs w:val="26"/>
          <w:lang w:val="fr-FR"/>
        </w:rPr>
      </w:pPr>
      <w:r w:rsidRPr="000F2116">
        <w:rPr>
          <w:rFonts w:ascii="Georgia" w:eastAsia="Times New Roman" w:hAnsi="Georgia" w:cs="Times New Roman"/>
          <w:b/>
          <w:color w:val="D81A1A"/>
          <w:sz w:val="28"/>
          <w:szCs w:val="26"/>
          <w:lang w:val="fr-FR"/>
        </w:rPr>
        <w:br w:type="page"/>
      </w:r>
      <w:bookmarkStart w:id="15" w:name="_Ref19006783"/>
      <w:bookmarkStart w:id="16" w:name="_Ref19006785"/>
      <w:bookmarkStart w:id="17" w:name="_Toc50114453"/>
      <w:bookmarkStart w:id="18" w:name="_Toc50714020"/>
      <w:bookmarkStart w:id="19" w:name="_Toc67063766"/>
      <w:r w:rsidRPr="000F2116">
        <w:rPr>
          <w:rFonts w:ascii="Georgia" w:eastAsia="Times New Roman" w:hAnsi="Georgia" w:cs="Times New Roman"/>
          <w:b/>
          <w:color w:val="D81A1A"/>
          <w:sz w:val="28"/>
          <w:szCs w:val="26"/>
          <w:lang w:val="fr-FR"/>
        </w:rPr>
        <w:lastRenderedPageBreak/>
        <w:t xml:space="preserve">6.2. </w:t>
      </w:r>
      <w:r w:rsidRPr="000F2116">
        <w:rPr>
          <w:rFonts w:ascii="Georgia" w:eastAsia="Times New Roman" w:hAnsi="Georgia" w:cs="Times New Roman"/>
          <w:b/>
          <w:bCs/>
          <w:iCs/>
          <w:color w:val="D81A1A"/>
          <w:sz w:val="28"/>
          <w:szCs w:val="26"/>
          <w:lang w:val="fr-FR"/>
        </w:rPr>
        <w:t>Déclaration sur l’honneur - Motifs d’exclusion’</w:t>
      </w:r>
      <w:bookmarkEnd w:id="15"/>
      <w:bookmarkEnd w:id="16"/>
      <w:bookmarkEnd w:id="17"/>
      <w:bookmarkEnd w:id="18"/>
      <w:bookmarkEnd w:id="19"/>
    </w:p>
    <w:p w:rsidR="000F2116" w:rsidRPr="000F2116" w:rsidRDefault="000F2116" w:rsidP="000F2116">
      <w:pPr>
        <w:spacing w:after="0" w:line="240" w:lineRule="auto"/>
        <w:jc w:val="both"/>
        <w:textAlignment w:val="baseline"/>
        <w:rPr>
          <w:rFonts w:ascii="Georgia" w:eastAsia="Times New Roman" w:hAnsi="Georgia" w:cs="Segoe UI"/>
          <w:color w:val="585756"/>
          <w:sz w:val="20"/>
          <w:szCs w:val="20"/>
          <w:lang w:val="fr-FR" w:eastAsia="fr-BE"/>
        </w:rPr>
      </w:pPr>
    </w:p>
    <w:p w:rsidR="000F2116" w:rsidRPr="000F2116" w:rsidRDefault="000F2116" w:rsidP="000F2116">
      <w:pPr>
        <w:spacing w:after="0" w:line="240" w:lineRule="auto"/>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Par la présente, je/nous, agissant en ma/notre qualité de représentant(s) légal/ légaux du soumissionnaire précité,</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d</w:t>
      </w:r>
      <w:r w:rsidRPr="000F2116">
        <w:rPr>
          <w:rFonts w:ascii="Georgia" w:eastAsia="Times New Roman" w:hAnsi="Georgia" w:cs="Georgia"/>
          <w:color w:val="585756"/>
          <w:sz w:val="20"/>
          <w:szCs w:val="20"/>
          <w:lang w:val="fr-FR" w:eastAsia="fr-BE"/>
        </w:rPr>
        <w:t>é</w:t>
      </w:r>
      <w:r w:rsidRPr="000F2116">
        <w:rPr>
          <w:rFonts w:ascii="Georgia" w:eastAsia="Times New Roman" w:hAnsi="Georgia" w:cs="Segoe UI"/>
          <w:color w:val="585756"/>
          <w:sz w:val="20"/>
          <w:szCs w:val="20"/>
          <w:lang w:val="fr-FR" w:eastAsia="fr-BE"/>
        </w:rPr>
        <w:t>clare/</w:t>
      </w:r>
      <w:proofErr w:type="spellStart"/>
      <w:r w:rsidRPr="000F2116">
        <w:rPr>
          <w:rFonts w:ascii="Georgia" w:eastAsia="Times New Roman" w:hAnsi="Georgia" w:cs="Segoe UI"/>
          <w:color w:val="585756"/>
          <w:sz w:val="20"/>
          <w:szCs w:val="20"/>
          <w:lang w:val="fr-FR" w:eastAsia="fr-BE"/>
        </w:rPr>
        <w:t>rons</w:t>
      </w:r>
      <w:proofErr w:type="spellEnd"/>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que le soumissionnaire ne se trouve pas dans</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un des cas d</w:t>
      </w:r>
      <w:r w:rsidRPr="000F2116">
        <w:rPr>
          <w:rFonts w:ascii="Georgia" w:eastAsia="Times New Roman" w:hAnsi="Georgia" w:cs="Georgia"/>
          <w:color w:val="585756"/>
          <w:sz w:val="20"/>
          <w:szCs w:val="20"/>
          <w:lang w:val="fr-FR" w:eastAsia="fr-BE"/>
        </w:rPr>
        <w:t>’</w:t>
      </w:r>
      <w:r w:rsidRPr="000F2116">
        <w:rPr>
          <w:rFonts w:ascii="Georgia" w:eastAsia="Times New Roman" w:hAnsi="Georgia" w:cs="Segoe UI"/>
          <w:color w:val="585756"/>
          <w:sz w:val="20"/>
          <w:szCs w:val="20"/>
          <w:lang w:val="fr-FR" w:eastAsia="fr-BE"/>
        </w:rPr>
        <w:t>exclusion suivants</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 </w:t>
      </w: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r w:rsidRPr="000F2116">
        <w:rPr>
          <w:rFonts w:ascii="Georgia" w:eastAsia="Times New Roman" w:hAnsi="Georgia" w:cs="Segoe UI"/>
          <w:color w:val="585756"/>
          <w:sz w:val="20"/>
          <w:szCs w:val="20"/>
          <w:lang w:val="fr-FR" w:eastAsia="fr-BE"/>
        </w:rPr>
        <w:t>Le soumissionnaire ni un de ses dirigeants a fait l’objet d’une condamnation prononcée par une</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u w:val="single"/>
          <w:lang w:val="fr-FR" w:eastAsia="fr-BE"/>
        </w:rPr>
        <w:t>décision judiciaire ayant force de chose jugée</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pour l</w:t>
      </w:r>
      <w:r w:rsidRPr="000F2116">
        <w:rPr>
          <w:rFonts w:ascii="Georgia" w:eastAsia="Times New Roman" w:hAnsi="Georgia" w:cs="Georgia"/>
          <w:color w:val="585756"/>
          <w:sz w:val="20"/>
          <w:szCs w:val="20"/>
          <w:lang w:val="fr-FR" w:eastAsia="fr-BE"/>
        </w:rPr>
        <w:t>’</w:t>
      </w:r>
      <w:r w:rsidRPr="000F2116">
        <w:rPr>
          <w:rFonts w:ascii="Georgia" w:eastAsia="Times New Roman" w:hAnsi="Georgia" w:cs="Segoe UI"/>
          <w:color w:val="585756"/>
          <w:sz w:val="20"/>
          <w:szCs w:val="20"/>
          <w:lang w:val="fr-FR" w:eastAsia="fr-BE"/>
        </w:rPr>
        <w:t>une des infractions suivantes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1° participation à une</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organisation</w:t>
      </w:r>
      <w:r w:rsidRPr="000F2116">
        <w:rPr>
          <w:rFonts w:ascii="Times New Roman" w:eastAsia="Times New Roman" w:hAnsi="Times New Roman" w:cs="Times New Roman"/>
          <w:b/>
          <w:bCs/>
          <w:color w:val="585756"/>
          <w:sz w:val="20"/>
          <w:szCs w:val="20"/>
          <w:lang w:val="fr-FR" w:eastAsia="fr-BE"/>
        </w:rPr>
        <w:t> </w:t>
      </w:r>
      <w:r w:rsidRPr="000F2116">
        <w:rPr>
          <w:rFonts w:ascii="Georgia" w:eastAsia="Times New Roman" w:hAnsi="Georgia" w:cs="Segoe UI"/>
          <w:b/>
          <w:bCs/>
          <w:color w:val="585756"/>
          <w:sz w:val="20"/>
          <w:szCs w:val="20"/>
          <w:lang w:val="fr-FR" w:eastAsia="fr-BE"/>
        </w:rPr>
        <w:t>criminelle</w:t>
      </w:r>
      <w:r w:rsidRPr="000F2116">
        <w:rPr>
          <w:rFonts w:ascii="Georgia" w:eastAsia="Times New Roman" w:hAnsi="Georgia" w:cs="Segoe UI"/>
          <w:color w:val="585756"/>
          <w:sz w:val="20"/>
          <w:szCs w:val="20"/>
          <w:lang w:val="fr-FR" w:eastAsia="fr-BE"/>
        </w:rPr>
        <w:t xml:space="preserve">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2°</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corruption</w:t>
      </w:r>
      <w:r w:rsidRPr="000F2116">
        <w:rPr>
          <w:rFonts w:ascii="Georgia" w:eastAsia="Times New Roman" w:hAnsi="Georgia" w:cs="Segoe UI"/>
          <w:color w:val="585756"/>
          <w:sz w:val="20"/>
          <w:szCs w:val="20"/>
          <w:lang w:val="fr-FR" w:eastAsia="fr-BE"/>
        </w:rPr>
        <w:t xml:space="preserve">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3°</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fraude</w:t>
      </w:r>
      <w:r w:rsidRPr="000F2116">
        <w:rPr>
          <w:rFonts w:ascii="Georgia" w:eastAsia="Times New Roman" w:hAnsi="Georgia" w:cs="Segoe UI"/>
          <w:color w:val="585756"/>
          <w:sz w:val="20"/>
          <w:szCs w:val="20"/>
          <w:lang w:val="fr-FR" w:eastAsia="fr-BE"/>
        </w:rPr>
        <w:t xml:space="preserve">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4° infractions</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terroristes</w:t>
      </w:r>
      <w:r w:rsidRPr="000F2116">
        <w:rPr>
          <w:rFonts w:ascii="Georgia" w:eastAsia="Times New Roman" w:hAnsi="Georgia" w:cs="Segoe UI"/>
          <w:color w:val="585756"/>
          <w:sz w:val="20"/>
          <w:szCs w:val="20"/>
          <w:lang w:val="fr-FR" w:eastAsia="fr-BE"/>
        </w:rPr>
        <w:t>, infractions liées aux activités terroristes ou incitation à commettre une telle infraction, complicité ou tentative d’une telle</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infraction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5°</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blanchimen</w:t>
      </w:r>
      <w:r w:rsidRPr="000F2116">
        <w:rPr>
          <w:rFonts w:ascii="Georgia" w:eastAsia="Times New Roman" w:hAnsi="Georgia" w:cs="Segoe UI"/>
          <w:color w:val="585756"/>
          <w:sz w:val="20"/>
          <w:szCs w:val="20"/>
          <w:lang w:val="fr-FR" w:eastAsia="fr-BE"/>
        </w:rPr>
        <w:t>t de capitaux ou</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financement du</w:t>
      </w:r>
      <w:r w:rsidRPr="000F2116">
        <w:rPr>
          <w:rFonts w:ascii="Times New Roman" w:eastAsia="Times New Roman" w:hAnsi="Times New Roman" w:cs="Times New Roman"/>
          <w:b/>
          <w:bCs/>
          <w:color w:val="585756"/>
          <w:sz w:val="20"/>
          <w:szCs w:val="20"/>
          <w:lang w:val="fr-FR" w:eastAsia="fr-BE"/>
        </w:rPr>
        <w:t> </w:t>
      </w:r>
      <w:r w:rsidRPr="000F2116">
        <w:rPr>
          <w:rFonts w:ascii="Georgia" w:eastAsia="Times New Roman" w:hAnsi="Georgia" w:cs="Segoe UI"/>
          <w:b/>
          <w:bCs/>
          <w:color w:val="585756"/>
          <w:sz w:val="20"/>
          <w:szCs w:val="20"/>
          <w:lang w:val="fr-FR" w:eastAsia="fr-BE"/>
        </w:rPr>
        <w:t>terrorisme</w:t>
      </w:r>
      <w:r w:rsidRPr="000F2116">
        <w:rPr>
          <w:rFonts w:ascii="Georgia" w:eastAsia="Times New Roman" w:hAnsi="Georgia" w:cs="Segoe UI"/>
          <w:color w:val="585756"/>
          <w:sz w:val="20"/>
          <w:szCs w:val="20"/>
          <w:lang w:val="fr-FR" w:eastAsia="fr-BE"/>
        </w:rPr>
        <w:t xml:space="preserve">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6°</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travail des enfants</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 xml:space="preserve">et autres formes de traite des </w:t>
      </w:r>
      <w:r w:rsidRPr="000F2116">
        <w:rPr>
          <w:rFonts w:ascii="Georgia" w:eastAsia="Times New Roman" w:hAnsi="Georgia" w:cs="Georgia"/>
          <w:color w:val="585756"/>
          <w:sz w:val="20"/>
          <w:szCs w:val="20"/>
          <w:lang w:val="fr-FR" w:eastAsia="fr-BE"/>
        </w:rPr>
        <w:t>ê</w:t>
      </w:r>
      <w:r w:rsidRPr="000F2116">
        <w:rPr>
          <w:rFonts w:ascii="Georgia" w:eastAsia="Times New Roman" w:hAnsi="Georgia" w:cs="Segoe UI"/>
          <w:color w:val="585756"/>
          <w:sz w:val="20"/>
          <w:szCs w:val="20"/>
          <w:lang w:val="fr-FR" w:eastAsia="fr-BE"/>
        </w:rPr>
        <w:t>tres humains.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7° occupation de ressortissants de pays tiers en</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lang w:val="fr-FR" w:eastAsia="fr-BE"/>
        </w:rPr>
        <w:t>séjour illégal</w:t>
      </w:r>
      <w:r w:rsidRPr="000F2116">
        <w:rPr>
          <w:rFonts w:ascii="Georgia" w:eastAsia="Times New Roman" w:hAnsi="Georgia" w:cs="Segoe UI"/>
          <w:color w:val="585756"/>
          <w:sz w:val="20"/>
          <w:szCs w:val="20"/>
          <w:lang w:val="fr-FR" w:eastAsia="fr-BE"/>
        </w:rPr>
        <w: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sz w:val="20"/>
          <w:szCs w:val="20"/>
          <w:lang w:val="fr-FR" w:eastAsia="fr-BE"/>
        </w:rPr>
        <w:t>8°</w:t>
      </w:r>
      <w:r w:rsidRPr="000F2116">
        <w:rPr>
          <w:rFonts w:ascii="Times New Roman" w:eastAsia="Times New Roman" w:hAnsi="Times New Roman" w:cs="Times New Roman"/>
          <w:sz w:val="20"/>
          <w:szCs w:val="20"/>
          <w:lang w:val="fr-FR" w:eastAsia="fr-BE"/>
        </w:rPr>
        <w:t> </w:t>
      </w:r>
      <w:proofErr w:type="gramStart"/>
      <w:r w:rsidRPr="000F2116">
        <w:rPr>
          <w:rFonts w:ascii="Georgia" w:eastAsia="Times New Roman" w:hAnsi="Georgia" w:cs="Segoe UI"/>
          <w:sz w:val="20"/>
          <w:szCs w:val="20"/>
          <w:lang w:val="fr-FR" w:eastAsia="fr-BE"/>
        </w:rPr>
        <w:t>sociétés offshore</w:t>
      </w:r>
      <w:proofErr w:type="gramEnd"/>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color w:val="585756"/>
          <w:sz w:val="20"/>
          <w:szCs w:val="20"/>
          <w:lang w:val="fr-FR" w:eastAsia="fr-BE"/>
        </w:rPr>
        <w:t>L’exclusion sur base de ce critère vaut pour une durée de 5 ans à compter de la date du jugement.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408"/>
        <w:jc w:val="both"/>
        <w:textAlignment w:val="baseline"/>
        <w:rPr>
          <w:rFonts w:ascii="Georgia" w:eastAsia="Times New Roman" w:hAnsi="Georgia" w:cs="Segoe UI"/>
          <w:sz w:val="18"/>
          <w:szCs w:val="18"/>
          <w:lang w:val="fr-FR" w:eastAsia="fr-BE"/>
        </w:rPr>
      </w:pP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r w:rsidRPr="000F2116">
        <w:rPr>
          <w:rFonts w:ascii="Georgia" w:eastAsia="Times New Roman" w:hAnsi="Georgia" w:cs="Segoe UI"/>
          <w:color w:val="585756"/>
          <w:sz w:val="20"/>
          <w:szCs w:val="20"/>
          <w:lang w:val="fr-FR" w:eastAsia="fr-BE"/>
        </w:rPr>
        <w:t>Le soumissionnaire ne satisfait pas à ses obligations relatives au</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b/>
          <w:bCs/>
          <w:color w:val="585756"/>
          <w:sz w:val="20"/>
          <w:szCs w:val="20"/>
          <w:u w:val="single"/>
          <w:lang w:val="fr-FR" w:eastAsia="fr-BE"/>
        </w:rPr>
        <w:t>paiement d’impôts et taxes ou de cotisations de sécurité sociale</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pour un montant de plus de 5.000</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 </w:t>
      </w:r>
      <w:r w:rsidRPr="000F2116">
        <w:rPr>
          <w:rFonts w:ascii="Georgia" w:eastAsia="Times New Roman" w:hAnsi="Georgia" w:cs="Segoe UI"/>
          <w:sz w:val="20"/>
          <w:szCs w:val="20"/>
          <w:lang w:val="fr-FR" w:eastAsia="fr-BE"/>
        </w:rPr>
        <w:t>sauf</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lorsque</w:t>
      </w:r>
      <w:r w:rsidRPr="000F2116">
        <w:rPr>
          <w:rFonts w:ascii="Georgia" w:eastAsia="Times New Roman" w:hAnsi="Georgia" w:cs="Segoe UI"/>
          <w:sz w:val="20"/>
          <w:szCs w:val="20"/>
          <w:lang w:val="fr-FR" w:eastAsia="fr-BE"/>
        </w:rPr>
        <w:t>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1440"/>
        <w:jc w:val="both"/>
        <w:textAlignment w:val="baseline"/>
        <w:rPr>
          <w:rFonts w:ascii="Georgia" w:eastAsia="Times New Roman" w:hAnsi="Georgia" w:cs="Segoe UI"/>
          <w:sz w:val="18"/>
          <w:szCs w:val="18"/>
          <w:lang w:val="fr-FR" w:eastAsia="fr-BE"/>
        </w:rPr>
      </w:pP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proofErr w:type="gramStart"/>
      <w:r w:rsidRPr="000F2116">
        <w:rPr>
          <w:rFonts w:ascii="Georgia" w:eastAsia="Times New Roman" w:hAnsi="Georgia" w:cs="Segoe UI"/>
          <w:color w:val="000000"/>
          <w:sz w:val="20"/>
          <w:szCs w:val="20"/>
          <w:lang w:val="fr-FR" w:eastAsia="fr-BE"/>
        </w:rPr>
        <w:t>le</w:t>
      </w:r>
      <w:proofErr w:type="gramEnd"/>
      <w:r w:rsidRPr="000F2116">
        <w:rPr>
          <w:rFonts w:ascii="Georgia" w:eastAsia="Times New Roman" w:hAnsi="Georgia" w:cs="Segoe UI"/>
          <w:color w:val="000000"/>
          <w:sz w:val="20"/>
          <w:szCs w:val="20"/>
          <w:lang w:val="fr-FR" w:eastAsia="fr-BE"/>
        </w:rPr>
        <w:t> soumissionnaire est en</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b/>
          <w:bCs/>
          <w:color w:val="000000"/>
          <w:sz w:val="20"/>
          <w:szCs w:val="20"/>
          <w:u w:val="single"/>
          <w:lang w:val="fr-FR" w:eastAsia="fr-BE"/>
        </w:rPr>
        <w:t>état de faillite, de liquidation, de cessation d’activités, de réorganisation judiciaire,</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color w:val="000000"/>
          <w:sz w:val="20"/>
          <w:szCs w:val="20"/>
          <w:lang w:val="fr-FR" w:eastAsia="fr-BE"/>
        </w:rPr>
        <w:t>ou a fait l</w:t>
      </w:r>
      <w:r w:rsidRPr="000F2116">
        <w:rPr>
          <w:rFonts w:ascii="Georgia" w:eastAsia="Times New Roman" w:hAnsi="Georgia" w:cs="Georgia"/>
          <w:color w:val="000000"/>
          <w:sz w:val="20"/>
          <w:szCs w:val="20"/>
          <w:lang w:val="fr-FR" w:eastAsia="fr-BE"/>
        </w:rPr>
        <w:t>’</w:t>
      </w:r>
      <w:r w:rsidRPr="000F2116">
        <w:rPr>
          <w:rFonts w:ascii="Georgia" w:eastAsia="Times New Roman" w:hAnsi="Georgia" w:cs="Segoe UI"/>
          <w:color w:val="000000"/>
          <w:sz w:val="20"/>
          <w:szCs w:val="20"/>
          <w:lang w:val="fr-FR" w:eastAsia="fr-BE"/>
        </w:rPr>
        <w:t>aveu de sa faillite</w:t>
      </w:r>
      <w:r w:rsidRPr="000F2116">
        <w:rPr>
          <w:rFonts w:ascii="Georgia" w:eastAsia="Times New Roman" w:hAnsi="Georgia" w:cs="Segoe UI"/>
          <w:color w:val="000000"/>
          <w:sz w:val="20"/>
          <w:szCs w:val="20"/>
          <w:u w:val="single"/>
          <w:lang w:val="fr-FR" w:eastAsia="fr-BE"/>
        </w:rPr>
        <w:t>,</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color w:val="000000"/>
          <w:sz w:val="20"/>
          <w:szCs w:val="20"/>
          <w:lang w:val="fr-FR" w:eastAsia="fr-BE"/>
        </w:rPr>
        <w:t>ou fait l</w:t>
      </w:r>
      <w:r w:rsidRPr="000F2116">
        <w:rPr>
          <w:rFonts w:ascii="Georgia" w:eastAsia="Times New Roman" w:hAnsi="Georgia" w:cs="Georgia"/>
          <w:color w:val="000000"/>
          <w:sz w:val="20"/>
          <w:szCs w:val="20"/>
          <w:lang w:val="fr-FR" w:eastAsia="fr-BE"/>
        </w:rPr>
        <w:t>’</w:t>
      </w:r>
      <w:r w:rsidRPr="000F2116">
        <w:rPr>
          <w:rFonts w:ascii="Georgia" w:eastAsia="Times New Roman" w:hAnsi="Georgia" w:cs="Segoe UI"/>
          <w:color w:val="000000"/>
          <w:sz w:val="20"/>
          <w:szCs w:val="20"/>
          <w:lang w:val="fr-FR" w:eastAsia="fr-BE"/>
        </w:rPr>
        <w:t>objet d</w:t>
      </w:r>
      <w:r w:rsidRPr="000F2116">
        <w:rPr>
          <w:rFonts w:ascii="Georgia" w:eastAsia="Times New Roman" w:hAnsi="Georgia" w:cs="Georgia"/>
          <w:color w:val="000000"/>
          <w:sz w:val="20"/>
          <w:szCs w:val="20"/>
          <w:lang w:val="fr-FR" w:eastAsia="fr-BE"/>
        </w:rPr>
        <w:t>’</w:t>
      </w:r>
      <w:r w:rsidRPr="000F2116">
        <w:rPr>
          <w:rFonts w:ascii="Georgia" w:eastAsia="Times New Roman" w:hAnsi="Georgia" w:cs="Segoe UI"/>
          <w:color w:val="000000"/>
          <w:sz w:val="20"/>
          <w:szCs w:val="20"/>
          <w:lang w:val="fr-FR" w:eastAsia="fr-BE"/>
        </w:rPr>
        <w:t>une proc</w:t>
      </w:r>
      <w:r w:rsidRPr="000F2116">
        <w:rPr>
          <w:rFonts w:ascii="Georgia" w:eastAsia="Times New Roman" w:hAnsi="Georgia" w:cs="Georgia"/>
          <w:color w:val="000000"/>
          <w:sz w:val="20"/>
          <w:szCs w:val="20"/>
          <w:lang w:val="fr-FR" w:eastAsia="fr-BE"/>
        </w:rPr>
        <w:t>é</w:t>
      </w:r>
      <w:r w:rsidRPr="000F2116">
        <w:rPr>
          <w:rFonts w:ascii="Georgia" w:eastAsia="Times New Roman" w:hAnsi="Georgia" w:cs="Segoe UI"/>
          <w:color w:val="000000"/>
          <w:sz w:val="20"/>
          <w:szCs w:val="20"/>
          <w:lang w:val="fr-FR" w:eastAsia="fr-BE"/>
        </w:rPr>
        <w:t>dure de liquidation ou de r</w:t>
      </w:r>
      <w:r w:rsidRPr="000F2116">
        <w:rPr>
          <w:rFonts w:ascii="Georgia" w:eastAsia="Times New Roman" w:hAnsi="Georgia" w:cs="Georgia"/>
          <w:color w:val="000000"/>
          <w:sz w:val="20"/>
          <w:szCs w:val="20"/>
          <w:lang w:val="fr-FR" w:eastAsia="fr-BE"/>
        </w:rPr>
        <w:t>é</w:t>
      </w:r>
      <w:r w:rsidRPr="000F2116">
        <w:rPr>
          <w:rFonts w:ascii="Georgia" w:eastAsia="Times New Roman" w:hAnsi="Georgia" w:cs="Segoe UI"/>
          <w:color w:val="000000"/>
          <w:sz w:val="20"/>
          <w:szCs w:val="20"/>
          <w:lang w:val="fr-FR" w:eastAsia="fr-BE"/>
        </w:rPr>
        <w:t>organisation judiciaire, ou</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color w:val="000000"/>
          <w:sz w:val="20"/>
          <w:szCs w:val="20"/>
          <w:lang w:val="fr-FR" w:eastAsia="fr-BE"/>
        </w:rPr>
        <w:t>est</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color w:val="000000"/>
          <w:sz w:val="20"/>
          <w:szCs w:val="20"/>
          <w:lang w:val="fr-FR" w:eastAsia="fr-BE"/>
        </w:rPr>
        <w:t>dans</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color w:val="000000"/>
          <w:sz w:val="20"/>
          <w:szCs w:val="20"/>
          <w:lang w:val="fr-FR" w:eastAsia="fr-BE"/>
        </w:rPr>
        <w:t>toute situation analogue r</w:t>
      </w:r>
      <w:r w:rsidRPr="000F2116">
        <w:rPr>
          <w:rFonts w:ascii="Georgia" w:eastAsia="Times New Roman" w:hAnsi="Georgia" w:cs="Georgia"/>
          <w:color w:val="000000"/>
          <w:sz w:val="20"/>
          <w:szCs w:val="20"/>
          <w:lang w:val="fr-FR" w:eastAsia="fr-BE"/>
        </w:rPr>
        <w:t>é</w:t>
      </w:r>
      <w:r w:rsidRPr="000F2116">
        <w:rPr>
          <w:rFonts w:ascii="Georgia" w:eastAsia="Times New Roman" w:hAnsi="Georgia" w:cs="Segoe UI"/>
          <w:color w:val="000000"/>
          <w:sz w:val="20"/>
          <w:szCs w:val="20"/>
          <w:lang w:val="fr-FR" w:eastAsia="fr-BE"/>
        </w:rPr>
        <w:t>sultant d</w:t>
      </w:r>
      <w:r w:rsidRPr="000F2116">
        <w:rPr>
          <w:rFonts w:ascii="Georgia" w:eastAsia="Times New Roman" w:hAnsi="Georgia" w:cs="Georgia"/>
          <w:color w:val="000000"/>
          <w:sz w:val="20"/>
          <w:szCs w:val="20"/>
          <w:lang w:val="fr-FR" w:eastAsia="fr-BE"/>
        </w:rPr>
        <w:t>’</w:t>
      </w:r>
      <w:r w:rsidRPr="000F2116">
        <w:rPr>
          <w:rFonts w:ascii="Georgia" w:eastAsia="Times New Roman" w:hAnsi="Georgia" w:cs="Segoe UI"/>
          <w:color w:val="000000"/>
          <w:sz w:val="20"/>
          <w:szCs w:val="20"/>
          <w:lang w:val="fr-FR" w:eastAsia="fr-BE"/>
        </w:rPr>
        <w:t>une proc</w:t>
      </w:r>
      <w:r w:rsidRPr="000F2116">
        <w:rPr>
          <w:rFonts w:ascii="Georgia" w:eastAsia="Times New Roman" w:hAnsi="Georgia" w:cs="Georgia"/>
          <w:color w:val="000000"/>
          <w:sz w:val="20"/>
          <w:szCs w:val="20"/>
          <w:lang w:val="fr-FR" w:eastAsia="fr-BE"/>
        </w:rPr>
        <w:t>é</w:t>
      </w:r>
      <w:r w:rsidRPr="000F2116">
        <w:rPr>
          <w:rFonts w:ascii="Georgia" w:eastAsia="Times New Roman" w:hAnsi="Georgia" w:cs="Segoe UI"/>
          <w:color w:val="000000"/>
          <w:sz w:val="20"/>
          <w:szCs w:val="20"/>
          <w:lang w:val="fr-FR" w:eastAsia="fr-BE"/>
        </w:rPr>
        <w:t>dure de m</w:t>
      </w:r>
      <w:r w:rsidRPr="000F2116">
        <w:rPr>
          <w:rFonts w:ascii="Georgia" w:eastAsia="Times New Roman" w:hAnsi="Georgia" w:cs="Georgia"/>
          <w:color w:val="000000"/>
          <w:sz w:val="20"/>
          <w:szCs w:val="20"/>
          <w:lang w:val="fr-FR" w:eastAsia="fr-BE"/>
        </w:rPr>
        <w:t>ê</w:t>
      </w:r>
      <w:r w:rsidRPr="000F2116">
        <w:rPr>
          <w:rFonts w:ascii="Georgia" w:eastAsia="Times New Roman" w:hAnsi="Georgia" w:cs="Segoe UI"/>
          <w:color w:val="000000"/>
          <w:sz w:val="20"/>
          <w:szCs w:val="20"/>
          <w:lang w:val="fr-FR" w:eastAsia="fr-BE"/>
        </w:rPr>
        <w:t>me nature existant dans d</w:t>
      </w:r>
      <w:r w:rsidRPr="000F2116">
        <w:rPr>
          <w:rFonts w:ascii="Georgia" w:eastAsia="Times New Roman" w:hAnsi="Georgia" w:cs="Georgia"/>
          <w:color w:val="000000"/>
          <w:sz w:val="20"/>
          <w:szCs w:val="20"/>
          <w:lang w:val="fr-FR" w:eastAsia="fr-BE"/>
        </w:rPr>
        <w:t>’</w:t>
      </w:r>
      <w:r w:rsidRPr="000F2116">
        <w:rPr>
          <w:rFonts w:ascii="Georgia" w:eastAsia="Times New Roman" w:hAnsi="Georgia" w:cs="Segoe UI"/>
          <w:color w:val="000000"/>
          <w:sz w:val="20"/>
          <w:szCs w:val="20"/>
          <w:lang w:val="fr-FR" w:eastAsia="fr-BE"/>
        </w:rPr>
        <w:t>autres r</w:t>
      </w:r>
      <w:r w:rsidRPr="000F2116">
        <w:rPr>
          <w:rFonts w:ascii="Georgia" w:eastAsia="Times New Roman" w:hAnsi="Georgia" w:cs="Georgia"/>
          <w:color w:val="000000"/>
          <w:sz w:val="20"/>
          <w:szCs w:val="20"/>
          <w:lang w:val="fr-FR" w:eastAsia="fr-BE"/>
        </w:rPr>
        <w:t>é</w:t>
      </w:r>
      <w:r w:rsidRPr="000F2116">
        <w:rPr>
          <w:rFonts w:ascii="Georgia" w:eastAsia="Times New Roman" w:hAnsi="Georgia" w:cs="Segoe UI"/>
          <w:color w:val="000000"/>
          <w:sz w:val="20"/>
          <w:szCs w:val="20"/>
          <w:lang w:val="fr-FR" w:eastAsia="fr-BE"/>
        </w:rPr>
        <w:t>glementations nationales;</w:t>
      </w:r>
      <w:r w:rsidRPr="000F2116">
        <w:rPr>
          <w:rFonts w:ascii="Times New Roman" w:eastAsia="Times New Roman" w:hAnsi="Times New Roman" w:cs="Times New Roman"/>
          <w:color w:val="000000"/>
          <w:sz w:val="20"/>
          <w:szCs w:val="20"/>
          <w:lang w:val="fr-FR" w:eastAsia="fr-BE"/>
        </w:rPr>
        <w:t> </w:t>
      </w:r>
      <w:r w:rsidRPr="000F2116">
        <w:rPr>
          <w:rFonts w:ascii="Georgia" w:eastAsia="Times New Roman" w:hAnsi="Georgia" w:cs="Segoe UI"/>
          <w:color w:val="000000"/>
          <w:sz w:val="20"/>
          <w:szCs w:val="20"/>
          <w:lang w:val="fr-FR" w:eastAsia="fr-BE"/>
        </w:rPr>
        <w:t> </w:t>
      </w:r>
    </w:p>
    <w:p w:rsidR="000F2116" w:rsidRPr="000F2116" w:rsidRDefault="000F2116" w:rsidP="000F2116">
      <w:pPr>
        <w:spacing w:after="0" w:line="240" w:lineRule="auto"/>
        <w:ind w:left="1440"/>
        <w:jc w:val="both"/>
        <w:textAlignment w:val="baseline"/>
        <w:rPr>
          <w:rFonts w:ascii="Georgia" w:eastAsia="Times New Roman" w:hAnsi="Georgia" w:cs="Segoe UI"/>
          <w:sz w:val="18"/>
          <w:szCs w:val="18"/>
          <w:lang w:val="fr-FR" w:eastAsia="fr-BE"/>
        </w:rPr>
      </w:pP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proofErr w:type="gramStart"/>
      <w:r w:rsidRPr="000F2116">
        <w:rPr>
          <w:rFonts w:ascii="Georgia" w:eastAsia="Times New Roman" w:hAnsi="Georgia" w:cs="Segoe UI"/>
          <w:sz w:val="20"/>
          <w:szCs w:val="20"/>
          <w:lang w:val="fr-FR" w:eastAsia="fr-BE"/>
        </w:rPr>
        <w:t>le</w:t>
      </w:r>
      <w:proofErr w:type="gramEnd"/>
      <w:r w:rsidRPr="000F2116">
        <w:rPr>
          <w:rFonts w:ascii="Georgia" w:eastAsia="Times New Roman" w:hAnsi="Georgia" w:cs="Segoe UI"/>
          <w:sz w:val="20"/>
          <w:szCs w:val="20"/>
          <w:lang w:val="fr-FR" w:eastAsia="fr-BE"/>
        </w:rPr>
        <w:t> soumissionnaire</w:t>
      </w:r>
      <w:r w:rsidRPr="000F2116">
        <w:rPr>
          <w:rFonts w:ascii="Times New Roman" w:eastAsia="Times New Roman" w:hAnsi="Times New Roman" w:cs="Times New Roman"/>
          <w:sz w:val="20"/>
          <w:szCs w:val="20"/>
          <w:u w:val="single"/>
          <w:lang w:val="fr-FR" w:eastAsia="fr-BE"/>
        </w:rPr>
        <w:t> </w:t>
      </w:r>
      <w:r w:rsidRPr="000F2116">
        <w:rPr>
          <w:rFonts w:ascii="Georgia" w:eastAsia="Times New Roman" w:hAnsi="Georgia" w:cs="Segoe UI"/>
          <w:sz w:val="20"/>
          <w:szCs w:val="20"/>
          <w:u w:val="single"/>
          <w:lang w:val="fr-FR" w:eastAsia="fr-BE"/>
        </w:rPr>
        <w:t>ou un de ses dirigeants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a commis une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b/>
          <w:bCs/>
          <w:sz w:val="20"/>
          <w:szCs w:val="20"/>
          <w:u w:val="single"/>
          <w:lang w:val="fr-FR" w:eastAsia="fr-BE"/>
        </w:rPr>
        <w:t>faute professionnelle grave qui remet en cause son intégrité.</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Sont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entre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autres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consid</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r</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es comme telle faute professionnelle grave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numPr>
          <w:ilvl w:val="1"/>
          <w:numId w:val="9"/>
        </w:numPr>
        <w:spacing w:after="0" w:line="240" w:lineRule="auto"/>
        <w:jc w:val="both"/>
        <w:textAlignment w:val="baseline"/>
        <w:rPr>
          <w:rFonts w:ascii="Georgia" w:eastAsia="Times New Roman" w:hAnsi="Georgia" w:cs="Segoe UI"/>
          <w:color w:val="585756"/>
          <w:sz w:val="20"/>
          <w:szCs w:val="20"/>
          <w:lang w:val="fr-FR" w:eastAsia="fr-BE"/>
        </w:rPr>
      </w:pPr>
      <w:proofErr w:type="gramStart"/>
      <w:r w:rsidRPr="000F2116">
        <w:rPr>
          <w:rFonts w:ascii="Georgia" w:eastAsia="Times New Roman" w:hAnsi="Georgia" w:cs="Segoe UI"/>
          <w:color w:val="585756"/>
          <w:sz w:val="20"/>
          <w:szCs w:val="20"/>
          <w:lang w:val="fr-FR" w:eastAsia="fr-BE"/>
        </w:rPr>
        <w:t>une</w:t>
      </w:r>
      <w:proofErr w:type="gramEnd"/>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infraction à la Politique de</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Enabel</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concernant l’exploitation et les abus sexuels – juin 2019</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&lt;lien&gt;</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w:t>
      </w:r>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 </w:t>
      </w:r>
    </w:p>
    <w:p w:rsidR="000F2116" w:rsidRPr="000F2116" w:rsidRDefault="000F2116" w:rsidP="000F2116">
      <w:pPr>
        <w:numPr>
          <w:ilvl w:val="1"/>
          <w:numId w:val="9"/>
        </w:numPr>
        <w:spacing w:after="0" w:line="240" w:lineRule="auto"/>
        <w:jc w:val="both"/>
        <w:textAlignment w:val="baseline"/>
        <w:rPr>
          <w:rFonts w:ascii="Georgia" w:eastAsia="Times New Roman" w:hAnsi="Georgia" w:cs="Times New Roman"/>
          <w:sz w:val="24"/>
          <w:szCs w:val="24"/>
          <w:lang w:val="fr-FR" w:eastAsia="fr-BE"/>
        </w:rPr>
      </w:pPr>
      <w:proofErr w:type="gramStart"/>
      <w:r w:rsidRPr="000F2116">
        <w:rPr>
          <w:rFonts w:ascii="Georgia" w:eastAsia="Times New Roman" w:hAnsi="Georgia" w:cs="Segoe UI"/>
          <w:color w:val="585756"/>
          <w:sz w:val="20"/>
          <w:szCs w:val="20"/>
          <w:lang w:val="fr-FR" w:eastAsia="fr-BE"/>
        </w:rPr>
        <w:t>une</w:t>
      </w:r>
      <w:proofErr w:type="gramEnd"/>
      <w:r w:rsidRPr="000F2116">
        <w:rPr>
          <w:rFonts w:ascii="Times New Roman" w:eastAsia="Times New Roman" w:hAnsi="Times New Roman" w:cs="Times New Roman"/>
          <w:color w:val="585756"/>
          <w:sz w:val="20"/>
          <w:szCs w:val="20"/>
          <w:lang w:val="fr-FR" w:eastAsia="fr-BE"/>
        </w:rPr>
        <w:t> </w:t>
      </w:r>
      <w:r w:rsidRPr="000F2116">
        <w:rPr>
          <w:rFonts w:ascii="Georgia" w:eastAsia="Times New Roman" w:hAnsi="Georgia" w:cs="Segoe UI"/>
          <w:color w:val="585756"/>
          <w:sz w:val="20"/>
          <w:szCs w:val="20"/>
          <w:lang w:val="fr-FR" w:eastAsia="fr-BE"/>
        </w:rPr>
        <w:t xml:space="preserve">infraction </w:t>
      </w:r>
      <w:r w:rsidRPr="000F2116">
        <w:rPr>
          <w:rFonts w:ascii="Georgia" w:eastAsia="Times New Roman" w:hAnsi="Georgia" w:cs="Georgia"/>
          <w:color w:val="585756"/>
          <w:sz w:val="20"/>
          <w:szCs w:val="20"/>
          <w:lang w:val="fr-FR" w:eastAsia="fr-BE"/>
        </w:rPr>
        <w:t>à</w:t>
      </w:r>
      <w:r w:rsidRPr="000F2116">
        <w:rPr>
          <w:rFonts w:ascii="Georgia" w:eastAsia="Times New Roman" w:hAnsi="Georgia" w:cs="Segoe UI"/>
          <w:color w:val="585756"/>
          <w:sz w:val="20"/>
          <w:szCs w:val="20"/>
          <w:lang w:val="fr-FR" w:eastAsia="fr-BE"/>
        </w:rPr>
        <w:t xml:space="preserve"> la</w:t>
      </w:r>
      <w:r w:rsidRPr="000F2116">
        <w:rPr>
          <w:rFonts w:ascii="Georgia" w:eastAsia="Times New Roman" w:hAnsi="Georgia" w:cs="Times New Roman"/>
          <w:sz w:val="20"/>
          <w:szCs w:val="20"/>
          <w:lang w:val="fr-FR" w:eastAsia="fr-BE"/>
        </w:rPr>
        <w:t xml:space="preserve"> Politique de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Enabel</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concernant la ma</w:t>
      </w:r>
      <w:r w:rsidRPr="000F2116">
        <w:rPr>
          <w:rFonts w:ascii="Georgia" w:eastAsia="Times New Roman" w:hAnsi="Georgia" w:cs="Georgia"/>
          <w:sz w:val="20"/>
          <w:szCs w:val="20"/>
          <w:lang w:val="fr-FR" w:eastAsia="fr-BE"/>
        </w:rPr>
        <w:t>î</w:t>
      </w:r>
      <w:r w:rsidRPr="000F2116">
        <w:rPr>
          <w:rFonts w:ascii="Georgia" w:eastAsia="Times New Roman" w:hAnsi="Georgia" w:cs="Times New Roman"/>
          <w:sz w:val="20"/>
          <w:szCs w:val="20"/>
          <w:lang w:val="fr-FR" w:eastAsia="fr-BE"/>
        </w:rPr>
        <w:t xml:space="preserve">trise des risques de fraude et de corruption </w:t>
      </w:r>
      <w:r w:rsidRPr="000F2116">
        <w:rPr>
          <w:rFonts w:ascii="Georgia" w:eastAsia="Times New Roman" w:hAnsi="Georgia" w:cs="Georgia"/>
          <w:sz w:val="20"/>
          <w:szCs w:val="20"/>
          <w:lang w:val="fr-FR" w:eastAsia="fr-BE"/>
        </w:rPr>
        <w:t>–</w:t>
      </w:r>
      <w:r w:rsidRPr="000F2116">
        <w:rPr>
          <w:rFonts w:ascii="Georgia" w:eastAsia="Times New Roman" w:hAnsi="Georgia" w:cs="Times New Roman"/>
          <w:sz w:val="20"/>
          <w:szCs w:val="20"/>
          <w:lang w:val="fr-FR" w:eastAsia="fr-BE"/>
        </w:rPr>
        <w:t xml:space="preserve"> juin 2019</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&lt;lien&gt;;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4"/>
          <w:szCs w:val="24"/>
          <w:lang w:val="fr-FR" w:eastAsia="fr-BE"/>
        </w:rPr>
        <w:t> </w:t>
      </w:r>
    </w:p>
    <w:p w:rsidR="000F2116" w:rsidRPr="000F2116" w:rsidRDefault="000F2116" w:rsidP="000F2116">
      <w:pPr>
        <w:numPr>
          <w:ilvl w:val="1"/>
          <w:numId w:val="9"/>
        </w:numPr>
        <w:spacing w:after="0" w:line="240" w:lineRule="auto"/>
        <w:jc w:val="both"/>
        <w:textAlignment w:val="baseline"/>
        <w:rPr>
          <w:rFonts w:ascii="Georgia" w:eastAsia="Times New Roman" w:hAnsi="Georgia" w:cs="Times New Roman"/>
          <w:sz w:val="24"/>
          <w:szCs w:val="24"/>
          <w:lang w:val="fr-FR" w:eastAsia="fr-BE"/>
        </w:rPr>
      </w:pPr>
      <w:proofErr w:type="gramStart"/>
      <w:r w:rsidRPr="000F2116">
        <w:rPr>
          <w:rFonts w:ascii="Georgia" w:eastAsia="Times New Roman" w:hAnsi="Georgia" w:cs="Times New Roman"/>
          <w:sz w:val="20"/>
          <w:szCs w:val="20"/>
          <w:lang w:val="fr-FR" w:eastAsia="fr-BE"/>
        </w:rPr>
        <w:t>une</w:t>
      </w:r>
      <w:proofErr w:type="gramEnd"/>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infraction relative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Georgia"/>
          <w:sz w:val="20"/>
          <w:szCs w:val="20"/>
          <w:lang w:val="fr-FR" w:eastAsia="fr-BE"/>
        </w:rPr>
        <w:t>à</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une disposition d</w:t>
      </w:r>
      <w:r w:rsidRPr="000F2116">
        <w:rPr>
          <w:rFonts w:ascii="Georgia" w:eastAsia="Times New Roman" w:hAnsi="Georgia" w:cs="Georgia"/>
          <w:sz w:val="20"/>
          <w:szCs w:val="20"/>
          <w:lang w:val="fr-FR" w:eastAsia="fr-BE"/>
        </w:rPr>
        <w:t>’</w:t>
      </w:r>
      <w:r w:rsidRPr="000F2116">
        <w:rPr>
          <w:rFonts w:ascii="Georgia" w:eastAsia="Times New Roman" w:hAnsi="Georgia" w:cs="Times New Roman"/>
          <w:sz w:val="20"/>
          <w:szCs w:val="20"/>
          <w:lang w:val="fr-FR" w:eastAsia="fr-BE"/>
        </w:rPr>
        <w:t>ordre r</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glementaire de la l</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gislation</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locale applicable relative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au</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harc</w:t>
      </w:r>
      <w:r w:rsidRPr="000F2116">
        <w:rPr>
          <w:rFonts w:ascii="Georgia" w:eastAsia="Times New Roman" w:hAnsi="Georgia" w:cs="Georgia"/>
          <w:sz w:val="20"/>
          <w:szCs w:val="20"/>
          <w:lang w:val="fr-FR" w:eastAsia="fr-BE"/>
        </w:rPr>
        <w:t>è</w:t>
      </w:r>
      <w:r w:rsidRPr="000F2116">
        <w:rPr>
          <w:rFonts w:ascii="Georgia" w:eastAsia="Times New Roman" w:hAnsi="Georgia" w:cs="Times New Roman"/>
          <w:sz w:val="20"/>
          <w:szCs w:val="20"/>
          <w:lang w:val="fr-FR" w:eastAsia="fr-BE"/>
        </w:rPr>
        <w:t>lement sexuel au travail</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4"/>
          <w:szCs w:val="24"/>
          <w:lang w:val="fr-FR" w:eastAsia="fr-BE"/>
        </w:rPr>
        <w:t> </w:t>
      </w:r>
    </w:p>
    <w:p w:rsidR="000F2116" w:rsidRPr="000F2116" w:rsidRDefault="000F2116" w:rsidP="000F2116">
      <w:pPr>
        <w:numPr>
          <w:ilvl w:val="1"/>
          <w:numId w:val="9"/>
        </w:numPr>
        <w:spacing w:after="0" w:line="240" w:lineRule="auto"/>
        <w:jc w:val="both"/>
        <w:textAlignment w:val="baseline"/>
        <w:rPr>
          <w:rFonts w:ascii="Georgia" w:eastAsia="Times New Roman" w:hAnsi="Georgia" w:cs="Times New Roman"/>
          <w:sz w:val="24"/>
          <w:szCs w:val="24"/>
          <w:lang w:val="fr-FR" w:eastAsia="fr-BE"/>
        </w:rPr>
      </w:pPr>
      <w:proofErr w:type="gramStart"/>
      <w:r w:rsidRPr="000F2116">
        <w:rPr>
          <w:rFonts w:ascii="Georgia" w:eastAsia="Times New Roman" w:hAnsi="Georgia" w:cs="Times New Roman"/>
          <w:sz w:val="20"/>
          <w:szCs w:val="20"/>
          <w:lang w:val="fr-FR" w:eastAsia="fr-BE"/>
        </w:rPr>
        <w:t>le</w:t>
      </w:r>
      <w:proofErr w:type="gramEnd"/>
      <w:r w:rsidRPr="000F2116">
        <w:rPr>
          <w:rFonts w:ascii="Georgia" w:eastAsia="Times New Roman" w:hAnsi="Georgia" w:cs="Times New Roman"/>
          <w:sz w:val="20"/>
          <w:szCs w:val="20"/>
          <w:lang w:val="fr-FR" w:eastAsia="fr-BE"/>
        </w:rPr>
        <w:t> soumissionnaire s’est rendu gravement coupable de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fausse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d</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claration</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ou faux documents en fournissant les renseignements exig</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s pour la v</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rification de l</w:t>
      </w:r>
      <w:r w:rsidRPr="000F2116">
        <w:rPr>
          <w:rFonts w:ascii="Georgia" w:eastAsia="Times New Roman" w:hAnsi="Georgia" w:cs="Georgia"/>
          <w:sz w:val="20"/>
          <w:szCs w:val="20"/>
          <w:lang w:val="fr-FR" w:eastAsia="fr-BE"/>
        </w:rPr>
        <w:t>’</w:t>
      </w:r>
      <w:r w:rsidRPr="000F2116">
        <w:rPr>
          <w:rFonts w:ascii="Georgia" w:eastAsia="Times New Roman" w:hAnsi="Georgia" w:cs="Times New Roman"/>
          <w:sz w:val="20"/>
          <w:szCs w:val="20"/>
          <w:lang w:val="fr-FR" w:eastAsia="fr-BE"/>
        </w:rPr>
        <w:t>absence de motifs d</w:t>
      </w:r>
      <w:r w:rsidRPr="000F2116">
        <w:rPr>
          <w:rFonts w:ascii="Georgia" w:eastAsia="Times New Roman" w:hAnsi="Georgia" w:cs="Georgia"/>
          <w:sz w:val="20"/>
          <w:szCs w:val="20"/>
          <w:lang w:val="fr-FR" w:eastAsia="fr-BE"/>
        </w:rPr>
        <w:t>’</w:t>
      </w:r>
      <w:r w:rsidRPr="000F2116">
        <w:rPr>
          <w:rFonts w:ascii="Georgia" w:eastAsia="Times New Roman" w:hAnsi="Georgia" w:cs="Times New Roman"/>
          <w:sz w:val="20"/>
          <w:szCs w:val="20"/>
          <w:lang w:val="fr-FR" w:eastAsia="fr-BE"/>
        </w:rPr>
        <w:t>exclusion ou la satisfaction des crit</w:t>
      </w:r>
      <w:r w:rsidRPr="000F2116">
        <w:rPr>
          <w:rFonts w:ascii="Georgia" w:eastAsia="Times New Roman" w:hAnsi="Georgia" w:cs="Georgia"/>
          <w:sz w:val="20"/>
          <w:szCs w:val="20"/>
          <w:lang w:val="fr-FR" w:eastAsia="fr-BE"/>
        </w:rPr>
        <w:t>è</w:t>
      </w:r>
      <w:r w:rsidRPr="000F2116">
        <w:rPr>
          <w:rFonts w:ascii="Georgia" w:eastAsia="Times New Roman" w:hAnsi="Georgia" w:cs="Times New Roman"/>
          <w:sz w:val="20"/>
          <w:szCs w:val="20"/>
          <w:lang w:val="fr-FR" w:eastAsia="fr-BE"/>
        </w:rPr>
        <w:t>res de s</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lection, ou a cach</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 xml:space="preserve"> des informations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4"/>
          <w:szCs w:val="24"/>
          <w:lang w:val="fr-FR" w:eastAsia="fr-BE"/>
        </w:rPr>
        <w:t> </w:t>
      </w:r>
    </w:p>
    <w:p w:rsidR="000F2116" w:rsidRPr="000F2116" w:rsidRDefault="000F2116" w:rsidP="000F2116">
      <w:pPr>
        <w:numPr>
          <w:ilvl w:val="1"/>
          <w:numId w:val="9"/>
        </w:numPr>
        <w:spacing w:after="0" w:line="240" w:lineRule="auto"/>
        <w:jc w:val="both"/>
        <w:textAlignment w:val="baseline"/>
        <w:rPr>
          <w:rFonts w:ascii="Georgia" w:eastAsia="Times New Roman" w:hAnsi="Georgia" w:cs="Times New Roman"/>
          <w:sz w:val="24"/>
          <w:szCs w:val="24"/>
          <w:lang w:val="fr-FR" w:eastAsia="fr-BE"/>
        </w:rPr>
      </w:pPr>
      <w:proofErr w:type="gramStart"/>
      <w:r w:rsidRPr="000F2116">
        <w:rPr>
          <w:rFonts w:ascii="Georgia" w:eastAsia="Times New Roman" w:hAnsi="Georgia" w:cs="Times New Roman"/>
          <w:sz w:val="20"/>
          <w:szCs w:val="20"/>
          <w:lang w:val="fr-FR" w:eastAsia="fr-BE"/>
        </w:rPr>
        <w:t>lorsque</w:t>
      </w:r>
      <w:proofErr w:type="gramEnd"/>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Enabel</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dispose d</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l</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ments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suffisamment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plausibles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pour conclure que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0"/>
          <w:szCs w:val="20"/>
          <w:lang w:val="fr-FR" w:eastAsia="fr-BE"/>
        </w:rPr>
        <w:t>le soumissionnaire</w:t>
      </w:r>
      <w:r w:rsidRPr="000F2116">
        <w:rPr>
          <w:rFonts w:ascii="Georgia" w:eastAsia="Times New Roman" w:hAnsi="Georgia" w:cs="Georgia"/>
          <w:sz w:val="20"/>
          <w:szCs w:val="20"/>
          <w:lang w:val="fr-FR" w:eastAsia="fr-BE"/>
        </w:rPr>
        <w:t> </w:t>
      </w:r>
      <w:r w:rsidRPr="000F2116">
        <w:rPr>
          <w:rFonts w:ascii="Georgia" w:eastAsia="Times New Roman" w:hAnsi="Georgia" w:cs="Times New Roman"/>
          <w:sz w:val="20"/>
          <w:szCs w:val="20"/>
          <w:lang w:val="fr-FR" w:eastAsia="fr-BE"/>
        </w:rPr>
        <w:t>a commis des actes, conclu des conventions ou proc</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d</w:t>
      </w:r>
      <w:r w:rsidRPr="000F2116">
        <w:rPr>
          <w:rFonts w:ascii="Georgia" w:eastAsia="Times New Roman" w:hAnsi="Georgia" w:cs="Georgia"/>
          <w:sz w:val="20"/>
          <w:szCs w:val="20"/>
          <w:lang w:val="fr-FR" w:eastAsia="fr-BE"/>
        </w:rPr>
        <w:t>é</w:t>
      </w:r>
      <w:r w:rsidRPr="000F2116">
        <w:rPr>
          <w:rFonts w:ascii="Georgia" w:eastAsia="Times New Roman" w:hAnsi="Georgia" w:cs="Times New Roman"/>
          <w:sz w:val="20"/>
          <w:szCs w:val="20"/>
          <w:lang w:val="fr-FR" w:eastAsia="fr-BE"/>
        </w:rPr>
        <w:t xml:space="preserve"> </w:t>
      </w:r>
      <w:r w:rsidRPr="000F2116">
        <w:rPr>
          <w:rFonts w:ascii="Georgia" w:eastAsia="Times New Roman" w:hAnsi="Georgia" w:cs="Georgia"/>
          <w:sz w:val="20"/>
          <w:szCs w:val="20"/>
          <w:lang w:val="fr-FR" w:eastAsia="fr-BE"/>
        </w:rPr>
        <w:t>à</w:t>
      </w:r>
      <w:r w:rsidRPr="000F2116">
        <w:rPr>
          <w:rFonts w:ascii="Georgia" w:eastAsia="Times New Roman" w:hAnsi="Georgia" w:cs="Times New Roman"/>
          <w:sz w:val="20"/>
          <w:szCs w:val="20"/>
          <w:lang w:val="fr-FR" w:eastAsia="fr-BE"/>
        </w:rPr>
        <w:t xml:space="preserve"> des ententes en vue de fausser la concurrence.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Times New Roman"/>
          <w:sz w:val="24"/>
          <w:szCs w:val="24"/>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sz w:val="20"/>
          <w:szCs w:val="20"/>
          <w:lang w:val="fr-FR" w:eastAsia="fr-BE"/>
        </w:rPr>
        <w:t>La présence du soumissionnaire sur une des listes d’exclusion</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Enabel</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en raison d</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un tel acte/convention/entente est consid</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r</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xml:space="preserve">comme </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l</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ment suffisamment plausible.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1440"/>
        <w:jc w:val="both"/>
        <w:textAlignment w:val="baseline"/>
        <w:rPr>
          <w:rFonts w:ascii="Georgia" w:eastAsia="Times New Roman" w:hAnsi="Georgia" w:cs="Segoe UI"/>
          <w:sz w:val="18"/>
          <w:szCs w:val="18"/>
          <w:lang w:val="fr-FR" w:eastAsia="fr-BE"/>
        </w:rPr>
      </w:pP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proofErr w:type="gramStart"/>
      <w:r w:rsidRPr="000F2116">
        <w:rPr>
          <w:rFonts w:ascii="Georgia" w:eastAsia="Times New Roman" w:hAnsi="Georgia" w:cs="Segoe UI"/>
          <w:sz w:val="20"/>
          <w:szCs w:val="20"/>
          <w:lang w:val="fr-FR" w:eastAsia="fr-BE"/>
        </w:rPr>
        <w:t>lorsqu’il</w:t>
      </w:r>
      <w:proofErr w:type="gramEnd"/>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xml:space="preserve">ne peut </w:t>
      </w:r>
      <w:r w:rsidRPr="000F2116">
        <w:rPr>
          <w:rFonts w:ascii="Georgia" w:eastAsia="Times New Roman" w:hAnsi="Georgia" w:cs="Georgia"/>
          <w:sz w:val="20"/>
          <w:szCs w:val="20"/>
          <w:lang w:val="fr-FR" w:eastAsia="fr-BE"/>
        </w:rPr>
        <w:t>ê</w:t>
      </w:r>
      <w:r w:rsidRPr="000F2116">
        <w:rPr>
          <w:rFonts w:ascii="Georgia" w:eastAsia="Times New Roman" w:hAnsi="Georgia" w:cs="Segoe UI"/>
          <w:sz w:val="20"/>
          <w:szCs w:val="20"/>
          <w:lang w:val="fr-FR" w:eastAsia="fr-BE"/>
        </w:rPr>
        <w:t>tre rem</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di</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 xml:space="preserve"> </w:t>
      </w:r>
      <w:r w:rsidRPr="000F2116">
        <w:rPr>
          <w:rFonts w:ascii="Georgia" w:eastAsia="Times New Roman" w:hAnsi="Georgia" w:cs="Georgia"/>
          <w:sz w:val="20"/>
          <w:szCs w:val="20"/>
          <w:lang w:val="fr-FR" w:eastAsia="fr-BE"/>
        </w:rPr>
        <w:t>à</w:t>
      </w:r>
      <w:r w:rsidRPr="000F2116">
        <w:rPr>
          <w:rFonts w:ascii="Georgia" w:eastAsia="Times New Roman" w:hAnsi="Georgia" w:cs="Segoe UI"/>
          <w:sz w:val="20"/>
          <w:szCs w:val="20"/>
          <w:lang w:val="fr-FR" w:eastAsia="fr-BE"/>
        </w:rPr>
        <w:t xml:space="preserve"> un conflit d</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int</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r</w:t>
      </w:r>
      <w:r w:rsidRPr="000F2116">
        <w:rPr>
          <w:rFonts w:ascii="Georgia" w:eastAsia="Times New Roman" w:hAnsi="Georgia" w:cs="Georgia"/>
          <w:sz w:val="20"/>
          <w:szCs w:val="20"/>
          <w:lang w:val="fr-FR" w:eastAsia="fr-BE"/>
        </w:rPr>
        <w:t>ê</w:t>
      </w:r>
      <w:r w:rsidRPr="000F2116">
        <w:rPr>
          <w:rFonts w:ascii="Georgia" w:eastAsia="Times New Roman" w:hAnsi="Georgia" w:cs="Segoe UI"/>
          <w:sz w:val="20"/>
          <w:szCs w:val="20"/>
          <w:lang w:val="fr-FR" w:eastAsia="fr-BE"/>
        </w:rPr>
        <w:t>ts par d</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autres mesures moins intrusives;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1440"/>
        <w:jc w:val="both"/>
        <w:textAlignment w:val="baseline"/>
        <w:rPr>
          <w:rFonts w:ascii="Georgia" w:eastAsia="Times New Roman" w:hAnsi="Georgia" w:cs="Segoe UI"/>
          <w:sz w:val="18"/>
          <w:szCs w:val="18"/>
          <w:lang w:val="fr-FR" w:eastAsia="fr-BE"/>
        </w:rPr>
      </w:pP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proofErr w:type="gramStart"/>
      <w:r w:rsidRPr="000F2116">
        <w:rPr>
          <w:rFonts w:ascii="Georgia" w:eastAsia="Times New Roman" w:hAnsi="Georgia" w:cs="Segoe UI"/>
          <w:sz w:val="20"/>
          <w:szCs w:val="20"/>
          <w:lang w:val="fr-FR" w:eastAsia="fr-BE"/>
        </w:rPr>
        <w:t>des</w:t>
      </w:r>
      <w:proofErr w:type="gramEnd"/>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b/>
          <w:bCs/>
          <w:sz w:val="20"/>
          <w:szCs w:val="20"/>
          <w:lang w:val="fr-FR" w:eastAsia="fr-BE"/>
        </w:rPr>
        <w:t>défaillances importantes ou persistantes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du soumissionnaire ont été constatées lors de l’exécution d’une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b/>
          <w:bCs/>
          <w:sz w:val="20"/>
          <w:szCs w:val="20"/>
          <w:lang w:val="fr-FR" w:eastAsia="fr-BE"/>
        </w:rPr>
        <w:t>obligation essentielle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qui lui incombait dans le cadre d’un contrat antérieur</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passé</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avec</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un autre pouvoir public, lorsque ces d</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faillances ont donné lieu à des mesures d’office, des dommages et intérêts ou à une autre sanction comparable.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r w:rsidRPr="000F2116">
        <w:rPr>
          <w:rFonts w:ascii="Georgia" w:eastAsia="Times New Roman" w:hAnsi="Georgia" w:cs="Segoe UI"/>
          <w:sz w:val="20"/>
          <w:szCs w:val="20"/>
          <w:lang w:val="fr-FR" w:eastAsia="fr-BE"/>
        </w:rPr>
        <w:br/>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Sont considérées comme ‘défaillances importantes’ le respect des obligations applicables dans les domaines du droit environnemental, social et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du travail établi</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par le droit de l</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Union europ</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enne, le droit national, les conventions collectives ou par les dispositions internationales en mati</w:t>
      </w:r>
      <w:r w:rsidRPr="000F2116">
        <w:rPr>
          <w:rFonts w:ascii="Georgia" w:eastAsia="Times New Roman" w:hAnsi="Georgia" w:cs="Georgia"/>
          <w:sz w:val="20"/>
          <w:szCs w:val="20"/>
          <w:lang w:val="fr-FR" w:eastAsia="fr-BE"/>
        </w:rPr>
        <w:t>è</w:t>
      </w:r>
      <w:r w:rsidRPr="000F2116">
        <w:rPr>
          <w:rFonts w:ascii="Georgia" w:eastAsia="Times New Roman" w:hAnsi="Georgia" w:cs="Segoe UI"/>
          <w:sz w:val="20"/>
          <w:szCs w:val="20"/>
          <w:lang w:val="fr-FR" w:eastAsia="fr-BE"/>
        </w:rPr>
        <w:t>re de droit environnemental, social et du travail.</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La présence du soumissionnaire sur la liste d’exclusion</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Enabel</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en raison d</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une telle d</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faillance sert d</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un tel constat.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53"/>
        <w:jc w:val="both"/>
        <w:textAlignment w:val="baseline"/>
        <w:rPr>
          <w:rFonts w:ascii="Georgia" w:eastAsia="Times New Roman" w:hAnsi="Georgia" w:cs="Segoe UI"/>
          <w:sz w:val="18"/>
          <w:szCs w:val="18"/>
          <w:lang w:val="fr-FR" w:eastAsia="fr-BE"/>
        </w:rPr>
      </w:pP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proofErr w:type="gramStart"/>
      <w:r w:rsidRPr="000F2116">
        <w:rPr>
          <w:rFonts w:ascii="Georgia" w:eastAsia="Times New Roman" w:hAnsi="Georgia" w:cs="Segoe UI"/>
          <w:sz w:val="20"/>
          <w:szCs w:val="20"/>
          <w:lang w:val="fr-FR" w:eastAsia="fr-BE"/>
        </w:rPr>
        <w:t>des</w:t>
      </w:r>
      <w:proofErr w:type="gramEnd"/>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xml:space="preserve">mesures restrictives ont </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t</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 xml:space="preserve"> prises vis-</w:t>
      </w:r>
      <w:r w:rsidRPr="000F2116">
        <w:rPr>
          <w:rFonts w:ascii="Georgia" w:eastAsia="Times New Roman" w:hAnsi="Georgia" w:cs="Georgia"/>
          <w:sz w:val="20"/>
          <w:szCs w:val="20"/>
          <w:lang w:val="fr-FR" w:eastAsia="fr-BE"/>
        </w:rPr>
        <w:t>à</w:t>
      </w:r>
      <w:r w:rsidRPr="000F2116">
        <w:rPr>
          <w:rFonts w:ascii="Georgia" w:eastAsia="Times New Roman" w:hAnsi="Georgia" w:cs="Segoe UI"/>
          <w:sz w:val="20"/>
          <w:szCs w:val="20"/>
          <w:lang w:val="fr-FR" w:eastAsia="fr-BE"/>
        </w:rPr>
        <w:t>-vis du contractant</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dans l</w:t>
      </w:r>
      <w:r w:rsidRPr="000F2116">
        <w:rPr>
          <w:rFonts w:ascii="Georgia" w:eastAsia="Times New Roman" w:hAnsi="Georgia" w:cs="Georgia"/>
          <w:sz w:val="20"/>
          <w:szCs w:val="20"/>
          <w:lang w:val="fr-FR" w:eastAsia="fr-BE"/>
        </w:rPr>
        <w:t>’</w:t>
      </w:r>
      <w:r w:rsidRPr="000F2116">
        <w:rPr>
          <w:rFonts w:ascii="Georgia" w:eastAsia="Times New Roman" w:hAnsi="Georgia" w:cs="Segoe UI"/>
          <w:sz w:val="20"/>
          <w:szCs w:val="20"/>
          <w:lang w:val="fr-FR" w:eastAsia="fr-BE"/>
        </w:rPr>
        <w:t>objectif de mettre fin aux violations de la paix et s</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curit</w:t>
      </w:r>
      <w:r w:rsidRPr="000F2116">
        <w:rPr>
          <w:rFonts w:ascii="Georgia" w:eastAsia="Times New Roman" w:hAnsi="Georgia" w:cs="Georgia"/>
          <w:sz w:val="20"/>
          <w:szCs w:val="20"/>
          <w:lang w:val="fr-FR" w:eastAsia="fr-BE"/>
        </w:rPr>
        <w:t>é</w:t>
      </w:r>
      <w:r w:rsidRPr="000F2116">
        <w:rPr>
          <w:rFonts w:ascii="Georgia" w:eastAsia="Times New Roman" w:hAnsi="Georgia" w:cs="Segoe UI"/>
          <w:sz w:val="20"/>
          <w:szCs w:val="20"/>
          <w:lang w:val="fr-FR" w:eastAsia="fr-BE"/>
        </w:rPr>
        <w:t xml:space="preserve"> internationales comme le terrorisme,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xml:space="preserve">les violations des droits de </w:t>
      </w:r>
      <w:r w:rsidRPr="000F2116">
        <w:rPr>
          <w:rFonts w:ascii="Georgia" w:eastAsia="Times New Roman" w:hAnsi="Georgia" w:cs="Segoe UI"/>
          <w:sz w:val="20"/>
          <w:szCs w:val="20"/>
          <w:lang w:val="fr-FR" w:eastAsia="fr-BE"/>
        </w:rPr>
        <w:lastRenderedPageBreak/>
        <w:t>l’homme, la déstabilisation des États souverains et la prolifération d’armes de destruction massive.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408"/>
        <w:jc w:val="both"/>
        <w:textAlignment w:val="baseline"/>
        <w:rPr>
          <w:rFonts w:ascii="Georgia" w:eastAsia="Times New Roman" w:hAnsi="Georgia" w:cs="Segoe UI"/>
          <w:sz w:val="18"/>
          <w:szCs w:val="18"/>
          <w:lang w:val="fr-FR" w:eastAsia="fr-BE"/>
        </w:rPr>
      </w:pPr>
    </w:p>
    <w:p w:rsidR="000F2116" w:rsidRPr="000F2116" w:rsidRDefault="000F2116" w:rsidP="000F2116">
      <w:pPr>
        <w:numPr>
          <w:ilvl w:val="0"/>
          <w:numId w:val="9"/>
        </w:numPr>
        <w:spacing w:after="0" w:line="240" w:lineRule="auto"/>
        <w:jc w:val="both"/>
        <w:textAlignment w:val="baseline"/>
        <w:rPr>
          <w:rFonts w:ascii="Georgia" w:eastAsia="Times New Roman" w:hAnsi="Georgia" w:cs="Segoe UI"/>
          <w:sz w:val="20"/>
          <w:szCs w:val="20"/>
          <w:lang w:val="fr-FR" w:eastAsia="fr-BE"/>
        </w:rPr>
      </w:pPr>
      <w:r w:rsidRPr="000F2116">
        <w:rPr>
          <w:rFonts w:ascii="Georgia" w:eastAsia="Times New Roman" w:hAnsi="Georgia"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408"/>
        <w:jc w:val="both"/>
        <w:textAlignment w:val="baseline"/>
        <w:rPr>
          <w:rFonts w:ascii="Georgia" w:eastAsia="Times New Roman" w:hAnsi="Georgia" w:cs="Segoe UI"/>
          <w:sz w:val="18"/>
          <w:szCs w:val="18"/>
          <w:lang w:val="fr-FR" w:eastAsia="fr-BE"/>
        </w:rPr>
      </w:pP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r w:rsidRPr="000F2116">
        <w:rPr>
          <w:rFonts w:ascii="Georgia" w:eastAsia="Times New Roman" w:hAnsi="Georgia" w:cs="Segoe UI"/>
          <w:sz w:val="20"/>
          <w:szCs w:val="20"/>
          <w:lang w:val="fr-FR" w:eastAsia="fr-BE"/>
        </w:rPr>
        <w:t>Pour les Nations Unies, les listes peuvent être consultées à l’adresse suivante : </w:t>
      </w:r>
      <w:hyperlink r:id="rId7" w:tgtFrame="_blank" w:history="1">
        <w:r w:rsidRPr="000F2116">
          <w:rPr>
            <w:rFonts w:ascii="Georgia" w:eastAsia="Times New Roman" w:hAnsi="Georgia" w:cs="Segoe UI"/>
            <w:color w:val="0563C1"/>
            <w:sz w:val="20"/>
            <w:szCs w:val="20"/>
            <w:u w:val="single"/>
            <w:lang w:val="fr-FR" w:eastAsia="fr-BE"/>
          </w:rPr>
          <w:t>https://finances.belgium.be/fr/tresorerie/sanctions-financieres/sanctions-internationales-nations-unies</w:t>
        </w:r>
      </w:hyperlink>
      <w:r w:rsidRPr="000F2116">
        <w:rPr>
          <w:rFonts w:ascii="Georgia" w:eastAsia="Times New Roman" w:hAnsi="Georgia" w:cs="Segoe UI"/>
          <w:sz w:val="20"/>
          <w:szCs w:val="20"/>
          <w:lang w:val="fr-FR" w:eastAsia="fr-BE"/>
        </w:rPr>
        <w:t>   </w:t>
      </w:r>
      <w:r w:rsidRPr="000F2116">
        <w:rPr>
          <w:rFonts w:ascii="Georgia" w:eastAsia="Times New Roman" w:hAnsi="Georgia" w:cs="Segoe UI"/>
          <w:sz w:val="20"/>
          <w:szCs w:val="20"/>
          <w:lang w:val="fr-FR" w:eastAsia="fr-BE"/>
        </w:rPr>
        <w:br/>
      </w:r>
      <w:r w:rsidRPr="000F2116">
        <w:rPr>
          <w:rFonts w:ascii="Georgia" w:eastAsia="Times New Roman" w:hAnsi="Georgia" w:cs="Times New Roman"/>
          <w:sz w:val="20"/>
          <w:szCs w:val="20"/>
          <w:lang w:val="fr-FR" w:eastAsia="fr-BE"/>
        </w:rPr>
        <w:t> </w:t>
      </w:r>
      <w:r w:rsidRPr="000F2116">
        <w:rPr>
          <w:rFonts w:ascii="Georgia" w:eastAsia="Times New Roman" w:hAnsi="Georgia" w:cs="Times New Roman"/>
          <w:sz w:val="20"/>
          <w:szCs w:val="20"/>
          <w:lang w:val="fr-FR" w:eastAsia="fr-BE"/>
        </w:rPr>
        <w:br/>
      </w:r>
      <w:r w:rsidRPr="000F2116">
        <w:rPr>
          <w:rFonts w:ascii="Georgia" w:eastAsia="Times New Roman" w:hAnsi="Georgia" w:cs="Segoe UI"/>
          <w:sz w:val="20"/>
          <w:szCs w:val="20"/>
          <w:lang w:val="fr-FR" w:eastAsia="fr-BE"/>
        </w:rPr>
        <w:t>Pour l’Union européenne, les listes peuvent être consultées à l’adresse suivante : </w:t>
      </w:r>
      <w:hyperlink r:id="rId8" w:tgtFrame="_blank" w:history="1">
        <w:r w:rsidRPr="000F2116">
          <w:rPr>
            <w:rFonts w:ascii="Georgia" w:eastAsia="Times New Roman" w:hAnsi="Georgia" w:cs="Segoe UI"/>
            <w:color w:val="0563C1"/>
            <w:sz w:val="20"/>
            <w:szCs w:val="20"/>
            <w:u w:val="single"/>
            <w:lang w:val="fr-FR" w:eastAsia="fr-BE"/>
          </w:rPr>
          <w:t>https://finances.belgium.be/fr/tresorerie/sanctions-financieres/sanctions-europ%C3%A9ennes-ue</w:t>
        </w:r>
      </w:hyperlink>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20"/>
          <w:szCs w:val="20"/>
          <w:lang w:val="fr-FR" w:eastAsia="fr-BE"/>
        </w:rPr>
      </w:pPr>
      <w:hyperlink r:id="rId9" w:tgtFrame="_blank" w:history="1">
        <w:r w:rsidRPr="000F2116">
          <w:rPr>
            <w:rFonts w:ascii="Georgia" w:eastAsia="Times New Roman" w:hAnsi="Georgia" w:cs="Segoe UI"/>
            <w:color w:val="0563C1"/>
            <w:sz w:val="20"/>
            <w:szCs w:val="20"/>
            <w:u w:val="single"/>
            <w:lang w:val="fr-FR" w:eastAsia="fr-BE"/>
          </w:rPr>
          <w:t>https://eeas.europa.eu/headquarters/headquarters-homepage/8442/consolidated-list-sanctions</w:t>
        </w:r>
        <w:r w:rsidRPr="000F2116">
          <w:rPr>
            <w:rFonts w:ascii="Georgia" w:eastAsia="Times New Roman" w:hAnsi="Georgia" w:cs="Segoe UI"/>
            <w:color w:val="0563C1"/>
            <w:sz w:val="20"/>
            <w:szCs w:val="20"/>
            <w:lang w:val="fr-FR" w:eastAsia="fr-BE"/>
          </w:rPr>
          <w:t> </w:t>
        </w:r>
        <w:r w:rsidRPr="000F2116">
          <w:rPr>
            <w:rFonts w:ascii="Georgia" w:eastAsia="Times New Roman" w:hAnsi="Georgia" w:cs="Segoe UI"/>
            <w:color w:val="0563C1"/>
            <w:sz w:val="20"/>
            <w:szCs w:val="20"/>
            <w:lang w:val="fr-FR" w:eastAsia="fr-BE"/>
          </w:rPr>
          <w:br/>
        </w:r>
        <w:r w:rsidRPr="000F2116">
          <w:rPr>
            <w:rFonts w:ascii="Georgia" w:eastAsia="Times New Roman" w:hAnsi="Georgia" w:cs="Times New Roman"/>
            <w:sz w:val="20"/>
            <w:szCs w:val="20"/>
            <w:lang w:val="fr-FR" w:eastAsia="fr-BE"/>
          </w:rPr>
          <w:t> </w:t>
        </w:r>
        <w:r w:rsidRPr="000F2116">
          <w:rPr>
            <w:rFonts w:ascii="Georgia" w:eastAsia="Times New Roman" w:hAnsi="Georgia" w:cs="Times New Roman"/>
            <w:sz w:val="20"/>
            <w:szCs w:val="20"/>
            <w:lang w:val="fr-FR" w:eastAsia="fr-BE"/>
          </w:rPr>
          <w:br/>
        </w:r>
      </w:hyperlink>
      <w:hyperlink r:id="rId10" w:tgtFrame="_blank" w:history="1">
        <w:r w:rsidRPr="000F2116">
          <w:rPr>
            <w:rFonts w:ascii="Georgia" w:eastAsia="Times New Roman" w:hAnsi="Georgia" w:cs="Segoe UI"/>
            <w:color w:val="0563C1"/>
            <w:sz w:val="20"/>
            <w:szCs w:val="20"/>
            <w:u w:val="single"/>
            <w:lang w:val="fr-FR" w:eastAsia="fr-BE"/>
          </w:rPr>
          <w:t>https://eeas.europa.eu/sites/eeas/files/restrictive_measures-2017-01-17-clean.pdf</w:t>
        </w:r>
        <w:r w:rsidRPr="000F2116">
          <w:rPr>
            <w:rFonts w:ascii="Georgia" w:eastAsia="Times New Roman" w:hAnsi="Georgia" w:cs="Segoe UI"/>
            <w:color w:val="0563C1"/>
            <w:sz w:val="20"/>
            <w:szCs w:val="20"/>
            <w:lang w:val="fr-FR" w:eastAsia="fr-BE"/>
          </w:rPr>
          <w:t> </w:t>
        </w:r>
        <w:r w:rsidRPr="000F2116">
          <w:rPr>
            <w:rFonts w:ascii="Georgia" w:eastAsia="Times New Roman" w:hAnsi="Georgia" w:cs="Segoe UI"/>
            <w:color w:val="0563C1"/>
            <w:sz w:val="20"/>
            <w:szCs w:val="20"/>
            <w:lang w:val="fr-FR" w:eastAsia="fr-BE"/>
          </w:rPr>
          <w:br/>
        </w:r>
        <w:r w:rsidRPr="000F2116">
          <w:rPr>
            <w:rFonts w:ascii="Georgia" w:eastAsia="Times New Roman" w:hAnsi="Georgia" w:cs="Times New Roman"/>
            <w:sz w:val="20"/>
            <w:szCs w:val="20"/>
            <w:lang w:val="fr-FR" w:eastAsia="fr-BE"/>
          </w:rPr>
          <w:t> </w:t>
        </w:r>
        <w:r w:rsidRPr="000F2116">
          <w:rPr>
            <w:rFonts w:ascii="Georgia" w:eastAsia="Times New Roman" w:hAnsi="Georgia" w:cs="Times New Roman"/>
            <w:sz w:val="20"/>
            <w:szCs w:val="20"/>
            <w:lang w:val="fr-FR" w:eastAsia="fr-BE"/>
          </w:rPr>
          <w:br/>
        </w:r>
      </w:hyperlink>
      <w:r w:rsidRPr="000F2116">
        <w:rPr>
          <w:rFonts w:ascii="Georgia" w:eastAsia="Times New Roman" w:hAnsi="Georgia" w:cs="Segoe UI"/>
          <w:sz w:val="20"/>
          <w:szCs w:val="20"/>
          <w:lang w:val="fr-FR" w:eastAsia="fr-BE"/>
        </w:rPr>
        <w:t>Pour la Belgique</w:t>
      </w:r>
      <w:r w:rsidRPr="000F2116">
        <w:rPr>
          <w:rFonts w:ascii="Times New Roman" w:eastAsia="Times New Roman" w:hAnsi="Times New Roman" w:cs="Times New Roman"/>
          <w:sz w:val="20"/>
          <w:szCs w:val="20"/>
          <w:lang w:val="fr-FR" w:eastAsia="fr-BE"/>
        </w:rPr>
        <w:t> </w:t>
      </w:r>
      <w:r w:rsidRPr="000F2116">
        <w:rPr>
          <w:rFonts w:ascii="Georgia" w:eastAsia="Times New Roman" w:hAnsi="Georgia" w:cs="Segoe UI"/>
          <w:sz w:val="20"/>
          <w:szCs w:val="20"/>
          <w:lang w:val="fr-FR" w:eastAsia="fr-BE"/>
        </w:rPr>
        <w:t>: </w:t>
      </w:r>
      <w:hyperlink r:id="rId11" w:tgtFrame="_blank" w:history="1">
        <w:r w:rsidRPr="000F2116">
          <w:rPr>
            <w:rFonts w:ascii="Georgia" w:eastAsia="Times New Roman" w:hAnsi="Georgia" w:cs="Segoe UI"/>
            <w:color w:val="0563C1"/>
            <w:sz w:val="20"/>
            <w:szCs w:val="20"/>
            <w:u w:val="single"/>
            <w:lang w:val="fr-FR" w:eastAsia="fr-BE"/>
          </w:rPr>
          <w:t>https://finances.belgium.be/fr/sur_le_spf/structure_et_services/administrations_generales/tr%C3%A9sorerie/contr%C3%B4le-des-instruments-1-2</w:t>
        </w:r>
      </w:hyperlink>
      <w:r w:rsidRPr="000F2116">
        <w:rPr>
          <w:rFonts w:ascii="Georgia" w:eastAsia="Times New Roman" w:hAnsi="Georgia" w:cs="Segoe UI"/>
          <w:sz w:val="20"/>
          <w:szCs w:val="20"/>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sz w:val="18"/>
          <w:szCs w:val="18"/>
          <w:lang w:val="fr-FR" w:eastAsia="fr-BE"/>
        </w:rPr>
      </w:pPr>
    </w:p>
    <w:p w:rsidR="000F2116" w:rsidRPr="000F2116" w:rsidRDefault="000F2116" w:rsidP="000F2116">
      <w:pPr>
        <w:spacing w:after="0" w:line="240" w:lineRule="auto"/>
        <w:ind w:left="720"/>
        <w:jc w:val="both"/>
        <w:textAlignment w:val="baseline"/>
        <w:rPr>
          <w:rFonts w:ascii="Georgia" w:eastAsia="Times New Roman" w:hAnsi="Georgia" w:cs="Segoe UI"/>
          <w:color w:val="585756"/>
          <w:sz w:val="20"/>
          <w:szCs w:val="20"/>
          <w:lang w:val="fr-FR" w:eastAsia="fr-BE"/>
        </w:rPr>
      </w:pPr>
      <w:r w:rsidRPr="000F2116">
        <w:rPr>
          <w:rFonts w:ascii="Georgia" w:eastAsia="Times New Roman" w:hAnsi="Georgia" w:cs="Segoe UI"/>
          <w:sz w:val="20"/>
          <w:szCs w:val="20"/>
          <w:lang w:val="fr-FR" w:eastAsia="fr-BE"/>
        </w:rPr>
        <w:t xml:space="preserve">la France : </w:t>
      </w:r>
      <w:hyperlink r:id="rId12" w:history="1">
        <w:r w:rsidRPr="000F2116">
          <w:rPr>
            <w:rFonts w:ascii="Georgia" w:eastAsia="Times New Roman" w:hAnsi="Georgia" w:cs="Segoe UI"/>
            <w:color w:val="0000FF"/>
            <w:sz w:val="20"/>
            <w:szCs w:val="20"/>
            <w:u w:val="single"/>
            <w:lang w:val="fr-FR" w:eastAsia="fr-BE"/>
          </w:rPr>
          <w:t>https://www.tresor.economie.gouv.fr/services-aux-entreprises/sanctions-economiques/dispositif-national-de-gel-des-avoirs</w:t>
        </w:r>
      </w:hyperlink>
      <w:r w:rsidRPr="000F2116">
        <w:rPr>
          <w:rFonts w:ascii="Georgia" w:eastAsia="Times New Roman" w:hAnsi="Georgia" w:cs="Segoe UI"/>
          <w:sz w:val="20"/>
          <w:szCs w:val="20"/>
          <w:lang w:val="fr-FR" w:eastAsia="fr-BE"/>
        </w:rPr>
        <w:t xml:space="preserve">   </w:t>
      </w:r>
    </w:p>
    <w:p w:rsidR="000F2116" w:rsidRPr="000F2116" w:rsidRDefault="000F2116" w:rsidP="000F2116">
      <w:pPr>
        <w:spacing w:after="0" w:line="240" w:lineRule="auto"/>
        <w:ind w:left="720"/>
        <w:jc w:val="both"/>
        <w:textAlignment w:val="baseline"/>
        <w:rPr>
          <w:rFonts w:ascii="Georgia" w:eastAsia="Times New Roman" w:hAnsi="Georgia" w:cs="Segoe UI"/>
          <w:sz w:val="20"/>
          <w:szCs w:val="20"/>
          <w:lang w:val="fr-FR" w:eastAsia="fr-BE"/>
        </w:rPr>
      </w:pPr>
    </w:p>
    <w:p w:rsidR="000F2116" w:rsidRPr="000F2116" w:rsidRDefault="000F2116" w:rsidP="000F2116">
      <w:pPr>
        <w:spacing w:after="0" w:line="240" w:lineRule="auto"/>
        <w:ind w:left="720"/>
        <w:jc w:val="both"/>
        <w:textAlignment w:val="baseline"/>
        <w:rPr>
          <w:rFonts w:ascii="Georgia" w:eastAsia="Times New Roman" w:hAnsi="Georgia" w:cs="Segoe UI"/>
          <w:color w:val="585756"/>
          <w:sz w:val="18"/>
          <w:szCs w:val="18"/>
          <w:lang w:val="fr-FR" w:eastAsia="fr-BE"/>
        </w:rPr>
      </w:pPr>
      <w:r w:rsidRPr="000F2116">
        <w:rPr>
          <w:rFonts w:ascii="Georgia" w:eastAsia="Times New Roman" w:hAnsi="Georgia" w:cs="Segoe UI"/>
          <w:sz w:val="20"/>
          <w:szCs w:val="20"/>
          <w:lang w:val="fr-FR" w:eastAsia="fr-BE"/>
        </w:rPr>
        <w:t>Le soumissionnaire déclare formellement être en mesure, sur demande et sans délai, de fournir les certificats et autres formes de pièces justificatives visés, sauf si :  </w:t>
      </w:r>
    </w:p>
    <w:p w:rsidR="000F2116" w:rsidRPr="000F2116" w:rsidRDefault="000F2116" w:rsidP="000F2116">
      <w:pPr>
        <w:numPr>
          <w:ilvl w:val="1"/>
          <w:numId w:val="9"/>
        </w:numPr>
        <w:spacing w:after="0" w:line="240" w:lineRule="auto"/>
        <w:jc w:val="both"/>
        <w:textAlignment w:val="baseline"/>
        <w:rPr>
          <w:rFonts w:ascii="Georgia" w:eastAsia="Times New Roman" w:hAnsi="Georgia" w:cs="Times New Roman"/>
          <w:sz w:val="20"/>
          <w:szCs w:val="20"/>
          <w:lang w:val="fr-FR" w:eastAsia="fr-BE"/>
        </w:rPr>
      </w:pPr>
      <w:r w:rsidRPr="000F2116">
        <w:rPr>
          <w:rFonts w:ascii="Georgia" w:eastAsia="Times New Roman" w:hAnsi="Georgia" w:cs="Segoe UI"/>
          <w:color w:val="585756"/>
          <w:sz w:val="20"/>
          <w:szCs w:val="20"/>
          <w:lang w:val="fr-FR" w:eastAsia="fr-BE"/>
        </w:rPr>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r w:rsidRPr="000F2116">
        <w:rPr>
          <w:rFonts w:ascii="Georgia" w:eastAsia="Times New Roman" w:hAnsi="Georgia" w:cs="Times New Roman"/>
          <w:color w:val="585756"/>
          <w:sz w:val="24"/>
          <w:szCs w:val="24"/>
          <w:lang w:val="fr-FR" w:eastAsia="fr-BE"/>
        </w:rPr>
        <w:t> </w:t>
      </w:r>
    </w:p>
    <w:p w:rsidR="000F2116" w:rsidRPr="000F2116" w:rsidRDefault="000F2116" w:rsidP="000F2116">
      <w:pPr>
        <w:numPr>
          <w:ilvl w:val="1"/>
          <w:numId w:val="9"/>
        </w:numPr>
        <w:spacing w:after="0" w:line="240" w:lineRule="auto"/>
        <w:jc w:val="both"/>
        <w:textAlignment w:val="baseline"/>
        <w:rPr>
          <w:rFonts w:ascii="Georgia" w:eastAsia="Times New Roman" w:hAnsi="Georgia" w:cs="Times New Roman"/>
          <w:color w:val="585756"/>
          <w:sz w:val="24"/>
          <w:szCs w:val="24"/>
          <w:lang w:val="fr-FR" w:eastAsia="fr-BE"/>
        </w:rPr>
      </w:pPr>
      <w:r w:rsidRPr="000F2116">
        <w:rPr>
          <w:rFonts w:ascii="Georgia" w:eastAsia="Times New Roman" w:hAnsi="Georgia" w:cs="Segoe UI"/>
          <w:color w:val="585756"/>
          <w:sz w:val="20"/>
          <w:szCs w:val="20"/>
          <w:lang w:val="fr-FR" w:eastAsia="fr-BE"/>
        </w:rPr>
        <w:t>Enabel est déjà en possession des documents concernés. </w:t>
      </w:r>
      <w:r w:rsidRPr="000F2116">
        <w:rPr>
          <w:rFonts w:ascii="Georgia" w:eastAsia="Times New Roman" w:hAnsi="Georgia" w:cs="Times New Roman"/>
          <w:color w:val="585756"/>
          <w:sz w:val="24"/>
          <w:szCs w:val="24"/>
          <w:lang w:val="fr-FR" w:eastAsia="fr-BE"/>
        </w:rPr>
        <w:t> </w:t>
      </w:r>
    </w:p>
    <w:p w:rsidR="000F2116" w:rsidRPr="000F2116" w:rsidRDefault="000F2116" w:rsidP="000F2116">
      <w:pPr>
        <w:spacing w:after="0" w:line="240" w:lineRule="auto"/>
        <w:ind w:left="720"/>
        <w:jc w:val="both"/>
        <w:textAlignment w:val="baseline"/>
        <w:rPr>
          <w:rFonts w:ascii="Georgia" w:eastAsia="Times New Roman" w:hAnsi="Georgia" w:cs="Segoe UI"/>
          <w:color w:val="585756"/>
          <w:sz w:val="18"/>
          <w:szCs w:val="18"/>
          <w:lang w:val="fr-FR" w:eastAsia="fr-BE"/>
        </w:rPr>
      </w:pPr>
    </w:p>
    <w:p w:rsidR="000F2116" w:rsidRPr="000F2116" w:rsidRDefault="000F2116" w:rsidP="000F2116">
      <w:pPr>
        <w:spacing w:after="0" w:line="240" w:lineRule="auto"/>
        <w:ind w:left="426"/>
        <w:jc w:val="both"/>
        <w:textAlignment w:val="baseline"/>
        <w:rPr>
          <w:rFonts w:ascii="Georgia" w:eastAsia="Times New Roman" w:hAnsi="Georgia" w:cs="Segoe UI"/>
          <w:sz w:val="20"/>
          <w:szCs w:val="20"/>
          <w:lang w:val="fr-FR" w:eastAsia="fr-BE"/>
        </w:rPr>
      </w:pPr>
      <w:r w:rsidRPr="000F2116">
        <w:rPr>
          <w:rFonts w:ascii="Georgia" w:eastAsia="Times New Roman" w:hAnsi="Georgia" w:cs="Segoe UI"/>
          <w:sz w:val="20"/>
          <w:szCs w:val="20"/>
          <w:lang w:val="fr-FR" w:eastAsia="fr-BE"/>
        </w:rPr>
        <w:t>Le soumissionnaire consent formellement à ce que Enabel ait accès aux documents justificatifs étayant les informations fournies dans le présent document.  </w:t>
      </w:r>
    </w:p>
    <w:p w:rsidR="000F2116" w:rsidRPr="000F2116" w:rsidRDefault="000F2116" w:rsidP="000F2116">
      <w:pPr>
        <w:spacing w:after="0" w:line="240" w:lineRule="auto"/>
        <w:ind w:left="426"/>
        <w:jc w:val="both"/>
        <w:textAlignment w:val="baseline"/>
        <w:rPr>
          <w:rFonts w:ascii="Georgia" w:eastAsia="Times New Roman" w:hAnsi="Georgia" w:cs="Segoe UI"/>
          <w:color w:val="585756"/>
          <w:sz w:val="18"/>
          <w:szCs w:val="18"/>
          <w:lang w:val="fr-FR" w:eastAsia="fr-BE"/>
        </w:rPr>
      </w:pPr>
    </w:p>
    <w:p w:rsidR="000F2116" w:rsidRPr="000F2116" w:rsidRDefault="000F2116" w:rsidP="000F2116">
      <w:pPr>
        <w:spacing w:after="0" w:line="240" w:lineRule="auto"/>
        <w:ind w:left="360"/>
        <w:jc w:val="both"/>
        <w:textAlignment w:val="baseline"/>
        <w:rPr>
          <w:rFonts w:ascii="Georgia" w:eastAsia="Times New Roman" w:hAnsi="Georgia" w:cs="Segoe UI"/>
          <w:sz w:val="20"/>
          <w:szCs w:val="20"/>
          <w:lang w:val="fr-FR" w:eastAsia="fr-BE"/>
        </w:rPr>
      </w:pPr>
      <w:r w:rsidRPr="000F2116">
        <w:rPr>
          <w:rFonts w:ascii="Georgia" w:eastAsia="Times New Roman" w:hAnsi="Georgia" w:cs="Segoe UI"/>
          <w:sz w:val="20"/>
          <w:szCs w:val="20"/>
          <w:lang w:val="fr-FR" w:eastAsia="fr-BE"/>
        </w:rPr>
        <w:t>Date </w:t>
      </w:r>
    </w:p>
    <w:p w:rsidR="000F2116" w:rsidRPr="000F2116" w:rsidRDefault="000F2116" w:rsidP="000F2116">
      <w:pPr>
        <w:spacing w:after="0" w:line="240" w:lineRule="auto"/>
        <w:ind w:left="360"/>
        <w:jc w:val="both"/>
        <w:textAlignment w:val="baseline"/>
        <w:rPr>
          <w:rFonts w:ascii="Georgia" w:eastAsia="Times New Roman" w:hAnsi="Georgia" w:cs="Segoe UI"/>
          <w:color w:val="585756"/>
          <w:sz w:val="18"/>
          <w:szCs w:val="18"/>
          <w:lang w:val="fr-FR" w:eastAsia="fr-BE"/>
        </w:rPr>
      </w:pPr>
    </w:p>
    <w:p w:rsidR="000F2116" w:rsidRPr="000F2116" w:rsidRDefault="000F2116" w:rsidP="000F2116">
      <w:pPr>
        <w:spacing w:after="0" w:line="240" w:lineRule="auto"/>
        <w:ind w:left="360"/>
        <w:jc w:val="both"/>
        <w:textAlignment w:val="baseline"/>
        <w:rPr>
          <w:rFonts w:ascii="Georgia" w:eastAsia="Times New Roman" w:hAnsi="Georgia" w:cs="Segoe UI"/>
          <w:sz w:val="20"/>
          <w:szCs w:val="20"/>
          <w:lang w:val="fr-FR" w:eastAsia="fr-BE"/>
        </w:rPr>
      </w:pPr>
      <w:r w:rsidRPr="000F2116">
        <w:rPr>
          <w:rFonts w:ascii="Georgia" w:eastAsia="Times New Roman" w:hAnsi="Georgia" w:cs="Segoe UI"/>
          <w:sz w:val="20"/>
          <w:szCs w:val="20"/>
          <w:lang w:val="fr-FR" w:eastAsia="fr-BE"/>
        </w:rPr>
        <w:t>Localisation  </w:t>
      </w:r>
    </w:p>
    <w:p w:rsidR="000F2116" w:rsidRPr="000F2116" w:rsidRDefault="000F2116" w:rsidP="000F2116">
      <w:pPr>
        <w:spacing w:after="0" w:line="240" w:lineRule="auto"/>
        <w:ind w:left="360"/>
        <w:jc w:val="both"/>
        <w:textAlignment w:val="baseline"/>
        <w:rPr>
          <w:rFonts w:ascii="Georgia" w:eastAsia="Times New Roman" w:hAnsi="Georgia" w:cs="Segoe UI"/>
          <w:color w:val="585756"/>
          <w:sz w:val="18"/>
          <w:szCs w:val="18"/>
          <w:lang w:val="fr-FR" w:eastAsia="fr-BE"/>
        </w:rPr>
      </w:pPr>
    </w:p>
    <w:p w:rsidR="000F2116" w:rsidRPr="000F2116" w:rsidRDefault="000F2116" w:rsidP="000F2116">
      <w:pPr>
        <w:spacing w:after="0" w:line="240" w:lineRule="auto"/>
        <w:ind w:left="360"/>
        <w:jc w:val="both"/>
        <w:textAlignment w:val="baseline"/>
        <w:rPr>
          <w:rFonts w:ascii="Georgia" w:eastAsia="Times New Roman" w:hAnsi="Georgia" w:cs="Segoe UI"/>
          <w:color w:val="585756"/>
          <w:sz w:val="18"/>
          <w:szCs w:val="18"/>
          <w:lang w:val="fr-FR" w:eastAsia="fr-BE"/>
        </w:rPr>
      </w:pPr>
      <w:r w:rsidRPr="000F2116">
        <w:rPr>
          <w:rFonts w:ascii="Georgia" w:eastAsia="Times New Roman" w:hAnsi="Georgia" w:cs="Segoe UI"/>
          <w:sz w:val="20"/>
          <w:szCs w:val="20"/>
          <w:lang w:val="fr-FR" w:eastAsia="fr-BE"/>
        </w:rPr>
        <w:t>Signature </w:t>
      </w:r>
    </w:p>
    <w:p w:rsidR="000F2116" w:rsidRPr="000F2116" w:rsidRDefault="000F2116" w:rsidP="000F2116">
      <w:pPr>
        <w:spacing w:after="200" w:line="276" w:lineRule="auto"/>
        <w:rPr>
          <w:rFonts w:ascii="Georgia" w:eastAsia="Calibri" w:hAnsi="Georgia" w:cs="Times New Roman"/>
          <w:lang w:val="fr-FR"/>
        </w:rPr>
      </w:pPr>
    </w:p>
    <w:p w:rsidR="000F2116" w:rsidRPr="000F2116" w:rsidRDefault="000F2116" w:rsidP="000F2116">
      <w:pPr>
        <w:keepNext/>
        <w:keepLines/>
        <w:spacing w:before="120" w:after="120" w:line="240" w:lineRule="auto"/>
        <w:outlineLvl w:val="1"/>
        <w:rPr>
          <w:rFonts w:ascii="Georgia" w:eastAsia="Times New Roman" w:hAnsi="Georgia" w:cs="Times New Roman"/>
          <w:b/>
          <w:color w:val="D81A1A"/>
          <w:sz w:val="28"/>
          <w:szCs w:val="26"/>
          <w:lang w:val="fr-FR"/>
        </w:rPr>
      </w:pPr>
      <w:r w:rsidRPr="000F2116">
        <w:rPr>
          <w:rFonts w:ascii="Georgia" w:eastAsia="Times New Roman" w:hAnsi="Georgia" w:cs="Times New Roman"/>
          <w:b/>
          <w:color w:val="D81A1A"/>
          <w:sz w:val="28"/>
          <w:szCs w:val="26"/>
          <w:lang w:val="fr-FR"/>
        </w:rPr>
        <w:br w:type="page"/>
      </w:r>
      <w:bookmarkStart w:id="20" w:name="_Toc361393837"/>
      <w:bookmarkStart w:id="21" w:name="_Toc50714021"/>
      <w:bookmarkStart w:id="22" w:name="_Toc67063767"/>
      <w:r w:rsidRPr="000F2116">
        <w:rPr>
          <w:rFonts w:ascii="Georgia" w:eastAsia="Times New Roman" w:hAnsi="Georgia" w:cs="Times New Roman"/>
          <w:b/>
          <w:color w:val="D81A1A"/>
          <w:sz w:val="28"/>
          <w:szCs w:val="26"/>
          <w:lang w:val="fr-FR"/>
        </w:rPr>
        <w:lastRenderedPageBreak/>
        <w:t xml:space="preserve">6.3. </w:t>
      </w:r>
      <w:r w:rsidRPr="000F2116">
        <w:rPr>
          <w:rFonts w:ascii="Georgia" w:eastAsia="Times New Roman" w:hAnsi="Georgia" w:cs="Times New Roman"/>
          <w:b/>
          <w:bCs/>
          <w:iCs/>
          <w:color w:val="D81A1A"/>
          <w:sz w:val="28"/>
          <w:szCs w:val="26"/>
          <w:lang w:val="fr-FR"/>
        </w:rPr>
        <w:t>Formulaire d’offre - Prix</w:t>
      </w:r>
      <w:bookmarkEnd w:id="20"/>
      <w:bookmarkEnd w:id="21"/>
      <w:bookmarkEnd w:id="22"/>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En déposant cette offre, le soumissionnaire s’engage à exécuter, conformément aux dispositions du </w:t>
      </w:r>
      <w:r w:rsidRPr="000F2116">
        <w:rPr>
          <w:rFonts w:ascii="Georgia" w:eastAsia="Calibri" w:hAnsi="Georgia" w:cs="Times New Roman"/>
          <w:b/>
          <w:color w:val="585756"/>
          <w:sz w:val="21"/>
          <w:lang w:val="fr-FR"/>
        </w:rPr>
        <w:t>CSC BEN1302411-10013</w:t>
      </w:r>
      <w:r w:rsidRPr="000F2116">
        <w:rPr>
          <w:rFonts w:ascii="Georgia" w:eastAsia="Calibri" w:hAnsi="Georgia" w:cs="Times New Roman"/>
          <w:color w:val="585756"/>
          <w:sz w:val="21"/>
          <w:lang w:val="fr-FR"/>
        </w:rPr>
        <w:t>, le présent marché et déclare explicitement accepter toutes les conditions énumérées dans le CSC et renoncer aux éventuelles dispositions dérogatoires comme ses propres conditions générales de vente.</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 taxe sur la valeur ajoutée fait l’objet d’un poste spécial du métré récapitulatif ou de l’inventaire, pour être ajoutée au montant de l’offre.</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 soumissionnaire s’engage à exécuter le marché public conformément aux dispositions du CSC </w:t>
      </w:r>
      <w:r w:rsidRPr="000F2116">
        <w:rPr>
          <w:rFonts w:ascii="Georgia" w:eastAsia="Calibri" w:hAnsi="Georgia" w:cs="Times New Roman"/>
          <w:b/>
          <w:color w:val="585756"/>
          <w:sz w:val="21"/>
          <w:lang w:val="fr-FR"/>
        </w:rPr>
        <w:t>BEN1302411-10013</w:t>
      </w:r>
      <w:r w:rsidRPr="000F2116">
        <w:rPr>
          <w:rFonts w:ascii="Georgia" w:eastAsia="Calibri" w:hAnsi="Georgia" w:cs="Times New Roman"/>
          <w:color w:val="585756"/>
          <w:sz w:val="21"/>
          <w:lang w:val="fr-FR"/>
        </w:rPr>
        <w:t>, aux prix suivants, exprimés en euros et hors TVA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b/>
          <w:color w:val="585756"/>
          <w:sz w:val="21"/>
          <w:lang w:val="fr-FR"/>
        </w:rPr>
      </w:pPr>
      <w:r w:rsidRPr="000F2116">
        <w:rPr>
          <w:rFonts w:ascii="Georgia" w:eastAsia="Calibri" w:hAnsi="Georgia" w:cs="Times New Roman"/>
          <w:b/>
          <w:color w:val="585756"/>
          <w:sz w:val="21"/>
          <w:lang w:val="fr-FR"/>
        </w:rPr>
        <w:t>Montant total hors TVA (euros) ………………………………………………</w:t>
      </w:r>
      <w:proofErr w:type="gramStart"/>
      <w:r w:rsidRPr="000F2116">
        <w:rPr>
          <w:rFonts w:ascii="Georgia" w:eastAsia="Calibri" w:hAnsi="Georgia" w:cs="Times New Roman"/>
          <w:b/>
          <w:color w:val="585756"/>
          <w:sz w:val="21"/>
          <w:lang w:val="fr-FR"/>
        </w:rPr>
        <w:t>…….</w:t>
      </w:r>
      <w:proofErr w:type="gramEnd"/>
      <w:r w:rsidRPr="000F2116">
        <w:rPr>
          <w:rFonts w:ascii="Georgia" w:eastAsia="Calibri" w:hAnsi="Georgia" w:cs="Times New Roman"/>
          <w:b/>
          <w:color w:val="585756"/>
          <w:sz w:val="21"/>
          <w:lang w:val="fr-FR"/>
        </w:rPr>
        <w:t>.…</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Pourcentage TVA :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Certifié pour vrai et conforme,</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Nom, prénom, fonction et date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Signature(s) manuscrite originale :</w:t>
      </w:r>
    </w:p>
    <w:p w:rsidR="000F2116" w:rsidRPr="000F2116" w:rsidRDefault="000F2116" w:rsidP="000F2116">
      <w:pPr>
        <w:spacing w:after="0" w:line="240"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br w:type="page"/>
      </w:r>
    </w:p>
    <w:p w:rsidR="000F2116" w:rsidRPr="000F2116" w:rsidRDefault="000F2116" w:rsidP="000F2116">
      <w:pPr>
        <w:widowControl w:val="0"/>
        <w:suppressAutoHyphens/>
        <w:spacing w:after="120" w:line="288" w:lineRule="auto"/>
        <w:jc w:val="both"/>
        <w:rPr>
          <w:rFonts w:ascii="Georgia" w:eastAsia="Calibri" w:hAnsi="Georgia" w:cs="Times New Roman"/>
          <w:b/>
          <w:color w:val="585756"/>
          <w:sz w:val="21"/>
          <w:lang w:val="fr-FR"/>
        </w:rPr>
      </w:pPr>
      <w:r w:rsidRPr="000F2116">
        <w:rPr>
          <w:rFonts w:ascii="Georgia" w:eastAsia="Calibri" w:hAnsi="Georgia" w:cs="Times New Roman"/>
          <w:b/>
          <w:color w:val="585756"/>
          <w:sz w:val="21"/>
          <w:lang w:val="fr-FR"/>
        </w:rPr>
        <w:lastRenderedPageBreak/>
        <w:t>Inventaire (offre financière) : BEN1302411-10013</w:t>
      </w:r>
    </w:p>
    <w:tbl>
      <w:tblPr>
        <w:tblStyle w:val="Grilledutableau2"/>
        <w:tblW w:w="0" w:type="auto"/>
        <w:tblInd w:w="-147" w:type="dxa"/>
        <w:tblLook w:val="04A0" w:firstRow="1" w:lastRow="0" w:firstColumn="1" w:lastColumn="0" w:noHBand="0" w:noVBand="1"/>
      </w:tblPr>
      <w:tblGrid>
        <w:gridCol w:w="1126"/>
        <w:gridCol w:w="3978"/>
        <w:gridCol w:w="1134"/>
        <w:gridCol w:w="1443"/>
        <w:gridCol w:w="1525"/>
      </w:tblGrid>
      <w:tr w:rsidR="000F2116" w:rsidRPr="000F2116" w:rsidTr="00CF3F29">
        <w:tc>
          <w:tcPr>
            <w:tcW w:w="1126" w:type="dxa"/>
            <w:shd w:val="clear" w:color="auto" w:fill="002060"/>
            <w:vAlign w:val="center"/>
          </w:tcPr>
          <w:p w:rsidR="000F2116" w:rsidRPr="000F2116" w:rsidRDefault="000F2116" w:rsidP="000F2116">
            <w:pPr>
              <w:widowControl w:val="0"/>
              <w:suppressAutoHyphens/>
              <w:jc w:val="center"/>
              <w:rPr>
                <w:rFonts w:ascii="Georgia" w:hAnsi="Georgia"/>
                <w:b/>
                <w:color w:val="FFFFFF"/>
                <w:sz w:val="21"/>
                <w:lang w:val="fr-FR"/>
              </w:rPr>
            </w:pPr>
            <w:r w:rsidRPr="000F2116">
              <w:rPr>
                <w:rFonts w:ascii="Georgia" w:hAnsi="Georgia"/>
                <w:b/>
                <w:color w:val="FFFFFF"/>
                <w:sz w:val="21"/>
                <w:lang w:val="fr-FR"/>
              </w:rPr>
              <w:t>Poste</w:t>
            </w:r>
          </w:p>
        </w:tc>
        <w:tc>
          <w:tcPr>
            <w:tcW w:w="3978" w:type="dxa"/>
            <w:shd w:val="clear" w:color="auto" w:fill="002060"/>
            <w:vAlign w:val="center"/>
          </w:tcPr>
          <w:p w:rsidR="000F2116" w:rsidRPr="000F2116" w:rsidRDefault="000F2116" w:rsidP="000F2116">
            <w:pPr>
              <w:widowControl w:val="0"/>
              <w:suppressAutoHyphens/>
              <w:jc w:val="center"/>
              <w:rPr>
                <w:rFonts w:ascii="Georgia" w:hAnsi="Georgia"/>
                <w:b/>
                <w:color w:val="FFFFFF"/>
                <w:sz w:val="21"/>
                <w:lang w:val="fr-FR"/>
              </w:rPr>
            </w:pPr>
            <w:r w:rsidRPr="000F2116">
              <w:rPr>
                <w:rFonts w:ascii="Georgia" w:hAnsi="Georgia"/>
                <w:b/>
                <w:color w:val="FFFFFF"/>
                <w:sz w:val="21"/>
                <w:lang w:val="fr-FR"/>
              </w:rPr>
              <w:t>Libellé</w:t>
            </w:r>
          </w:p>
        </w:tc>
        <w:tc>
          <w:tcPr>
            <w:tcW w:w="1134" w:type="dxa"/>
            <w:shd w:val="clear" w:color="auto" w:fill="002060"/>
            <w:vAlign w:val="center"/>
          </w:tcPr>
          <w:p w:rsidR="000F2116" w:rsidRPr="000F2116" w:rsidRDefault="000F2116" w:rsidP="000F2116">
            <w:pPr>
              <w:widowControl w:val="0"/>
              <w:suppressAutoHyphens/>
              <w:jc w:val="center"/>
              <w:rPr>
                <w:rFonts w:ascii="Georgia" w:hAnsi="Georgia"/>
                <w:b/>
                <w:color w:val="FFFFFF"/>
                <w:sz w:val="21"/>
                <w:lang w:val="fr-FR"/>
              </w:rPr>
            </w:pPr>
            <w:r w:rsidRPr="000F2116">
              <w:rPr>
                <w:rFonts w:ascii="Georgia" w:hAnsi="Georgia"/>
                <w:b/>
                <w:color w:val="FFFFFF"/>
                <w:sz w:val="21"/>
                <w:lang w:val="fr-FR"/>
              </w:rPr>
              <w:t>Nbre de jours</w:t>
            </w:r>
          </w:p>
        </w:tc>
        <w:tc>
          <w:tcPr>
            <w:tcW w:w="1443" w:type="dxa"/>
            <w:shd w:val="clear" w:color="auto" w:fill="002060"/>
          </w:tcPr>
          <w:p w:rsidR="000F2116" w:rsidRPr="000F2116" w:rsidRDefault="000F2116" w:rsidP="000F2116">
            <w:pPr>
              <w:widowControl w:val="0"/>
              <w:suppressAutoHyphens/>
              <w:jc w:val="center"/>
              <w:rPr>
                <w:rFonts w:ascii="Georgia" w:hAnsi="Georgia"/>
                <w:b/>
                <w:color w:val="FFFFFF"/>
                <w:sz w:val="21"/>
                <w:lang w:val="fr-FR"/>
              </w:rPr>
            </w:pPr>
            <w:r w:rsidRPr="000F2116">
              <w:rPr>
                <w:rFonts w:ascii="Georgia" w:hAnsi="Georgia"/>
                <w:b/>
                <w:color w:val="FFFFFF"/>
                <w:sz w:val="21"/>
                <w:lang w:val="fr-FR"/>
              </w:rPr>
              <w:t>Prix unitaire HTVA (Euros)</w:t>
            </w:r>
          </w:p>
        </w:tc>
        <w:tc>
          <w:tcPr>
            <w:tcW w:w="1525" w:type="dxa"/>
            <w:shd w:val="clear" w:color="auto" w:fill="002060"/>
          </w:tcPr>
          <w:p w:rsidR="000F2116" w:rsidRPr="000F2116" w:rsidRDefault="000F2116" w:rsidP="000F2116">
            <w:pPr>
              <w:widowControl w:val="0"/>
              <w:suppressAutoHyphens/>
              <w:jc w:val="center"/>
              <w:rPr>
                <w:rFonts w:ascii="Georgia" w:hAnsi="Georgia"/>
                <w:b/>
                <w:color w:val="FFFFFF"/>
                <w:sz w:val="21"/>
                <w:lang w:val="fr-FR"/>
              </w:rPr>
            </w:pPr>
            <w:r w:rsidRPr="000F2116">
              <w:rPr>
                <w:rFonts w:ascii="Georgia" w:hAnsi="Georgia"/>
                <w:b/>
                <w:color w:val="FFFFFF"/>
                <w:sz w:val="21"/>
                <w:lang w:val="fr-FR"/>
              </w:rPr>
              <w:t xml:space="preserve">Montant </w:t>
            </w: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1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Station wagon 1 pour des missions sur tout le territoire national</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75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2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Station wagon 2 pour des missions sur tout le territoire national</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75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 3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Pick-up double cabine pour les départements du Bourgou et de l’Alibori</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55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4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Pick-up double cabine pour les départements de l’</w:t>
            </w:r>
            <w:proofErr w:type="spellStart"/>
            <w:r w:rsidRPr="000F2116">
              <w:rPr>
                <w:rFonts w:ascii="Georgia" w:hAnsi="Georgia"/>
                <w:color w:val="585756"/>
                <w:sz w:val="21"/>
                <w:lang w:val="fr-FR"/>
              </w:rPr>
              <w:t>Atacora</w:t>
            </w:r>
            <w:proofErr w:type="spellEnd"/>
            <w:r w:rsidRPr="000F2116">
              <w:rPr>
                <w:rFonts w:ascii="Georgia" w:hAnsi="Georgia"/>
                <w:color w:val="585756"/>
                <w:sz w:val="21"/>
                <w:lang w:val="fr-FR"/>
              </w:rPr>
              <w:t xml:space="preserve"> et du </w:t>
            </w:r>
            <w:proofErr w:type="spellStart"/>
            <w:r w:rsidRPr="000F2116">
              <w:rPr>
                <w:rFonts w:ascii="Georgia" w:hAnsi="Georgia"/>
                <w:color w:val="585756"/>
                <w:sz w:val="21"/>
                <w:lang w:val="fr-FR"/>
              </w:rPr>
              <w:t>Donga</w:t>
            </w:r>
            <w:proofErr w:type="spellEnd"/>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55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5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Pick-up double cabine pour les départements du Zou et des Collines</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55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6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Pick-up double cabine pour les départements de Ouémé et du Plateau</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55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7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SUV pour les départements de l’Atlantique et du Littoral</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55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1126"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Poste 8 : </w:t>
            </w:r>
          </w:p>
        </w:tc>
        <w:tc>
          <w:tcPr>
            <w:tcW w:w="3978" w:type="dxa"/>
            <w:vAlign w:val="center"/>
          </w:tcPr>
          <w:p w:rsidR="000F2116" w:rsidRPr="000F2116" w:rsidRDefault="000F2116" w:rsidP="000F2116">
            <w:pPr>
              <w:widowControl w:val="0"/>
              <w:suppressAutoHyphens/>
              <w:spacing w:line="288" w:lineRule="auto"/>
              <w:jc w:val="both"/>
              <w:rPr>
                <w:rFonts w:ascii="Georgia" w:hAnsi="Georgia"/>
                <w:color w:val="585756"/>
                <w:sz w:val="21"/>
                <w:lang w:val="fr-FR"/>
              </w:rPr>
            </w:pPr>
            <w:r w:rsidRPr="000F2116">
              <w:rPr>
                <w:rFonts w:ascii="Georgia" w:hAnsi="Georgia"/>
                <w:color w:val="585756"/>
                <w:sz w:val="21"/>
                <w:lang w:val="fr-FR"/>
              </w:rPr>
              <w:t xml:space="preserve">SUV pour les départements du Mono et du </w:t>
            </w:r>
            <w:proofErr w:type="spellStart"/>
            <w:r w:rsidRPr="000F2116">
              <w:rPr>
                <w:rFonts w:ascii="Georgia" w:hAnsi="Georgia"/>
                <w:color w:val="585756"/>
                <w:sz w:val="21"/>
                <w:lang w:val="fr-FR"/>
              </w:rPr>
              <w:t>Couffo</w:t>
            </w:r>
            <w:proofErr w:type="spellEnd"/>
            <w:r w:rsidRPr="000F2116">
              <w:rPr>
                <w:rFonts w:ascii="Georgia" w:hAnsi="Georgia"/>
                <w:color w:val="585756"/>
                <w:sz w:val="21"/>
                <w:lang w:val="fr-FR"/>
              </w:rPr>
              <w:t>.</w:t>
            </w:r>
          </w:p>
        </w:tc>
        <w:tc>
          <w:tcPr>
            <w:tcW w:w="1134"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r w:rsidRPr="000F2116">
              <w:rPr>
                <w:rFonts w:ascii="Georgia" w:hAnsi="Georgia"/>
                <w:color w:val="585756"/>
                <w:sz w:val="21"/>
                <w:lang w:val="fr-FR"/>
              </w:rPr>
              <w:t>55</w:t>
            </w:r>
          </w:p>
        </w:tc>
        <w:tc>
          <w:tcPr>
            <w:tcW w:w="1443"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c>
          <w:tcPr>
            <w:tcW w:w="1525" w:type="dxa"/>
            <w:vAlign w:val="center"/>
          </w:tcPr>
          <w:p w:rsidR="000F2116" w:rsidRPr="000F2116" w:rsidRDefault="000F2116" w:rsidP="000F2116">
            <w:pPr>
              <w:widowControl w:val="0"/>
              <w:suppressAutoHyphens/>
              <w:spacing w:line="288" w:lineRule="auto"/>
              <w:jc w:val="center"/>
              <w:rPr>
                <w:rFonts w:ascii="Georgia" w:hAnsi="Georgia"/>
                <w:color w:val="585756"/>
                <w:sz w:val="21"/>
                <w:lang w:val="fr-FR"/>
              </w:rPr>
            </w:pPr>
          </w:p>
        </w:tc>
      </w:tr>
      <w:tr w:rsidR="000F2116" w:rsidRPr="000F2116" w:rsidTr="00CF3F29">
        <w:tc>
          <w:tcPr>
            <w:tcW w:w="7681" w:type="dxa"/>
            <w:gridSpan w:val="4"/>
            <w:vAlign w:val="center"/>
          </w:tcPr>
          <w:p w:rsidR="000F2116" w:rsidRPr="000F2116" w:rsidRDefault="000F2116" w:rsidP="000F2116">
            <w:pPr>
              <w:widowControl w:val="0"/>
              <w:suppressAutoHyphens/>
              <w:spacing w:line="288" w:lineRule="auto"/>
              <w:jc w:val="center"/>
              <w:rPr>
                <w:rFonts w:ascii="Georgia" w:hAnsi="Georgia"/>
                <w:b/>
                <w:color w:val="585756"/>
                <w:sz w:val="21"/>
                <w:lang w:val="fr-FR"/>
              </w:rPr>
            </w:pPr>
            <w:r w:rsidRPr="000F2116">
              <w:rPr>
                <w:rFonts w:ascii="Georgia" w:hAnsi="Georgia"/>
                <w:b/>
                <w:color w:val="585756"/>
                <w:sz w:val="21"/>
                <w:lang w:val="fr-FR"/>
              </w:rPr>
              <w:t>Montant HTVA</w:t>
            </w:r>
          </w:p>
        </w:tc>
        <w:tc>
          <w:tcPr>
            <w:tcW w:w="1525" w:type="dxa"/>
            <w:vAlign w:val="center"/>
          </w:tcPr>
          <w:p w:rsidR="000F2116" w:rsidRPr="000F2116" w:rsidRDefault="000F2116" w:rsidP="000F2116">
            <w:pPr>
              <w:widowControl w:val="0"/>
              <w:suppressAutoHyphens/>
              <w:spacing w:line="288" w:lineRule="auto"/>
              <w:jc w:val="center"/>
              <w:rPr>
                <w:rFonts w:ascii="Georgia" w:hAnsi="Georgia"/>
                <w:b/>
                <w:color w:val="585756"/>
                <w:sz w:val="21"/>
                <w:lang w:val="fr-FR"/>
              </w:rPr>
            </w:pPr>
          </w:p>
        </w:tc>
      </w:tr>
      <w:tr w:rsidR="000F2116" w:rsidRPr="000F2116" w:rsidTr="00CF3F29">
        <w:tc>
          <w:tcPr>
            <w:tcW w:w="7681" w:type="dxa"/>
            <w:gridSpan w:val="4"/>
            <w:vAlign w:val="center"/>
          </w:tcPr>
          <w:p w:rsidR="000F2116" w:rsidRPr="000F2116" w:rsidRDefault="000F2116" w:rsidP="000F2116">
            <w:pPr>
              <w:widowControl w:val="0"/>
              <w:suppressAutoHyphens/>
              <w:spacing w:line="288" w:lineRule="auto"/>
              <w:jc w:val="center"/>
              <w:rPr>
                <w:rFonts w:ascii="Georgia" w:hAnsi="Georgia"/>
                <w:b/>
                <w:color w:val="585756"/>
                <w:sz w:val="21"/>
                <w:lang w:val="fr-FR"/>
              </w:rPr>
            </w:pPr>
            <w:r w:rsidRPr="000F2116">
              <w:rPr>
                <w:rFonts w:ascii="Georgia" w:hAnsi="Georgia"/>
                <w:b/>
                <w:color w:val="585756"/>
                <w:sz w:val="21"/>
                <w:lang w:val="fr-FR"/>
              </w:rPr>
              <w:t>TVA</w:t>
            </w:r>
          </w:p>
        </w:tc>
        <w:tc>
          <w:tcPr>
            <w:tcW w:w="1525" w:type="dxa"/>
            <w:vAlign w:val="center"/>
          </w:tcPr>
          <w:p w:rsidR="000F2116" w:rsidRPr="000F2116" w:rsidRDefault="000F2116" w:rsidP="000F2116">
            <w:pPr>
              <w:widowControl w:val="0"/>
              <w:suppressAutoHyphens/>
              <w:spacing w:line="288" w:lineRule="auto"/>
              <w:jc w:val="center"/>
              <w:rPr>
                <w:rFonts w:ascii="Georgia" w:hAnsi="Georgia"/>
                <w:b/>
                <w:color w:val="585756"/>
                <w:sz w:val="21"/>
                <w:lang w:val="fr-FR"/>
              </w:rPr>
            </w:pPr>
          </w:p>
        </w:tc>
      </w:tr>
      <w:tr w:rsidR="000F2116" w:rsidRPr="000F2116" w:rsidTr="00CF3F29">
        <w:tc>
          <w:tcPr>
            <w:tcW w:w="7681" w:type="dxa"/>
            <w:gridSpan w:val="4"/>
            <w:vAlign w:val="center"/>
          </w:tcPr>
          <w:p w:rsidR="000F2116" w:rsidRPr="000F2116" w:rsidRDefault="000F2116" w:rsidP="000F2116">
            <w:pPr>
              <w:widowControl w:val="0"/>
              <w:suppressAutoHyphens/>
              <w:spacing w:line="288" w:lineRule="auto"/>
              <w:jc w:val="center"/>
              <w:rPr>
                <w:rFonts w:ascii="Georgia" w:hAnsi="Georgia"/>
                <w:b/>
                <w:color w:val="585756"/>
                <w:sz w:val="21"/>
                <w:lang w:val="fr-FR"/>
              </w:rPr>
            </w:pPr>
            <w:r w:rsidRPr="000F2116">
              <w:rPr>
                <w:rFonts w:ascii="Georgia" w:hAnsi="Georgia"/>
                <w:b/>
                <w:color w:val="585756"/>
                <w:sz w:val="21"/>
                <w:lang w:val="fr-FR"/>
              </w:rPr>
              <w:t>Montant TTC</w:t>
            </w:r>
          </w:p>
        </w:tc>
        <w:tc>
          <w:tcPr>
            <w:tcW w:w="1525" w:type="dxa"/>
            <w:vAlign w:val="center"/>
          </w:tcPr>
          <w:p w:rsidR="000F2116" w:rsidRPr="000F2116" w:rsidRDefault="000F2116" w:rsidP="000F2116">
            <w:pPr>
              <w:widowControl w:val="0"/>
              <w:suppressAutoHyphens/>
              <w:spacing w:line="288" w:lineRule="auto"/>
              <w:jc w:val="center"/>
              <w:rPr>
                <w:rFonts w:ascii="Georgia" w:hAnsi="Georgia"/>
                <w:b/>
                <w:color w:val="585756"/>
                <w:sz w:val="21"/>
                <w:lang w:val="fr-FR"/>
              </w:rPr>
            </w:pPr>
          </w:p>
        </w:tc>
      </w:tr>
    </w:tbl>
    <w:p w:rsidR="000F2116" w:rsidRPr="000F2116" w:rsidRDefault="000F2116" w:rsidP="000F2116">
      <w:pPr>
        <w:rPr>
          <w:rFonts w:ascii="Georgia" w:eastAsia="Calibri" w:hAnsi="Georgia" w:cs="Times New Roman"/>
          <w:lang w:val="fr-FR"/>
        </w:rPr>
      </w:pPr>
    </w:p>
    <w:p w:rsidR="000F2116" w:rsidRPr="000F2116" w:rsidRDefault="000F2116" w:rsidP="000F2116">
      <w:pPr>
        <w:rPr>
          <w:rFonts w:ascii="Georgia" w:eastAsia="Calibri" w:hAnsi="Georgia" w:cs="Times New Roman"/>
          <w:lang w:val="fr-FR"/>
        </w:rPr>
      </w:pPr>
      <w:r w:rsidRPr="000F2116">
        <w:rPr>
          <w:rFonts w:ascii="Georgia" w:eastAsia="Calibri" w:hAnsi="Georgia" w:cs="Times New Roman"/>
          <w:lang w:val="fr-FR"/>
        </w:rPr>
        <w:t>Montant en lettre TTC en lettres : …………………………………………………………………………………</w:t>
      </w:r>
    </w:p>
    <w:p w:rsidR="000F2116" w:rsidRPr="000F2116" w:rsidRDefault="000F2116" w:rsidP="000F2116">
      <w:pPr>
        <w:rPr>
          <w:rFonts w:ascii="Georgia" w:eastAsia="Calibri" w:hAnsi="Georgia" w:cs="Times New Roman"/>
          <w:lang w:val="fr-FR"/>
        </w:rPr>
      </w:pPr>
      <w:r w:rsidRPr="000F2116">
        <w:rPr>
          <w:rFonts w:ascii="Georgia" w:eastAsia="Calibri" w:hAnsi="Georgia" w:cs="Times New Roman"/>
          <w:lang w:val="fr-FR"/>
        </w:rPr>
        <w:t>…………………………………………………………………………………………………………………………………….</w:t>
      </w:r>
    </w:p>
    <w:p w:rsidR="000F2116" w:rsidRPr="000F2116" w:rsidRDefault="000F2116" w:rsidP="000F2116">
      <w:pPr>
        <w:rPr>
          <w:rFonts w:ascii="Georgia" w:eastAsia="Calibri" w:hAnsi="Georgia" w:cs="Times New Roman"/>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Nom, prénom, fonction et date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Signature(s) manuscrite originale :</w:t>
      </w:r>
    </w:p>
    <w:p w:rsidR="000F2116" w:rsidRPr="000F2116" w:rsidRDefault="000F2116" w:rsidP="000F2116">
      <w:pPr>
        <w:rPr>
          <w:rFonts w:ascii="Georgia" w:eastAsia="Calibri" w:hAnsi="Georgia" w:cs="Times New Roman"/>
          <w:lang w:val="fr-FR"/>
        </w:rPr>
      </w:pPr>
    </w:p>
    <w:p w:rsidR="000F2116" w:rsidRPr="000F2116" w:rsidRDefault="000F2116" w:rsidP="000F2116">
      <w:pPr>
        <w:rPr>
          <w:rFonts w:ascii="Georgia" w:eastAsia="Calibri" w:hAnsi="Georgia" w:cs="Times New Roman"/>
          <w:lang w:val="fr-FR"/>
        </w:rPr>
      </w:pPr>
    </w:p>
    <w:p w:rsidR="000F2116" w:rsidRPr="000F2116" w:rsidRDefault="000F2116" w:rsidP="000F2116">
      <w:pPr>
        <w:widowControl w:val="0"/>
        <w:suppressAutoHyphens/>
        <w:spacing w:before="120" w:after="120" w:line="288" w:lineRule="auto"/>
        <w:jc w:val="both"/>
        <w:rPr>
          <w:rFonts w:ascii="Georgia" w:eastAsia="DejaVu Sans" w:hAnsi="Georgia" w:cs="Tahoma"/>
          <w:b/>
          <w:color w:val="404040"/>
          <w:kern w:val="18"/>
          <w:sz w:val="21"/>
          <w:szCs w:val="21"/>
          <w:lang w:val="fr-FR"/>
        </w:rPr>
      </w:pPr>
      <w:r w:rsidRPr="000F2116">
        <w:rPr>
          <w:rFonts w:ascii="Georgia" w:eastAsia="DejaVu Sans" w:hAnsi="Georgia" w:cs="Tahoma"/>
          <w:b/>
          <w:color w:val="404040"/>
          <w:kern w:val="18"/>
          <w:sz w:val="21"/>
          <w:szCs w:val="21"/>
          <w:lang w:val="fr-FR"/>
        </w:rPr>
        <w:t>*  voir éléments inclus dans le prix</w:t>
      </w:r>
    </w:p>
    <w:p w:rsidR="000F2116" w:rsidRPr="000F2116" w:rsidRDefault="000F2116" w:rsidP="000F2116">
      <w:pPr>
        <w:rPr>
          <w:rFonts w:ascii="Georgia" w:eastAsia="DejaVu Sans" w:hAnsi="Georgia" w:cs="Tahoma"/>
          <w:b/>
          <w:color w:val="404040"/>
          <w:kern w:val="18"/>
          <w:sz w:val="21"/>
          <w:szCs w:val="21"/>
          <w:lang w:val="fr-FR"/>
        </w:rPr>
      </w:pPr>
      <w:r w:rsidRPr="000F2116">
        <w:rPr>
          <w:rFonts w:ascii="Georgia" w:eastAsia="DejaVu Sans" w:hAnsi="Georgia" w:cs="Tahoma"/>
          <w:b/>
          <w:color w:val="404040"/>
          <w:kern w:val="18"/>
          <w:sz w:val="21"/>
          <w:szCs w:val="21"/>
          <w:lang w:val="fr-FR"/>
        </w:rPr>
        <w:br w:type="page"/>
      </w:r>
    </w:p>
    <w:p w:rsidR="000F2116" w:rsidRPr="000F2116" w:rsidRDefault="000F2116" w:rsidP="000F2116">
      <w:pPr>
        <w:keepNext/>
        <w:keepLines/>
        <w:widowControl w:val="0"/>
        <w:suppressAutoHyphens/>
        <w:spacing w:before="120" w:after="120" w:line="240" w:lineRule="auto"/>
        <w:outlineLvl w:val="1"/>
        <w:rPr>
          <w:rFonts w:ascii="Georgia" w:eastAsia="Times New Roman" w:hAnsi="Georgia" w:cs="Times New Roman"/>
          <w:b/>
          <w:color w:val="D81A1A"/>
          <w:sz w:val="28"/>
          <w:szCs w:val="26"/>
          <w:lang w:val="fr-FR"/>
        </w:rPr>
      </w:pPr>
      <w:bookmarkStart w:id="23" w:name="_Toc361393838"/>
      <w:bookmarkStart w:id="24" w:name="_Toc50714023"/>
      <w:bookmarkStart w:id="25" w:name="_Toc67063768"/>
      <w:r w:rsidRPr="000F2116">
        <w:rPr>
          <w:rFonts w:ascii="Georgia" w:eastAsia="Times New Roman" w:hAnsi="Georgia" w:cs="Times New Roman"/>
          <w:b/>
          <w:color w:val="D81A1A"/>
          <w:sz w:val="28"/>
          <w:szCs w:val="26"/>
          <w:lang w:val="fr-FR"/>
        </w:rPr>
        <w:lastRenderedPageBreak/>
        <w:t>6.4. Déclaration d’intégrité pour les soumissionnaires</w:t>
      </w:r>
      <w:bookmarkEnd w:id="23"/>
      <w:bookmarkEnd w:id="24"/>
      <w:bookmarkEnd w:id="25"/>
      <w:r w:rsidRPr="000F2116">
        <w:rPr>
          <w:rFonts w:ascii="Georgia" w:eastAsia="Times New Roman" w:hAnsi="Georgia" w:cs="Times New Roman"/>
          <w:b/>
          <w:color w:val="D81A1A"/>
          <w:sz w:val="28"/>
          <w:szCs w:val="26"/>
          <w:lang w:val="fr-FR"/>
        </w:rPr>
        <w:t xml:space="preserve"> </w:t>
      </w:r>
    </w:p>
    <w:p w:rsidR="000F2116" w:rsidRPr="000F2116" w:rsidRDefault="000F2116" w:rsidP="000F2116">
      <w:pPr>
        <w:spacing w:after="0" w:line="280" w:lineRule="auto"/>
        <w:jc w:val="both"/>
        <w:rPr>
          <w:rFonts w:ascii="Georgia" w:eastAsia="Times New Roman" w:hAnsi="Georgia" w:cs="Arial"/>
          <w:sz w:val="20"/>
          <w:szCs w:val="20"/>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Concerne le soumissionnaire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Domicile / Siège social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Référence du marché public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À l’attention d’Enabel,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Par la présente, je / nous, agissant en ma/notre qualité de représentant(s) légal/légaux du soumissionnaire précité, déclare/</w:t>
      </w:r>
      <w:proofErr w:type="spellStart"/>
      <w:r w:rsidRPr="000F2116">
        <w:rPr>
          <w:rFonts w:ascii="Georgia" w:eastAsia="Calibri" w:hAnsi="Georgia" w:cs="Times New Roman"/>
          <w:color w:val="585756"/>
          <w:sz w:val="21"/>
          <w:lang w:val="fr-FR"/>
        </w:rPr>
        <w:t>rons</w:t>
      </w:r>
      <w:proofErr w:type="spellEnd"/>
      <w:r w:rsidRPr="000F2116">
        <w:rPr>
          <w:rFonts w:ascii="Georgia" w:eastAsia="Calibri" w:hAnsi="Georgia" w:cs="Times New Roman"/>
          <w:color w:val="585756"/>
          <w:sz w:val="21"/>
          <w:lang w:val="fr-FR"/>
        </w:rPr>
        <w:t xml:space="preserve"> ce qui suit :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numPr>
          <w:ilvl w:val="0"/>
          <w:numId w:val="5"/>
        </w:numPr>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d’Enabel.</w:t>
      </w:r>
    </w:p>
    <w:p w:rsidR="000F2116" w:rsidRPr="000F2116" w:rsidRDefault="000F2116" w:rsidP="000F2116">
      <w:pPr>
        <w:widowControl w:val="0"/>
        <w:numPr>
          <w:ilvl w:val="0"/>
          <w:numId w:val="5"/>
        </w:numPr>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J'ai / nous avons pris connaissance des articles relatifs à la déontologie et à la lutte contre la corruption repris dans le Cahier spécial des charges et je / nous déclare/</w:t>
      </w:r>
      <w:proofErr w:type="spellStart"/>
      <w:r w:rsidRPr="000F2116">
        <w:rPr>
          <w:rFonts w:ascii="Georgia" w:eastAsia="Calibri" w:hAnsi="Georgia" w:cs="Times New Roman"/>
          <w:color w:val="585756"/>
          <w:sz w:val="21"/>
          <w:lang w:val="fr-FR"/>
        </w:rPr>
        <w:t>rons</w:t>
      </w:r>
      <w:proofErr w:type="spellEnd"/>
      <w:r w:rsidRPr="000F2116">
        <w:rPr>
          <w:rFonts w:ascii="Georgia" w:eastAsia="Calibri" w:hAnsi="Georgia" w:cs="Times New Roman"/>
          <w:color w:val="585756"/>
          <w:sz w:val="21"/>
          <w:lang w:val="fr-FR"/>
        </w:rPr>
        <w:t xml:space="preserve"> souscrire et respecter entièrement ces articles.</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br/>
        <w:t>Je suis / nous sommes de même conscient(s) du fait que les membres du personnel d’Enabel sont liés aux dispositions d’un code éthique qui précise ce qui suit : “Afin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 le marché précité devait être attribué au soumissionnaire, je/nous déclare/</w:t>
      </w:r>
      <w:proofErr w:type="spellStart"/>
      <w:r w:rsidRPr="000F2116">
        <w:rPr>
          <w:rFonts w:ascii="Georgia" w:eastAsia="Calibri" w:hAnsi="Georgia" w:cs="Times New Roman"/>
          <w:color w:val="585756"/>
          <w:sz w:val="21"/>
          <w:lang w:val="fr-FR"/>
        </w:rPr>
        <w:t>rons</w:t>
      </w:r>
      <w:proofErr w:type="spellEnd"/>
      <w:r w:rsidRPr="000F2116">
        <w:rPr>
          <w:rFonts w:ascii="Georgia" w:eastAsia="Calibri" w:hAnsi="Georgia" w:cs="Times New Roman"/>
          <w:color w:val="585756"/>
          <w:sz w:val="21"/>
          <w:lang w:val="fr-FR"/>
        </w:rPr>
        <w:t xml:space="preserve">, par ailleurs, marquer mon/notre accord avec les dispositions suivantes :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numPr>
          <w:ilvl w:val="0"/>
          <w:numId w:val="6"/>
        </w:numPr>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d’Enabel, qui sont directement ou indirectement concernés par le suivi et/ou le contrôle de l'exécution du marché, quel que soit leur rang hiérarchique.</w:t>
      </w:r>
    </w:p>
    <w:p w:rsidR="000F2116" w:rsidRPr="000F2116" w:rsidRDefault="000F2116" w:rsidP="000F2116">
      <w:pPr>
        <w:widowControl w:val="0"/>
        <w:numPr>
          <w:ilvl w:val="0"/>
          <w:numId w:val="6"/>
        </w:numPr>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Tout contrat (marché public) sera résilié, dès lors qu’il s’avérerait que l’attribution du </w:t>
      </w:r>
      <w:r w:rsidRPr="000F2116">
        <w:rPr>
          <w:rFonts w:ascii="Georgia" w:eastAsia="Calibri" w:hAnsi="Georgia" w:cs="Times New Roman"/>
          <w:color w:val="585756"/>
          <w:sz w:val="21"/>
          <w:lang w:val="fr-FR"/>
        </w:rPr>
        <w:lastRenderedPageBreak/>
        <w:t>contrat ou son exécution aurait donné lieu à l’obtention ou l’offre des avantages appréciables en argent précités.</w:t>
      </w:r>
    </w:p>
    <w:p w:rsidR="000F2116" w:rsidRPr="000F2116" w:rsidRDefault="000F2116" w:rsidP="000F2116">
      <w:pPr>
        <w:widowControl w:val="0"/>
        <w:numPr>
          <w:ilvl w:val="0"/>
          <w:numId w:val="6"/>
        </w:numPr>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Tout manquement à se conformer à une ou plusieurs des clauses déontologiques peut aboutir à l’exclusion du contractant du présent marché et d’autres marchés publics pour Enabel.</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soumissionnaire prend enfin connaissance du fait d’Enabel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Signature précédée de la mention manuscrite "Lu et approuvé" par :</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Avec mention du nom et de la fonction</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w:t>
      </w:r>
    </w:p>
    <w:p w:rsidR="000F2116" w:rsidRPr="000F2116" w:rsidRDefault="000F2116" w:rsidP="000F2116">
      <w:pPr>
        <w:widowControl w:val="0"/>
        <w:suppressAutoHyphens/>
        <w:spacing w:after="120" w:line="288"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Lieu, date</w:t>
      </w:r>
    </w:p>
    <w:p w:rsidR="000F2116" w:rsidRPr="000F2116" w:rsidRDefault="000F2116" w:rsidP="000F2116">
      <w:pPr>
        <w:keepNext/>
        <w:keepLines/>
        <w:widowControl w:val="0"/>
        <w:numPr>
          <w:ilvl w:val="0"/>
          <w:numId w:val="4"/>
        </w:numPr>
        <w:suppressAutoHyphens/>
        <w:spacing w:before="120" w:after="120" w:line="240" w:lineRule="auto"/>
        <w:outlineLvl w:val="1"/>
        <w:rPr>
          <w:rFonts w:ascii="Georgia" w:eastAsia="Calibri" w:hAnsi="Georgia" w:cs="Times New Roman"/>
          <w:b/>
          <w:bCs/>
          <w:iCs/>
          <w:color w:val="585756"/>
          <w:sz w:val="21"/>
          <w:lang w:val="fr-FR"/>
        </w:rPr>
      </w:pPr>
      <w:r w:rsidRPr="000F2116">
        <w:rPr>
          <w:rFonts w:ascii="Georgia" w:eastAsia="Calibri" w:hAnsi="Georgia" w:cs="Times New Roman"/>
          <w:b/>
          <w:bCs/>
          <w:iCs/>
          <w:color w:val="585756"/>
          <w:sz w:val="21"/>
          <w:lang w:val="fr-FR"/>
        </w:rPr>
        <w:t xml:space="preserve"> </w:t>
      </w:r>
      <w:bookmarkStart w:id="26" w:name="_Toc55196297"/>
      <w:bookmarkStart w:id="27" w:name="_Toc64883222"/>
      <w:bookmarkStart w:id="28" w:name="_Toc67063769"/>
      <w:bookmarkEnd w:id="26"/>
      <w:bookmarkEnd w:id="27"/>
      <w:bookmarkEnd w:id="28"/>
    </w:p>
    <w:p w:rsidR="000F2116" w:rsidRPr="000F2116" w:rsidRDefault="000F2116" w:rsidP="000F2116">
      <w:pPr>
        <w:keepNext/>
        <w:keepLines/>
        <w:widowControl w:val="0"/>
        <w:suppressAutoHyphens/>
        <w:spacing w:before="120" w:after="120" w:line="240" w:lineRule="auto"/>
        <w:outlineLvl w:val="1"/>
        <w:rPr>
          <w:rFonts w:ascii="Georgia" w:eastAsia="Times New Roman" w:hAnsi="Georgia" w:cs="Arial"/>
          <w:color w:val="585756"/>
          <w:kern w:val="18"/>
          <w:sz w:val="21"/>
          <w:szCs w:val="21"/>
          <w:lang w:val="fr-FR"/>
        </w:rPr>
        <w:sectPr w:rsidR="000F2116" w:rsidRPr="000F2116" w:rsidSect="000F2116">
          <w:headerReference w:type="first" r:id="rId13"/>
          <w:footerReference w:type="first" r:id="rId14"/>
          <w:pgSz w:w="11905" w:h="16837"/>
          <w:pgMar w:top="709" w:right="1418" w:bottom="709" w:left="1418" w:header="720" w:footer="720" w:gutter="0"/>
          <w:paperSrc w:first="11" w:other="11"/>
          <w:cols w:space="720"/>
        </w:sectPr>
      </w:pPr>
      <w:r w:rsidRPr="000F2116">
        <w:rPr>
          <w:rFonts w:ascii="Georgia" w:eastAsia="Calibri" w:hAnsi="Georgia" w:cs="Times New Roman"/>
          <w:b/>
          <w:bCs/>
          <w:iCs/>
          <w:color w:val="585756"/>
          <w:sz w:val="21"/>
          <w:lang w:val="fr-FR"/>
        </w:rPr>
        <w:br w:type="page"/>
      </w:r>
    </w:p>
    <w:p w:rsidR="000F2116" w:rsidRPr="000F2116" w:rsidRDefault="000F2116" w:rsidP="000F2116">
      <w:pPr>
        <w:keepNext/>
        <w:keepLines/>
        <w:spacing w:before="120" w:after="120" w:line="240" w:lineRule="auto"/>
        <w:outlineLvl w:val="1"/>
        <w:rPr>
          <w:rFonts w:ascii="Georgia" w:eastAsia="Times New Roman" w:hAnsi="Georgia" w:cs="Times New Roman"/>
          <w:b/>
          <w:color w:val="D81A1A"/>
          <w:sz w:val="28"/>
          <w:szCs w:val="26"/>
          <w:lang w:val="fr-FR"/>
        </w:rPr>
      </w:pPr>
      <w:bookmarkStart w:id="29" w:name="_Toc51592079"/>
      <w:bookmarkStart w:id="30" w:name="_Toc52268508"/>
      <w:bookmarkStart w:id="31" w:name="_Toc59097270"/>
      <w:bookmarkStart w:id="32" w:name="_Toc67063771"/>
      <w:bookmarkStart w:id="33" w:name="_GoBack"/>
      <w:bookmarkEnd w:id="33"/>
      <w:r w:rsidRPr="000F2116">
        <w:rPr>
          <w:rFonts w:ascii="Georgia" w:eastAsia="Times New Roman" w:hAnsi="Georgia" w:cs="Times New Roman"/>
          <w:b/>
          <w:color w:val="D81A1A"/>
          <w:sz w:val="28"/>
          <w:szCs w:val="26"/>
          <w:lang w:val="fr-FR"/>
        </w:rPr>
        <w:lastRenderedPageBreak/>
        <w:t>Annexes</w:t>
      </w:r>
      <w:bookmarkEnd w:id="29"/>
      <w:bookmarkEnd w:id="30"/>
      <w:bookmarkEnd w:id="31"/>
      <w:bookmarkEnd w:id="32"/>
    </w:p>
    <w:p w:rsidR="000F2116" w:rsidRPr="000F2116" w:rsidRDefault="000F2116" w:rsidP="000F2116">
      <w:pPr>
        <w:autoSpaceDE w:val="0"/>
        <w:autoSpaceDN w:val="0"/>
        <w:adjustRightInd w:val="0"/>
        <w:spacing w:before="60" w:after="60" w:line="240" w:lineRule="auto"/>
        <w:contextualSpacing/>
        <w:outlineLvl w:val="2"/>
        <w:rPr>
          <w:rFonts w:ascii="Georgia" w:eastAsia="Calibri" w:hAnsi="Georgia" w:cs="Calibri-Bold"/>
          <w:b/>
          <w:bCs/>
          <w:color w:val="585756"/>
          <w:sz w:val="21"/>
          <w:szCs w:val="21"/>
          <w:lang w:val="fr-FR"/>
        </w:rPr>
      </w:pPr>
      <w:bookmarkStart w:id="34" w:name="_Toc51592080"/>
      <w:bookmarkStart w:id="35" w:name="_Toc52268509"/>
      <w:bookmarkStart w:id="36" w:name="_Toc59097276"/>
      <w:bookmarkStart w:id="37" w:name="_Toc67063772"/>
      <w:r w:rsidRPr="000F2116">
        <w:rPr>
          <w:rFonts w:ascii="Georgia" w:eastAsia="Calibri" w:hAnsi="Georgia" w:cs="Calibri-Bold"/>
          <w:b/>
          <w:bCs/>
          <w:color w:val="585756"/>
          <w:sz w:val="21"/>
          <w:szCs w:val="21"/>
          <w:lang w:val="fr-FR"/>
        </w:rPr>
        <w:t>Clause GDPR (en cas de prestataire de service qui va traiter des données personnelles)</w:t>
      </w:r>
      <w:bookmarkEnd w:id="34"/>
      <w:bookmarkEnd w:id="35"/>
      <w:bookmarkEnd w:id="36"/>
      <w:bookmarkEnd w:id="37"/>
    </w:p>
    <w:p w:rsidR="000F2116" w:rsidRPr="000F2116" w:rsidRDefault="000F2116" w:rsidP="000F2116">
      <w:pPr>
        <w:spacing w:line="276" w:lineRule="auto"/>
        <w:rPr>
          <w:rFonts w:ascii="Georgia" w:eastAsia="Calibri" w:hAnsi="Georgia" w:cs="Times New Roman"/>
          <w:i/>
          <w:iCs/>
          <w:color w:val="585756"/>
          <w:sz w:val="21"/>
          <w:lang w:val="fr-FR"/>
        </w:rPr>
      </w:pPr>
      <w:r w:rsidRPr="000F2116">
        <w:rPr>
          <w:rFonts w:ascii="Georgia" w:eastAsia="Calibri" w:hAnsi="Georgia" w:cs="Times New Roman"/>
          <w:i/>
          <w:iCs/>
          <w:color w:val="585756"/>
          <w:sz w:val="21"/>
          <w:lang w:val="fr-FR"/>
        </w:rPr>
        <w:t>Cette annexe est à utiliser lorsque l’adjudicataire est un sous-traitant au sens de la législation RGPD, c’</w:t>
      </w:r>
      <w:proofErr w:type="spellStart"/>
      <w:r w:rsidRPr="000F2116">
        <w:rPr>
          <w:rFonts w:ascii="Georgia" w:eastAsia="Calibri" w:hAnsi="Georgia" w:cs="Times New Roman"/>
          <w:i/>
          <w:iCs/>
          <w:color w:val="585756"/>
          <w:sz w:val="21"/>
          <w:lang w:val="fr-FR"/>
        </w:rPr>
        <w:t>est-à</w:t>
      </w:r>
      <w:proofErr w:type="spellEnd"/>
      <w:r w:rsidRPr="000F2116">
        <w:rPr>
          <w:rFonts w:ascii="Georgia" w:eastAsia="Calibri" w:hAnsi="Georgia" w:cs="Times New Roman"/>
          <w:i/>
          <w:iCs/>
          <w:color w:val="585756"/>
          <w:sz w:val="21"/>
          <w:lang w:val="fr-FR"/>
        </w:rPr>
        <w:t>- dire personne physique ou morale, qui traite des données à caractère personnel pour le compte de Enabel.</w:t>
      </w:r>
    </w:p>
    <w:p w:rsidR="000F2116" w:rsidRPr="000F2116" w:rsidRDefault="000F2116" w:rsidP="000F2116">
      <w:pPr>
        <w:spacing w:line="276" w:lineRule="auto"/>
        <w:rPr>
          <w:rFonts w:ascii="Georgia" w:eastAsia="Calibri" w:hAnsi="Georgia" w:cs="Times New Roman"/>
          <w:i/>
          <w:iCs/>
          <w:color w:val="585756"/>
          <w:sz w:val="21"/>
          <w:lang w:val="fr-FR"/>
        </w:rPr>
      </w:pPr>
    </w:p>
    <w:p w:rsidR="000F2116" w:rsidRPr="000F2116" w:rsidRDefault="000F2116" w:rsidP="000F2116">
      <w:pPr>
        <w:spacing w:line="276" w:lineRule="auto"/>
        <w:rPr>
          <w:rFonts w:ascii="Georgia" w:eastAsia="Calibri" w:hAnsi="Georgia" w:cs="Times New Roman"/>
          <w:i/>
          <w:iCs/>
          <w:color w:val="585756"/>
          <w:sz w:val="21"/>
          <w:lang w:val="fr-FR"/>
        </w:rPr>
      </w:pPr>
      <w:r w:rsidRPr="000F2116">
        <w:rPr>
          <w:rFonts w:ascii="Georgia" w:eastAsia="Calibri" w:hAnsi="Georgia" w:cs="Times New Roman"/>
          <w:i/>
          <w:iCs/>
          <w:color w:val="585756"/>
          <w:sz w:val="21"/>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CONVENTION relative aux traitements de données à caractère personnel (RGPD)</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ENTRE :  </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b/>
          <w:color w:val="585756"/>
          <w:sz w:val="21"/>
          <w:lang w:val="fr-FR"/>
        </w:rPr>
      </w:pPr>
      <w:r w:rsidRPr="000F2116">
        <w:rPr>
          <w:rFonts w:ascii="Georgia" w:eastAsia="Calibri" w:hAnsi="Georgia" w:cs="Times New Roman"/>
          <w:b/>
          <w:color w:val="585756"/>
          <w:sz w:val="21"/>
          <w:lang w:val="fr-FR"/>
        </w:rPr>
        <w:t>Le pouvoir adjudicateur : Enabel, Agence belge de développement</w:t>
      </w:r>
      <w:r w:rsidRPr="000F2116">
        <w:rPr>
          <w:rFonts w:ascii="Georgia" w:eastAsia="Calibri" w:hAnsi="Georgia" w:cs="Times New Roman"/>
          <w:color w:val="585756"/>
          <w:sz w:val="21"/>
          <w:lang w:val="fr-FR"/>
        </w:rPr>
        <w:t>, société anonyme de droit public à finalité sociale, dont le siège social est établi à 147, rue Haute, 1000 Bruxelles (numéro d’entreprise 0264.814.354, RPM Bruxelles).</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Représentée par : […………………………………………………………………</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Ci-après dénommée « le pouvoir adjudicateur » ou « PA » ou « Responsable du traitement ».</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b/>
          <w:bCs/>
          <w:color w:val="585756"/>
          <w:sz w:val="21"/>
          <w:lang w:val="fr-FR"/>
        </w:rPr>
        <w:t xml:space="preserve">ET </w:t>
      </w:r>
      <w:r w:rsidRPr="000F2116">
        <w:rPr>
          <w:rFonts w:ascii="Georgia" w:eastAsia="Calibri" w:hAnsi="Georgia" w:cs="Times New Roman"/>
          <w:color w:val="585756"/>
          <w:sz w:val="21"/>
          <w:lang w:val="fr-FR"/>
        </w:rPr>
        <w:t xml:space="preserve">: </w:t>
      </w:r>
      <w:r w:rsidRPr="000F2116">
        <w:rPr>
          <w:rFonts w:ascii="Georgia" w:eastAsia="Calibri" w:hAnsi="Georgia" w:cs="Times New Roman"/>
          <w:color w:val="585756"/>
          <w:sz w:val="21"/>
          <w:lang w:val="fr-FR"/>
        </w:rPr>
        <w:tab/>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b/>
          <w:color w:val="585756"/>
          <w:sz w:val="21"/>
          <w:lang w:val="fr-FR"/>
        </w:rPr>
        <w:t xml:space="preserve">L’adjudicataire : </w:t>
      </w:r>
      <w:r w:rsidRPr="000F2116">
        <w:rPr>
          <w:rFonts w:ascii="Georgia" w:eastAsia="Calibri" w:hAnsi="Georgia" w:cs="Times New Roman"/>
          <w:color w:val="585756"/>
          <w:sz w:val="21"/>
          <w:lang w:val="fr-FR"/>
        </w:rPr>
        <w:t>[………………………………………………………………………………</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 xml:space="preserve">.….], dont le siège social est établi à […………………………………………………………………………………………….………………….…...] </w:t>
      </w:r>
      <w:proofErr w:type="gramStart"/>
      <w:r w:rsidRPr="000F2116">
        <w:rPr>
          <w:rFonts w:ascii="Georgia" w:eastAsia="Calibri" w:hAnsi="Georgia" w:cs="Times New Roman"/>
          <w:color w:val="585756"/>
          <w:sz w:val="21"/>
          <w:lang w:val="fr-FR"/>
        </w:rPr>
        <w:t>et</w:t>
      </w:r>
      <w:proofErr w:type="gramEnd"/>
      <w:r w:rsidRPr="000F2116">
        <w:rPr>
          <w:rFonts w:ascii="Georgia" w:eastAsia="Calibri" w:hAnsi="Georgia" w:cs="Times New Roman"/>
          <w:color w:val="585756"/>
          <w:sz w:val="21"/>
          <w:lang w:val="fr-FR"/>
        </w:rPr>
        <w:t xml:space="preserve"> immatriculée à la BCE sous le n° […………………………………………….…………….….],</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Représenté(e) par : [……………………………………………………………………………………...],</w:t>
      </w:r>
    </w:p>
    <w:p w:rsidR="000F2116" w:rsidRPr="000F2116" w:rsidRDefault="000F2116" w:rsidP="000F2116">
      <w:pPr>
        <w:spacing w:line="276" w:lineRule="auto"/>
        <w:rPr>
          <w:rFonts w:ascii="Georgia" w:eastAsia="Calibri" w:hAnsi="Georgia" w:cs="Times New Roman"/>
          <w:color w:val="585756"/>
          <w:sz w:val="21"/>
          <w:lang w:val="fr-FR"/>
        </w:rPr>
      </w:pPr>
      <w:proofErr w:type="gramStart"/>
      <w:r w:rsidRPr="000F2116">
        <w:rPr>
          <w:rFonts w:ascii="Georgia" w:eastAsia="Calibri" w:hAnsi="Georgia" w:cs="Times New Roman"/>
          <w:color w:val="585756"/>
          <w:sz w:val="21"/>
          <w:lang w:val="fr-FR"/>
        </w:rPr>
        <w:t>conformément</w:t>
      </w:r>
      <w:proofErr w:type="gramEnd"/>
      <w:r w:rsidRPr="000F2116">
        <w:rPr>
          <w:rFonts w:ascii="Georgia" w:eastAsia="Calibri" w:hAnsi="Georgia" w:cs="Times New Roman"/>
          <w:color w:val="585756"/>
          <w:sz w:val="21"/>
          <w:lang w:val="fr-FR"/>
        </w:rPr>
        <w:t xml:space="preserve"> à l’article [……………………………………….……………………………….…….] des statuts de la société,</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Ci-après dénommé(e) « l’adjudicataire » ou « sous-traitant ».</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Le pouvoir adjudicateur et l’adjudicataire sont dénommés individuellement une « Partie » et ensemble les « Parties ».</w:t>
      </w:r>
      <w:r w:rsidRPr="000F2116">
        <w:rPr>
          <w:rFonts w:ascii="Georgia" w:eastAsia="Calibri" w:hAnsi="Georgia" w:cs="Times New Roman"/>
          <w:color w:val="585756"/>
          <w:sz w:val="21"/>
          <w:lang w:val="fr-FR"/>
        </w:rPr>
        <w:tab/>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Préambule</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Par décision du [……………</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 l’adjudicataire s’est vu attribuer un marché conformément au cahier spécial des charges n° [……………………...].</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L’objet de cet avenant est de conformer les documents de marché aux exigences de l’article 28 du RGPD.</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Il n’est pas autrement dérogé aux conditions du marché, notamment quant au délai et à la valeur du marché attribué.</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1 : Définitions</w:t>
      </w:r>
    </w:p>
    <w:p w:rsidR="000F2116" w:rsidRPr="000F2116" w:rsidRDefault="000F2116" w:rsidP="000F2116">
      <w:pPr>
        <w:numPr>
          <w:ilvl w:val="1"/>
          <w:numId w:val="1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2 : Objet de la Convention</w:t>
      </w: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exécute le marché conformément aux dispositions de la présente Convention.</w:t>
      </w:r>
    </w:p>
    <w:p w:rsidR="000F2116" w:rsidRPr="000F2116" w:rsidRDefault="000F2116" w:rsidP="000F2116">
      <w:pPr>
        <w:spacing w:line="276" w:lineRule="auto"/>
        <w:jc w:val="both"/>
        <w:rPr>
          <w:rFonts w:ascii="Georgia" w:eastAsia="Calibri" w:hAnsi="Georgia" w:cs="Times New Roman"/>
          <w:color w:val="585756"/>
          <w:sz w:val="21"/>
          <w:lang w:val="fr-FR"/>
        </w:rPr>
      </w:pP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Les éléments compris dans le traitement sont inclus et précisés plus amplement dans l’Annexe 1 de cette Convention. Les éléments suivants sont particulièrement inclus dans ladite Annexe : </w:t>
      </w:r>
    </w:p>
    <w:p w:rsidR="000F2116" w:rsidRPr="000F2116" w:rsidRDefault="000F2116" w:rsidP="000F2116">
      <w:pPr>
        <w:numPr>
          <w:ilvl w:val="0"/>
          <w:numId w:val="17"/>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activités de traitements de données à caractère personnel ;</w:t>
      </w:r>
    </w:p>
    <w:p w:rsidR="000F2116" w:rsidRPr="000F2116" w:rsidRDefault="000F2116" w:rsidP="000F2116">
      <w:pPr>
        <w:numPr>
          <w:ilvl w:val="0"/>
          <w:numId w:val="17"/>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catégories de données à caractère personnel traitées ;</w:t>
      </w:r>
    </w:p>
    <w:p w:rsidR="000F2116" w:rsidRPr="000F2116" w:rsidRDefault="000F2116" w:rsidP="000F2116">
      <w:pPr>
        <w:numPr>
          <w:ilvl w:val="0"/>
          <w:numId w:val="17"/>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Les catégories d’intéressés auxquelles se rapportent les données à caractère personnel du pouvoir adjudicateur ;</w:t>
      </w:r>
    </w:p>
    <w:p w:rsidR="000F2116" w:rsidRPr="000F2116" w:rsidRDefault="000F2116" w:rsidP="000F2116">
      <w:pPr>
        <w:numPr>
          <w:ilvl w:val="0"/>
          <w:numId w:val="17"/>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Les finalités du traitement. </w:t>
      </w: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deux Parties s'engagent à adopter des mesures appropriées pour s'assurer que les données à caractère personnel ne sont pas utilisées abusivement ou acquises par un tiers non autorisé.</w:t>
      </w:r>
    </w:p>
    <w:p w:rsidR="000F2116" w:rsidRPr="000F2116" w:rsidRDefault="000F2116" w:rsidP="000F2116">
      <w:pPr>
        <w:numPr>
          <w:ilvl w:val="1"/>
          <w:numId w:val="1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En cas de conflit entre les dispositions de la présente Convention et celles du Cahier spécial des charges, les dispositions de la présente Convention prévaudront.</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3 : Instructions du pouvoir adjudicateur</w:t>
      </w:r>
    </w:p>
    <w:p w:rsidR="000F2116" w:rsidRPr="000F2116" w:rsidRDefault="000F2116" w:rsidP="000F2116">
      <w:pPr>
        <w:numPr>
          <w:ilvl w:val="1"/>
          <w:numId w:val="19"/>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rsidR="000F2116" w:rsidRPr="000F2116" w:rsidRDefault="000F2116" w:rsidP="000F2116">
      <w:pPr>
        <w:numPr>
          <w:ilvl w:val="1"/>
          <w:numId w:val="19"/>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rsidR="000F2116" w:rsidRPr="000F2116" w:rsidRDefault="000F2116" w:rsidP="000F2116">
      <w:pPr>
        <w:numPr>
          <w:ilvl w:val="1"/>
          <w:numId w:val="19"/>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numPr>
          <w:ilvl w:val="1"/>
          <w:numId w:val="19"/>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4 : Assistance au pouvoir adjudicateur </w:t>
      </w:r>
    </w:p>
    <w:p w:rsidR="000F2116" w:rsidRPr="000F2116" w:rsidRDefault="000F2116" w:rsidP="000F2116">
      <w:pPr>
        <w:numPr>
          <w:ilvl w:val="1"/>
          <w:numId w:val="20"/>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b/>
          <w:color w:val="585756"/>
          <w:sz w:val="21"/>
          <w:lang w:val="fr-FR"/>
        </w:rPr>
        <w:t>Conformité à la législation</w:t>
      </w:r>
      <w:r w:rsidRPr="000F2116">
        <w:rPr>
          <w:rFonts w:ascii="Georgia" w:eastAsia="Calibri" w:hAnsi="Georgia" w:cs="Times New Roman"/>
          <w:color w:val="585756"/>
          <w:sz w:val="21"/>
          <w:lang w:val="fr-FR"/>
        </w:rPr>
        <w:t>. L’adjudicataire assiste le pouvoir adjudicateur dans le respect des obligations qui lui incombent en vertu du Règlement, en tenant compte de la nature du traitement et des informations dont dispose l’adjudicataire.</w:t>
      </w:r>
    </w:p>
    <w:p w:rsidR="000F2116" w:rsidRPr="000F2116" w:rsidRDefault="000F2116" w:rsidP="000F2116">
      <w:pPr>
        <w:numPr>
          <w:ilvl w:val="1"/>
          <w:numId w:val="20"/>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b/>
          <w:color w:val="585756"/>
          <w:sz w:val="21"/>
          <w:lang w:val="fr-FR"/>
        </w:rPr>
        <w:t>Violation des Données à caractère personnel</w:t>
      </w:r>
      <w:r w:rsidRPr="000F2116">
        <w:rPr>
          <w:rFonts w:ascii="Georgia" w:eastAsia="Calibri" w:hAnsi="Georgia" w:cs="Times New Roman"/>
          <w:color w:val="585756"/>
          <w:sz w:val="21"/>
          <w:lang w:val="fr-FR"/>
        </w:rPr>
        <w:t xml:space="preserve">. Dans le cas d'une violation des Données à caractère personnel relative à l’un des traitements qui fait l’objet de la présente </w:t>
      </w:r>
      <w:r w:rsidRPr="000F2116">
        <w:rPr>
          <w:rFonts w:ascii="Georgia" w:eastAsia="Calibri" w:hAnsi="Georgia" w:cs="Times New Roman"/>
          <w:color w:val="585756"/>
          <w:sz w:val="21"/>
          <w:lang w:val="fr-FR"/>
        </w:rPr>
        <w:lastRenderedPageBreak/>
        <w:t>convention, l’adjudicataire doit notifier le pouvoir adjudicateur dans les meilleurs délais après avoir pris connaissance de la violation.</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Cette notification devra à tout le moins comporter les informations suivantes :</w:t>
      </w:r>
    </w:p>
    <w:p w:rsidR="000F2116" w:rsidRPr="000F2116" w:rsidRDefault="000F2116" w:rsidP="000F2116">
      <w:pPr>
        <w:numPr>
          <w:ilvl w:val="0"/>
          <w:numId w:val="18"/>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 nature de la violation de données à caractère personnel ; </w:t>
      </w:r>
    </w:p>
    <w:p w:rsidR="000F2116" w:rsidRPr="000F2116" w:rsidRDefault="000F2116" w:rsidP="000F2116">
      <w:pPr>
        <w:numPr>
          <w:ilvl w:val="0"/>
          <w:numId w:val="18"/>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catégories de données à caractère personnel ;</w:t>
      </w:r>
    </w:p>
    <w:p w:rsidR="000F2116" w:rsidRPr="000F2116" w:rsidRDefault="000F2116" w:rsidP="000F2116">
      <w:pPr>
        <w:numPr>
          <w:ilvl w:val="0"/>
          <w:numId w:val="18"/>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catégories et le nombre approximatif de personnes concernées ;</w:t>
      </w:r>
    </w:p>
    <w:p w:rsidR="000F2116" w:rsidRPr="000F2116" w:rsidRDefault="000F2116" w:rsidP="000F2116">
      <w:pPr>
        <w:numPr>
          <w:ilvl w:val="0"/>
          <w:numId w:val="18"/>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Les catégories et le nombre approximatif d'enregistrements de données à caractère personnel concernées ; </w:t>
      </w:r>
    </w:p>
    <w:p w:rsidR="000F2116" w:rsidRPr="000F2116" w:rsidRDefault="000F2116" w:rsidP="000F2116">
      <w:pPr>
        <w:numPr>
          <w:ilvl w:val="0"/>
          <w:numId w:val="18"/>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conséquences probables de la violation de données à caractère personnel ;</w:t>
      </w:r>
    </w:p>
    <w:p w:rsidR="000F2116" w:rsidRPr="000F2116" w:rsidRDefault="000F2116" w:rsidP="000F2116">
      <w:pPr>
        <w:numPr>
          <w:ilvl w:val="0"/>
          <w:numId w:val="18"/>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Les mesures prises ou envisagées par l’adjudicataire pour remédier </w:t>
      </w:r>
      <w:proofErr w:type="spellStart"/>
      <w:r w:rsidRPr="000F2116">
        <w:rPr>
          <w:rFonts w:ascii="Georgia" w:eastAsia="Calibri" w:hAnsi="Georgia" w:cs="Times New Roman"/>
          <w:color w:val="585756"/>
          <w:sz w:val="21"/>
          <w:lang w:val="fr-FR"/>
        </w:rPr>
        <w:t>a</w:t>
      </w:r>
      <w:proofErr w:type="spellEnd"/>
      <w:r w:rsidRPr="000F2116">
        <w:rPr>
          <w:rFonts w:ascii="Georgia" w:eastAsia="Calibri" w:hAnsi="Georgia" w:cs="Times New Roman"/>
          <w:color w:val="585756"/>
          <w:sz w:val="21"/>
          <w:lang w:val="fr-FR"/>
        </w:rPr>
        <w:t>̀ la violation de données à caractère personnel, y compris, le cas échéant, les mesures pour en atténuer les éventuelles conséquences négatives.</w:t>
      </w:r>
    </w:p>
    <w:p w:rsidR="000F2116" w:rsidRPr="000F2116" w:rsidRDefault="000F2116" w:rsidP="000F2116">
      <w:pPr>
        <w:spacing w:line="276" w:lineRule="auto"/>
        <w:jc w:val="both"/>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rsidR="000F2116" w:rsidRPr="000F2116" w:rsidRDefault="000F2116" w:rsidP="000F2116">
      <w:pPr>
        <w:numPr>
          <w:ilvl w:val="1"/>
          <w:numId w:val="20"/>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b/>
          <w:color w:val="585756"/>
          <w:sz w:val="21"/>
          <w:lang w:val="fr-FR"/>
        </w:rPr>
        <w:t>Évaluation de l'impact du traitement des données.</w:t>
      </w:r>
      <w:r w:rsidRPr="000F2116">
        <w:rPr>
          <w:rFonts w:ascii="Georgia" w:eastAsia="Calibri" w:hAnsi="Georgia" w:cs="Times New Roman"/>
          <w:color w:val="585756"/>
          <w:sz w:val="21"/>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5 : Obligations de l’adjudicataire</w:t>
      </w:r>
    </w:p>
    <w:p w:rsidR="000F2116" w:rsidRPr="000F2116" w:rsidRDefault="000F2116" w:rsidP="000F2116">
      <w:pPr>
        <w:numPr>
          <w:ilvl w:val="1"/>
          <w:numId w:val="2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rsidR="000F2116" w:rsidRPr="000F2116" w:rsidRDefault="000F2116" w:rsidP="000F2116">
      <w:pPr>
        <w:spacing w:line="276" w:lineRule="auto"/>
        <w:jc w:val="both"/>
        <w:rPr>
          <w:rFonts w:ascii="Georgia" w:eastAsia="Calibri" w:hAnsi="Georgia" w:cs="Times New Roman"/>
          <w:color w:val="585756"/>
          <w:sz w:val="21"/>
          <w:lang w:val="fr-FR"/>
        </w:rPr>
      </w:pPr>
    </w:p>
    <w:p w:rsidR="000F2116" w:rsidRPr="000F2116" w:rsidRDefault="000F2116" w:rsidP="000F2116">
      <w:pPr>
        <w:numPr>
          <w:ilvl w:val="1"/>
          <w:numId w:val="2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L’adjudicataire garantit qu'il n'existe aucune obligation découlant de toute législation applicable qui rend impossible le respect des obligations de la présente Convention. </w:t>
      </w:r>
    </w:p>
    <w:p w:rsidR="000F2116" w:rsidRPr="000F2116" w:rsidRDefault="000F2116" w:rsidP="000F2116">
      <w:pPr>
        <w:numPr>
          <w:ilvl w:val="1"/>
          <w:numId w:val="21"/>
        </w:numPr>
        <w:spacing w:line="276" w:lineRule="auto"/>
        <w:jc w:val="both"/>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rsidR="000F2116" w:rsidRPr="000F2116" w:rsidRDefault="000F2116" w:rsidP="000F2116">
      <w:pPr>
        <w:numPr>
          <w:ilvl w:val="1"/>
          <w:numId w:val="2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rsidR="000F2116" w:rsidRPr="000F2116" w:rsidRDefault="000F2116" w:rsidP="000F2116">
      <w:pPr>
        <w:numPr>
          <w:ilvl w:val="1"/>
          <w:numId w:val="2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L’adjudicataire informera sans délai le pouvoir adjudicateur s'il estime qu'une instruction du pouvoir adjudicateur viole la législation applicable en matière de protection des données.</w:t>
      </w:r>
    </w:p>
    <w:p w:rsidR="000F2116" w:rsidRPr="000F2116" w:rsidRDefault="000F2116" w:rsidP="000F2116">
      <w:pPr>
        <w:numPr>
          <w:ilvl w:val="1"/>
          <w:numId w:val="2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rsidR="000F2116" w:rsidRPr="000F2116" w:rsidRDefault="000F2116" w:rsidP="000F2116">
      <w:pPr>
        <w:numPr>
          <w:ilvl w:val="1"/>
          <w:numId w:val="2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rsidR="000F2116" w:rsidRPr="000F2116" w:rsidRDefault="000F2116" w:rsidP="000F2116">
      <w:pPr>
        <w:numPr>
          <w:ilvl w:val="1"/>
          <w:numId w:val="21"/>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Si l’adjudicataire enfreint le présent marché et le RGPD en déterminant les finalités et les moyens du traitement, il devra être considéré comme responsable du traitement dans le cadre de ce traitement. </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6 : Obligations du pouvoir adjudicateur</w:t>
      </w:r>
    </w:p>
    <w:p w:rsidR="000F2116" w:rsidRPr="000F2116" w:rsidRDefault="000F2116" w:rsidP="000F2116">
      <w:pPr>
        <w:numPr>
          <w:ilvl w:val="1"/>
          <w:numId w:val="2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rsidR="000F2116" w:rsidRPr="000F2116" w:rsidRDefault="000F2116" w:rsidP="000F2116">
      <w:pPr>
        <w:numPr>
          <w:ilvl w:val="1"/>
          <w:numId w:val="2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jc w:val="both"/>
        <w:rPr>
          <w:rFonts w:ascii="Georgia" w:eastAsia="Calibri" w:hAnsi="Georgia" w:cs="Times New Roman"/>
          <w:bCs/>
          <w:color w:val="585756"/>
          <w:sz w:val="21"/>
          <w:lang w:val="fr-FR"/>
        </w:rPr>
      </w:pPr>
      <w:r w:rsidRPr="000F2116">
        <w:rPr>
          <w:rFonts w:ascii="Georgia" w:eastAsia="Calibri" w:hAnsi="Georgia" w:cs="Times New Roman"/>
          <w:color w:val="585756"/>
          <w:sz w:val="21"/>
          <w:lang w:val="fr-FR"/>
        </w:rPr>
        <w:t xml:space="preserve">Le point de contact du pouvoir adjudicateur est : </w:t>
      </w:r>
      <w:hyperlink r:id="rId15" w:history="1">
        <w:r w:rsidRPr="000F2116">
          <w:rPr>
            <w:rFonts w:ascii="Georgia" w:eastAsia="Calibri" w:hAnsi="Georgia" w:cs="Times New Roman"/>
            <w:bCs/>
            <w:color w:val="0563C1"/>
            <w:sz w:val="21"/>
            <w:u w:val="single"/>
            <w:lang w:val="fr-FR"/>
          </w:rPr>
          <w:t>dpo@enabel.be</w:t>
        </w:r>
      </w:hyperlink>
      <w:r w:rsidRPr="000F2116">
        <w:rPr>
          <w:rFonts w:ascii="Georgia" w:eastAsia="Calibri" w:hAnsi="Georgia" w:cs="Times New Roman"/>
          <w:bCs/>
          <w:color w:val="585756"/>
          <w:sz w:val="21"/>
          <w:lang w:val="fr-FR"/>
        </w:rPr>
        <w:t xml:space="preserve"> </w:t>
      </w:r>
    </w:p>
    <w:p w:rsidR="000F2116" w:rsidRPr="000F2116" w:rsidRDefault="000F2116" w:rsidP="000F2116">
      <w:pPr>
        <w:numPr>
          <w:ilvl w:val="1"/>
          <w:numId w:val="2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garantit qu'il n'émettra aucune instruction, direction ou demande à l’adjudicataire qui ne respecte pas les dispositions du Règlement.</w:t>
      </w:r>
    </w:p>
    <w:p w:rsidR="000F2116" w:rsidRPr="000F2116" w:rsidRDefault="000F2116" w:rsidP="000F2116">
      <w:pPr>
        <w:numPr>
          <w:ilvl w:val="1"/>
          <w:numId w:val="2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rsidR="000F2116" w:rsidRPr="000F2116" w:rsidRDefault="000F2116" w:rsidP="000F2116">
      <w:pPr>
        <w:numPr>
          <w:ilvl w:val="1"/>
          <w:numId w:val="2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rsidR="000F2116" w:rsidRPr="000F2116" w:rsidRDefault="000F2116" w:rsidP="000F2116">
      <w:pPr>
        <w:numPr>
          <w:ilvl w:val="1"/>
          <w:numId w:val="2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7 : Utilisation de Sous-traitants subséquents</w:t>
      </w:r>
    </w:p>
    <w:p w:rsidR="000F2116" w:rsidRPr="000F2116" w:rsidRDefault="000F2116" w:rsidP="000F2116">
      <w:pPr>
        <w:numPr>
          <w:ilvl w:val="1"/>
          <w:numId w:val="2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Conformément au cahier spécial des charges, l’adjudicataire peut faire appel à la capacité d’un tiers pour répondre au présent marché, ce qui constitue une sous-traitance ultérieure au sens de l’article 28 du RGPD</w:t>
      </w:r>
      <w:r w:rsidRPr="000F2116">
        <w:rPr>
          <w:rFonts w:ascii="Georgia" w:eastAsia="Calibri" w:hAnsi="Georgia" w:cs="Times New Roman"/>
          <w:color w:val="585756"/>
          <w:sz w:val="21"/>
          <w:vertAlign w:val="superscript"/>
          <w:lang w:val="fr-FR"/>
        </w:rPr>
        <w:footnoteReference w:id="9"/>
      </w:r>
      <w:r w:rsidRPr="000F2116">
        <w:rPr>
          <w:rFonts w:ascii="Georgia" w:eastAsia="Calibri" w:hAnsi="Georgia" w:cs="Times New Roman"/>
          <w:color w:val="585756"/>
          <w:sz w:val="21"/>
          <w:lang w:val="fr-FR"/>
        </w:rPr>
        <w:t>.</w:t>
      </w:r>
    </w:p>
    <w:p w:rsidR="000F2116" w:rsidRPr="000F2116" w:rsidRDefault="000F2116" w:rsidP="000F2116">
      <w:pPr>
        <w:numPr>
          <w:ilvl w:val="1"/>
          <w:numId w:val="2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0F2116">
        <w:rPr>
          <w:rFonts w:ascii="Georgia" w:eastAsia="Calibri" w:hAnsi="Georgia" w:cs="Times New Roman"/>
          <w:color w:val="585756"/>
          <w:sz w:val="21"/>
          <w:lang w:val="fr-FR"/>
        </w:rPr>
        <w:t>jous</w:t>
      </w:r>
      <w:proofErr w:type="spellEnd"/>
      <w:r w:rsidRPr="000F2116">
        <w:rPr>
          <w:rFonts w:ascii="Georgia" w:eastAsia="Calibri" w:hAnsi="Georgia" w:cs="Times New Roman"/>
          <w:color w:val="585756"/>
          <w:sz w:val="21"/>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rsidR="000F2116" w:rsidRPr="000F2116" w:rsidRDefault="000F2116" w:rsidP="000F2116">
      <w:pPr>
        <w:numPr>
          <w:ilvl w:val="1"/>
          <w:numId w:val="2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rsidR="000F2116" w:rsidRPr="000F2116" w:rsidRDefault="000F2116" w:rsidP="000F2116">
      <w:pPr>
        <w:numPr>
          <w:ilvl w:val="1"/>
          <w:numId w:val="2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rsidR="000F2116" w:rsidRPr="000F2116" w:rsidRDefault="000F2116" w:rsidP="000F2116">
      <w:p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accords passés avec le sous-traitant subséquent sont établis par écrit. Sur demande, l’adjudicataire devra fournir au PA une copie de ce (ces) contrats.</w:t>
      </w:r>
    </w:p>
    <w:p w:rsidR="000F2116" w:rsidRPr="000F2116" w:rsidRDefault="000F2116" w:rsidP="000F2116">
      <w:pPr>
        <w:numPr>
          <w:ilvl w:val="1"/>
          <w:numId w:val="2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 le sous-traitant subséquent ne remplit pas ses obligations en matière de protection des données, l’adjudicataire demeure pleinement responsable devant le pouvoir adjudicateur de l’exécution par le sous-traitant subséquent de ses obligations.</w:t>
      </w:r>
    </w:p>
    <w:p w:rsidR="000F2116" w:rsidRPr="000F2116" w:rsidRDefault="000F2116" w:rsidP="000F2116">
      <w:pPr>
        <w:numPr>
          <w:ilvl w:val="1"/>
          <w:numId w:val="2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8 : Droits des personnes concernées </w:t>
      </w:r>
    </w:p>
    <w:p w:rsidR="000F2116" w:rsidRPr="000F2116" w:rsidRDefault="000F2116" w:rsidP="000F2116">
      <w:pPr>
        <w:numPr>
          <w:ilvl w:val="1"/>
          <w:numId w:val="24"/>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rsidR="000F2116" w:rsidRPr="000F2116" w:rsidRDefault="000F2116" w:rsidP="000F2116">
      <w:pPr>
        <w:numPr>
          <w:ilvl w:val="1"/>
          <w:numId w:val="24"/>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En ce qui concerne toute demande des personnes concernées en lien avec leurs droits concernant le traitement des données à caractère personnel les concernant par l’adjudicataire et/ou son (ses) sous-traitant(s) subséquent(s), les conditions suivantes s'appliquent :</w:t>
      </w:r>
    </w:p>
    <w:p w:rsidR="000F2116" w:rsidRPr="000F2116" w:rsidRDefault="000F2116" w:rsidP="000F2116">
      <w:pPr>
        <w:numPr>
          <w:ilvl w:val="0"/>
          <w:numId w:val="1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rsidR="000F2116" w:rsidRPr="000F2116" w:rsidRDefault="000F2116" w:rsidP="000F2116">
      <w:pPr>
        <w:numPr>
          <w:ilvl w:val="0"/>
          <w:numId w:val="1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rsidR="000F2116" w:rsidRPr="000F2116" w:rsidRDefault="000F2116" w:rsidP="000F2116">
      <w:pPr>
        <w:numPr>
          <w:ilvl w:val="0"/>
          <w:numId w:val="1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rsidR="000F2116" w:rsidRPr="000F2116" w:rsidRDefault="000F2116" w:rsidP="000F2116">
      <w:pPr>
        <w:numPr>
          <w:ilvl w:val="1"/>
          <w:numId w:val="24"/>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9 : Mesures de sécurité </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L’adjudicataire s’engage à mettre en œuvre les mesures techniques et organisationnelles appropriées pour assurer un niveau de sécurité approprié au risque, conformément à l'article 32 du Règlement. </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fournit au pouvoir adjudicateur une description complète et claire, de manière transparente et compréhensible, de la manière dont il traite les données à caractère personnel de celui-ci (Annexe 3).</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Dans le cas où l’adjudicataire viendrait à modifier les mesures de sécurité appliquées, l’adjudicataire s’engage à le notifier immédiatement au pouvoir adjudicateur ;</w:t>
      </w:r>
    </w:p>
    <w:p w:rsidR="000F2116" w:rsidRPr="000F2116" w:rsidRDefault="000F2116" w:rsidP="000F2116">
      <w:pPr>
        <w:numPr>
          <w:ilvl w:val="1"/>
          <w:numId w:val="25"/>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 pouvoir adjudicateur se réserve le droit de suspendre et/ou de résilier le marché, lorsque l’adjudicataire ne peut plus prévoir des mesures techniques et organisationnelles appropriées au risque de traitement ; </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10 : Audit </w:t>
      </w:r>
    </w:p>
    <w:p w:rsidR="000F2116" w:rsidRPr="000F2116" w:rsidRDefault="000F2116" w:rsidP="000F2116">
      <w:pPr>
        <w:numPr>
          <w:ilvl w:val="1"/>
          <w:numId w:val="26"/>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rsidR="000F2116" w:rsidRPr="000F2116" w:rsidRDefault="000F2116" w:rsidP="000F2116">
      <w:pPr>
        <w:numPr>
          <w:ilvl w:val="1"/>
          <w:numId w:val="26"/>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rsidR="000F2116" w:rsidRPr="000F2116" w:rsidRDefault="000F2116" w:rsidP="000F2116">
      <w:pPr>
        <w:numPr>
          <w:ilvl w:val="1"/>
          <w:numId w:val="26"/>
        </w:num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rsidR="000F2116" w:rsidRPr="000F2116" w:rsidRDefault="000F2116" w:rsidP="000F2116">
      <w:pPr>
        <w:spacing w:line="276" w:lineRule="auto"/>
        <w:jc w:val="both"/>
        <w:rPr>
          <w:rFonts w:ascii="Georgia" w:eastAsia="Calibri" w:hAnsi="Georgia" w:cs="Times New Roman"/>
          <w:color w:val="585756"/>
          <w:sz w:val="21"/>
          <w:lang w:val="fr-FR"/>
        </w:rPr>
      </w:pPr>
    </w:p>
    <w:p w:rsidR="000F2116" w:rsidRPr="000F2116" w:rsidRDefault="000F2116" w:rsidP="000F2116">
      <w:pPr>
        <w:numPr>
          <w:ilvl w:val="1"/>
          <w:numId w:val="26"/>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 pouvoir adjudicateur doit prendre toutes les mesures appropriées pour minimiser toute obstruction causée par l'audit sur le fonctionnement quotidien de l’adjudicataire ou des services exécutés par l’adjudicataire. </w:t>
      </w:r>
    </w:p>
    <w:p w:rsidR="000F2116" w:rsidRPr="000F2116" w:rsidRDefault="000F2116" w:rsidP="000F2116">
      <w:pPr>
        <w:numPr>
          <w:ilvl w:val="1"/>
          <w:numId w:val="26"/>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rsidR="000F2116" w:rsidRPr="000F2116" w:rsidRDefault="000F2116" w:rsidP="000F2116">
      <w:pPr>
        <w:numPr>
          <w:ilvl w:val="1"/>
          <w:numId w:val="26"/>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11 : Transfert à des tiers </w:t>
      </w:r>
    </w:p>
    <w:p w:rsidR="000F2116" w:rsidRPr="000F2116" w:rsidRDefault="000F2116" w:rsidP="000F2116">
      <w:pPr>
        <w:numPr>
          <w:ilvl w:val="1"/>
          <w:numId w:val="27"/>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 xml:space="preserve">La transmission de données à caractère personnel à des tiers de quelque manière que ce soit est en principe interdite, sauf si la loi l'exige ou si l’adjudicataire a obtenu l’autorisation explicite du pouvoir adjudicateur pour ce faire. </w:t>
      </w:r>
    </w:p>
    <w:p w:rsidR="000F2116" w:rsidRPr="000F2116" w:rsidRDefault="000F2116" w:rsidP="000F2116">
      <w:pPr>
        <w:numPr>
          <w:ilvl w:val="1"/>
          <w:numId w:val="27"/>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12 : Transfert en dehors de l'EEE</w:t>
      </w:r>
    </w:p>
    <w:p w:rsidR="000F2116" w:rsidRPr="000F2116" w:rsidRDefault="000F2116" w:rsidP="000F2116">
      <w:pPr>
        <w:numPr>
          <w:ilvl w:val="1"/>
          <w:numId w:val="28"/>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 L’adjudicataire traitera les données à caractère personnel du pouvoir adjudicateur uniquement dans un lieu situé dans l'EEE.</w:t>
      </w:r>
    </w:p>
    <w:p w:rsidR="000F2116" w:rsidRPr="000F2116" w:rsidRDefault="000F2116" w:rsidP="000F2116">
      <w:pPr>
        <w:numPr>
          <w:ilvl w:val="1"/>
          <w:numId w:val="28"/>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rsidR="000F2116" w:rsidRPr="000F2116" w:rsidRDefault="000F2116" w:rsidP="000F2116">
      <w:p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devra veiller à ce qu'aucun accès aux données à caractère personnel du pouvoir adjudicateur par un tiers n'aboutisse de quelque manière que ce soit à la transmission de ces données à l'extérieur de l'Union Européenne.</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13 : Comportement à l'égard des autorités gouvernementales et judiciaires nationales</w:t>
      </w:r>
    </w:p>
    <w:p w:rsidR="000F2116" w:rsidRPr="000F2116" w:rsidRDefault="000F2116" w:rsidP="000F2116">
      <w:pPr>
        <w:numPr>
          <w:ilvl w:val="1"/>
          <w:numId w:val="29"/>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14 : Droits de propriété intellectuelle </w:t>
      </w:r>
    </w:p>
    <w:p w:rsidR="000F2116" w:rsidRPr="000F2116" w:rsidRDefault="000F2116" w:rsidP="000F2116">
      <w:p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Article 15 : Confidentialité </w:t>
      </w:r>
    </w:p>
    <w:p w:rsidR="000F2116" w:rsidRPr="000F2116" w:rsidRDefault="000F2116" w:rsidP="000F2116">
      <w:pPr>
        <w:numPr>
          <w:ilvl w:val="1"/>
          <w:numId w:val="30"/>
        </w:numPr>
        <w:spacing w:line="276" w:lineRule="auto"/>
        <w:jc w:val="both"/>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L’adjudicataire s’engage à garantir la confidentialité des données à caractère personnel ainsi que leur traitement.</w:t>
      </w:r>
    </w:p>
    <w:p w:rsidR="000F2116" w:rsidRPr="000F2116" w:rsidRDefault="000F2116" w:rsidP="000F2116">
      <w:pPr>
        <w:numPr>
          <w:ilvl w:val="1"/>
          <w:numId w:val="30"/>
        </w:numPr>
        <w:spacing w:line="276" w:lineRule="auto"/>
        <w:jc w:val="both"/>
        <w:rPr>
          <w:rFonts w:ascii="Georgia" w:eastAsia="Calibri" w:hAnsi="Georgia" w:cs="Times New Roman"/>
          <w:b/>
          <w:color w:val="585756"/>
          <w:sz w:val="21"/>
          <w:lang w:val="fr-FR"/>
        </w:rPr>
      </w:pPr>
      <w:r w:rsidRPr="000F2116">
        <w:rPr>
          <w:rFonts w:ascii="Georgia" w:eastAsia="Calibri" w:hAnsi="Georgia" w:cs="Times New Roman"/>
          <w:color w:val="585756"/>
          <w:sz w:val="21"/>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rsidR="000F2116" w:rsidRPr="000F2116" w:rsidRDefault="000F2116" w:rsidP="000F2116">
      <w:pPr>
        <w:spacing w:line="276" w:lineRule="auto"/>
        <w:jc w:val="both"/>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16 : Responsabilité</w:t>
      </w:r>
    </w:p>
    <w:p w:rsidR="000F2116" w:rsidRPr="000F2116" w:rsidRDefault="000F2116" w:rsidP="000F2116">
      <w:pPr>
        <w:numPr>
          <w:ilvl w:val="1"/>
          <w:numId w:val="3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rsidR="000F2116" w:rsidRPr="000F2116" w:rsidRDefault="000F2116" w:rsidP="000F2116">
      <w:pPr>
        <w:numPr>
          <w:ilvl w:val="1"/>
          <w:numId w:val="3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est redevable du paiement des amendes administratives qui découlent d’une infraction à la Réglementation.</w:t>
      </w:r>
    </w:p>
    <w:p w:rsidR="000F2116" w:rsidRPr="000F2116" w:rsidRDefault="000F2116" w:rsidP="000F2116">
      <w:pPr>
        <w:numPr>
          <w:ilvl w:val="1"/>
          <w:numId w:val="3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L’adjudicataire sera exempt de sa responsabilité uniquement s’il peut prouver qu’il n’est pas responsable de l’évènement à l’origine d’une violation de la Réglementation.</w:t>
      </w:r>
    </w:p>
    <w:p w:rsidR="000F2116" w:rsidRPr="000F2116" w:rsidRDefault="000F2116" w:rsidP="000F2116">
      <w:pPr>
        <w:numPr>
          <w:ilvl w:val="1"/>
          <w:numId w:val="31"/>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17 : Fin du contrat</w:t>
      </w:r>
    </w:p>
    <w:p w:rsidR="000F2116" w:rsidRPr="000F2116" w:rsidRDefault="000F2116" w:rsidP="000F2116">
      <w:pPr>
        <w:numPr>
          <w:ilvl w:val="1"/>
          <w:numId w:val="14"/>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rsidR="000F2116" w:rsidRPr="000F2116" w:rsidRDefault="000F2116" w:rsidP="000F2116">
      <w:pPr>
        <w:numPr>
          <w:ilvl w:val="1"/>
          <w:numId w:val="14"/>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rsidR="000F2116" w:rsidRPr="000F2116" w:rsidRDefault="000F2116" w:rsidP="000F2116">
      <w:pPr>
        <w:numPr>
          <w:ilvl w:val="1"/>
          <w:numId w:val="14"/>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Article 18 : Médiation et compétence</w:t>
      </w:r>
    </w:p>
    <w:p w:rsidR="000F2116" w:rsidRPr="000F2116" w:rsidRDefault="000F2116" w:rsidP="000F2116">
      <w:pPr>
        <w:numPr>
          <w:ilvl w:val="1"/>
          <w:numId w:val="3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L’adjudicataire convient que si la personne concernée invoque contre elle des demandes de dommages-intérêts en vertu de la présente Convention, l’adjudicataire acceptera la décision de la personne concernée :</w:t>
      </w:r>
    </w:p>
    <w:p w:rsidR="000F2116" w:rsidRPr="000F2116" w:rsidRDefault="000F2116" w:rsidP="000F2116">
      <w:pPr>
        <w:numPr>
          <w:ilvl w:val="0"/>
          <w:numId w:val="3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De renvoyer le différend à la médiation chez une personne indépendante</w:t>
      </w:r>
    </w:p>
    <w:p w:rsidR="000F2116" w:rsidRPr="000F2116" w:rsidRDefault="000F2116" w:rsidP="000F2116">
      <w:pPr>
        <w:numPr>
          <w:ilvl w:val="0"/>
          <w:numId w:val="3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De renvoyer le litige devant les tribunaux du lieu d'établissement du pouvoir adjudicateur</w:t>
      </w:r>
    </w:p>
    <w:p w:rsidR="000F2116" w:rsidRPr="000F2116" w:rsidRDefault="000F2116" w:rsidP="000F2116">
      <w:pPr>
        <w:numPr>
          <w:ilvl w:val="1"/>
          <w:numId w:val="32"/>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rsidR="000F2116" w:rsidRPr="000F2116" w:rsidRDefault="000F2116" w:rsidP="000F2116">
      <w:pPr>
        <w:numPr>
          <w:ilvl w:val="1"/>
          <w:numId w:val="13"/>
        </w:num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Tout différend entre les Parties au sujet des modalités de la présente entente doit être porté devant les tribunaux compétents, tel que déterminé dans l'entente principale.</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Ainsi, convenu le </w:t>
      </w:r>
      <w:r w:rsidRPr="000F2116">
        <w:rPr>
          <w:rFonts w:ascii="Georgia" w:eastAsia="Calibri" w:hAnsi="Georgia" w:cs="Times New Roman"/>
          <w:bCs/>
          <w:color w:val="585756"/>
          <w:sz w:val="21"/>
          <w:lang w:val="fr-FR"/>
        </w:rPr>
        <w:t>[……………………………</w:t>
      </w:r>
      <w:proofErr w:type="gramStart"/>
      <w:r w:rsidRPr="000F2116">
        <w:rPr>
          <w:rFonts w:ascii="Georgia" w:eastAsia="Calibri" w:hAnsi="Georgia" w:cs="Times New Roman"/>
          <w:bCs/>
          <w:color w:val="585756"/>
          <w:sz w:val="21"/>
          <w:lang w:val="fr-FR"/>
        </w:rPr>
        <w:t>…….</w:t>
      </w:r>
      <w:proofErr w:type="gramEnd"/>
      <w:r w:rsidRPr="000F2116">
        <w:rPr>
          <w:rFonts w:ascii="Georgia" w:eastAsia="Calibri" w:hAnsi="Georgia" w:cs="Times New Roman"/>
          <w:bCs/>
          <w:color w:val="585756"/>
          <w:sz w:val="21"/>
          <w:lang w:val="fr-FR"/>
        </w:rPr>
        <w:t xml:space="preserve">……] </w:t>
      </w:r>
      <w:proofErr w:type="gramStart"/>
      <w:r w:rsidRPr="000F2116">
        <w:rPr>
          <w:rFonts w:ascii="Georgia" w:eastAsia="Calibri" w:hAnsi="Georgia" w:cs="Times New Roman"/>
          <w:color w:val="585756"/>
          <w:sz w:val="21"/>
          <w:lang w:val="fr-FR"/>
        </w:rPr>
        <w:t>et</w:t>
      </w:r>
      <w:proofErr w:type="gramEnd"/>
      <w:r w:rsidRPr="000F2116">
        <w:rPr>
          <w:rFonts w:ascii="Georgia" w:eastAsia="Calibri" w:hAnsi="Georgia" w:cs="Times New Roman"/>
          <w:color w:val="585756"/>
          <w:sz w:val="21"/>
          <w:lang w:val="fr-FR"/>
        </w:rPr>
        <w:t xml:space="preserve"> établi en deux exemplaires dont chaque Partie reconnaît avoir reçu un exemplaire signé.</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POUR LE POUVOIR ADJUDICATEUR                      POUR L’ADJUDICATAIRE</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lastRenderedPageBreak/>
        <w:t>____________________________________                     ____________________________________</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Nom : [………………………</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                         Nom : [………………………</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 xml:space="preserve">……....]                             </w:t>
      </w: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Fonction : […………………………</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                        Fonction : […………………………</w:t>
      </w:r>
      <w:proofErr w:type="gramStart"/>
      <w:r w:rsidRPr="000F2116">
        <w:rPr>
          <w:rFonts w:ascii="Georgia" w:eastAsia="Calibri" w:hAnsi="Georgia" w:cs="Times New Roman"/>
          <w:color w:val="585756"/>
          <w:sz w:val="21"/>
          <w:lang w:val="fr-FR"/>
        </w:rPr>
        <w:t>…….</w:t>
      </w:r>
      <w:proofErr w:type="gramEnd"/>
      <w:r w:rsidRPr="000F2116">
        <w:rPr>
          <w:rFonts w:ascii="Georgia" w:eastAsia="Calibri" w:hAnsi="Georgia" w:cs="Times New Roman"/>
          <w:color w:val="585756"/>
          <w:sz w:val="21"/>
          <w:lang w:val="fr-FR"/>
        </w:rPr>
        <w:t xml:space="preserve">.]                                                     </w:t>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color w:val="585756"/>
          <w:sz w:val="21"/>
          <w:lang w:val="fr-FR"/>
        </w:rPr>
        <w:br w:type="page"/>
      </w:r>
    </w:p>
    <w:p w:rsidR="000F2116" w:rsidRPr="000F2116" w:rsidRDefault="000F2116" w:rsidP="000F2116">
      <w:pPr>
        <w:spacing w:line="276" w:lineRule="auto"/>
        <w:rPr>
          <w:rFonts w:ascii="Georgia" w:eastAsia="Calibri" w:hAnsi="Georgia" w:cs="Times New Roman"/>
          <w:b/>
          <w:bCs/>
          <w:color w:val="585756"/>
          <w:sz w:val="21"/>
          <w:lang w:val="fr-FR"/>
        </w:rPr>
      </w:pPr>
      <w:proofErr w:type="gramStart"/>
      <w:r w:rsidRPr="000F2116">
        <w:rPr>
          <w:rFonts w:ascii="Georgia" w:eastAsia="Calibri" w:hAnsi="Georgia" w:cs="Times New Roman"/>
          <w:b/>
          <w:bCs/>
          <w:color w:val="585756"/>
          <w:sz w:val="21"/>
          <w:lang w:val="fr-FR"/>
        </w:rPr>
        <w:lastRenderedPageBreak/>
        <w:t>Annexe  :</w:t>
      </w:r>
      <w:proofErr w:type="gramEnd"/>
      <w:r w:rsidRPr="000F2116">
        <w:rPr>
          <w:rFonts w:ascii="Georgia" w:eastAsia="Calibri" w:hAnsi="Georgia" w:cs="Times New Roman"/>
          <w:b/>
          <w:bCs/>
          <w:color w:val="585756"/>
          <w:sz w:val="21"/>
          <w:lang w:val="fr-FR"/>
        </w:rPr>
        <w:t xml:space="preserve"> Description des activités de traitement des données à caractère personnel opérées par l’adjudicataire</w:t>
      </w:r>
      <w:r w:rsidRPr="000F2116">
        <w:rPr>
          <w:rFonts w:ascii="Georgia" w:eastAsia="Calibri" w:hAnsi="Georgia" w:cs="Times New Roman"/>
          <w:b/>
          <w:bCs/>
          <w:color w:val="585756"/>
          <w:sz w:val="21"/>
          <w:vertAlign w:val="superscript"/>
          <w:lang w:val="fr-FR"/>
        </w:rPr>
        <w:footnoteReference w:id="10"/>
      </w:r>
    </w:p>
    <w:p w:rsidR="000F2116" w:rsidRPr="000F2116" w:rsidRDefault="000F2116" w:rsidP="000F2116">
      <w:pPr>
        <w:spacing w:line="276" w:lineRule="auto"/>
        <w:rPr>
          <w:rFonts w:ascii="Georgia" w:eastAsia="Calibri" w:hAnsi="Georgia" w:cs="Times New Roman"/>
          <w:b/>
          <w:i/>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u w:val="single"/>
          <w:lang w:val="fr-FR"/>
        </w:rPr>
      </w:pPr>
      <w:r w:rsidRPr="000F2116">
        <w:rPr>
          <w:rFonts w:ascii="Georgia" w:eastAsia="Calibri" w:hAnsi="Georgia" w:cs="Times New Roman"/>
          <w:b/>
          <w:bCs/>
          <w:color w:val="585756"/>
          <w:sz w:val="21"/>
          <w:u w:val="single"/>
          <w:lang w:val="fr-FR"/>
        </w:rPr>
        <w:t>Activités de traitement effectuées par le sous-traitant</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Objet du traitement : </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r w:rsidRPr="000F2116">
        <w:rPr>
          <w:rFonts w:ascii="Georgia" w:eastAsia="Calibri" w:hAnsi="Georgia" w:cs="Times New Roman"/>
          <w:bCs/>
          <w:color w:val="585756"/>
          <w:sz w:val="21"/>
          <w:lang w:val="fr-FR"/>
        </w:rPr>
        <w:t xml:space="preserve">Nature du traitement : </w:t>
      </w:r>
      <w:r w:rsidRPr="000F2116">
        <w:rPr>
          <w:rFonts w:ascii="Georgia" w:eastAsia="Calibri" w:hAnsi="Georgia" w:cs="Times New Roman"/>
          <w:i/>
          <w:iCs/>
          <w:color w:val="585756"/>
          <w:sz w:val="21"/>
          <w:lang w:val="fr-FR"/>
        </w:rPr>
        <w:t>[Par exemple : structuration, consultation, stockage et collection, etc.]</w:t>
      </w:r>
      <w:r w:rsidRPr="000F2116">
        <w:rPr>
          <w:rFonts w:ascii="Georgia" w:eastAsia="Calibri" w:hAnsi="Georgia" w:cs="Times New Roman"/>
          <w:color w:val="585756"/>
          <w:sz w:val="21"/>
          <w:lang w:val="fr-FR"/>
        </w:rPr>
        <w:t xml:space="preserve"> </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Durée du traitement : </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Finalité du traitement : </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u w:val="single"/>
          <w:lang w:val="fr-FR"/>
        </w:rPr>
      </w:pPr>
      <w:r w:rsidRPr="000F2116">
        <w:rPr>
          <w:rFonts w:ascii="Georgia" w:eastAsia="Calibri" w:hAnsi="Georgia" w:cs="Times New Roman"/>
          <w:b/>
          <w:bCs/>
          <w:color w:val="585756"/>
          <w:sz w:val="21"/>
          <w:u w:val="single"/>
          <w:lang w:val="fr-FR"/>
        </w:rPr>
        <w:t>Les catégories de données à caractère personnel que le sous-traitant va traiter pour le compte du responsable de traitement (*indiquer ce qui est applicable).</w:t>
      </w:r>
    </w:p>
    <w:p w:rsidR="000F2116" w:rsidRPr="000F2116" w:rsidRDefault="000F2116" w:rsidP="000F2116">
      <w:pPr>
        <w:spacing w:line="276" w:lineRule="auto"/>
        <w:rPr>
          <w:rFonts w:ascii="Georgia" w:eastAsia="Calibri" w:hAnsi="Georgia" w:cs="Times New Roman"/>
          <w:b/>
          <w:bCs/>
          <w:color w:val="585756"/>
          <w:sz w:val="21"/>
          <w:u w:val="single"/>
          <w:lang w:val="fr-FR"/>
        </w:rPr>
      </w:pP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Données d'identification personnelle (par ex. nom, adresse, téléphone, etc.) </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d'identification électroniques (par ex. adresses e-mail, ID Facebook, ID Twitter, noms d'utilisateur, mots de passe ou autres données de connexion,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électroniques de localisation (par ex. adresses IP, GSM, GPS, points de connexion,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d'identification biométriques (p. ex. empreintes digitales, balayage de l'iris,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Copies des documents d'identité</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d'identification financière (par ex. numéros de compte (bancaire), numéros de carte de crédit, informations sur le salaire et le paiement,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Caractéristiques personnelles (p. ex. sexe, âge, date de naissance, état civil, nationalité,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physiques (par ex. taille, poids,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Habitudes de vie</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psychologiques (p. ex. personnalité, caractère,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Composition de la famille</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Loisirs et intérêts</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lastRenderedPageBreak/>
        <w:t>Adhésions</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Les habitudes de consommation</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L'éducation et la formation</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Profession et occupation (par ex. fonction, titre, etc.)</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Images/photos</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Enregistrements sonores</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Numéro du registre national de sécurité sociale/numéro d'identification</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Détails du contrat (par ex. relation contractuelle, historique de commande, numéros de commande, facturation et paiement, etc.) </w:t>
      </w:r>
    </w:p>
    <w:p w:rsidR="000F2116" w:rsidRPr="000F2116" w:rsidRDefault="000F2116" w:rsidP="000F2116">
      <w:pPr>
        <w:numPr>
          <w:ilvl w:val="0"/>
          <w:numId w:val="3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Autres catégories de données, &lt;Décrivez&gt;</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u w:val="single"/>
          <w:lang w:val="fr-FR"/>
        </w:rPr>
      </w:pPr>
      <w:r w:rsidRPr="000F2116">
        <w:rPr>
          <w:rFonts w:ascii="Georgia" w:eastAsia="Calibri" w:hAnsi="Georgia" w:cs="Times New Roman"/>
          <w:b/>
          <w:bCs/>
          <w:color w:val="585756"/>
          <w:sz w:val="21"/>
          <w:u w:val="single"/>
          <w:lang w:val="fr-FR"/>
        </w:rPr>
        <w:t>Les catégories particulières de données à caractère personnel que le sous-traitant va traiter pour le compte du responsable de traitement (le cas échéant) (indiquer ce qui est applicable)</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numPr>
          <w:ilvl w:val="0"/>
          <w:numId w:val="37"/>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Données sensibles (art. 9 RGPD) </w:t>
      </w:r>
    </w:p>
    <w:p w:rsidR="000F2116" w:rsidRPr="000F2116" w:rsidRDefault="000F2116" w:rsidP="000F2116">
      <w:pPr>
        <w:numPr>
          <w:ilvl w:val="0"/>
          <w:numId w:val="38"/>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raciales ou ethniques</w:t>
      </w:r>
    </w:p>
    <w:p w:rsidR="000F2116" w:rsidRPr="000F2116" w:rsidRDefault="000F2116" w:rsidP="000F2116">
      <w:pPr>
        <w:numPr>
          <w:ilvl w:val="0"/>
          <w:numId w:val="38"/>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sur la vie sexuelle</w:t>
      </w:r>
    </w:p>
    <w:p w:rsidR="000F2116" w:rsidRPr="000F2116" w:rsidRDefault="000F2116" w:rsidP="000F2116">
      <w:pPr>
        <w:numPr>
          <w:ilvl w:val="0"/>
          <w:numId w:val="38"/>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Opinions politiques</w:t>
      </w:r>
    </w:p>
    <w:p w:rsidR="000F2116" w:rsidRPr="000F2116" w:rsidRDefault="000F2116" w:rsidP="000F2116">
      <w:pPr>
        <w:numPr>
          <w:ilvl w:val="0"/>
          <w:numId w:val="38"/>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Appartenance à un syndicat</w:t>
      </w:r>
    </w:p>
    <w:p w:rsidR="000F2116" w:rsidRPr="000F2116" w:rsidRDefault="000F2116" w:rsidP="000F2116">
      <w:pPr>
        <w:numPr>
          <w:ilvl w:val="0"/>
          <w:numId w:val="38"/>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Croyances philosophiques ou religieuses</w:t>
      </w:r>
    </w:p>
    <w:p w:rsidR="000F2116" w:rsidRPr="000F2116" w:rsidRDefault="000F2116" w:rsidP="000F2116">
      <w:pPr>
        <w:numPr>
          <w:ilvl w:val="0"/>
          <w:numId w:val="37"/>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Données relatives à la santé (art. 9 RGPD) </w:t>
      </w:r>
    </w:p>
    <w:p w:rsidR="000F2116" w:rsidRPr="000F2116" w:rsidRDefault="000F2116" w:rsidP="000F2116">
      <w:pPr>
        <w:numPr>
          <w:ilvl w:val="0"/>
          <w:numId w:val="39"/>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Santé physique</w:t>
      </w:r>
    </w:p>
    <w:p w:rsidR="000F2116" w:rsidRPr="000F2116" w:rsidRDefault="000F2116" w:rsidP="000F2116">
      <w:pPr>
        <w:numPr>
          <w:ilvl w:val="0"/>
          <w:numId w:val="39"/>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Santé psychologique</w:t>
      </w:r>
    </w:p>
    <w:p w:rsidR="000F2116" w:rsidRPr="000F2116" w:rsidRDefault="000F2116" w:rsidP="000F2116">
      <w:pPr>
        <w:numPr>
          <w:ilvl w:val="0"/>
          <w:numId w:val="39"/>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Situations et comportements à risque</w:t>
      </w:r>
    </w:p>
    <w:p w:rsidR="000F2116" w:rsidRPr="000F2116" w:rsidRDefault="000F2116" w:rsidP="000F2116">
      <w:pPr>
        <w:numPr>
          <w:ilvl w:val="0"/>
          <w:numId w:val="39"/>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génétiques</w:t>
      </w:r>
    </w:p>
    <w:p w:rsidR="000F2116" w:rsidRPr="000F2116" w:rsidRDefault="000F2116" w:rsidP="000F2116">
      <w:pPr>
        <w:numPr>
          <w:ilvl w:val="0"/>
          <w:numId w:val="39"/>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Données relatives aux soins</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numPr>
          <w:ilvl w:val="0"/>
          <w:numId w:val="40"/>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 xml:space="preserve">Données judiciaires (article 10 de la loi générale sur la protection des données) </w:t>
      </w:r>
    </w:p>
    <w:p w:rsidR="000F2116" w:rsidRPr="000F2116" w:rsidRDefault="000F2116" w:rsidP="000F2116">
      <w:pPr>
        <w:numPr>
          <w:ilvl w:val="0"/>
          <w:numId w:val="41"/>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Soupçons et actes d'accusation</w:t>
      </w:r>
    </w:p>
    <w:p w:rsidR="000F2116" w:rsidRPr="000F2116" w:rsidRDefault="000F2116" w:rsidP="000F2116">
      <w:pPr>
        <w:numPr>
          <w:ilvl w:val="0"/>
          <w:numId w:val="41"/>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Condamnations et peines</w:t>
      </w:r>
    </w:p>
    <w:p w:rsidR="000F2116" w:rsidRPr="000F2116" w:rsidRDefault="000F2116" w:rsidP="000F2116">
      <w:pPr>
        <w:numPr>
          <w:ilvl w:val="0"/>
          <w:numId w:val="41"/>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Mesures judiciaires</w:t>
      </w:r>
    </w:p>
    <w:p w:rsidR="000F2116" w:rsidRPr="000F2116" w:rsidRDefault="000F2116" w:rsidP="000F2116">
      <w:pPr>
        <w:numPr>
          <w:ilvl w:val="0"/>
          <w:numId w:val="41"/>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Sanctions administratives</w:t>
      </w:r>
    </w:p>
    <w:p w:rsidR="000F2116" w:rsidRPr="000F2116" w:rsidRDefault="000F2116" w:rsidP="000F2116">
      <w:pPr>
        <w:numPr>
          <w:ilvl w:val="0"/>
          <w:numId w:val="41"/>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lastRenderedPageBreak/>
        <w:t xml:space="preserve">Données ADN </w:t>
      </w:r>
    </w:p>
    <w:p w:rsidR="000F2116" w:rsidRPr="000F2116" w:rsidRDefault="000F2116" w:rsidP="000F2116">
      <w:pPr>
        <w:numPr>
          <w:ilvl w:val="0"/>
          <w:numId w:val="34"/>
        </w:numPr>
        <w:spacing w:line="276" w:lineRule="auto"/>
        <w:rPr>
          <w:rFonts w:ascii="Georgia" w:eastAsia="Calibri" w:hAnsi="Georgia" w:cs="Times New Roman"/>
          <w:b/>
          <w:bCs/>
          <w:color w:val="585756"/>
          <w:sz w:val="21"/>
          <w:u w:val="single"/>
          <w:lang w:val="fr-FR"/>
        </w:rPr>
      </w:pPr>
      <w:r w:rsidRPr="000F2116">
        <w:rPr>
          <w:rFonts w:ascii="Georgia" w:eastAsia="Calibri" w:hAnsi="Georgia" w:cs="Times New Roman"/>
          <w:b/>
          <w:bCs/>
          <w:color w:val="585756"/>
          <w:sz w:val="21"/>
          <w:u w:val="single"/>
          <w:lang w:val="fr-FR"/>
        </w:rPr>
        <w:t>Les catégories de personnes concernées (*indiquer ce qui est applicable)</w:t>
      </w:r>
    </w:p>
    <w:p w:rsidR="000F2116" w:rsidRPr="000F2116" w:rsidRDefault="000F2116" w:rsidP="000F2116">
      <w:pPr>
        <w:numPr>
          <w:ilvl w:val="0"/>
          <w:numId w:val="35"/>
        </w:numPr>
        <w:spacing w:line="276" w:lineRule="auto"/>
        <w:rPr>
          <w:rFonts w:ascii="Georgia" w:eastAsia="Calibri" w:hAnsi="Georgia" w:cs="Times New Roman"/>
          <w:b/>
          <w:bCs/>
          <w:color w:val="585756"/>
          <w:sz w:val="21"/>
          <w:lang w:val="fr-FR"/>
        </w:rPr>
      </w:pPr>
      <w:r w:rsidRPr="000F2116">
        <w:rPr>
          <w:rFonts w:ascii="Georgia" w:eastAsia="Calibri" w:hAnsi="Georgia" w:cs="Times New Roman"/>
          <w:bCs/>
          <w:color w:val="585756"/>
          <w:sz w:val="21"/>
          <w:lang w:val="fr-FR"/>
        </w:rPr>
        <w:t xml:space="preserve"> (Potentiels)/(anciens) clients</w:t>
      </w: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 oui, &lt;décrivez&gt;</w:t>
      </w:r>
    </w:p>
    <w:p w:rsidR="000F2116" w:rsidRPr="000F2116" w:rsidRDefault="000F2116" w:rsidP="000F2116">
      <w:pPr>
        <w:numPr>
          <w:ilvl w:val="0"/>
          <w:numId w:val="35"/>
        </w:numPr>
        <w:spacing w:line="276" w:lineRule="auto"/>
        <w:rPr>
          <w:rFonts w:ascii="Georgia" w:eastAsia="Calibri" w:hAnsi="Georgia" w:cs="Times New Roman"/>
          <w:b/>
          <w:bCs/>
          <w:color w:val="585756"/>
          <w:sz w:val="21"/>
          <w:lang w:val="fr-FR"/>
        </w:rPr>
      </w:pPr>
      <w:r w:rsidRPr="000F2116">
        <w:rPr>
          <w:rFonts w:ascii="Georgia" w:eastAsia="Calibri" w:hAnsi="Georgia" w:cs="Times New Roman"/>
          <w:bCs/>
          <w:color w:val="585756"/>
          <w:sz w:val="21"/>
          <w:lang w:val="fr-FR"/>
        </w:rPr>
        <w:t>Candidats et (anciens) salariés, stagiaires, etc.</w:t>
      </w: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 oui, &lt;décrivez&gt;</w:t>
      </w:r>
    </w:p>
    <w:p w:rsidR="000F2116" w:rsidRPr="000F2116" w:rsidRDefault="000F2116" w:rsidP="000F2116">
      <w:pPr>
        <w:numPr>
          <w:ilvl w:val="0"/>
          <w:numId w:val="35"/>
        </w:numPr>
        <w:spacing w:line="276" w:lineRule="auto"/>
        <w:rPr>
          <w:rFonts w:ascii="Georgia" w:eastAsia="Calibri" w:hAnsi="Georgia" w:cs="Times New Roman"/>
          <w:b/>
          <w:bCs/>
          <w:color w:val="585756"/>
          <w:sz w:val="21"/>
          <w:lang w:val="fr-FR"/>
        </w:rPr>
      </w:pPr>
      <w:r w:rsidRPr="000F2116">
        <w:rPr>
          <w:rFonts w:ascii="Georgia" w:eastAsia="Calibri" w:hAnsi="Georgia" w:cs="Times New Roman"/>
          <w:bCs/>
          <w:color w:val="585756"/>
          <w:sz w:val="21"/>
          <w:lang w:val="fr-FR"/>
        </w:rPr>
        <w:t>(Potentiels)/(anciens) fournisseurs</w:t>
      </w: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 oui, &lt;décrivez&gt;</w:t>
      </w:r>
    </w:p>
    <w:p w:rsidR="000F2116" w:rsidRPr="000F2116" w:rsidRDefault="000F2116" w:rsidP="000F2116">
      <w:pPr>
        <w:numPr>
          <w:ilvl w:val="0"/>
          <w:numId w:val="35"/>
        </w:numPr>
        <w:spacing w:line="276" w:lineRule="auto"/>
        <w:rPr>
          <w:rFonts w:ascii="Georgia" w:eastAsia="Calibri" w:hAnsi="Georgia" w:cs="Times New Roman"/>
          <w:b/>
          <w:bCs/>
          <w:color w:val="585756"/>
          <w:sz w:val="21"/>
          <w:lang w:val="fr-FR"/>
        </w:rPr>
      </w:pPr>
      <w:r w:rsidRPr="000F2116">
        <w:rPr>
          <w:rFonts w:ascii="Georgia" w:eastAsia="Calibri" w:hAnsi="Georgia" w:cs="Times New Roman"/>
          <w:bCs/>
          <w:color w:val="585756"/>
          <w:sz w:val="21"/>
          <w:lang w:val="fr-FR"/>
        </w:rPr>
        <w:t xml:space="preserve"> (Potentiels)/ (anciens) partenaires (d’affaires)</w:t>
      </w: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 oui, &lt;décrivez&gt;</w:t>
      </w:r>
    </w:p>
    <w:p w:rsidR="000F2116" w:rsidRPr="000F2116" w:rsidRDefault="000F2116" w:rsidP="000F2116">
      <w:pPr>
        <w:numPr>
          <w:ilvl w:val="0"/>
          <w:numId w:val="35"/>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Autre catégorie</w:t>
      </w: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 oui, &lt;décrivez&gt;</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L’ampleur des traitements (nombre d’enregistrements/nombre de personnes concernées)</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&lt;Décrivez&gt;</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Les périodes d'utilisation et de conservation des (différentes catégories de) données personnelles :</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&lt;Décrivez&gt;</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Lieu du traitement :</w:t>
      </w:r>
    </w:p>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&lt;Décrivez&gt;</w:t>
      </w: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Si le traitement a lieu en dehors de l’EEE, veuillez préciser les garanties appropriées mises en place</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&lt;Décrivez&gt;</w:t>
      </w: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Engagement des sous-traitants subséquents suivants :</w:t>
      </w: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Cs/>
          <w:color w:val="585756"/>
          <w:sz w:val="21"/>
          <w:lang w:val="fr-FR"/>
        </w:rPr>
        <w:t>&lt;Décrivez&gt;</w:t>
      </w:r>
    </w:p>
    <w:p w:rsidR="000F2116" w:rsidRPr="000F2116" w:rsidRDefault="000F2116" w:rsidP="000F2116">
      <w:pPr>
        <w:numPr>
          <w:ilvl w:val="0"/>
          <w:numId w:val="34"/>
        </w:num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lastRenderedPageBreak/>
        <w:t xml:space="preserve">Coordonnées de la personne de contact responsable chez le responsable du traitement </w:t>
      </w:r>
    </w:p>
    <w:p w:rsidR="000F2116" w:rsidRPr="000F2116" w:rsidRDefault="000F2116" w:rsidP="000F2116">
      <w:pPr>
        <w:spacing w:line="276" w:lineRule="auto"/>
        <w:rPr>
          <w:rFonts w:ascii="Georgia" w:eastAsia="Calibri" w:hAnsi="Georgia" w:cs="Times New Roman"/>
          <w:b/>
          <w:bCs/>
          <w:color w:val="585756"/>
          <w:sz w:val="2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Nom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Titre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rPr>
          <w:trHeight w:val="70"/>
        </w:trPr>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Numéro de téléphone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E-mail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9062" w:type="dxa"/>
            <w:gridSpan w:val="2"/>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Nom :</w:t>
            </w:r>
            <w:r w:rsidRPr="000F2116">
              <w:rPr>
                <w:rFonts w:ascii="Georgia" w:eastAsia="Calibri" w:hAnsi="Georgia" w:cs="Times New Roman"/>
                <w:bCs/>
                <w:color w:val="585756"/>
                <w:sz w:val="21"/>
                <w:vertAlign w:val="superscript"/>
                <w:lang w:val="fr-FR"/>
              </w:rPr>
              <w:footnoteReference w:id="11"/>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Titre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Numéro de téléphone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E-mail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bl>
    <w:p w:rsidR="000F2116" w:rsidRPr="000F2116" w:rsidRDefault="000F2116" w:rsidP="000F2116">
      <w:pPr>
        <w:spacing w:line="276" w:lineRule="auto"/>
        <w:rPr>
          <w:rFonts w:ascii="Georgia" w:eastAsia="Calibri" w:hAnsi="Georgia" w:cs="Times New Roman"/>
          <w:b/>
          <w:bCs/>
          <w:color w:val="585756"/>
          <w:sz w:val="21"/>
          <w:lang w:val="fr-FR"/>
        </w:rPr>
      </w:pPr>
    </w:p>
    <w:p w:rsidR="000F2116" w:rsidRPr="000F2116" w:rsidRDefault="000F2116" w:rsidP="000F2116">
      <w:pPr>
        <w:numPr>
          <w:ilvl w:val="0"/>
          <w:numId w:val="34"/>
        </w:num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 xml:space="preserve">Coordonnées de la personne de contact responsable chez le sous-traitant : </w:t>
      </w:r>
      <w:r w:rsidRPr="000F2116">
        <w:rPr>
          <w:rFonts w:ascii="Georgia" w:eastAsia="Calibri" w:hAnsi="Georgia" w:cs="Times New Roman"/>
          <w:b/>
          <w:bCs/>
          <w:color w:val="585756"/>
          <w:sz w:val="21"/>
          <w:lang w:val="fr-FR"/>
        </w:rPr>
        <w:tab/>
      </w:r>
    </w:p>
    <w:p w:rsidR="000F2116" w:rsidRPr="000F2116" w:rsidRDefault="000F2116" w:rsidP="000F2116">
      <w:pPr>
        <w:spacing w:line="276" w:lineRule="auto"/>
        <w:rPr>
          <w:rFonts w:ascii="Georgia" w:eastAsia="Calibri" w:hAnsi="Georgia" w:cs="Times New Roman"/>
          <w:bCs/>
          <w:color w:val="585756"/>
          <w:sz w:val="2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Nom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Titre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rPr>
          <w:trHeight w:val="70"/>
        </w:trPr>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Numéro de téléphone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E-mail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9062" w:type="dxa"/>
            <w:gridSpan w:val="2"/>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Nom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Titre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Numéro de téléphone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r w:rsidR="000F2116" w:rsidRPr="000F2116" w:rsidTr="00CF3F29">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E-mail :</w:t>
            </w:r>
          </w:p>
        </w:tc>
        <w:tc>
          <w:tcPr>
            <w:tcW w:w="4531" w:type="dxa"/>
            <w:shd w:val="clear" w:color="auto" w:fill="auto"/>
          </w:tcPr>
          <w:p w:rsidR="000F2116" w:rsidRPr="000F2116" w:rsidRDefault="000F2116" w:rsidP="000F2116">
            <w:pPr>
              <w:spacing w:line="276" w:lineRule="auto"/>
              <w:rPr>
                <w:rFonts w:ascii="Georgia" w:eastAsia="Calibri" w:hAnsi="Georgia" w:cs="Times New Roman"/>
                <w:bCs/>
                <w:color w:val="585756"/>
                <w:sz w:val="21"/>
                <w:lang w:val="fr-FR"/>
              </w:rPr>
            </w:pPr>
          </w:p>
        </w:tc>
      </w:tr>
    </w:tbl>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spacing w:line="276" w:lineRule="auto"/>
        <w:rPr>
          <w:rFonts w:ascii="Georgia" w:eastAsia="Calibri" w:hAnsi="Georgia" w:cs="Times New Roman"/>
          <w:bCs/>
          <w:color w:val="585756"/>
          <w:sz w:val="21"/>
          <w:lang w:val="fr-FR"/>
        </w:rPr>
      </w:pP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rPr>
          <w:rFonts w:ascii="Georgia" w:eastAsia="Calibri" w:hAnsi="Georgia" w:cs="Times New Roman"/>
          <w:b/>
          <w:bCs/>
          <w:color w:val="585756"/>
          <w:sz w:val="21"/>
          <w:lang w:val="fr-FR"/>
        </w:rPr>
      </w:pPr>
      <w:r w:rsidRPr="000F2116">
        <w:rPr>
          <w:rFonts w:ascii="Georgia" w:eastAsia="Calibri" w:hAnsi="Georgia" w:cs="Times New Roman"/>
          <w:b/>
          <w:bCs/>
          <w:color w:val="585756"/>
          <w:sz w:val="21"/>
          <w:lang w:val="fr-FR"/>
        </w:rPr>
        <w:t>Annexe : Sécurité du traitement</w:t>
      </w:r>
      <w:r w:rsidRPr="000F2116">
        <w:rPr>
          <w:rFonts w:ascii="Georgia" w:eastAsia="Calibri" w:hAnsi="Georgia" w:cs="Times New Roman"/>
          <w:b/>
          <w:bCs/>
          <w:color w:val="585756"/>
          <w:sz w:val="21"/>
          <w:vertAlign w:val="superscript"/>
          <w:lang w:val="fr-FR"/>
        </w:rPr>
        <w:footnoteReference w:id="12"/>
      </w:r>
    </w:p>
    <w:p w:rsidR="000F2116" w:rsidRPr="000F2116" w:rsidRDefault="000F2116" w:rsidP="000F2116">
      <w:pPr>
        <w:spacing w:line="276" w:lineRule="auto"/>
        <w:rPr>
          <w:rFonts w:ascii="Georgia" w:eastAsia="Calibri" w:hAnsi="Georgia" w:cs="Times New Roman"/>
          <w:color w:val="585756"/>
          <w:sz w:val="21"/>
          <w:lang w:val="fr-FR"/>
        </w:rPr>
      </w:pPr>
    </w:p>
    <w:p w:rsidR="000F2116" w:rsidRPr="000F2116" w:rsidRDefault="000F2116" w:rsidP="000F2116">
      <w:p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 xml:space="preserve">Le Pouvoir adjudicateur ne doit faire appel qu’aux sous-traitants qui fournissent des garanties suffisantes, en particulier en termes d’expertise, de fiabilité et de ressources, pour mettre en œuvre </w:t>
      </w:r>
      <w:r w:rsidRPr="000F2116">
        <w:rPr>
          <w:rFonts w:ascii="Georgia" w:eastAsia="Calibri" w:hAnsi="Georgia" w:cs="Times New Roman"/>
          <w:color w:val="585756"/>
          <w:sz w:val="21"/>
          <w:lang w:val="fr-FR"/>
        </w:rPr>
        <w:lastRenderedPageBreak/>
        <w:t xml:space="preserve">les mesures techniques et organisationnelles mentionnées à l’article 32 du RGPD, ce qui inclus la </w:t>
      </w:r>
      <w:proofErr w:type="gramStart"/>
      <w:r w:rsidRPr="000F2116">
        <w:rPr>
          <w:rFonts w:ascii="Georgia" w:eastAsia="Calibri" w:hAnsi="Georgia" w:cs="Times New Roman"/>
          <w:color w:val="585756"/>
          <w:sz w:val="21"/>
          <w:lang w:val="fr-FR"/>
        </w:rPr>
        <w:t>sécurité</w:t>
      </w:r>
      <w:proofErr w:type="gramEnd"/>
      <w:r w:rsidRPr="000F2116">
        <w:rPr>
          <w:rFonts w:ascii="Georgia" w:eastAsia="Calibri" w:hAnsi="Georgia" w:cs="Times New Roman"/>
          <w:color w:val="585756"/>
          <w:sz w:val="21"/>
          <w:lang w:val="fr-FR"/>
        </w:rPr>
        <w:t xml:space="preserve"> du traitement.</w:t>
      </w:r>
      <w:r w:rsidRPr="000F2116">
        <w:rPr>
          <w:rFonts w:ascii="Georgia" w:eastAsia="Calibri" w:hAnsi="Georgia" w:cs="Times New Roman"/>
          <w:color w:val="585756"/>
          <w:sz w:val="21"/>
          <w:vertAlign w:val="superscript"/>
          <w:lang w:val="fr-FR"/>
        </w:rPr>
        <w:footnoteReference w:id="13"/>
      </w:r>
    </w:p>
    <w:p w:rsidR="000F2116" w:rsidRPr="000F2116" w:rsidRDefault="000F2116" w:rsidP="000F2116">
      <w:p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rsidR="000F2116" w:rsidRPr="000F2116" w:rsidRDefault="000F2116" w:rsidP="000F2116">
      <w:pPr>
        <w:spacing w:line="276" w:lineRule="auto"/>
        <w:jc w:val="both"/>
        <w:rPr>
          <w:rFonts w:ascii="Georgia" w:eastAsia="Calibri" w:hAnsi="Georgia" w:cs="Times New Roman"/>
          <w:color w:val="585756"/>
          <w:sz w:val="21"/>
          <w:lang w:val="fr-FR"/>
        </w:rPr>
      </w:pPr>
    </w:p>
    <w:p w:rsidR="000F2116" w:rsidRPr="000F2116" w:rsidRDefault="000F2116" w:rsidP="000F2116">
      <w:pPr>
        <w:spacing w:line="276" w:lineRule="auto"/>
        <w:jc w:val="both"/>
        <w:rPr>
          <w:rFonts w:ascii="Georgia" w:eastAsia="Calibri" w:hAnsi="Georgia" w:cs="Times New Roman"/>
          <w:color w:val="585756"/>
          <w:sz w:val="21"/>
          <w:lang w:val="fr-FR"/>
        </w:rPr>
      </w:pPr>
      <w:r w:rsidRPr="000F2116">
        <w:rPr>
          <w:rFonts w:ascii="Georgia" w:eastAsia="Calibri" w:hAnsi="Georgia" w:cs="Times New Roman"/>
          <w:color w:val="585756"/>
          <w:sz w:val="21"/>
          <w:lang w:val="fr-FR"/>
        </w:rPr>
        <w:t>Ces mesures de sécurité comprennent, entre autres, ce qui suit :</w:t>
      </w:r>
    </w:p>
    <w:p w:rsidR="000F2116" w:rsidRPr="000F2116" w:rsidRDefault="000F2116" w:rsidP="000F2116">
      <w:pPr>
        <w:spacing w:line="276" w:lineRule="auto"/>
        <w:jc w:val="both"/>
        <w:rPr>
          <w:rFonts w:ascii="Georgia" w:eastAsia="Calibri" w:hAnsi="Georgia" w:cs="Times New Roman"/>
          <w:color w:val="585756"/>
          <w:sz w:val="21"/>
          <w:lang w:val="fr-FR"/>
        </w:rPr>
      </w:pPr>
    </w:p>
    <w:p w:rsidR="000F2116" w:rsidRPr="000F2116" w:rsidRDefault="000F2116" w:rsidP="000F2116">
      <w:pPr>
        <w:numPr>
          <w:ilvl w:val="0"/>
          <w:numId w:val="16"/>
        </w:numPr>
        <w:spacing w:line="276" w:lineRule="auto"/>
        <w:rPr>
          <w:rFonts w:ascii="Georgia" w:eastAsia="Calibri" w:hAnsi="Georgia" w:cs="Times New Roman"/>
          <w:bCs/>
          <w:color w:val="585756"/>
          <w:sz w:val="21"/>
          <w:lang w:val="fr-FR"/>
        </w:rPr>
      </w:pPr>
      <w:r w:rsidRPr="000F2116">
        <w:rPr>
          <w:rFonts w:ascii="Georgia" w:eastAsia="Calibri" w:hAnsi="Georgia" w:cs="Times New Roman"/>
          <w:bCs/>
          <w:color w:val="585756"/>
          <w:sz w:val="21"/>
          <w:lang w:val="fr-FR"/>
        </w:rPr>
        <w:t>[Décrivez]</w:t>
      </w:r>
    </w:p>
    <w:p w:rsidR="005D0534" w:rsidRDefault="005D0534"/>
    <w:sectPr w:rsidR="005D0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EE" w:rsidRDefault="00916DEE" w:rsidP="000F2116">
      <w:pPr>
        <w:spacing w:after="0" w:line="240" w:lineRule="auto"/>
      </w:pPr>
      <w:r>
        <w:separator/>
      </w:r>
    </w:p>
  </w:endnote>
  <w:endnote w:type="continuationSeparator" w:id="0">
    <w:p w:rsidR="00916DEE" w:rsidRDefault="00916DEE" w:rsidP="000F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16" w:rsidRDefault="000F2116">
    <w:pPr>
      <w:pStyle w:val="Pieddepage"/>
      <w:jc w:val="right"/>
    </w:pPr>
    <w:r>
      <w:rPr>
        <w:noProof/>
        <w:lang w:val="fr-FR" w:eastAsia="fr-FR"/>
      </w:rPr>
      <mc:AlternateContent>
        <mc:Choice Requires="wps">
          <w:drawing>
            <wp:anchor distT="45720" distB="45720" distL="114300" distR="114300" simplePos="0" relativeHeight="251660288" behindDoc="1" locked="0" layoutInCell="1" allowOverlap="1" wp14:anchorId="4B218836" wp14:editId="60735F00">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000F2116" w:rsidRPr="00126C92" w:rsidRDefault="000F2116"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0F2116" w:rsidRPr="00126C92" w:rsidRDefault="000F2116"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18836"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OIgIAACA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sTBpVoM4olAehpHFJ4abFvwTJR2Oa0XD7z3zkhL92aLY&#10;y8k8KRNzMF+8n2LgLzP1ZYZZjlAVjZQM203MbyLpYOEWTWlU1uuFyYkrjmGW8fRk0pxfxrnq5WGv&#10;/wA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ZFGGDiICAAAgBAAADgAAAAAAAAAAAAAAAAAuAgAAZHJzL2Uyb0RvYy54&#10;bWxQSwECLQAUAAYACAAAACEAuTX1498AAAAMAQAADwAAAAAAAAAAAAAAAAB8BAAAZHJzL2Rvd25y&#10;ZXYueG1sUEsFBgAAAAAEAAQA8wAAAIgFAAAAAA==&#10;" stroked="f">
              <v:textbox>
                <w:txbxContent>
                  <w:p w:rsidR="000F2116" w:rsidRPr="00126C92" w:rsidRDefault="000F2116"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0F2116" w:rsidRPr="00126C92" w:rsidRDefault="000F2116"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7E49E4">
      <w:rPr>
        <w:noProof/>
        <w:lang w:val="fr-FR"/>
      </w:rPr>
      <w:t>2</w:t>
    </w:r>
    <w:r>
      <w:fldChar w:fldCharType="end"/>
    </w:r>
  </w:p>
  <w:p w:rsidR="000F2116" w:rsidRDefault="000F2116">
    <w:pPr>
      <w:pStyle w:val="Pieddepage"/>
    </w:pPr>
  </w:p>
  <w:p w:rsidR="000F2116" w:rsidRDefault="000F2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EE" w:rsidRDefault="00916DEE" w:rsidP="000F2116">
      <w:pPr>
        <w:spacing w:after="0" w:line="240" w:lineRule="auto"/>
      </w:pPr>
      <w:r>
        <w:separator/>
      </w:r>
    </w:p>
  </w:footnote>
  <w:footnote w:type="continuationSeparator" w:id="0">
    <w:p w:rsidR="00916DEE" w:rsidRDefault="00916DEE" w:rsidP="000F2116">
      <w:pPr>
        <w:spacing w:after="0" w:line="240" w:lineRule="auto"/>
      </w:pPr>
      <w:r>
        <w:continuationSeparator/>
      </w:r>
    </w:p>
  </w:footnote>
  <w:footnote w:id="1">
    <w:p w:rsidR="000F2116" w:rsidRDefault="000F2116" w:rsidP="000F2116">
      <w:pPr>
        <w:pStyle w:val="Notedebasdepage"/>
      </w:pPr>
      <w:r>
        <w:rPr>
          <w:rStyle w:val="Appelnotedebasdep"/>
        </w:rPr>
        <w:footnoteRef/>
      </w:r>
      <w:r>
        <w:t xml:space="preserve"> </w:t>
      </w:r>
      <w:r w:rsidRPr="000D3026">
        <w:t>Comme indiqué sur le document officiel.</w:t>
      </w:r>
    </w:p>
  </w:footnote>
  <w:footnote w:id="2">
    <w:p w:rsidR="000F2116" w:rsidRDefault="000F2116" w:rsidP="000F211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rsidR="000F2116" w:rsidRDefault="000F2116" w:rsidP="000F2116">
      <w:pPr>
        <w:pStyle w:val="Notedebasdepage"/>
      </w:pPr>
      <w:r>
        <w:rPr>
          <w:rStyle w:val="Appelnotedebasdep"/>
        </w:rPr>
        <w:footnoteRef/>
      </w:r>
      <w:r>
        <w:t xml:space="preserve"> </w:t>
      </w:r>
      <w:r w:rsidRPr="000D3026">
        <w:t>A défaut des autres documents d’identités : titre de séjour ou passeport diplomatique.</w:t>
      </w:r>
    </w:p>
  </w:footnote>
  <w:footnote w:id="4">
    <w:p w:rsidR="000F2116" w:rsidRDefault="000F2116" w:rsidP="000F2116">
      <w:pPr>
        <w:pStyle w:val="Notedebasdepage"/>
      </w:pPr>
      <w:r>
        <w:rPr>
          <w:rStyle w:val="Appelnotedebasdep"/>
        </w:rPr>
        <w:footnoteRef/>
      </w:r>
      <w:r>
        <w:t xml:space="preserve"> </w:t>
      </w:r>
      <w:r w:rsidRPr="000D3026">
        <w:t>Voir le tableau des dénominations correspondantes par pays.</w:t>
      </w:r>
    </w:p>
  </w:footnote>
  <w:footnote w:id="5">
    <w:p w:rsidR="000F2116" w:rsidRDefault="000F2116" w:rsidP="000F211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rsidR="000F2116" w:rsidRDefault="000F2116" w:rsidP="000F2116">
      <w:pPr>
        <w:pStyle w:val="Notedebasdepage"/>
      </w:pPr>
      <w:r>
        <w:rPr>
          <w:rStyle w:val="Appelnotedebasdep"/>
        </w:rPr>
        <w:footnoteRef/>
      </w:r>
      <w:r>
        <w:t xml:space="preserve"> </w:t>
      </w:r>
      <w:r w:rsidRPr="000D3026">
        <w:t>Dénomination nationale et sa traduction en EN ou FR, le cas échéant.</w:t>
      </w:r>
    </w:p>
  </w:footnote>
  <w:footnote w:id="7">
    <w:p w:rsidR="000F2116" w:rsidRDefault="000F2116" w:rsidP="000F2116">
      <w:pPr>
        <w:pStyle w:val="Notedebasdepage"/>
      </w:pPr>
      <w:r>
        <w:rPr>
          <w:rStyle w:val="Appelnotedebasdep"/>
        </w:rPr>
        <w:footnoteRef/>
      </w:r>
      <w:r>
        <w:t xml:space="preserve"> </w:t>
      </w:r>
      <w:r w:rsidRPr="000D3026">
        <w:t>ONG = Organisation non gouvernementale, à remplir pour les organisations sans but lucratif.</w:t>
      </w:r>
    </w:p>
  </w:footnote>
  <w:footnote w:id="8">
    <w:p w:rsidR="000F2116" w:rsidRDefault="000F2116" w:rsidP="000F211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rsidR="000F2116" w:rsidRPr="006F526A" w:rsidRDefault="000F2116" w:rsidP="000F2116">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0">
    <w:p w:rsidR="000F2116" w:rsidRPr="008A6F29" w:rsidRDefault="000F2116" w:rsidP="000F2116">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1">
    <w:p w:rsidR="000F2116" w:rsidRPr="006544B6" w:rsidRDefault="000F2116" w:rsidP="000F2116">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2">
    <w:p w:rsidR="000F2116" w:rsidRPr="007F2CCD" w:rsidRDefault="000F2116" w:rsidP="000F2116">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3">
    <w:p w:rsidR="000F2116" w:rsidRPr="008A6F29" w:rsidRDefault="000F2116" w:rsidP="000F2116">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16" w:rsidRDefault="000F2116" w:rsidP="0034799E">
    <w:pPr>
      <w:pStyle w:val="En-tte"/>
      <w:tabs>
        <w:tab w:val="clear" w:pos="4536"/>
        <w:tab w:val="clear" w:pos="9072"/>
        <w:tab w:val="left" w:pos="1620"/>
      </w:tabs>
    </w:pPr>
    <w:r>
      <w:rPr>
        <w:noProof/>
        <w:lang w:val="fr-FR" w:eastAsia="fr-FR"/>
      </w:rPr>
      <w:drawing>
        <wp:anchor distT="0" distB="0" distL="114300" distR="114300" simplePos="0" relativeHeight="251659264" behindDoc="1" locked="0" layoutInCell="1" allowOverlap="1" wp14:anchorId="1ADF9E6B" wp14:editId="0FCD1EC1">
          <wp:simplePos x="0" y="0"/>
          <wp:positionH relativeFrom="column">
            <wp:posOffset>-1157605</wp:posOffset>
          </wp:positionH>
          <wp:positionV relativeFrom="paragraph">
            <wp:posOffset>-419735</wp:posOffset>
          </wp:positionV>
          <wp:extent cx="7513320" cy="10633075"/>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p w:rsidR="000F2116" w:rsidRDefault="000F21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8664FF3"/>
    <w:multiLevelType w:val="hybridMultilevel"/>
    <w:tmpl w:val="126C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1515E4"/>
    <w:multiLevelType w:val="multilevel"/>
    <w:tmpl w:val="E3B0526A"/>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7"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477CC2"/>
    <w:multiLevelType w:val="multilevel"/>
    <w:tmpl w:val="2456647A"/>
    <w:lvl w:ilvl="0">
      <w:start w:val="17"/>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5F8A78D0"/>
    <w:multiLevelType w:val="hybridMultilevel"/>
    <w:tmpl w:val="0B588A3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67538D"/>
    <w:multiLevelType w:val="hybridMultilevel"/>
    <w:tmpl w:val="9D44CEF0"/>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E0331C4"/>
    <w:multiLevelType w:val="hybridMultilevel"/>
    <w:tmpl w:val="B0D0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AE76D1"/>
    <w:multiLevelType w:val="multilevel"/>
    <w:tmpl w:val="000ABAFE"/>
    <w:lvl w:ilvl="0">
      <w:start w:val="16"/>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79A31F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7"/>
    <w:lvlOverride w:ilvl="0">
      <w:startOverride w:val="2"/>
    </w:lvlOverride>
  </w:num>
  <w:num w:numId="4">
    <w:abstractNumId w:val="0"/>
  </w:num>
  <w:num w:numId="5">
    <w:abstractNumId w:val="31"/>
  </w:num>
  <w:num w:numId="6">
    <w:abstractNumId w:val="1"/>
  </w:num>
  <w:num w:numId="7">
    <w:abstractNumId w:val="38"/>
  </w:num>
  <w:num w:numId="8">
    <w:abstractNumId w:val="9"/>
  </w:num>
  <w:num w:numId="9">
    <w:abstractNumId w:val="26"/>
  </w:num>
  <w:num w:numId="10">
    <w:abstractNumId w:val="36"/>
  </w:num>
  <w:num w:numId="11">
    <w:abstractNumId w:val="12"/>
  </w:num>
  <w:num w:numId="12">
    <w:abstractNumId w:val="8"/>
  </w:num>
  <w:num w:numId="13">
    <w:abstractNumId w:val="33"/>
  </w:num>
  <w:num w:numId="14">
    <w:abstractNumId w:val="23"/>
  </w:num>
  <w:num w:numId="15">
    <w:abstractNumId w:val="35"/>
  </w:num>
  <w:num w:numId="16">
    <w:abstractNumId w:val="14"/>
  </w:num>
  <w:num w:numId="17">
    <w:abstractNumId w:val="17"/>
  </w:num>
  <w:num w:numId="18">
    <w:abstractNumId w:val="37"/>
  </w:num>
  <w:num w:numId="19">
    <w:abstractNumId w:val="18"/>
  </w:num>
  <w:num w:numId="20">
    <w:abstractNumId w:val="25"/>
  </w:num>
  <w:num w:numId="21">
    <w:abstractNumId w:val="27"/>
  </w:num>
  <w:num w:numId="22">
    <w:abstractNumId w:val="6"/>
  </w:num>
  <w:num w:numId="23">
    <w:abstractNumId w:val="5"/>
  </w:num>
  <w:num w:numId="24">
    <w:abstractNumId w:val="3"/>
  </w:num>
  <w:num w:numId="25">
    <w:abstractNumId w:val="2"/>
  </w:num>
  <w:num w:numId="26">
    <w:abstractNumId w:val="13"/>
  </w:num>
  <w:num w:numId="27">
    <w:abstractNumId w:val="22"/>
  </w:num>
  <w:num w:numId="28">
    <w:abstractNumId w:val="32"/>
  </w:num>
  <w:num w:numId="29">
    <w:abstractNumId w:val="19"/>
  </w:num>
  <w:num w:numId="30">
    <w:abstractNumId w:val="11"/>
  </w:num>
  <w:num w:numId="31">
    <w:abstractNumId w:val="34"/>
  </w:num>
  <w:num w:numId="32">
    <w:abstractNumId w:val="28"/>
  </w:num>
  <w:num w:numId="33">
    <w:abstractNumId w:val="24"/>
  </w:num>
  <w:num w:numId="34">
    <w:abstractNumId w:val="10"/>
  </w:num>
  <w:num w:numId="35">
    <w:abstractNumId w:val="21"/>
  </w:num>
  <w:num w:numId="36">
    <w:abstractNumId w:val="20"/>
  </w:num>
  <w:num w:numId="37">
    <w:abstractNumId w:val="39"/>
  </w:num>
  <w:num w:numId="38">
    <w:abstractNumId w:val="15"/>
  </w:num>
  <w:num w:numId="39">
    <w:abstractNumId w:val="29"/>
  </w:num>
  <w:num w:numId="40">
    <w:abstractNumId w:val="40"/>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16"/>
    <w:rsid w:val="000F2116"/>
    <w:rsid w:val="005D0534"/>
    <w:rsid w:val="00916DEE"/>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0FE2"/>
  <w15:chartTrackingRefBased/>
  <w15:docId w15:val="{8904B282-1181-47EA-9A83-340D8A1B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0F2116"/>
    <w:pPr>
      <w:numPr>
        <w:numId w:val="1"/>
      </w:numPr>
      <w:shd w:val="clear" w:color="auto" w:fill="D81A1C"/>
      <w:autoSpaceDE w:val="0"/>
      <w:autoSpaceDN w:val="0"/>
      <w:adjustRightInd w:val="0"/>
      <w:spacing w:before="240" w:after="240" w:line="276" w:lineRule="auto"/>
      <w:outlineLvl w:val="0"/>
    </w:pPr>
    <w:rPr>
      <w:rFonts w:ascii="Calibri" w:eastAsia="Calibri" w:hAnsi="Calibri" w:cs="Calibri"/>
      <w:b/>
      <w:color w:val="FFFFFF"/>
      <w:sz w:val="32"/>
      <w:szCs w:val="32"/>
      <w:lang w:val="fr-BE"/>
    </w:rPr>
  </w:style>
  <w:style w:type="paragraph" w:styleId="Titre2">
    <w:name w:val="heading 2"/>
    <w:basedOn w:val="Normal"/>
    <w:next w:val="Normal"/>
    <w:link w:val="Titre2Car"/>
    <w:unhideWhenUsed/>
    <w:qFormat/>
    <w:rsid w:val="000F2116"/>
    <w:pPr>
      <w:keepNext/>
      <w:keepLines/>
      <w:numPr>
        <w:ilvl w:val="1"/>
        <w:numId w:val="1"/>
      </w:numPr>
      <w:spacing w:before="120" w:after="120" w:line="240" w:lineRule="auto"/>
      <w:outlineLvl w:val="1"/>
    </w:pPr>
    <w:rPr>
      <w:rFonts w:ascii="Calibri" w:eastAsia="Times New Roman" w:hAnsi="Calibri" w:cs="Times New Roman"/>
      <w:b/>
      <w:color w:val="D81A1A"/>
      <w:sz w:val="28"/>
      <w:szCs w:val="26"/>
      <w:lang w:val="fr-BE"/>
    </w:rPr>
  </w:style>
  <w:style w:type="paragraph" w:styleId="Titre3">
    <w:name w:val="heading 3"/>
    <w:aliases w:val="Car"/>
    <w:basedOn w:val="Paragraphedeliste"/>
    <w:next w:val="Normal"/>
    <w:link w:val="Titre3Car"/>
    <w:unhideWhenUsed/>
    <w:qFormat/>
    <w:rsid w:val="000F2116"/>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0F2116"/>
    <w:pPr>
      <w:keepNext/>
      <w:keepLines/>
      <w:numPr>
        <w:ilvl w:val="3"/>
        <w:numId w:val="1"/>
      </w:numPr>
      <w:spacing w:before="60" w:after="60" w:line="276" w:lineRule="auto"/>
      <w:outlineLvl w:val="3"/>
    </w:pPr>
    <w:rPr>
      <w:rFonts w:ascii="Calibri" w:eastAsia="Times New Roman" w:hAnsi="Calibri" w:cs="Times New Roman"/>
      <w:b/>
      <w:iCs/>
      <w:color w:val="585756"/>
      <w:sz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F21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F2116"/>
    <w:rPr>
      <w:sz w:val="20"/>
      <w:szCs w:val="20"/>
    </w:rPr>
  </w:style>
  <w:style w:type="character" w:customStyle="1" w:styleId="Titre1Car">
    <w:name w:val="Titre 1 Car"/>
    <w:basedOn w:val="Policepardfaut"/>
    <w:link w:val="Titre1"/>
    <w:rsid w:val="000F2116"/>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0F2116"/>
    <w:rPr>
      <w:rFonts w:ascii="Calibri" w:eastAsia="Times New Roman" w:hAnsi="Calibri" w:cs="Times New Roman"/>
      <w:b/>
      <w:color w:val="D81A1A"/>
      <w:sz w:val="28"/>
      <w:szCs w:val="26"/>
      <w:lang w:val="fr-BE"/>
    </w:rPr>
  </w:style>
  <w:style w:type="character" w:customStyle="1" w:styleId="Titre3Car">
    <w:name w:val="Titre 3 Car"/>
    <w:basedOn w:val="Policepardfaut"/>
    <w:link w:val="Titre3"/>
    <w:rsid w:val="000F2116"/>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0F2116"/>
    <w:rPr>
      <w:rFonts w:ascii="Calibri" w:eastAsia="Times New Roman" w:hAnsi="Calibri" w:cs="Times New Roman"/>
      <w:b/>
      <w:iCs/>
      <w:color w:val="585756"/>
      <w:sz w:val="21"/>
      <w:lang w:val="fr-BE"/>
    </w:rPr>
  </w:style>
  <w:style w:type="paragraph" w:customStyle="1" w:styleId="Basdepage">
    <w:name w:val="Bas de page"/>
    <w:basedOn w:val="Normal"/>
    <w:link w:val="BasdepageCar"/>
    <w:qFormat/>
    <w:rsid w:val="000F2116"/>
    <w:pPr>
      <w:keepNext/>
      <w:keepLines/>
      <w:spacing w:after="0" w:line="276" w:lineRule="auto"/>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0F2116"/>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rsid w:val="000F2116"/>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En-tteCar">
    <w:name w:val="En-tête Car"/>
    <w:basedOn w:val="Policepardfaut"/>
    <w:link w:val="En-tte"/>
    <w:uiPriority w:val="99"/>
    <w:rsid w:val="000F2116"/>
    <w:rPr>
      <w:rFonts w:ascii="Georgia" w:eastAsia="Calibri" w:hAnsi="Georgia" w:cs="Times New Roman"/>
      <w:color w:val="585756"/>
      <w:sz w:val="21"/>
      <w:lang w:val="fr-BE"/>
    </w:rPr>
  </w:style>
  <w:style w:type="paragraph" w:styleId="Pieddepage">
    <w:name w:val="footer"/>
    <w:basedOn w:val="Normal"/>
    <w:link w:val="PieddepageCar"/>
    <w:unhideWhenUsed/>
    <w:rsid w:val="000F2116"/>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PieddepageCar">
    <w:name w:val="Pied de page Car"/>
    <w:basedOn w:val="Policepardfaut"/>
    <w:link w:val="Pieddepage"/>
    <w:rsid w:val="000F2116"/>
    <w:rPr>
      <w:rFonts w:ascii="Georgia" w:eastAsia="Calibri" w:hAnsi="Georgia" w:cs="Times New Roman"/>
      <w:color w:val="585756"/>
      <w:sz w:val="21"/>
      <w:lang w:val="fr-BE"/>
    </w:rPr>
  </w:style>
  <w:style w:type="character" w:styleId="Appelnotedebasdep">
    <w:name w:val="footnote reference"/>
    <w:uiPriority w:val="99"/>
    <w:unhideWhenUsed/>
    <w:rsid w:val="000F2116"/>
    <w:rPr>
      <w:vertAlign w:val="superscript"/>
    </w:rPr>
  </w:style>
  <w:style w:type="paragraph" w:customStyle="1" w:styleId="BankNormal">
    <w:name w:val="BankNormal"/>
    <w:basedOn w:val="Normal"/>
    <w:rsid w:val="000F2116"/>
    <w:pPr>
      <w:numPr>
        <w:numId w:val="2"/>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BTCBullets">
    <w:name w:val="BTC Bullets"/>
    <w:basedOn w:val="Corpsdetexte"/>
    <w:rsid w:val="000F2116"/>
    <w:pPr>
      <w:widowControl w:val="0"/>
      <w:numPr>
        <w:ilvl w:val="8"/>
        <w:numId w:val="4"/>
      </w:numPr>
      <w:tabs>
        <w:tab w:val="clear" w:pos="720"/>
        <w:tab w:val="num" w:pos="360"/>
      </w:tabs>
      <w:suppressAutoHyphens/>
      <w:spacing w:after="60" w:line="288" w:lineRule="auto"/>
      <w:ind w:left="0" w:firstLine="0"/>
      <w:jc w:val="both"/>
    </w:pPr>
    <w:rPr>
      <w:rFonts w:ascii="Arial" w:eastAsia="DejaVu Sans" w:hAnsi="Arial" w:cs="Tahoma"/>
      <w:kern w:val="18"/>
      <w:sz w:val="20"/>
      <w:szCs w:val="24"/>
      <w:lang w:val="fr-FR"/>
    </w:rPr>
  </w:style>
  <w:style w:type="table" w:customStyle="1" w:styleId="Grilledutableau2">
    <w:name w:val="Grille du tableau2"/>
    <w:basedOn w:val="TableauNormal"/>
    <w:next w:val="Grilledutableau"/>
    <w:uiPriority w:val="39"/>
    <w:rsid w:val="000F21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2116"/>
    <w:pPr>
      <w:ind w:left="720"/>
      <w:contextualSpacing/>
    </w:pPr>
  </w:style>
  <w:style w:type="paragraph" w:styleId="Corpsdetexte">
    <w:name w:val="Body Text"/>
    <w:basedOn w:val="Normal"/>
    <w:link w:val="CorpsdetexteCar"/>
    <w:uiPriority w:val="99"/>
    <w:semiHidden/>
    <w:unhideWhenUsed/>
    <w:rsid w:val="000F2116"/>
    <w:pPr>
      <w:spacing w:after="120"/>
    </w:pPr>
  </w:style>
  <w:style w:type="character" w:customStyle="1" w:styleId="CorpsdetexteCar">
    <w:name w:val="Corps de texte Car"/>
    <w:basedOn w:val="Policepardfaut"/>
    <w:link w:val="Corpsdetexte"/>
    <w:uiPriority w:val="99"/>
    <w:semiHidden/>
    <w:rsid w:val="000F2116"/>
  </w:style>
  <w:style w:type="table" w:styleId="Grilledutableau">
    <w:name w:val="Table Grid"/>
    <w:basedOn w:val="TableauNormal"/>
    <w:uiPriority w:val="39"/>
    <w:rsid w:val="000F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yperlink" Target="https://www.tresor.economie.gouv.fr/services-aux-entreprises/sanctions-economiques/dispositif-national-de-gel-des-avoi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7393</Words>
  <Characters>42144</Characters>
  <Application>Microsoft Office Word</Application>
  <DocSecurity>0</DocSecurity>
  <Lines>351</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Adama</dc:creator>
  <cp:keywords/>
  <dc:description/>
  <cp:lastModifiedBy>DIANDA, Adama</cp:lastModifiedBy>
  <cp:revision>1</cp:revision>
  <dcterms:created xsi:type="dcterms:W3CDTF">2023-01-18T09:09:00Z</dcterms:created>
  <dcterms:modified xsi:type="dcterms:W3CDTF">2023-01-18T09:11:00Z</dcterms:modified>
</cp:coreProperties>
</file>