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6D84" w14:textId="77777777" w:rsidR="001E516E" w:rsidRPr="00844FDB" w:rsidRDefault="001E516E" w:rsidP="001E516E">
      <w:pPr>
        <w:pStyle w:val="Titre1"/>
        <w:rPr>
          <w:rFonts w:ascii="Georgia" w:hAnsi="Georgia"/>
          <w:lang w:val="fr-FR"/>
        </w:rPr>
      </w:pPr>
      <w:bookmarkStart w:id="0" w:name="_Toc83378362"/>
      <w:r w:rsidRPr="00844FDB">
        <w:rPr>
          <w:rFonts w:ascii="Georgia" w:hAnsi="Georgia"/>
          <w:lang w:val="fr-FR"/>
        </w:rPr>
        <w:t>Formulaires</w:t>
      </w:r>
      <w:bookmarkEnd w:id="0"/>
    </w:p>
    <w:p w14:paraId="58F346A1" w14:textId="77777777" w:rsidR="001E516E" w:rsidRPr="00844FDB" w:rsidRDefault="001E516E" w:rsidP="001E516E">
      <w:pPr>
        <w:pStyle w:val="Titre2"/>
        <w:rPr>
          <w:rFonts w:ascii="Georgia" w:hAnsi="Georgia"/>
          <w:lang w:val="fr-FR"/>
        </w:rPr>
      </w:pPr>
      <w:bookmarkStart w:id="1" w:name="_Toc257039878"/>
      <w:bookmarkStart w:id="2" w:name="_Toc83378363"/>
      <w:r w:rsidRPr="00844FDB">
        <w:rPr>
          <w:rFonts w:ascii="Georgia" w:hAnsi="Georgia"/>
          <w:lang w:val="fr-FR"/>
        </w:rPr>
        <w:t>Instructions pour l’établissement de l’offre</w:t>
      </w:r>
      <w:bookmarkEnd w:id="1"/>
      <w:bookmarkEnd w:id="2"/>
    </w:p>
    <w:p w14:paraId="07E97B10" w14:textId="77777777" w:rsidR="001E516E" w:rsidRPr="00844FDB" w:rsidRDefault="001E516E" w:rsidP="001E516E">
      <w:pPr>
        <w:pStyle w:val="Corpsdetexte"/>
        <w:jc w:val="both"/>
        <w:rPr>
          <w:lang w:val="fr-FR"/>
        </w:rPr>
      </w:pPr>
      <w:r w:rsidRPr="00844FDB">
        <w:rPr>
          <w:lang w:val="fr-FR"/>
        </w:rPr>
        <w:t>Le soumissionnaire est tenu d’utiliser le formulaire d’offre joint en annexe. A défaut d’utiliser ce formulaire, il supporte l’entière responsabilité de la parfaite concordance entre les documents qu’il a utilisés et le formulaire.</w:t>
      </w:r>
    </w:p>
    <w:p w14:paraId="2322CFDC" w14:textId="77777777" w:rsidR="001E516E" w:rsidRPr="00844FDB" w:rsidRDefault="001E516E" w:rsidP="001E516E">
      <w:pPr>
        <w:pStyle w:val="Corpsdetexte"/>
        <w:jc w:val="both"/>
        <w:rPr>
          <w:lang w:val="fr-FR"/>
        </w:rPr>
      </w:pPr>
      <w:r w:rsidRPr="00844FDB">
        <w:rPr>
          <w:lang w:val="fr-FR"/>
        </w:rPr>
        <w:t>L’offre et les annexes jointes au formulaire d’offre so</w:t>
      </w:r>
      <w:r>
        <w:rPr>
          <w:lang w:val="fr-FR"/>
        </w:rPr>
        <w:t>nt rédigées en français.</w:t>
      </w:r>
    </w:p>
    <w:p w14:paraId="098CE37F" w14:textId="77777777" w:rsidR="001E516E" w:rsidRPr="00844FDB" w:rsidRDefault="001E516E" w:rsidP="001E516E">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formulaires d’offres doivent être introduits en deux exemplaires, dont </w:t>
      </w:r>
      <w:r>
        <w:rPr>
          <w:rFonts w:ascii="Georgia" w:eastAsia="Calibri" w:hAnsi="Georgia"/>
          <w:color w:val="585756"/>
          <w:sz w:val="21"/>
          <w:szCs w:val="22"/>
          <w:lang w:val="fr-FR"/>
        </w:rPr>
        <w:t>l’</w:t>
      </w:r>
      <w:r w:rsidRPr="00844FDB">
        <w:rPr>
          <w:rFonts w:ascii="Georgia" w:eastAsia="Calibri" w:hAnsi="Georgia"/>
          <w:color w:val="585756"/>
          <w:sz w:val="21"/>
          <w:szCs w:val="22"/>
          <w:lang w:val="fr-FR"/>
        </w:rPr>
        <w:t>un</w:t>
      </w:r>
      <w:r>
        <w:rPr>
          <w:rFonts w:ascii="Georgia" w:eastAsia="Calibri" w:hAnsi="Georgia"/>
          <w:color w:val="585756"/>
          <w:sz w:val="21"/>
          <w:szCs w:val="22"/>
          <w:lang w:val="fr-FR"/>
        </w:rPr>
        <w:t xml:space="preserve"> </w:t>
      </w:r>
      <w:r w:rsidRPr="00844FDB">
        <w:rPr>
          <w:rFonts w:ascii="Georgia" w:eastAsia="Calibri" w:hAnsi="Georgia"/>
          <w:color w:val="585756"/>
          <w:sz w:val="21"/>
          <w:szCs w:val="22"/>
          <w:lang w:val="fr-FR"/>
        </w:rPr>
        <w:t xml:space="preserve">porte la mention ‘original’ et l’autre la mention ‘duplicata’ ou ‘copie’. L’original doit être introduit sur papier. Le duplicata peut être une simple photocopie, mais peut également être introduit sous forme d’un ou plusieurs fichiers sur </w:t>
      </w:r>
      <w:r>
        <w:rPr>
          <w:rFonts w:ascii="Georgia" w:eastAsia="Calibri" w:hAnsi="Georgia"/>
          <w:color w:val="585756"/>
          <w:sz w:val="21"/>
          <w:szCs w:val="22"/>
          <w:lang w:val="fr-FR"/>
        </w:rPr>
        <w:t xml:space="preserve">clé </w:t>
      </w:r>
      <w:r w:rsidRPr="00844FDB">
        <w:rPr>
          <w:rFonts w:ascii="Georgia" w:eastAsia="Calibri" w:hAnsi="Georgia"/>
          <w:color w:val="585756"/>
          <w:sz w:val="21"/>
          <w:szCs w:val="22"/>
          <w:lang w:val="fr-FR"/>
        </w:rPr>
        <w:t>USB.</w:t>
      </w:r>
    </w:p>
    <w:p w14:paraId="7D0037EE" w14:textId="77777777" w:rsidR="001E516E" w:rsidRPr="00844FDB" w:rsidRDefault="001E516E" w:rsidP="001E516E">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Les différentes parties et annexes de l’offre doivent être numérotées.</w:t>
      </w:r>
    </w:p>
    <w:p w14:paraId="0C6E9987" w14:textId="77777777" w:rsidR="001E516E" w:rsidRPr="00844FDB" w:rsidRDefault="001E516E" w:rsidP="001E516E">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prix sont indiqués en euros et seront précisés jusqu’à deux chiffres après la virgule. Le cas échéant, ils peuvent être précisés jusqu’à quatre chiffres après la virgule. </w:t>
      </w:r>
    </w:p>
    <w:p w14:paraId="0A049176" w14:textId="77777777" w:rsidR="001E516E" w:rsidRPr="00844FDB" w:rsidRDefault="001E516E" w:rsidP="001E516E">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ratures, surcharges, mentions complémentaires ou modificatives dans les formulaires d’offre doivent être accompagnées d’une signature à côté de la rature, surcharge, mention complémentaire ou modificative en question. </w:t>
      </w:r>
    </w:p>
    <w:p w14:paraId="6C4CFEEE" w14:textId="77777777" w:rsidR="001E516E" w:rsidRPr="00844FDB" w:rsidRDefault="001E516E" w:rsidP="001E516E">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Ceci vaut également pour les ratures, surcharges et mentions complémentaires ou modificatives qui ont été apportées à l’aide d’un ruban ou de liquide correcteur.</w:t>
      </w:r>
    </w:p>
    <w:p w14:paraId="60DCF0F6" w14:textId="77777777" w:rsidR="001E516E" w:rsidRPr="00844FDB" w:rsidRDefault="001E516E" w:rsidP="001E516E">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L’offre portera la signature manuscrite originale du soumissionnaire ou de son mandataire.</w:t>
      </w:r>
    </w:p>
    <w:p w14:paraId="1714FAFD" w14:textId="77777777" w:rsidR="001E516E" w:rsidRPr="00844FDB" w:rsidRDefault="001E516E" w:rsidP="001E516E">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Lorsque le soumissionnaire est une société/association sans personnalité juridique, formée entre plusieurs personnes physiques ou morales (société momentanée ou association momentanée), l’offre doit être signée par chacune de ces personnes.</w:t>
      </w:r>
    </w:p>
    <w:p w14:paraId="1AED8BC9" w14:textId="77777777" w:rsidR="001E516E" w:rsidRPr="00844FDB" w:rsidRDefault="001E516E" w:rsidP="001E516E">
      <w:pPr>
        <w:pStyle w:val="Titre2"/>
        <w:rPr>
          <w:rFonts w:ascii="Georgia" w:hAnsi="Georgia"/>
          <w:lang w:val="fr-FR"/>
        </w:rPr>
      </w:pPr>
      <w:r w:rsidRPr="00844FDB">
        <w:rPr>
          <w:rFonts w:ascii="Georgia" w:hAnsi="Georgia"/>
          <w:lang w:val="fr-FR"/>
        </w:rPr>
        <w:br w:type="page"/>
      </w:r>
      <w:bookmarkStart w:id="3" w:name="_Toc52268497"/>
      <w:bookmarkStart w:id="4" w:name="_Toc52533028"/>
      <w:bookmarkStart w:id="5" w:name="_Toc52536032"/>
      <w:bookmarkStart w:id="6" w:name="_Toc83378364"/>
      <w:r w:rsidRPr="00844FDB">
        <w:rPr>
          <w:rFonts w:ascii="Georgia" w:hAnsi="Georgia"/>
          <w:lang w:val="fr-FR"/>
        </w:rPr>
        <w:lastRenderedPageBreak/>
        <w:t>Fiche d’identification</w:t>
      </w:r>
      <w:bookmarkEnd w:id="3"/>
      <w:bookmarkEnd w:id="4"/>
      <w:bookmarkEnd w:id="5"/>
      <w:bookmarkEnd w:id="6"/>
    </w:p>
    <w:p w14:paraId="261869A0" w14:textId="77777777" w:rsidR="001E516E" w:rsidRPr="00844FDB" w:rsidRDefault="001E516E" w:rsidP="001E516E">
      <w:pPr>
        <w:pStyle w:val="Titre3"/>
        <w:rPr>
          <w:rFonts w:ascii="Georgia" w:hAnsi="Georgia"/>
          <w:lang w:val="fr-FR"/>
        </w:rPr>
      </w:pPr>
      <w:bookmarkStart w:id="7" w:name="_Toc364253087"/>
      <w:bookmarkStart w:id="8" w:name="_Toc51592066"/>
      <w:bookmarkStart w:id="9" w:name="_Toc52268498"/>
      <w:bookmarkStart w:id="10" w:name="_Toc52533029"/>
      <w:bookmarkStart w:id="11" w:name="_Toc52536033"/>
      <w:bookmarkStart w:id="12" w:name="_Toc83378365"/>
      <w:r w:rsidRPr="00844FDB">
        <w:rPr>
          <w:rFonts w:ascii="Georgia" w:hAnsi="Georgia"/>
          <w:lang w:val="fr-FR"/>
        </w:rPr>
        <w:t>Personne physique</w:t>
      </w:r>
      <w:bookmarkEnd w:id="7"/>
      <w:bookmarkEnd w:id="8"/>
      <w:bookmarkEnd w:id="9"/>
      <w:bookmarkEnd w:id="10"/>
      <w:bookmarkEnd w:id="11"/>
      <w:bookmarkEnd w:id="12"/>
      <w:r w:rsidRPr="00844FDB">
        <w:rPr>
          <w:rFonts w:ascii="Georgia" w:hAnsi="Georgia"/>
          <w:lang w:val="fr-FR"/>
        </w:rPr>
        <w:t xml:space="preserve"> </w:t>
      </w:r>
    </w:p>
    <w:p w14:paraId="1198DD2B" w14:textId="77777777" w:rsidR="001E516E" w:rsidRPr="00844FDB" w:rsidRDefault="001E516E" w:rsidP="001E516E">
      <w:pPr>
        <w:widowControl w:val="0"/>
        <w:suppressAutoHyphens/>
        <w:spacing w:after="120" w:line="288" w:lineRule="auto"/>
        <w:rPr>
          <w:rFonts w:eastAsia="DejaVu Sans" w:cs="Tahoma"/>
          <w:color w:val="auto"/>
          <w:kern w:val="18"/>
          <w:sz w:val="20"/>
          <w:szCs w:val="24"/>
          <w:lang w:val="fr-FR"/>
        </w:rPr>
      </w:pPr>
      <w:bookmarkStart w:id="13" w:name="_Hlk52268008"/>
      <w:r w:rsidRPr="00844FDB">
        <w:rPr>
          <w:rFonts w:eastAsia="DejaVu Sans" w:cs="Tahoma"/>
          <w:color w:val="auto"/>
          <w:kern w:val="18"/>
          <w:sz w:val="20"/>
          <w:szCs w:val="24"/>
          <w:lang w:val="fr-FR"/>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E516E" w:rsidRPr="00844FDB" w14:paraId="5EB4819A" w14:textId="77777777" w:rsidTr="00A02EB2">
        <w:trPr>
          <w:trHeight w:val="5763"/>
        </w:trPr>
        <w:tc>
          <w:tcPr>
            <w:tcW w:w="8494" w:type="dxa"/>
            <w:gridSpan w:val="4"/>
            <w:tcBorders>
              <w:bottom w:val="single" w:sz="4" w:space="0" w:color="auto"/>
            </w:tcBorders>
            <w:shd w:val="clear" w:color="auto" w:fill="auto"/>
            <w:vAlign w:val="center"/>
          </w:tcPr>
          <w:p w14:paraId="30697D62" w14:textId="77777777" w:rsidR="001E516E" w:rsidRPr="00844FDB" w:rsidRDefault="001E516E" w:rsidP="00A02EB2">
            <w:pPr>
              <w:rPr>
                <w:sz w:val="18"/>
                <w:szCs w:val="18"/>
                <w:lang w:val="fr-FR"/>
              </w:rPr>
            </w:pPr>
            <w:r w:rsidRPr="00844FDB">
              <w:rPr>
                <w:b/>
                <w:sz w:val="18"/>
                <w:szCs w:val="18"/>
                <w:u w:val="single"/>
                <w:lang w:val="fr-FR"/>
              </w:rPr>
              <w:br w:type="page"/>
            </w:r>
            <w:r w:rsidRPr="00844FDB">
              <w:rPr>
                <w:b/>
                <w:lang w:val="fr-FR"/>
              </w:rPr>
              <w:t>I. DONNÉES PERSONNELLES</w:t>
            </w:r>
          </w:p>
          <w:p w14:paraId="59FBEC5F" w14:textId="77777777" w:rsidR="001E516E" w:rsidRPr="00844FDB" w:rsidRDefault="001E516E" w:rsidP="00A02EB2">
            <w:pPr>
              <w:rPr>
                <w:sz w:val="16"/>
                <w:szCs w:val="16"/>
                <w:lang w:val="fr-FR"/>
              </w:rPr>
            </w:pPr>
            <w:r w:rsidRPr="00844FDB">
              <w:rPr>
                <w:b/>
                <w:sz w:val="16"/>
                <w:szCs w:val="16"/>
                <w:lang w:val="fr-FR"/>
              </w:rPr>
              <w:t xml:space="preserve">NOM(S) DE FAMILLE </w:t>
            </w:r>
            <w:r w:rsidRPr="00844FDB">
              <w:rPr>
                <w:b/>
                <w:sz w:val="16"/>
                <w:szCs w:val="16"/>
                <w:vertAlign w:val="superscript"/>
                <w:lang w:val="fr-FR"/>
              </w:rPr>
              <w:footnoteReference w:id="1"/>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30A7D533" w14:textId="77777777" w:rsidR="001E516E" w:rsidRPr="00844FDB" w:rsidRDefault="001E516E" w:rsidP="00A02EB2">
            <w:pPr>
              <w:rPr>
                <w:sz w:val="16"/>
                <w:szCs w:val="16"/>
                <w:lang w:val="fr-FR"/>
              </w:rPr>
            </w:pPr>
            <w:r w:rsidRPr="00844FDB">
              <w:rPr>
                <w:b/>
                <w:sz w:val="16"/>
                <w:szCs w:val="16"/>
                <w:lang w:val="fr-FR"/>
              </w:rPr>
              <w:t xml:space="preserve">PRÉNOM(S) </w:t>
            </w:r>
          </w:p>
          <w:p w14:paraId="31AAD374" w14:textId="77777777" w:rsidR="001E516E" w:rsidRPr="00844FDB" w:rsidRDefault="001E516E" w:rsidP="00A02EB2">
            <w:pPr>
              <w:rPr>
                <w:b/>
                <w:sz w:val="16"/>
                <w:szCs w:val="16"/>
                <w:lang w:val="fr-FR"/>
              </w:rPr>
            </w:pPr>
            <w:r w:rsidRPr="00844FDB">
              <w:rPr>
                <w:b/>
                <w:sz w:val="16"/>
                <w:szCs w:val="16"/>
                <w:lang w:val="fr-FR"/>
              </w:rPr>
              <w:t>DATE DE NAISSANCE</w:t>
            </w:r>
          </w:p>
          <w:p w14:paraId="017EDF63" w14:textId="77777777" w:rsidR="001E516E" w:rsidRPr="00844FDB" w:rsidRDefault="001E516E" w:rsidP="00A02EB2">
            <w:pPr>
              <w:rPr>
                <w:sz w:val="16"/>
                <w:szCs w:val="16"/>
                <w:lang w:val="fr-FR"/>
              </w:rPr>
            </w:pPr>
            <w:r w:rsidRPr="00844FDB">
              <w:rPr>
                <w:sz w:val="16"/>
                <w:szCs w:val="16"/>
                <w:lang w:val="fr-FR"/>
              </w:rPr>
              <w:tab/>
            </w:r>
            <w:r w:rsidRPr="00844FDB">
              <w:rPr>
                <w:b/>
                <w:sz w:val="16"/>
                <w:szCs w:val="16"/>
                <w:lang w:val="fr-FR"/>
              </w:rPr>
              <w:t>JJ</w:t>
            </w:r>
            <w:r w:rsidRPr="00844FDB">
              <w:rPr>
                <w:b/>
                <w:sz w:val="16"/>
                <w:szCs w:val="16"/>
                <w:lang w:val="fr-FR"/>
              </w:rPr>
              <w:tab/>
              <w:t>MM AAAA</w:t>
            </w:r>
          </w:p>
          <w:p w14:paraId="7B4C8F0F" w14:textId="77777777" w:rsidR="001E516E" w:rsidRPr="00844FDB" w:rsidRDefault="001E516E" w:rsidP="00A02EB2">
            <w:pPr>
              <w:rPr>
                <w:sz w:val="16"/>
                <w:szCs w:val="16"/>
                <w:lang w:val="fr-FR"/>
              </w:rPr>
            </w:pPr>
            <w:r w:rsidRPr="00844FDB">
              <w:rPr>
                <w:b/>
                <w:sz w:val="16"/>
                <w:szCs w:val="16"/>
                <w:lang w:val="fr-FR"/>
              </w:rPr>
              <w:t>LIEU DE NAISSANCE</w:t>
            </w:r>
            <w:r w:rsidRPr="00844FDB">
              <w:rPr>
                <w:b/>
                <w:sz w:val="16"/>
                <w:szCs w:val="16"/>
                <w:lang w:val="fr-FR"/>
              </w:rPr>
              <w:tab/>
            </w:r>
            <w:r w:rsidRPr="00844FDB">
              <w:rPr>
                <w:b/>
                <w:sz w:val="16"/>
                <w:szCs w:val="16"/>
                <w:lang w:val="fr-FR"/>
              </w:rPr>
              <w:tab/>
              <w:t>PAYS DE NAISSANCE</w:t>
            </w:r>
            <w:r w:rsidRPr="00844FDB">
              <w:rPr>
                <w:b/>
                <w:sz w:val="16"/>
                <w:szCs w:val="16"/>
                <w:lang w:val="fr-FR"/>
              </w:rPr>
              <w:br/>
              <w:t>(VILLE, VILLAGE)</w:t>
            </w:r>
          </w:p>
          <w:p w14:paraId="43193833" w14:textId="77777777" w:rsidR="001E516E" w:rsidRPr="00844FDB" w:rsidRDefault="001E516E" w:rsidP="00A02EB2">
            <w:pPr>
              <w:rPr>
                <w:b/>
                <w:sz w:val="16"/>
                <w:szCs w:val="16"/>
                <w:lang w:val="fr-FR"/>
              </w:rPr>
            </w:pPr>
            <w:r w:rsidRPr="00844FDB">
              <w:rPr>
                <w:b/>
                <w:sz w:val="16"/>
                <w:szCs w:val="16"/>
                <w:lang w:val="fr-FR"/>
              </w:rPr>
              <w:t>TYPE DE DOCUMENT D'IDENTITÉ</w:t>
            </w:r>
            <w:r w:rsidRPr="00844FDB">
              <w:rPr>
                <w:b/>
                <w:sz w:val="16"/>
                <w:szCs w:val="16"/>
                <w:lang w:val="fr-FR"/>
              </w:rPr>
              <w:br/>
            </w:r>
            <w:r w:rsidRPr="00844FDB">
              <w:rPr>
                <w:b/>
                <w:sz w:val="16"/>
                <w:szCs w:val="16"/>
                <w:lang w:val="fr-FR"/>
              </w:rPr>
              <w:tab/>
              <w:t>CARTE D'IDENTITÉ</w:t>
            </w:r>
            <w:r w:rsidRPr="00844FDB">
              <w:rPr>
                <w:b/>
                <w:sz w:val="16"/>
                <w:szCs w:val="16"/>
                <w:lang w:val="fr-FR"/>
              </w:rPr>
              <w:tab/>
              <w:t>PASSEPORT</w:t>
            </w:r>
            <w:r w:rsidRPr="00844FDB">
              <w:rPr>
                <w:b/>
                <w:sz w:val="16"/>
                <w:szCs w:val="16"/>
                <w:lang w:val="fr-FR"/>
              </w:rPr>
              <w:tab/>
              <w:t>PERMIS DE CONDUIRE</w:t>
            </w:r>
            <w:r w:rsidRPr="00844FDB">
              <w:rPr>
                <w:b/>
                <w:sz w:val="16"/>
                <w:szCs w:val="16"/>
                <w:vertAlign w:val="superscript"/>
                <w:lang w:val="fr-FR"/>
              </w:rPr>
              <w:footnoteReference w:id="2"/>
            </w:r>
            <w:r w:rsidRPr="00844FDB">
              <w:rPr>
                <w:b/>
                <w:sz w:val="16"/>
                <w:szCs w:val="16"/>
                <w:lang w:val="fr-FR"/>
              </w:rPr>
              <w:tab/>
              <w:t>AUTRE</w:t>
            </w:r>
            <w:r w:rsidRPr="00844FDB">
              <w:rPr>
                <w:b/>
                <w:sz w:val="16"/>
                <w:szCs w:val="16"/>
                <w:vertAlign w:val="superscript"/>
                <w:lang w:val="fr-FR"/>
              </w:rPr>
              <w:footnoteReference w:id="3"/>
            </w:r>
          </w:p>
          <w:p w14:paraId="398DC462" w14:textId="77777777" w:rsidR="001E516E" w:rsidRPr="00844FDB" w:rsidRDefault="001E516E" w:rsidP="00A02EB2">
            <w:pPr>
              <w:rPr>
                <w:sz w:val="16"/>
                <w:szCs w:val="16"/>
                <w:lang w:val="fr-FR"/>
              </w:rPr>
            </w:pPr>
            <w:r w:rsidRPr="00844FDB">
              <w:rPr>
                <w:b/>
                <w:sz w:val="16"/>
                <w:szCs w:val="16"/>
                <w:lang w:val="fr-FR"/>
              </w:rPr>
              <w:t>PAYS ÉMETTEUR</w:t>
            </w:r>
          </w:p>
          <w:p w14:paraId="0EB3C4DD" w14:textId="77777777" w:rsidR="001E516E" w:rsidRPr="00844FDB" w:rsidRDefault="001E516E" w:rsidP="00A02EB2">
            <w:pPr>
              <w:rPr>
                <w:sz w:val="16"/>
                <w:szCs w:val="16"/>
                <w:lang w:val="fr-FR"/>
              </w:rPr>
            </w:pPr>
            <w:r w:rsidRPr="00844FDB">
              <w:rPr>
                <w:b/>
                <w:sz w:val="16"/>
                <w:szCs w:val="16"/>
                <w:lang w:val="fr-FR"/>
              </w:rPr>
              <w:t>NUMÉRO DE DOCUMENT D'IDENTITÉ</w:t>
            </w:r>
          </w:p>
          <w:p w14:paraId="2193FCEC" w14:textId="77777777" w:rsidR="001E516E" w:rsidRPr="00844FDB" w:rsidRDefault="001E516E" w:rsidP="00A02EB2">
            <w:pPr>
              <w:rPr>
                <w:sz w:val="16"/>
                <w:szCs w:val="16"/>
                <w:lang w:val="fr-FR"/>
              </w:rPr>
            </w:pPr>
            <w:r w:rsidRPr="00844FDB">
              <w:rPr>
                <w:b/>
                <w:sz w:val="16"/>
                <w:szCs w:val="16"/>
                <w:lang w:val="fr-FR"/>
              </w:rPr>
              <w:t>NUMÉRO D'IDENTIFICATION PERSONNEL</w:t>
            </w:r>
            <w:r w:rsidRPr="00844FDB">
              <w:rPr>
                <w:b/>
                <w:sz w:val="16"/>
                <w:szCs w:val="16"/>
                <w:vertAlign w:val="superscript"/>
                <w:lang w:val="fr-FR"/>
              </w:rPr>
              <w:footnoteReference w:id="4"/>
            </w:r>
          </w:p>
          <w:p w14:paraId="455AAAC6" w14:textId="77777777" w:rsidR="001E516E" w:rsidRPr="00844FDB" w:rsidRDefault="001E516E" w:rsidP="00A02EB2">
            <w:pPr>
              <w:rPr>
                <w:b/>
                <w:sz w:val="16"/>
                <w:szCs w:val="16"/>
                <w:lang w:val="fr-FR"/>
              </w:rPr>
            </w:pPr>
            <w:r w:rsidRPr="00844FDB">
              <w:rPr>
                <w:b/>
                <w:sz w:val="16"/>
                <w:szCs w:val="16"/>
                <w:lang w:val="fr-FR"/>
              </w:rPr>
              <w:t xml:space="preserve">ADRESSE PRIVÉE </w:t>
            </w:r>
            <w:r w:rsidRPr="00844FDB">
              <w:rPr>
                <w:b/>
                <w:sz w:val="16"/>
                <w:szCs w:val="16"/>
                <w:lang w:val="fr-FR"/>
              </w:rPr>
              <w:br/>
              <w:t>PERMANENTE</w:t>
            </w:r>
          </w:p>
          <w:p w14:paraId="42563AE2" w14:textId="77777777" w:rsidR="001E516E" w:rsidRPr="00844FDB" w:rsidRDefault="001E516E" w:rsidP="00A02EB2">
            <w:pPr>
              <w:rPr>
                <w:b/>
                <w:sz w:val="16"/>
                <w:szCs w:val="16"/>
                <w:lang w:val="fr-FR"/>
              </w:rPr>
            </w:pPr>
            <w:r w:rsidRPr="00844FDB">
              <w:rPr>
                <w:b/>
                <w:sz w:val="16"/>
                <w:szCs w:val="16"/>
                <w:lang w:val="fr-FR"/>
              </w:rPr>
              <w:t>CODE POSTAL</w:t>
            </w:r>
            <w:r w:rsidRPr="00844FDB">
              <w:rPr>
                <w:b/>
                <w:sz w:val="16"/>
                <w:szCs w:val="16"/>
                <w:lang w:val="fr-FR"/>
              </w:rPr>
              <w:tab/>
            </w:r>
            <w:r w:rsidRPr="00844FDB">
              <w:rPr>
                <w:b/>
                <w:sz w:val="16"/>
                <w:szCs w:val="16"/>
                <w:lang w:val="fr-FR"/>
              </w:rPr>
              <w:tab/>
            </w:r>
            <w:r w:rsidRPr="00844FDB">
              <w:rPr>
                <w:b/>
                <w:sz w:val="16"/>
                <w:szCs w:val="16"/>
                <w:lang w:val="fr-FR"/>
              </w:rPr>
              <w:tab/>
              <w:t>BOITE POSTALE</w:t>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t>VILLE</w:t>
            </w:r>
          </w:p>
          <w:p w14:paraId="011DB87D" w14:textId="77777777" w:rsidR="001E516E" w:rsidRPr="00844FDB" w:rsidRDefault="001E516E" w:rsidP="00A02EB2">
            <w:pPr>
              <w:rPr>
                <w:b/>
                <w:sz w:val="16"/>
                <w:szCs w:val="16"/>
                <w:lang w:val="fr-FR"/>
              </w:rPr>
            </w:pPr>
            <w:r w:rsidRPr="00844FDB">
              <w:rPr>
                <w:b/>
                <w:sz w:val="16"/>
                <w:szCs w:val="16"/>
                <w:lang w:val="fr-FR"/>
              </w:rPr>
              <w:t xml:space="preserve">RÉGION </w:t>
            </w:r>
            <w:r w:rsidRPr="00844FDB">
              <w:rPr>
                <w:b/>
                <w:sz w:val="16"/>
                <w:szCs w:val="16"/>
                <w:vertAlign w:val="superscript"/>
                <w:lang w:val="fr-FR"/>
              </w:rPr>
              <w:footnoteReference w:id="5"/>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t>PAYS</w:t>
            </w:r>
          </w:p>
          <w:p w14:paraId="6C3B325A" w14:textId="77777777" w:rsidR="001E516E" w:rsidRPr="00844FDB" w:rsidRDefault="001E516E" w:rsidP="00A02EB2">
            <w:pPr>
              <w:rPr>
                <w:b/>
                <w:sz w:val="16"/>
                <w:szCs w:val="16"/>
                <w:lang w:val="fr-FR"/>
              </w:rPr>
            </w:pPr>
            <w:r w:rsidRPr="00844FDB">
              <w:rPr>
                <w:b/>
                <w:sz w:val="16"/>
                <w:szCs w:val="16"/>
                <w:lang w:val="fr-FR"/>
              </w:rPr>
              <w:t>TÉLÉPHONE PRIVÉ</w:t>
            </w:r>
          </w:p>
          <w:p w14:paraId="3607A793" w14:textId="77777777" w:rsidR="001E516E" w:rsidRPr="00844FDB" w:rsidRDefault="001E516E" w:rsidP="00A02EB2">
            <w:pPr>
              <w:rPr>
                <w:b/>
                <w:sz w:val="18"/>
                <w:szCs w:val="18"/>
                <w:u w:val="single"/>
                <w:lang w:val="fr-FR"/>
              </w:rPr>
            </w:pPr>
            <w:r w:rsidRPr="00844FDB">
              <w:rPr>
                <w:b/>
                <w:sz w:val="16"/>
                <w:szCs w:val="16"/>
                <w:lang w:val="fr-FR"/>
              </w:rPr>
              <w:t>COURRIEL PRIVÉ</w:t>
            </w:r>
          </w:p>
        </w:tc>
      </w:tr>
      <w:tr w:rsidR="001E516E" w:rsidRPr="00844FDB" w14:paraId="6809EC04" w14:textId="77777777" w:rsidTr="00A02EB2">
        <w:trPr>
          <w:trHeight w:val="493"/>
        </w:trPr>
        <w:tc>
          <w:tcPr>
            <w:tcW w:w="4378" w:type="dxa"/>
            <w:gridSpan w:val="2"/>
            <w:tcBorders>
              <w:top w:val="single" w:sz="4" w:space="0" w:color="auto"/>
            </w:tcBorders>
            <w:shd w:val="clear" w:color="auto" w:fill="auto"/>
            <w:vAlign w:val="center"/>
          </w:tcPr>
          <w:p w14:paraId="4DDCCA8F" w14:textId="77777777" w:rsidR="001E516E" w:rsidRPr="00844FDB" w:rsidRDefault="001E516E" w:rsidP="00A02EB2">
            <w:pPr>
              <w:rPr>
                <w:b/>
                <w:bCs/>
                <w:sz w:val="18"/>
                <w:szCs w:val="18"/>
                <w:lang w:val="fr-FR"/>
              </w:rPr>
            </w:pPr>
            <w:r w:rsidRPr="00844FDB">
              <w:rPr>
                <w:b/>
                <w:lang w:val="fr-FR"/>
              </w:rPr>
              <w:t>II. DONNÉES COMMERCIALES</w:t>
            </w:r>
            <w:r w:rsidRPr="00844FDB">
              <w:rPr>
                <w:b/>
                <w:sz w:val="18"/>
                <w:szCs w:val="18"/>
                <w:lang w:val="fr-FR"/>
              </w:rPr>
              <w:tab/>
            </w:r>
          </w:p>
        </w:tc>
        <w:tc>
          <w:tcPr>
            <w:tcW w:w="4116" w:type="dxa"/>
            <w:gridSpan w:val="2"/>
            <w:tcBorders>
              <w:top w:val="single" w:sz="4" w:space="0" w:color="auto"/>
            </w:tcBorders>
            <w:shd w:val="clear" w:color="auto" w:fill="auto"/>
          </w:tcPr>
          <w:p w14:paraId="2A53B315" w14:textId="77777777" w:rsidR="001E516E" w:rsidRPr="00844FDB" w:rsidRDefault="001E516E" w:rsidP="00A02EB2">
            <w:pPr>
              <w:rPr>
                <w:sz w:val="18"/>
                <w:szCs w:val="18"/>
                <w:u w:val="single"/>
                <w:lang w:val="fr-FR"/>
              </w:rPr>
            </w:pPr>
            <w:r w:rsidRPr="00844FDB">
              <w:rPr>
                <w:sz w:val="18"/>
                <w:szCs w:val="18"/>
                <w:lang w:val="fr-FR"/>
              </w:rPr>
              <w:t>Si OUI, veuillez fournir vos données commerciales et joindre des copies des justificatifs officiels.</w:t>
            </w:r>
          </w:p>
        </w:tc>
      </w:tr>
      <w:tr w:rsidR="001E516E" w:rsidRPr="00844FDB" w14:paraId="016D3744" w14:textId="77777777" w:rsidTr="00A02EB2">
        <w:trPr>
          <w:trHeight w:val="2330"/>
        </w:trPr>
        <w:tc>
          <w:tcPr>
            <w:tcW w:w="2426" w:type="dxa"/>
            <w:tcBorders>
              <w:top w:val="single" w:sz="4" w:space="0" w:color="auto"/>
              <w:bottom w:val="single" w:sz="4" w:space="0" w:color="auto"/>
              <w:right w:val="single" w:sz="4" w:space="0" w:color="auto"/>
            </w:tcBorders>
            <w:shd w:val="clear" w:color="auto" w:fill="auto"/>
          </w:tcPr>
          <w:p w14:paraId="5FB048EA" w14:textId="77777777" w:rsidR="001E516E" w:rsidRPr="00844FDB" w:rsidRDefault="001E516E" w:rsidP="00A02EB2">
            <w:pPr>
              <w:rPr>
                <w:bCs/>
                <w:sz w:val="16"/>
                <w:szCs w:val="16"/>
                <w:lang w:val="fr-FR"/>
              </w:rPr>
            </w:pPr>
            <w:r w:rsidRPr="00844FDB">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08EA35B1" w14:textId="77777777" w:rsidR="001E516E" w:rsidRPr="00844FDB" w:rsidRDefault="001E516E" w:rsidP="00A02EB2">
            <w:pPr>
              <w:tabs>
                <w:tab w:val="left" w:pos="426"/>
                <w:tab w:val="left" w:pos="1276"/>
              </w:tabs>
              <w:rPr>
                <w:b/>
                <w:sz w:val="18"/>
                <w:szCs w:val="18"/>
                <w:lang w:val="fr-FR"/>
              </w:rPr>
            </w:pPr>
            <w:r w:rsidRPr="00844FDB">
              <w:rPr>
                <w:b/>
                <w:sz w:val="16"/>
                <w:szCs w:val="16"/>
                <w:lang w:val="fr-FR"/>
              </w:rPr>
              <w:tab/>
              <w:t>OUI</w:t>
            </w:r>
            <w:r w:rsidRPr="00844FDB">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1C1A845F" w14:textId="77777777" w:rsidR="001E516E" w:rsidRPr="00844FDB" w:rsidRDefault="001E516E" w:rsidP="00A02EB2">
            <w:pPr>
              <w:spacing w:before="120" w:after="120"/>
              <w:rPr>
                <w:b/>
                <w:sz w:val="16"/>
                <w:szCs w:val="16"/>
                <w:lang w:val="fr-FR"/>
              </w:rPr>
            </w:pPr>
            <w:r w:rsidRPr="00844FDB">
              <w:rPr>
                <w:b/>
                <w:sz w:val="16"/>
                <w:szCs w:val="16"/>
                <w:lang w:val="fr-FR"/>
              </w:rPr>
              <w:t xml:space="preserve">NOM DE </w:t>
            </w:r>
            <w:r w:rsidRPr="00844FDB">
              <w:rPr>
                <w:b/>
                <w:sz w:val="16"/>
                <w:szCs w:val="16"/>
                <w:lang w:val="fr-FR"/>
              </w:rPr>
              <w:br/>
              <w:t>L'ENTREPRISE</w:t>
            </w:r>
            <w:r w:rsidRPr="00844FDB">
              <w:rPr>
                <w:b/>
                <w:sz w:val="16"/>
                <w:szCs w:val="16"/>
                <w:lang w:val="fr-FR"/>
              </w:rPr>
              <w:br/>
              <w:t>(le cas échéant)</w:t>
            </w:r>
          </w:p>
          <w:p w14:paraId="4054E569" w14:textId="77777777" w:rsidR="001E516E" w:rsidRPr="00844FDB" w:rsidRDefault="001E516E" w:rsidP="00A02EB2">
            <w:pPr>
              <w:spacing w:before="120" w:after="120"/>
              <w:rPr>
                <w:b/>
                <w:sz w:val="16"/>
                <w:szCs w:val="16"/>
                <w:lang w:val="fr-FR"/>
              </w:rPr>
            </w:pPr>
            <w:r w:rsidRPr="00844FDB">
              <w:rPr>
                <w:b/>
                <w:sz w:val="16"/>
                <w:szCs w:val="16"/>
                <w:lang w:val="fr-FR"/>
              </w:rPr>
              <w:t>NUMÉRO DE TVA</w:t>
            </w:r>
          </w:p>
          <w:p w14:paraId="13F1D021" w14:textId="77777777" w:rsidR="001E516E" w:rsidRPr="00844FDB" w:rsidRDefault="001E516E" w:rsidP="00A02EB2">
            <w:pPr>
              <w:spacing w:before="120" w:after="120"/>
              <w:rPr>
                <w:b/>
                <w:sz w:val="16"/>
                <w:szCs w:val="16"/>
                <w:lang w:val="fr-FR"/>
              </w:rPr>
            </w:pPr>
            <w:r w:rsidRPr="00844FDB">
              <w:rPr>
                <w:b/>
                <w:sz w:val="16"/>
                <w:szCs w:val="16"/>
                <w:lang w:val="fr-FR"/>
              </w:rPr>
              <w:t>NUMÉRO D'ENREGISTREMENT</w:t>
            </w:r>
          </w:p>
          <w:p w14:paraId="3ECA3371" w14:textId="77777777" w:rsidR="001E516E" w:rsidRPr="00844FDB" w:rsidRDefault="001E516E" w:rsidP="00A02EB2">
            <w:pPr>
              <w:spacing w:before="120" w:after="120"/>
              <w:rPr>
                <w:b/>
                <w:sz w:val="18"/>
                <w:szCs w:val="18"/>
                <w:lang w:val="fr-FR"/>
              </w:rPr>
            </w:pPr>
            <w:r w:rsidRPr="00844FDB">
              <w:rPr>
                <w:b/>
                <w:sz w:val="16"/>
                <w:szCs w:val="16"/>
                <w:lang w:val="fr-FR"/>
              </w:rPr>
              <w:t>LIEU DE</w:t>
            </w:r>
            <w:r w:rsidRPr="00844FDB">
              <w:rPr>
                <w:b/>
                <w:sz w:val="16"/>
                <w:szCs w:val="16"/>
                <w:lang w:val="fr-FR"/>
              </w:rPr>
              <w:br/>
              <w:t>L'ENREGISTREMENT VILLE</w:t>
            </w:r>
            <w:r w:rsidRPr="00844FDB">
              <w:rPr>
                <w:b/>
                <w:sz w:val="16"/>
                <w:szCs w:val="16"/>
                <w:lang w:val="fr-FR"/>
              </w:rPr>
              <w:br/>
            </w:r>
            <w:r w:rsidRPr="00844FDB">
              <w:rPr>
                <w:b/>
                <w:sz w:val="16"/>
                <w:szCs w:val="16"/>
                <w:lang w:val="fr-FR"/>
              </w:rPr>
              <w:tab/>
            </w:r>
            <w:r w:rsidRPr="00844FDB">
              <w:rPr>
                <w:b/>
                <w:sz w:val="16"/>
                <w:szCs w:val="16"/>
                <w:lang w:val="fr-FR"/>
              </w:rPr>
              <w:tab/>
            </w:r>
            <w:r w:rsidRPr="00844FDB">
              <w:rPr>
                <w:b/>
                <w:sz w:val="16"/>
                <w:szCs w:val="16"/>
                <w:lang w:val="fr-FR"/>
              </w:rPr>
              <w:tab/>
              <w:t>PAYS</w:t>
            </w:r>
            <w:r w:rsidRPr="00844FDB">
              <w:rPr>
                <w:b/>
                <w:sz w:val="16"/>
                <w:szCs w:val="16"/>
                <w:lang w:val="fr-FR"/>
              </w:rPr>
              <w:tab/>
            </w:r>
          </w:p>
        </w:tc>
        <w:tc>
          <w:tcPr>
            <w:tcW w:w="3153" w:type="dxa"/>
            <w:tcBorders>
              <w:top w:val="single" w:sz="4" w:space="0" w:color="auto"/>
              <w:bottom w:val="single" w:sz="4" w:space="0" w:color="auto"/>
            </w:tcBorders>
            <w:shd w:val="clear" w:color="auto" w:fill="auto"/>
          </w:tcPr>
          <w:p w14:paraId="6E244B64" w14:textId="77777777" w:rsidR="001E516E" w:rsidRPr="00844FDB" w:rsidRDefault="001E516E" w:rsidP="00A02EB2">
            <w:pPr>
              <w:tabs>
                <w:tab w:val="left" w:pos="2983"/>
              </w:tabs>
              <w:rPr>
                <w:b/>
                <w:sz w:val="18"/>
                <w:szCs w:val="18"/>
                <w:lang w:val="fr-FR"/>
              </w:rPr>
            </w:pPr>
          </w:p>
        </w:tc>
      </w:tr>
      <w:tr w:rsidR="001E516E" w:rsidRPr="00844FDB" w14:paraId="40F61951" w14:textId="77777777" w:rsidTr="00A02EB2">
        <w:trPr>
          <w:trHeight w:val="698"/>
        </w:trPr>
        <w:tc>
          <w:tcPr>
            <w:tcW w:w="2426" w:type="dxa"/>
            <w:tcBorders>
              <w:top w:val="single" w:sz="4" w:space="0" w:color="auto"/>
              <w:right w:val="single" w:sz="4" w:space="0" w:color="auto"/>
            </w:tcBorders>
            <w:shd w:val="clear" w:color="auto" w:fill="auto"/>
          </w:tcPr>
          <w:p w14:paraId="55EDC999" w14:textId="77777777" w:rsidR="001E516E" w:rsidRPr="00844FDB" w:rsidRDefault="001E516E" w:rsidP="00A02EB2">
            <w:pPr>
              <w:spacing w:before="120" w:after="120"/>
              <w:rPr>
                <w:bCs/>
                <w:sz w:val="16"/>
                <w:szCs w:val="16"/>
                <w:lang w:val="fr-FR"/>
              </w:rPr>
            </w:pPr>
            <w:r w:rsidRPr="00844FDB">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1E5BDEA2" w14:textId="77777777" w:rsidR="001E516E" w:rsidRPr="00844FDB" w:rsidRDefault="001E516E" w:rsidP="00A02EB2">
            <w:pPr>
              <w:spacing w:before="120" w:after="120"/>
              <w:rPr>
                <w:b/>
                <w:sz w:val="16"/>
                <w:szCs w:val="16"/>
                <w:lang w:val="fr-FR"/>
              </w:rPr>
            </w:pPr>
            <w:r w:rsidRPr="00844FDB">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4578A8F2" w14:textId="77777777" w:rsidR="001E516E" w:rsidRPr="00844FDB" w:rsidRDefault="001E516E" w:rsidP="00A02EB2">
            <w:pPr>
              <w:tabs>
                <w:tab w:val="left" w:pos="2983"/>
              </w:tabs>
              <w:rPr>
                <w:b/>
                <w:sz w:val="18"/>
                <w:szCs w:val="18"/>
                <w:lang w:val="fr-FR"/>
              </w:rPr>
            </w:pPr>
          </w:p>
        </w:tc>
      </w:tr>
    </w:tbl>
    <w:p w14:paraId="3C360441" w14:textId="77777777" w:rsidR="001E516E" w:rsidRDefault="001E516E" w:rsidP="001E516E">
      <w:pPr>
        <w:pStyle w:val="Titre3"/>
        <w:numPr>
          <w:ilvl w:val="0"/>
          <w:numId w:val="0"/>
        </w:numPr>
        <w:ind w:left="720" w:hanging="720"/>
        <w:rPr>
          <w:rFonts w:ascii="Georgia" w:hAnsi="Georgia"/>
          <w:lang w:val="fr-FR"/>
        </w:rPr>
      </w:pPr>
      <w:bookmarkStart w:id="14" w:name="_Toc51592067"/>
      <w:bookmarkStart w:id="15" w:name="_Toc52268499"/>
      <w:bookmarkStart w:id="16" w:name="_Toc52533030"/>
      <w:bookmarkStart w:id="17" w:name="_Toc52536034"/>
      <w:bookmarkEnd w:id="13"/>
    </w:p>
    <w:p w14:paraId="7F4E048E" w14:textId="77777777" w:rsidR="001E516E" w:rsidRDefault="001E516E" w:rsidP="001E516E">
      <w:pPr>
        <w:spacing w:after="0" w:line="240" w:lineRule="auto"/>
        <w:rPr>
          <w:rFonts w:cs="Calibri-Bold"/>
          <w:b/>
          <w:bCs/>
          <w:sz w:val="24"/>
          <w:szCs w:val="24"/>
          <w:lang w:val="fr-FR"/>
        </w:rPr>
      </w:pPr>
      <w:r>
        <w:rPr>
          <w:lang w:val="fr-FR"/>
        </w:rPr>
        <w:br w:type="page"/>
      </w:r>
    </w:p>
    <w:p w14:paraId="6F11BEB5" w14:textId="77777777" w:rsidR="001E516E" w:rsidRPr="00844FDB" w:rsidRDefault="001E516E" w:rsidP="001E516E">
      <w:pPr>
        <w:pStyle w:val="Titre3"/>
        <w:rPr>
          <w:rFonts w:ascii="Georgia" w:hAnsi="Georgia"/>
          <w:lang w:val="fr-FR"/>
        </w:rPr>
      </w:pPr>
      <w:bookmarkStart w:id="18" w:name="_Toc83378366"/>
      <w:r w:rsidRPr="00844FDB">
        <w:rPr>
          <w:rFonts w:ascii="Georgia" w:hAnsi="Georgia"/>
          <w:lang w:val="fr-FR"/>
        </w:rPr>
        <w:lastRenderedPageBreak/>
        <w:t>Entité de droit privé/public ayant une forme juridique</w:t>
      </w:r>
      <w:bookmarkEnd w:id="14"/>
      <w:bookmarkEnd w:id="15"/>
      <w:bookmarkEnd w:id="16"/>
      <w:bookmarkEnd w:id="17"/>
      <w:bookmarkEnd w:id="18"/>
    </w:p>
    <w:p w14:paraId="16CE212A" w14:textId="77777777" w:rsidR="001E516E" w:rsidRDefault="001E516E" w:rsidP="001E516E">
      <w:pPr>
        <w:rPr>
          <w:lang w:val="fr-FR"/>
        </w:rPr>
      </w:pPr>
      <w:bookmarkStart w:id="19" w:name="_Hlk52268009"/>
      <w:r w:rsidRPr="00844FDB">
        <w:rPr>
          <w:lang w:val="fr-FR"/>
        </w:rPr>
        <w:t xml:space="preserve">Pour remplir la fiche, veuillez cliquer ici : </w:t>
      </w:r>
      <w:hyperlink r:id="rId7" w:history="1">
        <w:r w:rsidRPr="00F2458F">
          <w:rPr>
            <w:rStyle w:val="Lienhypertexte"/>
            <w:lang w:val="fr-FR"/>
          </w:rPr>
          <w:t>https://documentcloud.adobe.com/link/track?uri=urn:aaid:scds:US:3b918624-1fb2-4708-9199-e591dcdfeoctobre</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E516E" w:rsidRPr="00844FDB" w14:paraId="7DCE9C26" w14:textId="77777777" w:rsidTr="00A02EB2">
        <w:trPr>
          <w:trHeight w:val="5763"/>
        </w:trPr>
        <w:tc>
          <w:tcPr>
            <w:tcW w:w="8494" w:type="dxa"/>
            <w:gridSpan w:val="2"/>
            <w:tcBorders>
              <w:bottom w:val="single" w:sz="4" w:space="0" w:color="auto"/>
            </w:tcBorders>
            <w:shd w:val="clear" w:color="auto" w:fill="auto"/>
            <w:vAlign w:val="center"/>
          </w:tcPr>
          <w:p w14:paraId="7CDB0206" w14:textId="77777777" w:rsidR="001E516E" w:rsidRPr="00844FDB" w:rsidRDefault="001E516E" w:rsidP="00A02EB2">
            <w:pPr>
              <w:rPr>
                <w:sz w:val="16"/>
                <w:szCs w:val="16"/>
                <w:lang w:val="fr-FR"/>
              </w:rPr>
            </w:pPr>
            <w:r w:rsidRPr="00844FDB">
              <w:rPr>
                <w:b/>
                <w:sz w:val="18"/>
                <w:szCs w:val="18"/>
                <w:u w:val="single"/>
                <w:lang w:val="fr-FR"/>
              </w:rPr>
              <w:br w:type="page"/>
            </w:r>
            <w:r w:rsidRPr="00844FDB">
              <w:rPr>
                <w:b/>
                <w:sz w:val="16"/>
                <w:szCs w:val="16"/>
                <w:lang w:val="fr-FR"/>
              </w:rPr>
              <w:t>NOM OFFICIEL</w:t>
            </w:r>
            <w:r w:rsidRPr="00844FDB">
              <w:rPr>
                <w:b/>
                <w:sz w:val="16"/>
                <w:szCs w:val="16"/>
                <w:vertAlign w:val="superscript"/>
                <w:lang w:val="fr-FR"/>
              </w:rPr>
              <w:footnoteReference w:id="6"/>
            </w:r>
            <w:r w:rsidRPr="00844FDB">
              <w:rPr>
                <w:b/>
                <w:sz w:val="16"/>
                <w:szCs w:val="16"/>
                <w:lang w:val="fr-FR"/>
              </w:rPr>
              <w:br/>
            </w:r>
            <w:r w:rsidRPr="00844FDB">
              <w:rPr>
                <w:b/>
                <w:sz w:val="16"/>
                <w:szCs w:val="16"/>
                <w:lang w:val="fr-FR"/>
              </w:rPr>
              <w:br/>
              <w:t>NOM COMMERCIAL</w:t>
            </w:r>
            <w:r w:rsidRPr="00844FDB">
              <w:rPr>
                <w:b/>
                <w:sz w:val="16"/>
                <w:szCs w:val="16"/>
                <w:lang w:val="fr-FR"/>
              </w:rPr>
              <w:br/>
              <w:t xml:space="preserve">(si différent) </w:t>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78E9A21A" w14:textId="77777777" w:rsidR="001E516E" w:rsidRPr="00844FDB" w:rsidRDefault="001E516E" w:rsidP="00A02EB2">
            <w:pPr>
              <w:rPr>
                <w:b/>
                <w:sz w:val="16"/>
                <w:szCs w:val="16"/>
                <w:lang w:val="fr-FR"/>
              </w:rPr>
            </w:pPr>
            <w:r w:rsidRPr="00844FDB">
              <w:rPr>
                <w:b/>
                <w:sz w:val="16"/>
                <w:szCs w:val="16"/>
                <w:lang w:val="fr-FR"/>
              </w:rPr>
              <w:t>ABRÉVIATION</w:t>
            </w:r>
          </w:p>
          <w:p w14:paraId="35FCBE73" w14:textId="77777777" w:rsidR="001E516E" w:rsidRPr="00844FDB" w:rsidRDefault="001E516E" w:rsidP="00A02EB2">
            <w:pPr>
              <w:rPr>
                <w:b/>
                <w:sz w:val="16"/>
                <w:szCs w:val="16"/>
                <w:lang w:val="fr-FR"/>
              </w:rPr>
            </w:pPr>
            <w:r w:rsidRPr="00844FDB">
              <w:rPr>
                <w:b/>
                <w:sz w:val="16"/>
                <w:szCs w:val="16"/>
                <w:lang w:val="fr-FR"/>
              </w:rPr>
              <w:t>FORME JURIDIQUE</w:t>
            </w:r>
          </w:p>
          <w:p w14:paraId="3C23171F" w14:textId="77777777" w:rsidR="001E516E" w:rsidRPr="00844FDB" w:rsidRDefault="001E516E" w:rsidP="00A02EB2">
            <w:pPr>
              <w:tabs>
                <w:tab w:val="left" w:pos="2268"/>
              </w:tabs>
              <w:rPr>
                <w:b/>
                <w:sz w:val="16"/>
                <w:szCs w:val="16"/>
                <w:lang w:val="fr-FR"/>
              </w:rPr>
            </w:pPr>
            <w:r w:rsidRPr="00844FDB">
              <w:rPr>
                <w:b/>
                <w:sz w:val="16"/>
                <w:szCs w:val="16"/>
                <w:lang w:val="fr-FR"/>
              </w:rPr>
              <w:t>TYPE</w:t>
            </w:r>
            <w:r w:rsidRPr="00844FDB">
              <w:rPr>
                <w:b/>
                <w:sz w:val="16"/>
                <w:szCs w:val="16"/>
                <w:lang w:val="fr-FR"/>
              </w:rPr>
              <w:tab/>
              <w:t>A BUT LUCRATIF</w:t>
            </w:r>
          </w:p>
          <w:p w14:paraId="293AD5D5" w14:textId="77777777" w:rsidR="001E516E" w:rsidRPr="00844FDB" w:rsidRDefault="001E516E" w:rsidP="00A02EB2">
            <w:pPr>
              <w:tabs>
                <w:tab w:val="left" w:pos="2268"/>
                <w:tab w:val="left" w:pos="4536"/>
                <w:tab w:val="left" w:pos="5387"/>
                <w:tab w:val="left" w:pos="6096"/>
              </w:tabs>
              <w:rPr>
                <w:b/>
                <w:sz w:val="16"/>
                <w:szCs w:val="16"/>
                <w:lang w:val="fr-FR"/>
              </w:rPr>
            </w:pPr>
            <w:r w:rsidRPr="00844FDB">
              <w:rPr>
                <w:b/>
                <w:sz w:val="16"/>
                <w:szCs w:val="16"/>
                <w:lang w:val="fr-FR"/>
              </w:rPr>
              <w:t>D'ORGANISATION</w:t>
            </w:r>
            <w:r w:rsidRPr="00844FDB">
              <w:rPr>
                <w:b/>
                <w:sz w:val="16"/>
                <w:szCs w:val="16"/>
                <w:lang w:val="fr-FR"/>
              </w:rPr>
              <w:tab/>
              <w:t>SANS BUT LUCRATIF</w:t>
            </w:r>
            <w:r w:rsidRPr="00844FDB">
              <w:rPr>
                <w:b/>
                <w:sz w:val="16"/>
                <w:szCs w:val="16"/>
                <w:lang w:val="fr-FR"/>
              </w:rPr>
              <w:tab/>
              <w:t>ONG</w:t>
            </w:r>
            <w:r w:rsidRPr="00844FDB">
              <w:rPr>
                <w:b/>
                <w:sz w:val="16"/>
                <w:szCs w:val="16"/>
                <w:vertAlign w:val="superscript"/>
                <w:lang w:val="fr-FR"/>
              </w:rPr>
              <w:footnoteReference w:id="7"/>
            </w:r>
            <w:r w:rsidRPr="00844FDB">
              <w:rPr>
                <w:rFonts w:cs="Calibri,Bold"/>
                <w:b/>
                <w:bCs/>
                <w:sz w:val="15"/>
                <w:szCs w:val="15"/>
                <w:lang w:val="fr-FR"/>
              </w:rPr>
              <w:tab/>
            </w:r>
            <w:r w:rsidRPr="00844FDB">
              <w:rPr>
                <w:b/>
                <w:sz w:val="16"/>
                <w:szCs w:val="16"/>
                <w:lang w:val="fr-FR"/>
              </w:rPr>
              <w:t>OUI</w:t>
            </w:r>
            <w:r w:rsidRPr="00844FDB">
              <w:rPr>
                <w:b/>
                <w:sz w:val="16"/>
                <w:szCs w:val="16"/>
                <w:lang w:val="fr-FR"/>
              </w:rPr>
              <w:tab/>
              <w:t>NON</w:t>
            </w:r>
            <w:r w:rsidRPr="00844FDB">
              <w:rPr>
                <w:b/>
                <w:sz w:val="16"/>
                <w:szCs w:val="16"/>
                <w:lang w:val="fr-FR"/>
              </w:rPr>
              <w:br/>
            </w:r>
            <w:r w:rsidRPr="00844FDB">
              <w:rPr>
                <w:b/>
                <w:sz w:val="16"/>
                <w:szCs w:val="16"/>
                <w:lang w:val="fr-FR"/>
              </w:rPr>
              <w:br/>
              <w:t>NUMÉRO DE REGISTRE PRINCIPAL</w:t>
            </w:r>
            <w:r w:rsidRPr="00844FDB">
              <w:rPr>
                <w:b/>
                <w:sz w:val="16"/>
                <w:szCs w:val="16"/>
                <w:vertAlign w:val="superscript"/>
                <w:lang w:val="fr-FR"/>
              </w:rPr>
              <w:footnoteReference w:id="8"/>
            </w:r>
          </w:p>
          <w:p w14:paraId="512A107D" w14:textId="77777777" w:rsidR="001E516E" w:rsidRPr="00844FDB" w:rsidRDefault="001E516E" w:rsidP="00A02EB2">
            <w:pPr>
              <w:rPr>
                <w:b/>
                <w:sz w:val="16"/>
                <w:szCs w:val="16"/>
                <w:lang w:val="fr-FR"/>
              </w:rPr>
            </w:pPr>
            <w:r w:rsidRPr="00844FDB">
              <w:rPr>
                <w:b/>
                <w:sz w:val="16"/>
                <w:szCs w:val="16"/>
                <w:lang w:val="fr-FR"/>
              </w:rPr>
              <w:t>NUMÉRO DE REGISTRE SECONDAIRE</w:t>
            </w:r>
          </w:p>
          <w:p w14:paraId="55C76985" w14:textId="77777777" w:rsidR="001E516E" w:rsidRPr="00844FDB" w:rsidRDefault="001E516E" w:rsidP="00A02EB2">
            <w:pPr>
              <w:tabs>
                <w:tab w:val="left" w:pos="3828"/>
                <w:tab w:val="left" w:pos="5670"/>
              </w:tabs>
              <w:rPr>
                <w:b/>
                <w:sz w:val="16"/>
                <w:szCs w:val="16"/>
                <w:lang w:val="fr-FR"/>
              </w:rPr>
            </w:pPr>
            <w:r w:rsidRPr="00844FDB">
              <w:rPr>
                <w:b/>
                <w:sz w:val="16"/>
                <w:szCs w:val="16"/>
                <w:lang w:val="fr-FR"/>
              </w:rPr>
              <w:t>(le cas échéant)</w:t>
            </w:r>
          </w:p>
          <w:p w14:paraId="5E27F28C" w14:textId="77777777" w:rsidR="001E516E" w:rsidRPr="00844FDB" w:rsidRDefault="001E516E" w:rsidP="00A02EB2">
            <w:pPr>
              <w:tabs>
                <w:tab w:val="left" w:pos="3828"/>
                <w:tab w:val="left" w:pos="5670"/>
              </w:tabs>
              <w:rPr>
                <w:b/>
                <w:sz w:val="16"/>
                <w:szCs w:val="16"/>
                <w:lang w:val="fr-FR"/>
              </w:rPr>
            </w:pPr>
            <w:r w:rsidRPr="00844FDB">
              <w:rPr>
                <w:b/>
                <w:sz w:val="16"/>
                <w:szCs w:val="16"/>
                <w:lang w:val="fr-FR"/>
              </w:rPr>
              <w:t>LIEU DE L'ENREGISTREMENT PRINCIPAL</w:t>
            </w:r>
            <w:r w:rsidRPr="00844FDB">
              <w:rPr>
                <w:b/>
                <w:sz w:val="16"/>
                <w:szCs w:val="16"/>
                <w:lang w:val="fr-FR"/>
              </w:rPr>
              <w:tab/>
              <w:t>VILLE</w:t>
            </w:r>
            <w:r w:rsidRPr="00844FDB">
              <w:rPr>
                <w:b/>
                <w:sz w:val="16"/>
                <w:szCs w:val="16"/>
                <w:lang w:val="fr-FR"/>
              </w:rPr>
              <w:tab/>
              <w:t>PAYS</w:t>
            </w:r>
          </w:p>
          <w:p w14:paraId="3D90DFE4" w14:textId="77777777" w:rsidR="001E516E" w:rsidRPr="00844FDB" w:rsidRDefault="001E516E" w:rsidP="00A02EB2">
            <w:pPr>
              <w:tabs>
                <w:tab w:val="left" w:pos="3969"/>
                <w:tab w:val="left" w:pos="4536"/>
                <w:tab w:val="left" w:pos="5245"/>
              </w:tabs>
              <w:rPr>
                <w:b/>
                <w:sz w:val="16"/>
                <w:szCs w:val="16"/>
                <w:lang w:val="fr-FR"/>
              </w:rPr>
            </w:pPr>
            <w:r w:rsidRPr="00844FDB">
              <w:rPr>
                <w:b/>
                <w:sz w:val="16"/>
                <w:szCs w:val="16"/>
                <w:lang w:val="fr-FR"/>
              </w:rPr>
              <w:t>DATE DE L'ENREGISTREMENT PRINCIPAL</w:t>
            </w:r>
            <w:r w:rsidRPr="00844FDB">
              <w:rPr>
                <w:b/>
                <w:sz w:val="16"/>
                <w:szCs w:val="16"/>
                <w:lang w:val="fr-FR"/>
              </w:rPr>
              <w:br/>
            </w:r>
            <w:r w:rsidRPr="00844FDB">
              <w:rPr>
                <w:b/>
                <w:sz w:val="16"/>
                <w:szCs w:val="16"/>
                <w:lang w:val="fr-FR"/>
              </w:rPr>
              <w:tab/>
              <w:t>JJ</w:t>
            </w:r>
            <w:r w:rsidRPr="00844FDB">
              <w:rPr>
                <w:b/>
                <w:sz w:val="16"/>
                <w:szCs w:val="16"/>
                <w:lang w:val="fr-FR"/>
              </w:rPr>
              <w:tab/>
              <w:t>MM</w:t>
            </w:r>
            <w:r w:rsidRPr="00844FDB">
              <w:rPr>
                <w:b/>
                <w:sz w:val="16"/>
                <w:szCs w:val="16"/>
                <w:lang w:val="fr-FR"/>
              </w:rPr>
              <w:tab/>
              <w:t>AAAA</w:t>
            </w:r>
          </w:p>
          <w:p w14:paraId="79EA1168" w14:textId="77777777" w:rsidR="001E516E" w:rsidRPr="00844FDB" w:rsidRDefault="001E516E" w:rsidP="00A02EB2">
            <w:pPr>
              <w:rPr>
                <w:b/>
                <w:sz w:val="16"/>
                <w:szCs w:val="16"/>
                <w:lang w:val="fr-FR"/>
              </w:rPr>
            </w:pPr>
            <w:r w:rsidRPr="00844FDB">
              <w:rPr>
                <w:b/>
                <w:sz w:val="16"/>
                <w:szCs w:val="16"/>
                <w:lang w:val="fr-FR"/>
              </w:rPr>
              <w:t>NUMÉRO DE TVA</w:t>
            </w:r>
          </w:p>
          <w:p w14:paraId="23AAABFC" w14:textId="77777777" w:rsidR="001E516E" w:rsidRPr="00844FDB" w:rsidRDefault="001E516E" w:rsidP="00A02EB2">
            <w:pPr>
              <w:rPr>
                <w:b/>
                <w:sz w:val="16"/>
                <w:szCs w:val="16"/>
                <w:lang w:val="fr-FR"/>
              </w:rPr>
            </w:pPr>
            <w:r w:rsidRPr="00844FDB">
              <w:rPr>
                <w:b/>
                <w:sz w:val="16"/>
                <w:szCs w:val="16"/>
                <w:lang w:val="fr-FR"/>
              </w:rPr>
              <w:t>ADRESSE DU SIEGE</w:t>
            </w:r>
            <w:r w:rsidRPr="00844FDB">
              <w:rPr>
                <w:b/>
                <w:sz w:val="16"/>
                <w:szCs w:val="16"/>
                <w:lang w:val="fr-FR"/>
              </w:rPr>
              <w:br/>
              <w:t>SOCIAL</w:t>
            </w:r>
          </w:p>
          <w:p w14:paraId="659496EB" w14:textId="77777777" w:rsidR="001E516E" w:rsidRPr="00844FDB" w:rsidRDefault="001E516E" w:rsidP="00A02EB2">
            <w:pPr>
              <w:tabs>
                <w:tab w:val="left" w:pos="2127"/>
                <w:tab w:val="left" w:pos="5103"/>
              </w:tabs>
              <w:rPr>
                <w:b/>
                <w:sz w:val="16"/>
                <w:szCs w:val="16"/>
                <w:lang w:val="fr-FR"/>
              </w:rPr>
            </w:pPr>
            <w:r w:rsidRPr="00844FDB">
              <w:rPr>
                <w:b/>
                <w:sz w:val="16"/>
                <w:szCs w:val="16"/>
                <w:lang w:val="fr-FR"/>
              </w:rPr>
              <w:t>CODE POSTAL</w:t>
            </w:r>
            <w:r w:rsidRPr="00844FDB">
              <w:rPr>
                <w:b/>
                <w:sz w:val="16"/>
                <w:szCs w:val="16"/>
                <w:lang w:val="fr-FR"/>
              </w:rPr>
              <w:tab/>
              <w:t>BOITE POSTALE</w:t>
            </w:r>
            <w:r w:rsidRPr="00844FDB">
              <w:rPr>
                <w:b/>
                <w:sz w:val="16"/>
                <w:szCs w:val="16"/>
                <w:lang w:val="fr-FR"/>
              </w:rPr>
              <w:tab/>
            </w:r>
            <w:r w:rsidRPr="00844FDB">
              <w:rPr>
                <w:b/>
                <w:sz w:val="16"/>
                <w:szCs w:val="16"/>
                <w:lang w:val="fr-FR"/>
              </w:rPr>
              <w:tab/>
              <w:t>VILLE</w:t>
            </w:r>
          </w:p>
          <w:p w14:paraId="106EB44E" w14:textId="77777777" w:rsidR="001E516E" w:rsidRPr="00844FDB" w:rsidRDefault="001E516E" w:rsidP="00A02EB2">
            <w:pPr>
              <w:tabs>
                <w:tab w:val="left" w:pos="5670"/>
              </w:tabs>
              <w:rPr>
                <w:b/>
                <w:sz w:val="16"/>
                <w:szCs w:val="16"/>
                <w:lang w:val="fr-FR"/>
              </w:rPr>
            </w:pPr>
            <w:r w:rsidRPr="00844FDB">
              <w:rPr>
                <w:b/>
                <w:sz w:val="16"/>
                <w:szCs w:val="16"/>
                <w:lang w:val="fr-FR"/>
              </w:rPr>
              <w:t>PAYS</w:t>
            </w:r>
            <w:r w:rsidRPr="00844FDB">
              <w:rPr>
                <w:b/>
                <w:sz w:val="16"/>
                <w:szCs w:val="16"/>
                <w:lang w:val="fr-FR"/>
              </w:rPr>
              <w:tab/>
              <w:t xml:space="preserve">TÉLÉPHONE </w:t>
            </w:r>
          </w:p>
          <w:p w14:paraId="0207BC47" w14:textId="77777777" w:rsidR="001E516E" w:rsidRPr="00844FDB" w:rsidRDefault="001E516E" w:rsidP="00A02EB2">
            <w:pPr>
              <w:rPr>
                <w:b/>
                <w:sz w:val="18"/>
                <w:szCs w:val="18"/>
                <w:u w:val="single"/>
                <w:lang w:val="fr-FR"/>
              </w:rPr>
            </w:pPr>
            <w:r w:rsidRPr="00844FDB">
              <w:rPr>
                <w:b/>
                <w:sz w:val="16"/>
                <w:szCs w:val="16"/>
                <w:lang w:val="fr-FR"/>
              </w:rPr>
              <w:t>COURRIEL</w:t>
            </w:r>
          </w:p>
        </w:tc>
      </w:tr>
      <w:tr w:rsidR="001E516E" w:rsidRPr="00844FDB" w14:paraId="52C4090E" w14:textId="77777777" w:rsidTr="00A02EB2">
        <w:trPr>
          <w:trHeight w:val="698"/>
        </w:trPr>
        <w:tc>
          <w:tcPr>
            <w:tcW w:w="3227" w:type="dxa"/>
            <w:tcBorders>
              <w:top w:val="single" w:sz="4" w:space="0" w:color="auto"/>
              <w:bottom w:val="single" w:sz="4" w:space="0" w:color="auto"/>
              <w:right w:val="single" w:sz="4" w:space="0" w:color="auto"/>
            </w:tcBorders>
            <w:shd w:val="clear" w:color="auto" w:fill="auto"/>
          </w:tcPr>
          <w:p w14:paraId="7A494C06" w14:textId="77777777" w:rsidR="001E516E" w:rsidRPr="00844FDB" w:rsidRDefault="001E516E" w:rsidP="00A02EB2">
            <w:pPr>
              <w:spacing w:before="120" w:after="120"/>
              <w:rPr>
                <w:bCs/>
                <w:sz w:val="16"/>
                <w:szCs w:val="16"/>
                <w:lang w:val="fr-FR"/>
              </w:rPr>
            </w:pPr>
            <w:r w:rsidRPr="00844FDB">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8F67A70" w14:textId="77777777" w:rsidR="001E516E" w:rsidRPr="00844FDB" w:rsidRDefault="001E516E" w:rsidP="00A02EB2">
            <w:pPr>
              <w:tabs>
                <w:tab w:val="left" w:pos="2983"/>
              </w:tabs>
              <w:rPr>
                <w:b/>
                <w:sz w:val="18"/>
                <w:szCs w:val="18"/>
                <w:lang w:val="fr-FR"/>
              </w:rPr>
            </w:pPr>
            <w:r w:rsidRPr="00844FDB">
              <w:rPr>
                <w:b/>
                <w:sz w:val="16"/>
                <w:szCs w:val="16"/>
                <w:lang w:val="fr-FR"/>
              </w:rPr>
              <w:t>CACHET</w:t>
            </w:r>
          </w:p>
        </w:tc>
      </w:tr>
      <w:tr w:rsidR="001E516E" w:rsidRPr="00844FDB" w14:paraId="1E37C505" w14:textId="77777777" w:rsidTr="00A02EB2">
        <w:trPr>
          <w:trHeight w:val="1871"/>
        </w:trPr>
        <w:tc>
          <w:tcPr>
            <w:tcW w:w="3227" w:type="dxa"/>
            <w:tcBorders>
              <w:top w:val="single" w:sz="4" w:space="0" w:color="auto"/>
              <w:right w:val="single" w:sz="4" w:space="0" w:color="auto"/>
            </w:tcBorders>
            <w:shd w:val="clear" w:color="auto" w:fill="auto"/>
          </w:tcPr>
          <w:p w14:paraId="459C4D48" w14:textId="77777777" w:rsidR="001E516E" w:rsidRPr="00844FDB" w:rsidRDefault="001E516E" w:rsidP="00A02EB2">
            <w:pPr>
              <w:spacing w:before="120" w:after="120"/>
              <w:rPr>
                <w:b/>
                <w:sz w:val="16"/>
                <w:szCs w:val="16"/>
                <w:lang w:val="fr-FR"/>
              </w:rPr>
            </w:pPr>
            <w:r w:rsidRPr="00844FDB">
              <w:rPr>
                <w:b/>
                <w:sz w:val="16"/>
                <w:szCs w:val="16"/>
                <w:lang w:val="fr-FR"/>
              </w:rPr>
              <w:t>SIGNATURE DU REPRÉSENTANT AUTORISÉ</w:t>
            </w:r>
          </w:p>
          <w:p w14:paraId="184D8BEA" w14:textId="77777777" w:rsidR="001E516E" w:rsidRPr="00844FDB" w:rsidRDefault="001E516E" w:rsidP="00A02EB2">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71FD51CB" w14:textId="77777777" w:rsidR="001E516E" w:rsidRPr="00844FDB" w:rsidRDefault="001E516E" w:rsidP="00A02EB2">
            <w:pPr>
              <w:tabs>
                <w:tab w:val="left" w:pos="2983"/>
              </w:tabs>
              <w:rPr>
                <w:b/>
                <w:sz w:val="18"/>
                <w:szCs w:val="18"/>
                <w:lang w:val="fr-FR"/>
              </w:rPr>
            </w:pPr>
          </w:p>
        </w:tc>
      </w:tr>
    </w:tbl>
    <w:p w14:paraId="5C8E166C" w14:textId="77777777" w:rsidR="001E516E" w:rsidRPr="00844FDB" w:rsidRDefault="001E516E" w:rsidP="001E516E">
      <w:pPr>
        <w:rPr>
          <w:lang w:val="fr-FR"/>
        </w:rPr>
      </w:pPr>
      <w:bookmarkStart w:id="20" w:name="_Toc51592068"/>
    </w:p>
    <w:bookmarkEnd w:id="19"/>
    <w:p w14:paraId="51FF239F" w14:textId="77777777" w:rsidR="001E516E" w:rsidRPr="00844FDB" w:rsidRDefault="001E516E" w:rsidP="001E516E">
      <w:pPr>
        <w:spacing w:after="0" w:line="240" w:lineRule="auto"/>
        <w:rPr>
          <w:rFonts w:cs="Calibri-Bold"/>
          <w:b/>
          <w:bCs/>
          <w:sz w:val="24"/>
          <w:szCs w:val="24"/>
          <w:lang w:val="fr-FR"/>
        </w:rPr>
      </w:pPr>
      <w:r w:rsidRPr="00844FDB">
        <w:rPr>
          <w:lang w:val="fr-FR"/>
        </w:rPr>
        <w:br w:type="page"/>
      </w:r>
    </w:p>
    <w:p w14:paraId="4406644D" w14:textId="77777777" w:rsidR="001E516E" w:rsidRPr="00844FDB" w:rsidRDefault="001E516E" w:rsidP="001E516E">
      <w:pPr>
        <w:pStyle w:val="Titre3"/>
        <w:rPr>
          <w:rFonts w:ascii="Georgia" w:hAnsi="Georgia"/>
          <w:lang w:val="fr-FR"/>
        </w:rPr>
      </w:pPr>
      <w:bookmarkStart w:id="21" w:name="_Toc52268500"/>
      <w:bookmarkStart w:id="22" w:name="_Toc52533031"/>
      <w:bookmarkStart w:id="23" w:name="_Toc52536035"/>
      <w:bookmarkStart w:id="24" w:name="_Toc83378367"/>
      <w:r w:rsidRPr="00844FDB">
        <w:rPr>
          <w:rFonts w:ascii="Georgia" w:hAnsi="Georgia"/>
          <w:lang w:val="fr-FR"/>
        </w:rPr>
        <w:lastRenderedPageBreak/>
        <w:t>Entité de droit public</w:t>
      </w:r>
      <w:bookmarkEnd w:id="20"/>
      <w:r w:rsidRPr="00844FDB">
        <w:rPr>
          <w:rFonts w:ascii="Georgia" w:hAnsi="Georgia"/>
          <w:lang w:val="fr-FR"/>
        </w:rPr>
        <w:footnoteReference w:id="9"/>
      </w:r>
      <w:bookmarkEnd w:id="21"/>
      <w:bookmarkEnd w:id="22"/>
      <w:bookmarkEnd w:id="23"/>
      <w:bookmarkEnd w:id="24"/>
    </w:p>
    <w:p w14:paraId="4442BA22" w14:textId="77777777" w:rsidR="001E516E" w:rsidRPr="00844FDB" w:rsidRDefault="001E516E" w:rsidP="001E516E">
      <w:pPr>
        <w:rPr>
          <w:lang w:val="fr-FR"/>
        </w:rPr>
      </w:pPr>
      <w:bookmarkStart w:id="25" w:name="_Hlk52268028"/>
      <w:r w:rsidRPr="00844FDB">
        <w:rPr>
          <w:lang w:val="fr-FR"/>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E516E" w:rsidRPr="00844FDB" w14:paraId="517A552C" w14:textId="77777777" w:rsidTr="00A02EB2">
        <w:trPr>
          <w:trHeight w:val="5763"/>
        </w:trPr>
        <w:tc>
          <w:tcPr>
            <w:tcW w:w="8494" w:type="dxa"/>
            <w:gridSpan w:val="2"/>
            <w:tcBorders>
              <w:bottom w:val="single" w:sz="4" w:space="0" w:color="auto"/>
            </w:tcBorders>
            <w:shd w:val="clear" w:color="auto" w:fill="auto"/>
            <w:vAlign w:val="center"/>
          </w:tcPr>
          <w:p w14:paraId="4EEB943A" w14:textId="77777777" w:rsidR="001E516E" w:rsidRPr="00844FDB" w:rsidRDefault="001E516E" w:rsidP="00A02EB2">
            <w:pPr>
              <w:rPr>
                <w:sz w:val="16"/>
                <w:szCs w:val="16"/>
                <w:lang w:val="fr-FR"/>
              </w:rPr>
            </w:pPr>
            <w:r w:rsidRPr="00844FDB">
              <w:rPr>
                <w:b/>
                <w:sz w:val="18"/>
                <w:szCs w:val="18"/>
                <w:u w:val="single"/>
                <w:lang w:val="fr-FR"/>
              </w:rPr>
              <w:br w:type="page"/>
            </w:r>
            <w:r w:rsidRPr="00844FDB">
              <w:rPr>
                <w:b/>
                <w:sz w:val="16"/>
                <w:szCs w:val="16"/>
                <w:lang w:val="fr-FR"/>
              </w:rPr>
              <w:t>NOM OFFICIEL</w:t>
            </w:r>
            <w:r w:rsidRPr="00844FDB">
              <w:rPr>
                <w:b/>
                <w:sz w:val="16"/>
                <w:szCs w:val="16"/>
                <w:vertAlign w:val="superscript"/>
                <w:lang w:val="fr-FR"/>
              </w:rPr>
              <w:footnoteReference w:id="10"/>
            </w:r>
            <w:r w:rsidRPr="00844FDB">
              <w:rPr>
                <w:b/>
                <w:sz w:val="16"/>
                <w:szCs w:val="16"/>
                <w:lang w:val="fr-FR"/>
              </w:rPr>
              <w:br/>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3EA241CC" w14:textId="77777777" w:rsidR="001E516E" w:rsidRPr="00844FDB" w:rsidRDefault="001E516E" w:rsidP="00A02EB2">
            <w:pPr>
              <w:rPr>
                <w:b/>
                <w:sz w:val="16"/>
                <w:szCs w:val="16"/>
                <w:lang w:val="fr-FR"/>
              </w:rPr>
            </w:pPr>
            <w:r w:rsidRPr="00844FDB">
              <w:rPr>
                <w:b/>
                <w:sz w:val="16"/>
                <w:szCs w:val="16"/>
                <w:lang w:val="fr-FR"/>
              </w:rPr>
              <w:t>ABRÉVIATION</w:t>
            </w:r>
            <w:r w:rsidRPr="00844FDB">
              <w:rPr>
                <w:b/>
                <w:sz w:val="16"/>
                <w:szCs w:val="16"/>
                <w:lang w:val="fr-FR"/>
              </w:rPr>
              <w:br/>
            </w:r>
            <w:r w:rsidRPr="00844FDB">
              <w:rPr>
                <w:b/>
                <w:sz w:val="16"/>
                <w:szCs w:val="16"/>
                <w:lang w:val="fr-FR"/>
              </w:rPr>
              <w:br/>
              <w:t>NUMÉRO DE REGISTRE PRINCIPAL</w:t>
            </w:r>
            <w:r w:rsidRPr="00844FDB">
              <w:rPr>
                <w:b/>
                <w:sz w:val="16"/>
                <w:szCs w:val="16"/>
                <w:vertAlign w:val="superscript"/>
                <w:lang w:val="fr-FR"/>
              </w:rPr>
              <w:footnoteReference w:id="11"/>
            </w:r>
          </w:p>
          <w:p w14:paraId="71C308F2" w14:textId="77777777" w:rsidR="001E516E" w:rsidRPr="00844FDB" w:rsidRDefault="001E516E" w:rsidP="00A02EB2">
            <w:pPr>
              <w:rPr>
                <w:b/>
                <w:sz w:val="16"/>
                <w:szCs w:val="16"/>
                <w:lang w:val="fr-FR"/>
              </w:rPr>
            </w:pPr>
            <w:r w:rsidRPr="00844FDB">
              <w:rPr>
                <w:b/>
                <w:sz w:val="16"/>
                <w:szCs w:val="16"/>
                <w:lang w:val="fr-FR"/>
              </w:rPr>
              <w:t>NUMÉRO DE REGISTRE SECONDAIRE</w:t>
            </w:r>
          </w:p>
          <w:p w14:paraId="623B23F3" w14:textId="77777777" w:rsidR="001E516E" w:rsidRPr="00844FDB" w:rsidRDefault="001E516E" w:rsidP="00A02EB2">
            <w:pPr>
              <w:tabs>
                <w:tab w:val="left" w:pos="3828"/>
                <w:tab w:val="left" w:pos="5670"/>
              </w:tabs>
              <w:rPr>
                <w:b/>
                <w:sz w:val="16"/>
                <w:szCs w:val="16"/>
                <w:lang w:val="fr-FR"/>
              </w:rPr>
            </w:pPr>
            <w:r w:rsidRPr="00844FDB">
              <w:rPr>
                <w:b/>
                <w:sz w:val="16"/>
                <w:szCs w:val="16"/>
                <w:lang w:val="fr-FR"/>
              </w:rPr>
              <w:t>(le cas échéant)</w:t>
            </w:r>
          </w:p>
          <w:p w14:paraId="11DEFAD2" w14:textId="77777777" w:rsidR="001E516E" w:rsidRPr="00844FDB" w:rsidRDefault="001E516E" w:rsidP="00A02EB2">
            <w:pPr>
              <w:tabs>
                <w:tab w:val="left" w:pos="3828"/>
                <w:tab w:val="left" w:pos="5670"/>
              </w:tabs>
              <w:rPr>
                <w:b/>
                <w:sz w:val="16"/>
                <w:szCs w:val="16"/>
                <w:lang w:val="fr-FR"/>
              </w:rPr>
            </w:pPr>
            <w:r w:rsidRPr="00844FDB">
              <w:rPr>
                <w:b/>
                <w:sz w:val="16"/>
                <w:szCs w:val="16"/>
                <w:lang w:val="fr-FR"/>
              </w:rPr>
              <w:t>LIEU DE L'ENREGISTREMENT PRINCIPAL</w:t>
            </w:r>
            <w:r w:rsidRPr="00844FDB">
              <w:rPr>
                <w:b/>
                <w:sz w:val="16"/>
                <w:szCs w:val="16"/>
                <w:lang w:val="fr-FR"/>
              </w:rPr>
              <w:tab/>
              <w:t>VILLE</w:t>
            </w:r>
            <w:r w:rsidRPr="00844FDB">
              <w:rPr>
                <w:b/>
                <w:sz w:val="16"/>
                <w:szCs w:val="16"/>
                <w:lang w:val="fr-FR"/>
              </w:rPr>
              <w:tab/>
              <w:t>PAYS</w:t>
            </w:r>
          </w:p>
          <w:p w14:paraId="32490017" w14:textId="77777777" w:rsidR="001E516E" w:rsidRPr="00844FDB" w:rsidRDefault="001E516E" w:rsidP="00A02EB2">
            <w:pPr>
              <w:tabs>
                <w:tab w:val="left" w:pos="3969"/>
                <w:tab w:val="left" w:pos="4536"/>
                <w:tab w:val="left" w:pos="5245"/>
              </w:tabs>
              <w:rPr>
                <w:b/>
                <w:sz w:val="16"/>
                <w:szCs w:val="16"/>
                <w:lang w:val="fr-FR"/>
              </w:rPr>
            </w:pPr>
            <w:r w:rsidRPr="00844FDB">
              <w:rPr>
                <w:b/>
                <w:sz w:val="16"/>
                <w:szCs w:val="16"/>
                <w:lang w:val="fr-FR"/>
              </w:rPr>
              <w:t>DATE DE L'ENREGISTREMENT PRINCIPAL</w:t>
            </w:r>
            <w:r w:rsidRPr="00844FDB">
              <w:rPr>
                <w:b/>
                <w:sz w:val="16"/>
                <w:szCs w:val="16"/>
                <w:lang w:val="fr-FR"/>
              </w:rPr>
              <w:br/>
            </w:r>
            <w:r w:rsidRPr="00844FDB">
              <w:rPr>
                <w:b/>
                <w:sz w:val="16"/>
                <w:szCs w:val="16"/>
                <w:lang w:val="fr-FR"/>
              </w:rPr>
              <w:tab/>
              <w:t>JJ</w:t>
            </w:r>
            <w:r w:rsidRPr="00844FDB">
              <w:rPr>
                <w:b/>
                <w:sz w:val="16"/>
                <w:szCs w:val="16"/>
                <w:lang w:val="fr-FR"/>
              </w:rPr>
              <w:tab/>
              <w:t>MM</w:t>
            </w:r>
            <w:r w:rsidRPr="00844FDB">
              <w:rPr>
                <w:b/>
                <w:sz w:val="16"/>
                <w:szCs w:val="16"/>
                <w:lang w:val="fr-FR"/>
              </w:rPr>
              <w:tab/>
              <w:t>AAAA</w:t>
            </w:r>
          </w:p>
          <w:p w14:paraId="359535DE" w14:textId="77777777" w:rsidR="001E516E" w:rsidRPr="00844FDB" w:rsidRDefault="001E516E" w:rsidP="00A02EB2">
            <w:pPr>
              <w:rPr>
                <w:b/>
                <w:sz w:val="16"/>
                <w:szCs w:val="16"/>
                <w:lang w:val="fr-FR"/>
              </w:rPr>
            </w:pPr>
            <w:r w:rsidRPr="00844FDB">
              <w:rPr>
                <w:b/>
                <w:sz w:val="16"/>
                <w:szCs w:val="16"/>
                <w:lang w:val="fr-FR"/>
              </w:rPr>
              <w:t>NUMÉRO DE TVA</w:t>
            </w:r>
          </w:p>
          <w:p w14:paraId="38405260" w14:textId="77777777" w:rsidR="001E516E" w:rsidRPr="00844FDB" w:rsidRDefault="001E516E" w:rsidP="00A02EB2">
            <w:pPr>
              <w:rPr>
                <w:b/>
                <w:sz w:val="16"/>
                <w:szCs w:val="16"/>
                <w:lang w:val="fr-FR"/>
              </w:rPr>
            </w:pPr>
            <w:r w:rsidRPr="00844FDB">
              <w:rPr>
                <w:b/>
                <w:sz w:val="16"/>
                <w:szCs w:val="16"/>
                <w:lang w:val="fr-FR"/>
              </w:rPr>
              <w:t>ADRESSE OFFICIELLE</w:t>
            </w:r>
            <w:r w:rsidRPr="00844FDB">
              <w:rPr>
                <w:b/>
                <w:sz w:val="16"/>
                <w:szCs w:val="16"/>
                <w:lang w:val="fr-FR"/>
              </w:rPr>
              <w:br/>
            </w:r>
          </w:p>
          <w:p w14:paraId="16A506B8" w14:textId="77777777" w:rsidR="001E516E" w:rsidRPr="00844FDB" w:rsidRDefault="001E516E" w:rsidP="00A02EB2">
            <w:pPr>
              <w:tabs>
                <w:tab w:val="left" w:pos="2127"/>
                <w:tab w:val="left" w:pos="5103"/>
              </w:tabs>
              <w:rPr>
                <w:b/>
                <w:sz w:val="16"/>
                <w:szCs w:val="16"/>
                <w:lang w:val="fr-FR"/>
              </w:rPr>
            </w:pPr>
            <w:r w:rsidRPr="00844FDB">
              <w:rPr>
                <w:b/>
                <w:sz w:val="16"/>
                <w:szCs w:val="16"/>
                <w:lang w:val="fr-FR"/>
              </w:rPr>
              <w:t>CODE POSTAL</w:t>
            </w:r>
            <w:r w:rsidRPr="00844FDB">
              <w:rPr>
                <w:b/>
                <w:sz w:val="16"/>
                <w:szCs w:val="16"/>
                <w:lang w:val="fr-FR"/>
              </w:rPr>
              <w:tab/>
              <w:t>BOITE POSTALE</w:t>
            </w:r>
            <w:r w:rsidRPr="00844FDB">
              <w:rPr>
                <w:b/>
                <w:sz w:val="16"/>
                <w:szCs w:val="16"/>
                <w:lang w:val="fr-FR"/>
              </w:rPr>
              <w:tab/>
            </w:r>
            <w:r w:rsidRPr="00844FDB">
              <w:rPr>
                <w:b/>
                <w:sz w:val="16"/>
                <w:szCs w:val="16"/>
                <w:lang w:val="fr-FR"/>
              </w:rPr>
              <w:tab/>
              <w:t>VILLE</w:t>
            </w:r>
          </w:p>
          <w:p w14:paraId="53FF6C27" w14:textId="77777777" w:rsidR="001E516E" w:rsidRPr="00844FDB" w:rsidRDefault="001E516E" w:rsidP="00A02EB2">
            <w:pPr>
              <w:tabs>
                <w:tab w:val="left" w:pos="5670"/>
              </w:tabs>
              <w:rPr>
                <w:b/>
                <w:sz w:val="16"/>
                <w:szCs w:val="16"/>
                <w:lang w:val="fr-FR"/>
              </w:rPr>
            </w:pPr>
            <w:r w:rsidRPr="00844FDB">
              <w:rPr>
                <w:b/>
                <w:sz w:val="16"/>
                <w:szCs w:val="16"/>
                <w:lang w:val="fr-FR"/>
              </w:rPr>
              <w:t>PAYS</w:t>
            </w:r>
            <w:r w:rsidRPr="00844FDB">
              <w:rPr>
                <w:b/>
                <w:sz w:val="16"/>
                <w:szCs w:val="16"/>
                <w:lang w:val="fr-FR"/>
              </w:rPr>
              <w:tab/>
              <w:t xml:space="preserve">TÉLÉPHONE </w:t>
            </w:r>
          </w:p>
          <w:p w14:paraId="08E4ED90" w14:textId="77777777" w:rsidR="001E516E" w:rsidRPr="00844FDB" w:rsidRDefault="001E516E" w:rsidP="00A02EB2">
            <w:pPr>
              <w:rPr>
                <w:b/>
                <w:sz w:val="18"/>
                <w:szCs w:val="18"/>
                <w:u w:val="single"/>
                <w:lang w:val="fr-FR"/>
              </w:rPr>
            </w:pPr>
            <w:r w:rsidRPr="00844FDB">
              <w:rPr>
                <w:b/>
                <w:sz w:val="16"/>
                <w:szCs w:val="16"/>
                <w:lang w:val="fr-FR"/>
              </w:rPr>
              <w:t>COURRIEL</w:t>
            </w:r>
          </w:p>
        </w:tc>
      </w:tr>
      <w:tr w:rsidR="001E516E" w:rsidRPr="00844FDB" w14:paraId="4878601E" w14:textId="77777777" w:rsidTr="00A02EB2">
        <w:trPr>
          <w:trHeight w:val="698"/>
        </w:trPr>
        <w:tc>
          <w:tcPr>
            <w:tcW w:w="3227" w:type="dxa"/>
            <w:tcBorders>
              <w:top w:val="single" w:sz="4" w:space="0" w:color="auto"/>
              <w:bottom w:val="single" w:sz="4" w:space="0" w:color="auto"/>
              <w:right w:val="single" w:sz="4" w:space="0" w:color="auto"/>
            </w:tcBorders>
            <w:shd w:val="clear" w:color="auto" w:fill="auto"/>
          </w:tcPr>
          <w:p w14:paraId="5D226B19" w14:textId="77777777" w:rsidR="001E516E" w:rsidRPr="00844FDB" w:rsidRDefault="001E516E" w:rsidP="00A02EB2">
            <w:pPr>
              <w:spacing w:before="120" w:after="120"/>
              <w:rPr>
                <w:bCs/>
                <w:sz w:val="16"/>
                <w:szCs w:val="16"/>
                <w:lang w:val="fr-FR"/>
              </w:rPr>
            </w:pPr>
            <w:r w:rsidRPr="00844FDB">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0C73906D" w14:textId="77777777" w:rsidR="001E516E" w:rsidRPr="00844FDB" w:rsidRDefault="001E516E" w:rsidP="00A02EB2">
            <w:pPr>
              <w:tabs>
                <w:tab w:val="left" w:pos="2983"/>
              </w:tabs>
              <w:rPr>
                <w:b/>
                <w:sz w:val="18"/>
                <w:szCs w:val="18"/>
                <w:lang w:val="fr-FR"/>
              </w:rPr>
            </w:pPr>
            <w:r w:rsidRPr="00844FDB">
              <w:rPr>
                <w:b/>
                <w:sz w:val="16"/>
                <w:szCs w:val="16"/>
                <w:lang w:val="fr-FR"/>
              </w:rPr>
              <w:t>CACHET</w:t>
            </w:r>
          </w:p>
        </w:tc>
      </w:tr>
      <w:tr w:rsidR="001E516E" w:rsidRPr="00844FDB" w14:paraId="195AC0E6" w14:textId="77777777" w:rsidTr="00A02EB2">
        <w:trPr>
          <w:trHeight w:val="1871"/>
        </w:trPr>
        <w:tc>
          <w:tcPr>
            <w:tcW w:w="3227" w:type="dxa"/>
            <w:tcBorders>
              <w:top w:val="single" w:sz="4" w:space="0" w:color="auto"/>
              <w:right w:val="single" w:sz="4" w:space="0" w:color="auto"/>
            </w:tcBorders>
            <w:shd w:val="clear" w:color="auto" w:fill="auto"/>
          </w:tcPr>
          <w:p w14:paraId="4D0C336B" w14:textId="77777777" w:rsidR="001E516E" w:rsidRPr="00844FDB" w:rsidRDefault="001E516E" w:rsidP="00A02EB2">
            <w:pPr>
              <w:spacing w:before="120" w:after="120"/>
              <w:rPr>
                <w:b/>
                <w:sz w:val="16"/>
                <w:szCs w:val="16"/>
                <w:lang w:val="fr-FR"/>
              </w:rPr>
            </w:pPr>
            <w:r w:rsidRPr="00844FDB">
              <w:rPr>
                <w:b/>
                <w:sz w:val="16"/>
                <w:szCs w:val="16"/>
                <w:lang w:val="fr-FR"/>
              </w:rPr>
              <w:t>SIGNATURE DU REPRÉSENTANT AUTORISÉ</w:t>
            </w:r>
          </w:p>
          <w:p w14:paraId="681D6583" w14:textId="77777777" w:rsidR="001E516E" w:rsidRPr="00844FDB" w:rsidRDefault="001E516E" w:rsidP="00A02EB2">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4ACC4408" w14:textId="77777777" w:rsidR="001E516E" w:rsidRPr="00844FDB" w:rsidRDefault="001E516E" w:rsidP="00A02EB2">
            <w:pPr>
              <w:tabs>
                <w:tab w:val="left" w:pos="2983"/>
              </w:tabs>
              <w:rPr>
                <w:b/>
                <w:sz w:val="18"/>
                <w:szCs w:val="18"/>
                <w:lang w:val="fr-FR"/>
              </w:rPr>
            </w:pPr>
          </w:p>
        </w:tc>
      </w:tr>
    </w:tbl>
    <w:p w14:paraId="49A6F0CD" w14:textId="77777777" w:rsidR="001E516E" w:rsidRDefault="001E516E" w:rsidP="001E516E">
      <w:pPr>
        <w:pStyle w:val="Titre3"/>
        <w:numPr>
          <w:ilvl w:val="0"/>
          <w:numId w:val="0"/>
        </w:numPr>
        <w:ind w:left="720" w:hanging="720"/>
        <w:rPr>
          <w:rFonts w:ascii="Georgia" w:hAnsi="Georgia"/>
          <w:lang w:val="fr-FR"/>
        </w:rPr>
      </w:pPr>
      <w:bookmarkStart w:id="26" w:name="_Toc257039881"/>
      <w:bookmarkStart w:id="27" w:name="_Toc51592069"/>
      <w:bookmarkStart w:id="28" w:name="_Toc52268501"/>
      <w:bookmarkStart w:id="29" w:name="_Toc52533032"/>
      <w:bookmarkStart w:id="30" w:name="_Toc52536036"/>
      <w:bookmarkEnd w:id="25"/>
    </w:p>
    <w:p w14:paraId="2470B99F" w14:textId="77777777" w:rsidR="001E516E" w:rsidRDefault="001E516E" w:rsidP="001E516E">
      <w:pPr>
        <w:spacing w:after="0" w:line="240" w:lineRule="auto"/>
        <w:rPr>
          <w:rFonts w:cs="Calibri-Bold"/>
          <w:b/>
          <w:bCs/>
          <w:sz w:val="24"/>
          <w:szCs w:val="24"/>
          <w:lang w:val="fr-FR"/>
        </w:rPr>
      </w:pPr>
      <w:r>
        <w:rPr>
          <w:lang w:val="fr-FR"/>
        </w:rPr>
        <w:br w:type="page"/>
      </w:r>
    </w:p>
    <w:p w14:paraId="138DD7BD" w14:textId="77777777" w:rsidR="001E516E" w:rsidRPr="00844FDB" w:rsidRDefault="001E516E" w:rsidP="001E516E">
      <w:pPr>
        <w:pStyle w:val="Titre3"/>
        <w:rPr>
          <w:rFonts w:ascii="Georgia" w:hAnsi="Georgia"/>
          <w:lang w:val="fr-FR"/>
        </w:rPr>
      </w:pPr>
      <w:bookmarkStart w:id="31" w:name="_Toc83378368"/>
      <w:r w:rsidRPr="00844FDB">
        <w:rPr>
          <w:rFonts w:ascii="Georgia" w:hAnsi="Georgia"/>
          <w:lang w:val="fr-FR"/>
        </w:rPr>
        <w:lastRenderedPageBreak/>
        <w:t>Sous-traitants</w:t>
      </w:r>
      <w:bookmarkEnd w:id="26"/>
      <w:bookmarkEnd w:id="27"/>
      <w:bookmarkEnd w:id="28"/>
      <w:bookmarkEnd w:id="29"/>
      <w:bookmarkEnd w:id="30"/>
      <w:bookmarkEnd w:id="3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E516E" w:rsidRPr="00844FDB" w14:paraId="7C7C47EB" w14:textId="77777777" w:rsidTr="00A02EB2">
        <w:trPr>
          <w:trHeight w:val="803"/>
        </w:trPr>
        <w:tc>
          <w:tcPr>
            <w:tcW w:w="2457" w:type="dxa"/>
            <w:vAlign w:val="center"/>
          </w:tcPr>
          <w:p w14:paraId="439A325F" w14:textId="77777777" w:rsidR="001E516E" w:rsidRPr="00844FDB" w:rsidRDefault="001E516E" w:rsidP="00A02EB2">
            <w:pPr>
              <w:spacing w:before="120" w:after="120" w:line="240" w:lineRule="auto"/>
              <w:jc w:val="center"/>
              <w:rPr>
                <w:rFonts w:eastAsia="DejaVu Sans" w:cs="Arial"/>
                <w:kern w:val="18"/>
                <w:szCs w:val="21"/>
                <w:lang w:val="fr-FR"/>
              </w:rPr>
            </w:pPr>
            <w:r w:rsidRPr="00844FDB">
              <w:rPr>
                <w:rFonts w:eastAsia="DejaVu Sans" w:cs="Arial"/>
                <w:kern w:val="18"/>
                <w:szCs w:val="21"/>
                <w:lang w:val="fr-FR"/>
              </w:rPr>
              <w:t>Nom et forme juridique</w:t>
            </w:r>
          </w:p>
        </w:tc>
        <w:tc>
          <w:tcPr>
            <w:tcW w:w="2383" w:type="dxa"/>
            <w:vAlign w:val="center"/>
          </w:tcPr>
          <w:p w14:paraId="0D8B2FA5" w14:textId="77777777" w:rsidR="001E516E" w:rsidRPr="00844FDB" w:rsidRDefault="001E516E" w:rsidP="00A02EB2">
            <w:pPr>
              <w:spacing w:before="120" w:after="120" w:line="240" w:lineRule="auto"/>
              <w:jc w:val="center"/>
              <w:rPr>
                <w:rFonts w:eastAsia="DejaVu Sans" w:cs="Arial"/>
                <w:kern w:val="18"/>
                <w:szCs w:val="21"/>
                <w:lang w:val="fr-FR"/>
              </w:rPr>
            </w:pPr>
            <w:r w:rsidRPr="00844FDB">
              <w:rPr>
                <w:rFonts w:eastAsia="DejaVu Sans" w:cs="Arial"/>
                <w:kern w:val="18"/>
                <w:szCs w:val="21"/>
                <w:lang w:val="fr-FR"/>
              </w:rPr>
              <w:t>Adresse / siège social</w:t>
            </w:r>
          </w:p>
        </w:tc>
        <w:tc>
          <w:tcPr>
            <w:tcW w:w="3665" w:type="dxa"/>
            <w:vAlign w:val="center"/>
          </w:tcPr>
          <w:p w14:paraId="2FAF8B35" w14:textId="77777777" w:rsidR="001E516E" w:rsidRPr="00844FDB" w:rsidRDefault="001E516E" w:rsidP="00A02EB2">
            <w:pPr>
              <w:spacing w:before="120" w:after="120" w:line="240" w:lineRule="auto"/>
              <w:jc w:val="center"/>
              <w:rPr>
                <w:rFonts w:eastAsia="DejaVu Sans" w:cs="Arial"/>
                <w:kern w:val="18"/>
                <w:szCs w:val="21"/>
                <w:lang w:val="fr-FR"/>
              </w:rPr>
            </w:pPr>
            <w:r w:rsidRPr="00844FDB">
              <w:rPr>
                <w:rFonts w:eastAsia="DejaVu Sans" w:cs="Arial"/>
                <w:kern w:val="18"/>
                <w:szCs w:val="21"/>
                <w:lang w:val="fr-FR"/>
              </w:rPr>
              <w:t>Objet</w:t>
            </w:r>
          </w:p>
        </w:tc>
      </w:tr>
      <w:tr w:rsidR="001E516E" w:rsidRPr="00844FDB" w14:paraId="00AA787C" w14:textId="77777777" w:rsidTr="00A02EB2">
        <w:trPr>
          <w:trHeight w:val="804"/>
        </w:trPr>
        <w:tc>
          <w:tcPr>
            <w:tcW w:w="2457" w:type="dxa"/>
            <w:vAlign w:val="center"/>
          </w:tcPr>
          <w:p w14:paraId="46DFF024" w14:textId="77777777" w:rsidR="001E516E" w:rsidRPr="00844FDB" w:rsidRDefault="001E516E" w:rsidP="00A02EB2">
            <w:pPr>
              <w:spacing w:before="120" w:after="120" w:line="240" w:lineRule="auto"/>
              <w:jc w:val="right"/>
              <w:rPr>
                <w:rFonts w:eastAsia="DejaVu Sans" w:cs="Arial"/>
                <w:kern w:val="18"/>
                <w:szCs w:val="21"/>
                <w:lang w:val="fr-FR"/>
              </w:rPr>
            </w:pPr>
          </w:p>
        </w:tc>
        <w:tc>
          <w:tcPr>
            <w:tcW w:w="2383" w:type="dxa"/>
            <w:vAlign w:val="center"/>
          </w:tcPr>
          <w:p w14:paraId="180C72F7" w14:textId="77777777" w:rsidR="001E516E" w:rsidRPr="00844FDB" w:rsidRDefault="001E516E" w:rsidP="00A02EB2">
            <w:pPr>
              <w:spacing w:before="120" w:after="120" w:line="240" w:lineRule="auto"/>
              <w:jc w:val="right"/>
              <w:rPr>
                <w:rFonts w:eastAsia="DejaVu Sans" w:cs="Arial"/>
                <w:kern w:val="18"/>
                <w:szCs w:val="21"/>
                <w:lang w:val="fr-FR"/>
              </w:rPr>
            </w:pPr>
          </w:p>
        </w:tc>
        <w:tc>
          <w:tcPr>
            <w:tcW w:w="3665" w:type="dxa"/>
            <w:vAlign w:val="center"/>
          </w:tcPr>
          <w:p w14:paraId="30A33810" w14:textId="77777777" w:rsidR="001E516E" w:rsidRPr="00844FDB" w:rsidRDefault="001E516E" w:rsidP="00A02EB2">
            <w:pPr>
              <w:spacing w:before="120" w:after="120" w:line="240" w:lineRule="auto"/>
              <w:jc w:val="right"/>
              <w:rPr>
                <w:rFonts w:eastAsia="DejaVu Sans" w:cs="Arial"/>
                <w:kern w:val="18"/>
                <w:szCs w:val="21"/>
                <w:lang w:val="fr-FR"/>
              </w:rPr>
            </w:pPr>
          </w:p>
        </w:tc>
      </w:tr>
      <w:tr w:rsidR="001E516E" w:rsidRPr="00844FDB" w14:paraId="7B5991AE" w14:textId="77777777" w:rsidTr="00A02EB2">
        <w:trPr>
          <w:trHeight w:val="804"/>
        </w:trPr>
        <w:tc>
          <w:tcPr>
            <w:tcW w:w="2457" w:type="dxa"/>
            <w:vAlign w:val="center"/>
          </w:tcPr>
          <w:p w14:paraId="26DCE924" w14:textId="77777777" w:rsidR="001E516E" w:rsidRPr="00844FDB" w:rsidRDefault="001E516E" w:rsidP="00A02EB2">
            <w:pPr>
              <w:spacing w:before="120" w:after="120" w:line="240" w:lineRule="auto"/>
              <w:jc w:val="right"/>
              <w:rPr>
                <w:rFonts w:eastAsia="DejaVu Sans" w:cs="Arial"/>
                <w:kern w:val="18"/>
                <w:szCs w:val="21"/>
                <w:lang w:val="fr-FR"/>
              </w:rPr>
            </w:pPr>
          </w:p>
        </w:tc>
        <w:tc>
          <w:tcPr>
            <w:tcW w:w="2383" w:type="dxa"/>
            <w:vAlign w:val="center"/>
          </w:tcPr>
          <w:p w14:paraId="03E8D77C" w14:textId="77777777" w:rsidR="001E516E" w:rsidRPr="00844FDB" w:rsidRDefault="001E516E" w:rsidP="00A02EB2">
            <w:pPr>
              <w:spacing w:before="120" w:after="120" w:line="240" w:lineRule="auto"/>
              <w:jc w:val="right"/>
              <w:rPr>
                <w:rFonts w:eastAsia="DejaVu Sans" w:cs="Arial"/>
                <w:kern w:val="18"/>
                <w:szCs w:val="21"/>
                <w:lang w:val="fr-FR"/>
              </w:rPr>
            </w:pPr>
          </w:p>
        </w:tc>
        <w:tc>
          <w:tcPr>
            <w:tcW w:w="3665" w:type="dxa"/>
            <w:vAlign w:val="center"/>
          </w:tcPr>
          <w:p w14:paraId="169F6104" w14:textId="77777777" w:rsidR="001E516E" w:rsidRPr="00844FDB" w:rsidRDefault="001E516E" w:rsidP="00A02EB2">
            <w:pPr>
              <w:spacing w:before="120" w:after="120" w:line="240" w:lineRule="auto"/>
              <w:jc w:val="right"/>
              <w:rPr>
                <w:rFonts w:eastAsia="DejaVu Sans" w:cs="Arial"/>
                <w:kern w:val="18"/>
                <w:szCs w:val="21"/>
                <w:lang w:val="fr-FR"/>
              </w:rPr>
            </w:pPr>
          </w:p>
        </w:tc>
      </w:tr>
      <w:tr w:rsidR="001E516E" w:rsidRPr="00844FDB" w14:paraId="44D6F3A4" w14:textId="77777777" w:rsidTr="00A02EB2">
        <w:trPr>
          <w:trHeight w:val="804"/>
        </w:trPr>
        <w:tc>
          <w:tcPr>
            <w:tcW w:w="2457" w:type="dxa"/>
            <w:vAlign w:val="center"/>
          </w:tcPr>
          <w:p w14:paraId="3636C3C0" w14:textId="77777777" w:rsidR="001E516E" w:rsidRPr="00844FDB" w:rsidRDefault="001E516E" w:rsidP="00A02EB2">
            <w:pPr>
              <w:spacing w:before="120" w:after="120" w:line="240" w:lineRule="auto"/>
              <w:jc w:val="right"/>
              <w:rPr>
                <w:rFonts w:eastAsia="DejaVu Sans" w:cs="Arial"/>
                <w:kern w:val="18"/>
                <w:szCs w:val="21"/>
                <w:lang w:val="fr-FR"/>
              </w:rPr>
            </w:pPr>
          </w:p>
        </w:tc>
        <w:tc>
          <w:tcPr>
            <w:tcW w:w="2383" w:type="dxa"/>
            <w:vAlign w:val="center"/>
          </w:tcPr>
          <w:p w14:paraId="6E005E76" w14:textId="77777777" w:rsidR="001E516E" w:rsidRPr="00844FDB" w:rsidRDefault="001E516E" w:rsidP="00A02EB2">
            <w:pPr>
              <w:spacing w:before="120" w:after="120" w:line="240" w:lineRule="auto"/>
              <w:jc w:val="right"/>
              <w:rPr>
                <w:rFonts w:eastAsia="DejaVu Sans" w:cs="Arial"/>
                <w:kern w:val="18"/>
                <w:szCs w:val="21"/>
                <w:lang w:val="fr-FR"/>
              </w:rPr>
            </w:pPr>
          </w:p>
        </w:tc>
        <w:tc>
          <w:tcPr>
            <w:tcW w:w="3665" w:type="dxa"/>
            <w:vAlign w:val="center"/>
          </w:tcPr>
          <w:p w14:paraId="1F34BA2C" w14:textId="77777777" w:rsidR="001E516E" w:rsidRPr="00844FDB" w:rsidRDefault="001E516E" w:rsidP="00A02EB2">
            <w:pPr>
              <w:spacing w:before="120" w:after="120" w:line="240" w:lineRule="auto"/>
              <w:jc w:val="right"/>
              <w:rPr>
                <w:rFonts w:eastAsia="DejaVu Sans" w:cs="Arial"/>
                <w:kern w:val="18"/>
                <w:szCs w:val="21"/>
                <w:lang w:val="fr-FR"/>
              </w:rPr>
            </w:pPr>
          </w:p>
        </w:tc>
      </w:tr>
    </w:tbl>
    <w:p w14:paraId="054DA343" w14:textId="77777777" w:rsidR="001E516E" w:rsidRDefault="001E516E" w:rsidP="001E516E">
      <w:pPr>
        <w:pStyle w:val="Titre2"/>
        <w:numPr>
          <w:ilvl w:val="0"/>
          <w:numId w:val="0"/>
        </w:numPr>
        <w:ind w:left="576" w:hanging="576"/>
        <w:rPr>
          <w:rFonts w:ascii="Georgia" w:hAnsi="Georgia"/>
          <w:lang w:val="fr-FR"/>
        </w:rPr>
      </w:pPr>
      <w:bookmarkStart w:id="32" w:name="_Toc52268502"/>
      <w:bookmarkStart w:id="33" w:name="_Toc52533033"/>
      <w:bookmarkStart w:id="34" w:name="_Toc52536037"/>
    </w:p>
    <w:p w14:paraId="0E7CFC29" w14:textId="77777777" w:rsidR="001E516E" w:rsidRDefault="001E516E" w:rsidP="001E516E">
      <w:pPr>
        <w:spacing w:after="0" w:line="240" w:lineRule="auto"/>
        <w:rPr>
          <w:rFonts w:eastAsia="Times New Roman"/>
          <w:b/>
          <w:color w:val="D81A1A"/>
          <w:sz w:val="28"/>
          <w:szCs w:val="26"/>
          <w:lang w:val="fr-FR"/>
        </w:rPr>
      </w:pPr>
      <w:r>
        <w:rPr>
          <w:lang w:val="fr-FR"/>
        </w:rPr>
        <w:br w:type="page"/>
      </w:r>
    </w:p>
    <w:p w14:paraId="6BE27AEC" w14:textId="77777777" w:rsidR="001E516E" w:rsidRPr="00844FDB" w:rsidRDefault="001E516E" w:rsidP="001E516E">
      <w:pPr>
        <w:pStyle w:val="Titre2"/>
        <w:rPr>
          <w:rFonts w:ascii="Georgia" w:hAnsi="Georgia"/>
          <w:lang w:val="fr-FR"/>
        </w:rPr>
      </w:pPr>
      <w:bookmarkStart w:id="35" w:name="_Toc83378369"/>
      <w:r w:rsidRPr="00844FDB">
        <w:rPr>
          <w:rFonts w:ascii="Georgia" w:hAnsi="Georgia"/>
          <w:lang w:val="fr-FR"/>
        </w:rPr>
        <w:lastRenderedPageBreak/>
        <w:t>Formulaire d’offre - Prix</w:t>
      </w:r>
      <w:bookmarkEnd w:id="32"/>
      <w:bookmarkEnd w:id="33"/>
      <w:bookmarkEnd w:id="34"/>
      <w:bookmarkEnd w:id="35"/>
    </w:p>
    <w:p w14:paraId="6A929B41" w14:textId="77777777" w:rsidR="001E516E" w:rsidRPr="00C66684" w:rsidRDefault="001E516E" w:rsidP="001E516E">
      <w:pPr>
        <w:pStyle w:val="Corpsdetexte"/>
        <w:spacing w:before="60" w:after="60"/>
        <w:jc w:val="both"/>
      </w:pPr>
      <w:r w:rsidRPr="00C66684">
        <w:t>En déposant cette offre, le soumissionnaire s’engage à exécuter, conformé</w:t>
      </w:r>
      <w:r>
        <w:t xml:space="preserve">ment aux dispositions du </w:t>
      </w:r>
      <w:r w:rsidRPr="00B03F08">
        <w:rPr>
          <w:b/>
        </w:rPr>
        <w:t>CSC MLI150441T-10102</w:t>
      </w:r>
      <w:r w:rsidRPr="00C66684">
        <w:t>, le présent marché et déclare explicitement accepter toutes les conditions énumérées dans le CSC et renoncer aux éventuelles dispositions dérogatoires comme ses propres conditions.</w:t>
      </w:r>
    </w:p>
    <w:p w14:paraId="155AFFA2" w14:textId="77777777" w:rsidR="001E516E" w:rsidRPr="00C66684" w:rsidRDefault="001E516E" w:rsidP="001E516E">
      <w:pPr>
        <w:pStyle w:val="Corpsdetexte"/>
        <w:spacing w:before="60" w:after="60"/>
        <w:jc w:val="both"/>
      </w:pPr>
      <w:r w:rsidRPr="00C66684">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w:t>
      </w:r>
      <w:r>
        <w:t>ment à l’importance de ceux-ci.</w:t>
      </w:r>
    </w:p>
    <w:p w14:paraId="5F0D965B" w14:textId="77777777" w:rsidR="001E516E" w:rsidRPr="00C66684" w:rsidRDefault="001E516E" w:rsidP="001E516E">
      <w:pPr>
        <w:pStyle w:val="Corpsdetexte"/>
        <w:spacing w:before="60" w:after="60"/>
        <w:jc w:val="both"/>
      </w:pPr>
      <w:r w:rsidRPr="00C66684">
        <w:t>La taxe sur la valeur ajoutée fait l’objet d’un poste spécial de l’inventaire, pour être ajoutée au montant de l’offre. Le soumissionnaire s’engage à exécuter le marché public confor</w:t>
      </w:r>
      <w:r>
        <w:t xml:space="preserve">mément aux dispositions du </w:t>
      </w:r>
      <w:r w:rsidRPr="00B03F08">
        <w:rPr>
          <w:b/>
        </w:rPr>
        <w:t>CSC MLI150441T-10102</w:t>
      </w:r>
      <w:r w:rsidRPr="00C66684">
        <w:t>, aux prix suivants, exprimés en euros et hors TVA :</w:t>
      </w:r>
    </w:p>
    <w:p w14:paraId="274E1D37" w14:textId="77777777" w:rsidR="001E516E" w:rsidRPr="00C66684" w:rsidRDefault="001E516E" w:rsidP="001E516E">
      <w:pPr>
        <w:pStyle w:val="Corpsdetexte"/>
        <w:spacing w:before="60" w:after="60"/>
      </w:pPr>
    </w:p>
    <w:p w14:paraId="7AC39FFE" w14:textId="77777777" w:rsidR="001E516E" w:rsidRPr="00C66684" w:rsidRDefault="001E516E" w:rsidP="001E516E">
      <w:pPr>
        <w:pStyle w:val="Corpsdetexte"/>
        <w:spacing w:before="60" w:after="60"/>
      </w:pPr>
      <w:r w:rsidRPr="00C66684">
        <w:t>Pourcentage TVA : ……………%.</w:t>
      </w:r>
    </w:p>
    <w:p w14:paraId="3DDDCB62" w14:textId="77777777" w:rsidR="001E516E" w:rsidRPr="00C66684" w:rsidRDefault="001E516E" w:rsidP="001E516E">
      <w:pPr>
        <w:pStyle w:val="Corpsdetexte"/>
        <w:spacing w:before="60" w:after="60"/>
      </w:pPr>
    </w:p>
    <w:p w14:paraId="00D04F0A" w14:textId="77777777" w:rsidR="001E516E" w:rsidRPr="00C66684" w:rsidRDefault="001E516E" w:rsidP="001E516E">
      <w:pPr>
        <w:pStyle w:val="Corpsdetexte"/>
        <w:spacing w:before="60" w:after="60"/>
      </w:pPr>
      <w:r w:rsidRPr="00C66684">
        <w:t>Certifié pour vrai et conforme,</w:t>
      </w:r>
    </w:p>
    <w:p w14:paraId="5274DD57" w14:textId="77777777" w:rsidR="001E516E" w:rsidRDefault="001E516E" w:rsidP="001E516E">
      <w:pPr>
        <w:pStyle w:val="Corpsdetexte"/>
        <w:spacing w:before="60" w:after="60"/>
      </w:pPr>
    </w:p>
    <w:p w14:paraId="685C40F9" w14:textId="77777777" w:rsidR="001E516E" w:rsidRDefault="001E516E" w:rsidP="001E516E">
      <w:pPr>
        <w:pStyle w:val="Corpsdetexte"/>
        <w:spacing w:before="60" w:after="60"/>
      </w:pPr>
    </w:p>
    <w:p w14:paraId="36358B1E" w14:textId="77777777" w:rsidR="001E516E" w:rsidRPr="00C66684" w:rsidRDefault="001E516E" w:rsidP="001E516E">
      <w:pPr>
        <w:pStyle w:val="Corpsdetexte"/>
        <w:spacing w:before="60" w:after="60"/>
      </w:pPr>
      <w:r>
        <w:t>Nom, prénom, date et signature</w:t>
      </w:r>
    </w:p>
    <w:p w14:paraId="3F26BEA3" w14:textId="77777777" w:rsidR="001E516E" w:rsidRDefault="001E516E" w:rsidP="001E516E">
      <w:pPr>
        <w:pStyle w:val="Corpsdetexte"/>
        <w:spacing w:before="60" w:after="60"/>
      </w:pPr>
      <w:r w:rsidRPr="00C66684">
        <w:t>Fait à …………………… le ………………</w:t>
      </w:r>
    </w:p>
    <w:p w14:paraId="4C6C4AA8" w14:textId="77777777" w:rsidR="001E516E" w:rsidRDefault="001E516E" w:rsidP="001E516E">
      <w:pPr>
        <w:spacing w:after="0" w:line="240" w:lineRule="auto"/>
      </w:pPr>
      <w:r>
        <w:br w:type="page"/>
      </w:r>
    </w:p>
    <w:p w14:paraId="7178E7E5" w14:textId="77777777" w:rsidR="001E516E" w:rsidRDefault="001E516E" w:rsidP="001E516E">
      <w:pPr>
        <w:spacing w:line="259" w:lineRule="auto"/>
        <w:jc w:val="center"/>
        <w:rPr>
          <w:rFonts w:eastAsia="Times New Roman" w:cs="Arial"/>
          <w:b/>
          <w:bCs/>
          <w:color w:val="C00000"/>
          <w:sz w:val="20"/>
          <w:szCs w:val="20"/>
          <w:lang w:val="fr-FR" w:eastAsia="fr-FR"/>
        </w:rPr>
      </w:pPr>
      <w:r>
        <w:rPr>
          <w:rFonts w:eastAsia="Times New Roman" w:cs="Arial"/>
          <w:b/>
          <w:bCs/>
          <w:color w:val="C00000"/>
          <w:sz w:val="20"/>
          <w:szCs w:val="20"/>
          <w:lang w:val="fr-FR" w:eastAsia="fr-FR"/>
        </w:rPr>
        <w:lastRenderedPageBreak/>
        <w:t>METRE RECAPITULATIF</w:t>
      </w:r>
      <w:r w:rsidRPr="00A5685D">
        <w:rPr>
          <w:rFonts w:eastAsia="Times New Roman" w:cs="Arial"/>
          <w:b/>
          <w:bCs/>
          <w:color w:val="C00000"/>
          <w:sz w:val="20"/>
          <w:szCs w:val="20"/>
          <w:lang w:val="fr-FR" w:eastAsia="fr-FR"/>
        </w:rPr>
        <w:t xml:space="preserve"> DES TRAVAUX </w:t>
      </w:r>
    </w:p>
    <w:tbl>
      <w:tblPr>
        <w:tblW w:w="9615" w:type="dxa"/>
        <w:tblInd w:w="-152" w:type="dxa"/>
        <w:tblCellMar>
          <w:left w:w="70" w:type="dxa"/>
          <w:right w:w="70" w:type="dxa"/>
        </w:tblCellMar>
        <w:tblLook w:val="04A0" w:firstRow="1" w:lastRow="0" w:firstColumn="1" w:lastColumn="0" w:noHBand="0" w:noVBand="1"/>
      </w:tblPr>
      <w:tblGrid>
        <w:gridCol w:w="571"/>
        <w:gridCol w:w="4391"/>
        <w:gridCol w:w="793"/>
        <w:gridCol w:w="1240"/>
        <w:gridCol w:w="1300"/>
        <w:gridCol w:w="1320"/>
      </w:tblGrid>
      <w:tr w:rsidR="001E516E" w:rsidRPr="003E4959" w14:paraId="6105292E" w14:textId="77777777" w:rsidTr="00A02EB2">
        <w:trPr>
          <w:trHeight w:val="459"/>
        </w:trPr>
        <w:tc>
          <w:tcPr>
            <w:tcW w:w="571" w:type="dxa"/>
            <w:tcBorders>
              <w:top w:val="single" w:sz="8" w:space="0" w:color="auto"/>
              <w:left w:val="single" w:sz="8" w:space="0" w:color="auto"/>
              <w:bottom w:val="single" w:sz="4" w:space="0" w:color="auto"/>
              <w:right w:val="single" w:sz="8" w:space="0" w:color="auto"/>
            </w:tcBorders>
            <w:shd w:val="pct20" w:color="auto" w:fill="auto"/>
            <w:vAlign w:val="center"/>
            <w:hideMark/>
          </w:tcPr>
          <w:p w14:paraId="4665265D"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b/>
                <w:bCs/>
                <w:color w:val="000000"/>
                <w:lang w:val="fr-FR" w:eastAsia="fr-ML"/>
              </w:rPr>
              <w:t>N°</w:t>
            </w:r>
          </w:p>
        </w:tc>
        <w:tc>
          <w:tcPr>
            <w:tcW w:w="4391" w:type="dxa"/>
            <w:tcBorders>
              <w:top w:val="single" w:sz="8" w:space="0" w:color="auto"/>
              <w:left w:val="nil"/>
              <w:bottom w:val="single" w:sz="4" w:space="0" w:color="auto"/>
              <w:right w:val="single" w:sz="8" w:space="0" w:color="auto"/>
            </w:tcBorders>
            <w:shd w:val="pct20" w:color="auto" w:fill="auto"/>
            <w:vAlign w:val="center"/>
            <w:hideMark/>
          </w:tcPr>
          <w:p w14:paraId="317DA676"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b/>
                <w:bCs/>
                <w:color w:val="000000"/>
                <w:lang w:val="fr-FR" w:eastAsia="fr-ML"/>
              </w:rPr>
              <w:t>Désignation</w:t>
            </w:r>
          </w:p>
        </w:tc>
        <w:tc>
          <w:tcPr>
            <w:tcW w:w="793" w:type="dxa"/>
            <w:tcBorders>
              <w:top w:val="single" w:sz="8" w:space="0" w:color="auto"/>
              <w:left w:val="nil"/>
              <w:bottom w:val="single" w:sz="4" w:space="0" w:color="auto"/>
              <w:right w:val="single" w:sz="8" w:space="0" w:color="auto"/>
            </w:tcBorders>
            <w:shd w:val="pct20" w:color="auto" w:fill="auto"/>
            <w:vAlign w:val="center"/>
            <w:hideMark/>
          </w:tcPr>
          <w:p w14:paraId="3C67CD31"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b/>
                <w:bCs/>
                <w:color w:val="000000"/>
                <w:lang w:val="fr-FR" w:eastAsia="fr-ML"/>
              </w:rPr>
              <w:t>Unité</w:t>
            </w:r>
          </w:p>
        </w:tc>
        <w:tc>
          <w:tcPr>
            <w:tcW w:w="1240" w:type="dxa"/>
            <w:tcBorders>
              <w:top w:val="single" w:sz="8" w:space="0" w:color="auto"/>
              <w:left w:val="nil"/>
              <w:bottom w:val="single" w:sz="4" w:space="0" w:color="auto"/>
              <w:right w:val="single" w:sz="8" w:space="0" w:color="auto"/>
            </w:tcBorders>
            <w:shd w:val="pct20" w:color="auto" w:fill="auto"/>
            <w:vAlign w:val="center"/>
            <w:hideMark/>
          </w:tcPr>
          <w:p w14:paraId="75379FD9"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b/>
                <w:bCs/>
                <w:color w:val="000000"/>
                <w:lang w:val="fr-FR" w:eastAsia="fr-ML"/>
              </w:rPr>
              <w:t>Quantité</w:t>
            </w:r>
          </w:p>
        </w:tc>
        <w:tc>
          <w:tcPr>
            <w:tcW w:w="1300" w:type="dxa"/>
            <w:tcBorders>
              <w:top w:val="single" w:sz="8" w:space="0" w:color="auto"/>
              <w:left w:val="nil"/>
              <w:bottom w:val="single" w:sz="4" w:space="0" w:color="auto"/>
              <w:right w:val="single" w:sz="8" w:space="0" w:color="auto"/>
            </w:tcBorders>
            <w:shd w:val="pct20" w:color="auto" w:fill="auto"/>
            <w:vAlign w:val="center"/>
            <w:hideMark/>
          </w:tcPr>
          <w:p w14:paraId="71FC39DF"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b/>
                <w:bCs/>
                <w:color w:val="000000"/>
                <w:lang w:val="fr-FR" w:eastAsia="fr-ML"/>
              </w:rPr>
              <w:t xml:space="preserve">Prix unitaire </w:t>
            </w:r>
            <w:r w:rsidRPr="003E4959">
              <w:rPr>
                <w:rFonts w:eastAsia="Times New Roman" w:cs="Calibri"/>
                <w:b/>
                <w:bCs/>
                <w:color w:val="000000"/>
                <w:sz w:val="20"/>
                <w:szCs w:val="20"/>
                <w:lang w:val="fr-FR" w:eastAsia="fr-ML"/>
              </w:rPr>
              <w:t>(F CFA HT)</w:t>
            </w:r>
          </w:p>
        </w:tc>
        <w:tc>
          <w:tcPr>
            <w:tcW w:w="1320" w:type="dxa"/>
            <w:tcBorders>
              <w:top w:val="single" w:sz="8" w:space="0" w:color="auto"/>
              <w:left w:val="nil"/>
              <w:bottom w:val="single" w:sz="4" w:space="0" w:color="auto"/>
              <w:right w:val="single" w:sz="8" w:space="0" w:color="auto"/>
            </w:tcBorders>
            <w:shd w:val="pct20" w:color="auto" w:fill="auto"/>
            <w:vAlign w:val="center"/>
            <w:hideMark/>
          </w:tcPr>
          <w:p w14:paraId="74450B88"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 xml:space="preserve">Montant </w:t>
            </w:r>
          </w:p>
          <w:p w14:paraId="17D8536D"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b/>
                <w:bCs/>
                <w:color w:val="000000"/>
                <w:sz w:val="20"/>
                <w:szCs w:val="20"/>
                <w:lang w:val="fr-FR" w:eastAsia="fr-ML"/>
              </w:rPr>
              <w:t>(F CFA HT)</w:t>
            </w:r>
          </w:p>
        </w:tc>
      </w:tr>
      <w:tr w:rsidR="001E516E" w:rsidRPr="003E4959" w14:paraId="0410D71E" w14:textId="77777777" w:rsidTr="00A02EB2">
        <w:trPr>
          <w:trHeight w:val="288"/>
        </w:trPr>
        <w:tc>
          <w:tcPr>
            <w:tcW w:w="57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E09A679"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0</w:t>
            </w:r>
          </w:p>
        </w:tc>
        <w:tc>
          <w:tcPr>
            <w:tcW w:w="4391" w:type="dxa"/>
            <w:tcBorders>
              <w:top w:val="single" w:sz="4" w:space="0" w:color="auto"/>
              <w:left w:val="nil"/>
              <w:bottom w:val="single" w:sz="4" w:space="0" w:color="auto"/>
              <w:right w:val="single" w:sz="4" w:space="0" w:color="auto"/>
            </w:tcBorders>
            <w:shd w:val="pct20" w:color="auto" w:fill="auto"/>
            <w:vAlign w:val="center"/>
            <w:hideMark/>
          </w:tcPr>
          <w:p w14:paraId="734444D9"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DISPOSITIONS GENERALES</w:t>
            </w:r>
          </w:p>
        </w:tc>
        <w:tc>
          <w:tcPr>
            <w:tcW w:w="793" w:type="dxa"/>
            <w:tcBorders>
              <w:top w:val="single" w:sz="4" w:space="0" w:color="auto"/>
              <w:left w:val="nil"/>
              <w:bottom w:val="single" w:sz="4" w:space="0" w:color="auto"/>
              <w:right w:val="single" w:sz="4" w:space="0" w:color="auto"/>
            </w:tcBorders>
            <w:shd w:val="pct20" w:color="auto" w:fill="auto"/>
            <w:vAlign w:val="center"/>
            <w:hideMark/>
          </w:tcPr>
          <w:p w14:paraId="1D123152"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 </w:t>
            </w:r>
          </w:p>
        </w:tc>
        <w:tc>
          <w:tcPr>
            <w:tcW w:w="1240" w:type="dxa"/>
            <w:tcBorders>
              <w:top w:val="single" w:sz="4" w:space="0" w:color="auto"/>
              <w:left w:val="nil"/>
              <w:bottom w:val="single" w:sz="4" w:space="0" w:color="auto"/>
              <w:right w:val="single" w:sz="4" w:space="0" w:color="auto"/>
            </w:tcBorders>
            <w:shd w:val="pct20" w:color="auto" w:fill="auto"/>
            <w:vAlign w:val="center"/>
            <w:hideMark/>
          </w:tcPr>
          <w:p w14:paraId="5DFACD43"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 </w:t>
            </w:r>
          </w:p>
        </w:tc>
        <w:tc>
          <w:tcPr>
            <w:tcW w:w="1300" w:type="dxa"/>
            <w:tcBorders>
              <w:top w:val="single" w:sz="4" w:space="0" w:color="auto"/>
              <w:left w:val="nil"/>
              <w:bottom w:val="single" w:sz="4" w:space="0" w:color="auto"/>
              <w:right w:val="single" w:sz="4" w:space="0" w:color="auto"/>
            </w:tcBorders>
            <w:shd w:val="pct20" w:color="auto" w:fill="auto"/>
            <w:vAlign w:val="center"/>
            <w:hideMark/>
          </w:tcPr>
          <w:p w14:paraId="79A15F33"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 </w:t>
            </w:r>
          </w:p>
        </w:tc>
        <w:tc>
          <w:tcPr>
            <w:tcW w:w="1320" w:type="dxa"/>
            <w:tcBorders>
              <w:top w:val="single" w:sz="4" w:space="0" w:color="auto"/>
              <w:left w:val="nil"/>
              <w:bottom w:val="single" w:sz="4" w:space="0" w:color="auto"/>
              <w:right w:val="single" w:sz="4" w:space="0" w:color="auto"/>
            </w:tcBorders>
            <w:shd w:val="pct20" w:color="auto" w:fill="auto"/>
            <w:vAlign w:val="center"/>
            <w:hideMark/>
          </w:tcPr>
          <w:p w14:paraId="3ECE1BE4" w14:textId="77777777" w:rsidR="001E516E" w:rsidRPr="003E4959" w:rsidRDefault="001E516E" w:rsidP="00A02EB2">
            <w:pPr>
              <w:spacing w:after="0" w:line="240" w:lineRule="auto"/>
              <w:jc w:val="center"/>
              <w:rPr>
                <w:rFonts w:eastAsia="Times New Roman" w:cs="Calibri"/>
                <w:color w:val="000000"/>
                <w:lang w:val="fr-FR" w:eastAsia="fr-ML"/>
              </w:rPr>
            </w:pPr>
          </w:p>
        </w:tc>
      </w:tr>
      <w:tr w:rsidR="001E516E" w:rsidRPr="003E4959" w14:paraId="15F461E6" w14:textId="77777777" w:rsidTr="00A02EB2">
        <w:trPr>
          <w:trHeight w:val="288"/>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51952D9"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0.1</w:t>
            </w:r>
          </w:p>
        </w:tc>
        <w:tc>
          <w:tcPr>
            <w:tcW w:w="4391" w:type="dxa"/>
            <w:tcBorders>
              <w:top w:val="nil"/>
              <w:left w:val="nil"/>
              <w:bottom w:val="single" w:sz="4" w:space="0" w:color="auto"/>
              <w:right w:val="single" w:sz="4" w:space="0" w:color="auto"/>
            </w:tcBorders>
            <w:shd w:val="clear" w:color="auto" w:fill="auto"/>
            <w:vAlign w:val="center"/>
            <w:hideMark/>
          </w:tcPr>
          <w:p w14:paraId="078C041C"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color w:val="000000"/>
                <w:lang w:val="fr-FR" w:eastAsia="fr-ML"/>
              </w:rPr>
              <w:t>Installation et repli du chantier</w:t>
            </w:r>
          </w:p>
        </w:tc>
        <w:tc>
          <w:tcPr>
            <w:tcW w:w="793" w:type="dxa"/>
            <w:tcBorders>
              <w:top w:val="nil"/>
              <w:left w:val="nil"/>
              <w:bottom w:val="single" w:sz="4" w:space="0" w:color="auto"/>
              <w:right w:val="single" w:sz="4" w:space="0" w:color="auto"/>
            </w:tcBorders>
            <w:shd w:val="clear" w:color="auto" w:fill="auto"/>
            <w:vAlign w:val="center"/>
            <w:hideMark/>
          </w:tcPr>
          <w:p w14:paraId="21865F45"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FF</w:t>
            </w:r>
          </w:p>
        </w:tc>
        <w:tc>
          <w:tcPr>
            <w:tcW w:w="1240" w:type="dxa"/>
            <w:tcBorders>
              <w:top w:val="nil"/>
              <w:left w:val="nil"/>
              <w:bottom w:val="single" w:sz="4" w:space="0" w:color="auto"/>
              <w:right w:val="single" w:sz="4" w:space="0" w:color="auto"/>
            </w:tcBorders>
            <w:shd w:val="clear" w:color="auto" w:fill="auto"/>
            <w:noWrap/>
            <w:vAlign w:val="center"/>
            <w:hideMark/>
          </w:tcPr>
          <w:p w14:paraId="3B019D47"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1</w:t>
            </w:r>
          </w:p>
        </w:tc>
        <w:tc>
          <w:tcPr>
            <w:tcW w:w="1300" w:type="dxa"/>
            <w:tcBorders>
              <w:top w:val="nil"/>
              <w:left w:val="nil"/>
              <w:bottom w:val="single" w:sz="4" w:space="0" w:color="auto"/>
              <w:right w:val="single" w:sz="4" w:space="0" w:color="auto"/>
            </w:tcBorders>
            <w:shd w:val="clear" w:color="auto" w:fill="auto"/>
            <w:noWrap/>
            <w:vAlign w:val="center"/>
          </w:tcPr>
          <w:p w14:paraId="47FB8402" w14:textId="77777777" w:rsidR="001E516E" w:rsidRPr="003E4959" w:rsidRDefault="001E516E" w:rsidP="00A02EB2">
            <w:pPr>
              <w:spacing w:after="0" w:line="240" w:lineRule="auto"/>
              <w:jc w:val="center"/>
              <w:rPr>
                <w:rFonts w:eastAsia="Times New Roman" w:cs="Calibri"/>
                <w:color w:val="000000"/>
                <w:lang w:val="fr-FR" w:eastAsia="fr-ML"/>
              </w:rPr>
            </w:pPr>
          </w:p>
        </w:tc>
        <w:tc>
          <w:tcPr>
            <w:tcW w:w="1320" w:type="dxa"/>
            <w:tcBorders>
              <w:top w:val="nil"/>
              <w:left w:val="nil"/>
              <w:bottom w:val="single" w:sz="4" w:space="0" w:color="auto"/>
              <w:right w:val="single" w:sz="4" w:space="0" w:color="auto"/>
            </w:tcBorders>
            <w:shd w:val="clear" w:color="auto" w:fill="auto"/>
            <w:noWrap/>
            <w:vAlign w:val="center"/>
          </w:tcPr>
          <w:p w14:paraId="17042B0D" w14:textId="77777777" w:rsidR="001E516E" w:rsidRPr="003E4959" w:rsidRDefault="001E516E" w:rsidP="00A02EB2">
            <w:pPr>
              <w:spacing w:after="0" w:line="240" w:lineRule="auto"/>
              <w:jc w:val="center"/>
              <w:rPr>
                <w:rFonts w:eastAsia="Times New Roman" w:cs="Calibri"/>
                <w:color w:val="000000"/>
                <w:lang w:val="fr-FR" w:eastAsia="fr-ML"/>
              </w:rPr>
            </w:pPr>
          </w:p>
        </w:tc>
      </w:tr>
      <w:tr w:rsidR="001E516E" w:rsidRPr="003E4959" w14:paraId="75D520EB" w14:textId="77777777" w:rsidTr="00A02EB2">
        <w:trPr>
          <w:trHeight w:val="288"/>
        </w:trPr>
        <w:tc>
          <w:tcPr>
            <w:tcW w:w="571" w:type="dxa"/>
            <w:tcBorders>
              <w:top w:val="single" w:sz="4" w:space="0" w:color="auto"/>
              <w:left w:val="single" w:sz="4" w:space="0" w:color="auto"/>
              <w:bottom w:val="single" w:sz="4" w:space="0" w:color="auto"/>
              <w:right w:val="single" w:sz="4" w:space="0" w:color="auto"/>
            </w:tcBorders>
            <w:shd w:val="pct20" w:color="000000" w:fill="auto"/>
            <w:noWrap/>
            <w:vAlign w:val="center"/>
            <w:hideMark/>
          </w:tcPr>
          <w:p w14:paraId="5B5C75AB"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4391" w:type="dxa"/>
            <w:tcBorders>
              <w:top w:val="single" w:sz="4" w:space="0" w:color="auto"/>
              <w:left w:val="nil"/>
              <w:bottom w:val="single" w:sz="4" w:space="0" w:color="auto"/>
              <w:right w:val="single" w:sz="4" w:space="0" w:color="auto"/>
            </w:tcBorders>
            <w:shd w:val="pct20" w:color="000000" w:fill="auto"/>
            <w:noWrap/>
            <w:vAlign w:val="center"/>
            <w:hideMark/>
          </w:tcPr>
          <w:p w14:paraId="051AF50B"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Sous total 0</w:t>
            </w:r>
          </w:p>
        </w:tc>
        <w:tc>
          <w:tcPr>
            <w:tcW w:w="793" w:type="dxa"/>
            <w:tcBorders>
              <w:top w:val="single" w:sz="4" w:space="0" w:color="auto"/>
              <w:left w:val="nil"/>
              <w:bottom w:val="single" w:sz="4" w:space="0" w:color="auto"/>
              <w:right w:val="single" w:sz="4" w:space="0" w:color="auto"/>
            </w:tcBorders>
            <w:shd w:val="pct20" w:color="000000" w:fill="auto"/>
            <w:vAlign w:val="center"/>
            <w:hideMark/>
          </w:tcPr>
          <w:p w14:paraId="76376B41"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 </w:t>
            </w:r>
          </w:p>
        </w:tc>
        <w:tc>
          <w:tcPr>
            <w:tcW w:w="1240" w:type="dxa"/>
            <w:tcBorders>
              <w:top w:val="single" w:sz="4" w:space="0" w:color="auto"/>
              <w:left w:val="nil"/>
              <w:bottom w:val="single" w:sz="4" w:space="0" w:color="auto"/>
              <w:right w:val="single" w:sz="4" w:space="0" w:color="auto"/>
            </w:tcBorders>
            <w:shd w:val="pct20" w:color="000000" w:fill="auto"/>
            <w:noWrap/>
            <w:vAlign w:val="center"/>
            <w:hideMark/>
          </w:tcPr>
          <w:p w14:paraId="471A88A9"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00" w:type="dxa"/>
            <w:tcBorders>
              <w:top w:val="single" w:sz="4" w:space="0" w:color="auto"/>
              <w:left w:val="nil"/>
              <w:bottom w:val="single" w:sz="4" w:space="0" w:color="auto"/>
              <w:right w:val="single" w:sz="4" w:space="0" w:color="auto"/>
            </w:tcBorders>
            <w:shd w:val="pct20" w:color="000000" w:fill="auto"/>
            <w:noWrap/>
            <w:vAlign w:val="center"/>
          </w:tcPr>
          <w:p w14:paraId="5FF99289"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20" w:type="dxa"/>
            <w:tcBorders>
              <w:top w:val="single" w:sz="4" w:space="0" w:color="auto"/>
              <w:left w:val="nil"/>
              <w:bottom w:val="single" w:sz="4" w:space="0" w:color="auto"/>
              <w:right w:val="single" w:sz="4" w:space="0" w:color="auto"/>
            </w:tcBorders>
            <w:shd w:val="pct20" w:color="000000" w:fill="auto"/>
            <w:noWrap/>
            <w:vAlign w:val="center"/>
          </w:tcPr>
          <w:p w14:paraId="04777521" w14:textId="77777777" w:rsidR="001E516E" w:rsidRPr="003E4959" w:rsidRDefault="001E516E" w:rsidP="00A02EB2">
            <w:pPr>
              <w:spacing w:after="0" w:line="240" w:lineRule="auto"/>
              <w:jc w:val="center"/>
              <w:rPr>
                <w:rFonts w:eastAsia="Times New Roman" w:cs="Calibri"/>
                <w:b/>
                <w:bCs/>
                <w:color w:val="000000"/>
                <w:lang w:val="fr-FR" w:eastAsia="fr-ML"/>
              </w:rPr>
            </w:pPr>
          </w:p>
        </w:tc>
      </w:tr>
      <w:tr w:rsidR="001E516E" w:rsidRPr="003E4959" w14:paraId="51897BBF" w14:textId="77777777" w:rsidTr="00A02EB2">
        <w:trPr>
          <w:trHeight w:val="804"/>
        </w:trPr>
        <w:tc>
          <w:tcPr>
            <w:tcW w:w="57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C5CBE7A"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I</w:t>
            </w:r>
          </w:p>
        </w:tc>
        <w:tc>
          <w:tcPr>
            <w:tcW w:w="4391" w:type="dxa"/>
            <w:tcBorders>
              <w:top w:val="single" w:sz="4" w:space="0" w:color="auto"/>
              <w:left w:val="nil"/>
              <w:bottom w:val="single" w:sz="4" w:space="0" w:color="auto"/>
              <w:right w:val="single" w:sz="4" w:space="0" w:color="auto"/>
            </w:tcBorders>
            <w:shd w:val="pct20" w:color="auto" w:fill="auto"/>
            <w:vAlign w:val="center"/>
            <w:hideMark/>
          </w:tcPr>
          <w:p w14:paraId="5D03FF66"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FINALISATION DU COMPACTAGE DE LA PLATEFORME ET FOUILLE POUR ANCRAGE</w:t>
            </w:r>
          </w:p>
        </w:tc>
        <w:tc>
          <w:tcPr>
            <w:tcW w:w="793" w:type="dxa"/>
            <w:tcBorders>
              <w:top w:val="single" w:sz="4" w:space="0" w:color="auto"/>
              <w:left w:val="nil"/>
              <w:bottom w:val="single" w:sz="4" w:space="0" w:color="auto"/>
              <w:right w:val="single" w:sz="4" w:space="0" w:color="auto"/>
            </w:tcBorders>
            <w:shd w:val="pct20" w:color="auto" w:fill="auto"/>
            <w:noWrap/>
            <w:vAlign w:val="center"/>
            <w:hideMark/>
          </w:tcPr>
          <w:p w14:paraId="7D69C4EB"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 </w:t>
            </w:r>
          </w:p>
        </w:tc>
        <w:tc>
          <w:tcPr>
            <w:tcW w:w="1240" w:type="dxa"/>
            <w:tcBorders>
              <w:top w:val="single" w:sz="4" w:space="0" w:color="auto"/>
              <w:left w:val="nil"/>
              <w:bottom w:val="single" w:sz="4" w:space="0" w:color="auto"/>
              <w:right w:val="single" w:sz="4" w:space="0" w:color="auto"/>
            </w:tcBorders>
            <w:shd w:val="pct20" w:color="auto" w:fill="auto"/>
            <w:noWrap/>
            <w:vAlign w:val="center"/>
            <w:hideMark/>
          </w:tcPr>
          <w:p w14:paraId="5DB4558B"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00" w:type="dxa"/>
            <w:tcBorders>
              <w:top w:val="single" w:sz="4" w:space="0" w:color="auto"/>
              <w:left w:val="nil"/>
              <w:bottom w:val="single" w:sz="4" w:space="0" w:color="auto"/>
              <w:right w:val="single" w:sz="4" w:space="0" w:color="auto"/>
            </w:tcBorders>
            <w:shd w:val="pct20" w:color="auto" w:fill="auto"/>
            <w:noWrap/>
            <w:vAlign w:val="center"/>
          </w:tcPr>
          <w:p w14:paraId="6A429E2B"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20" w:type="dxa"/>
            <w:tcBorders>
              <w:top w:val="single" w:sz="4" w:space="0" w:color="auto"/>
              <w:left w:val="nil"/>
              <w:bottom w:val="single" w:sz="4" w:space="0" w:color="auto"/>
              <w:right w:val="single" w:sz="4" w:space="0" w:color="auto"/>
            </w:tcBorders>
            <w:shd w:val="pct20" w:color="auto" w:fill="auto"/>
            <w:noWrap/>
            <w:vAlign w:val="center"/>
          </w:tcPr>
          <w:p w14:paraId="18BACE4F" w14:textId="77777777" w:rsidR="001E516E" w:rsidRPr="003E4959" w:rsidRDefault="001E516E" w:rsidP="00A02EB2">
            <w:pPr>
              <w:spacing w:after="0" w:line="240" w:lineRule="auto"/>
              <w:jc w:val="center"/>
              <w:rPr>
                <w:rFonts w:eastAsia="Times New Roman" w:cs="Calibri"/>
                <w:b/>
                <w:bCs/>
                <w:color w:val="000000"/>
                <w:highlight w:val="yellow"/>
                <w:lang w:val="fr-FR" w:eastAsia="fr-ML"/>
              </w:rPr>
            </w:pPr>
          </w:p>
        </w:tc>
      </w:tr>
      <w:tr w:rsidR="001E516E" w:rsidRPr="003E4959" w14:paraId="20EB87CD" w14:textId="77777777" w:rsidTr="00A02EB2">
        <w:trPr>
          <w:trHeight w:val="54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25D406E"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1.1</w:t>
            </w:r>
          </w:p>
        </w:tc>
        <w:tc>
          <w:tcPr>
            <w:tcW w:w="43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7D80F8"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color w:val="000000"/>
                <w:lang w:val="fr-FR" w:eastAsia="fr-ML"/>
              </w:rPr>
              <w:t>Fouilles en rigole pour bêche d'ancrage</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FC98F18"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m3</w:t>
            </w:r>
          </w:p>
        </w:tc>
        <w:tc>
          <w:tcPr>
            <w:tcW w:w="1240" w:type="dxa"/>
            <w:tcBorders>
              <w:top w:val="nil"/>
              <w:left w:val="nil"/>
              <w:bottom w:val="single" w:sz="4" w:space="0" w:color="auto"/>
              <w:right w:val="single" w:sz="4" w:space="0" w:color="auto"/>
            </w:tcBorders>
            <w:shd w:val="clear" w:color="auto" w:fill="auto"/>
            <w:noWrap/>
            <w:vAlign w:val="center"/>
            <w:hideMark/>
          </w:tcPr>
          <w:p w14:paraId="5283863A"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93,38</w:t>
            </w:r>
          </w:p>
        </w:tc>
        <w:tc>
          <w:tcPr>
            <w:tcW w:w="1300" w:type="dxa"/>
            <w:tcBorders>
              <w:top w:val="nil"/>
              <w:left w:val="nil"/>
              <w:bottom w:val="single" w:sz="4" w:space="0" w:color="auto"/>
              <w:right w:val="single" w:sz="4" w:space="0" w:color="auto"/>
            </w:tcBorders>
            <w:shd w:val="clear" w:color="auto" w:fill="auto"/>
            <w:noWrap/>
            <w:vAlign w:val="center"/>
          </w:tcPr>
          <w:p w14:paraId="1AC1383D" w14:textId="77777777" w:rsidR="001E516E" w:rsidRPr="003E4959" w:rsidRDefault="001E516E" w:rsidP="00A02EB2">
            <w:pPr>
              <w:spacing w:after="0" w:line="240" w:lineRule="auto"/>
              <w:jc w:val="center"/>
              <w:rPr>
                <w:rFonts w:eastAsia="Times New Roman" w:cs="Calibri"/>
                <w:color w:val="000000"/>
                <w:lang w:val="fr-FR" w:eastAsia="fr-ML"/>
              </w:rPr>
            </w:pPr>
          </w:p>
        </w:tc>
        <w:tc>
          <w:tcPr>
            <w:tcW w:w="1320" w:type="dxa"/>
            <w:tcBorders>
              <w:top w:val="nil"/>
              <w:left w:val="nil"/>
              <w:bottom w:val="single" w:sz="4" w:space="0" w:color="auto"/>
              <w:right w:val="single" w:sz="4" w:space="0" w:color="auto"/>
            </w:tcBorders>
            <w:shd w:val="clear" w:color="auto" w:fill="auto"/>
            <w:noWrap/>
            <w:vAlign w:val="center"/>
          </w:tcPr>
          <w:p w14:paraId="0197357C" w14:textId="77777777" w:rsidR="001E516E" w:rsidRPr="003E4959" w:rsidRDefault="001E516E" w:rsidP="00A02EB2">
            <w:pPr>
              <w:spacing w:after="0" w:line="240" w:lineRule="auto"/>
              <w:jc w:val="center"/>
              <w:rPr>
                <w:rFonts w:eastAsia="Times New Roman" w:cs="Calibri"/>
                <w:color w:val="000000"/>
                <w:highlight w:val="yellow"/>
                <w:lang w:val="fr-FR" w:eastAsia="fr-ML"/>
              </w:rPr>
            </w:pPr>
          </w:p>
        </w:tc>
      </w:tr>
      <w:tr w:rsidR="001E516E" w:rsidRPr="003E4959" w14:paraId="62418C68" w14:textId="77777777" w:rsidTr="00A02EB2">
        <w:trPr>
          <w:trHeight w:val="1728"/>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6C58E55"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1.2</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63F1FD19"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color w:val="000000"/>
                <w:lang w:val="fr-FR" w:eastAsia="fr-ML"/>
              </w:rPr>
              <w:t>Compactage de la crête et du talus de la plateforme sans approvisionnement de matériaux, environ 1 800 m3 de latérite foisonnée sont à étaler et compacter. Les 1 800m3 de latérite sont déjà approvisionnés et stockés sur le chantier par l'autorité contractante.</w:t>
            </w:r>
          </w:p>
        </w:tc>
        <w:tc>
          <w:tcPr>
            <w:tcW w:w="793" w:type="dxa"/>
            <w:tcBorders>
              <w:top w:val="nil"/>
              <w:left w:val="nil"/>
              <w:bottom w:val="single" w:sz="4" w:space="0" w:color="auto"/>
              <w:right w:val="single" w:sz="4" w:space="0" w:color="auto"/>
            </w:tcBorders>
            <w:shd w:val="clear" w:color="auto" w:fill="auto"/>
            <w:vAlign w:val="center"/>
            <w:hideMark/>
          </w:tcPr>
          <w:p w14:paraId="5587A2B4"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FF</w:t>
            </w:r>
          </w:p>
        </w:tc>
        <w:tc>
          <w:tcPr>
            <w:tcW w:w="1240" w:type="dxa"/>
            <w:tcBorders>
              <w:top w:val="nil"/>
              <w:left w:val="nil"/>
              <w:bottom w:val="single" w:sz="4" w:space="0" w:color="auto"/>
              <w:right w:val="single" w:sz="4" w:space="0" w:color="auto"/>
            </w:tcBorders>
            <w:shd w:val="clear" w:color="auto" w:fill="auto"/>
            <w:noWrap/>
            <w:vAlign w:val="center"/>
            <w:hideMark/>
          </w:tcPr>
          <w:p w14:paraId="4F79A3DD"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1</w:t>
            </w:r>
          </w:p>
        </w:tc>
        <w:tc>
          <w:tcPr>
            <w:tcW w:w="1300" w:type="dxa"/>
            <w:tcBorders>
              <w:top w:val="nil"/>
              <w:left w:val="nil"/>
              <w:bottom w:val="single" w:sz="4" w:space="0" w:color="auto"/>
              <w:right w:val="single" w:sz="4" w:space="0" w:color="auto"/>
            </w:tcBorders>
            <w:shd w:val="clear" w:color="auto" w:fill="auto"/>
            <w:noWrap/>
            <w:vAlign w:val="center"/>
          </w:tcPr>
          <w:p w14:paraId="08903246" w14:textId="77777777" w:rsidR="001E516E" w:rsidRPr="003E4959" w:rsidRDefault="001E516E" w:rsidP="00A02EB2">
            <w:pPr>
              <w:spacing w:after="0" w:line="240" w:lineRule="auto"/>
              <w:jc w:val="center"/>
              <w:rPr>
                <w:rFonts w:eastAsia="Times New Roman" w:cs="Calibri"/>
                <w:color w:val="000000"/>
                <w:lang w:val="fr-FR" w:eastAsia="fr-ML"/>
              </w:rPr>
            </w:pPr>
          </w:p>
        </w:tc>
        <w:tc>
          <w:tcPr>
            <w:tcW w:w="1320" w:type="dxa"/>
            <w:tcBorders>
              <w:top w:val="nil"/>
              <w:left w:val="nil"/>
              <w:bottom w:val="single" w:sz="4" w:space="0" w:color="auto"/>
              <w:right w:val="single" w:sz="4" w:space="0" w:color="auto"/>
            </w:tcBorders>
            <w:shd w:val="clear" w:color="auto" w:fill="auto"/>
            <w:noWrap/>
            <w:vAlign w:val="center"/>
          </w:tcPr>
          <w:p w14:paraId="1EE56ADE" w14:textId="77777777" w:rsidR="001E516E" w:rsidRPr="003E4959" w:rsidRDefault="001E516E" w:rsidP="00A02EB2">
            <w:pPr>
              <w:spacing w:after="0" w:line="240" w:lineRule="auto"/>
              <w:jc w:val="center"/>
              <w:rPr>
                <w:rFonts w:eastAsia="Times New Roman" w:cs="Calibri"/>
                <w:color w:val="000000"/>
                <w:lang w:val="fr-FR" w:eastAsia="fr-ML"/>
              </w:rPr>
            </w:pPr>
          </w:p>
        </w:tc>
      </w:tr>
      <w:tr w:rsidR="001E516E" w:rsidRPr="003E4959" w14:paraId="58EFE344" w14:textId="77777777" w:rsidTr="00A02EB2">
        <w:trPr>
          <w:trHeight w:val="288"/>
        </w:trPr>
        <w:tc>
          <w:tcPr>
            <w:tcW w:w="571" w:type="dxa"/>
            <w:tcBorders>
              <w:top w:val="single" w:sz="4" w:space="0" w:color="auto"/>
              <w:left w:val="single" w:sz="4" w:space="0" w:color="auto"/>
              <w:bottom w:val="single" w:sz="4" w:space="0" w:color="auto"/>
              <w:right w:val="single" w:sz="4" w:space="0" w:color="auto"/>
            </w:tcBorders>
            <w:shd w:val="pct20" w:color="000000" w:fill="auto"/>
            <w:noWrap/>
            <w:vAlign w:val="center"/>
            <w:hideMark/>
          </w:tcPr>
          <w:p w14:paraId="07B44FBF"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4391" w:type="dxa"/>
            <w:tcBorders>
              <w:top w:val="single" w:sz="4" w:space="0" w:color="auto"/>
              <w:left w:val="nil"/>
              <w:bottom w:val="single" w:sz="4" w:space="0" w:color="auto"/>
              <w:right w:val="single" w:sz="4" w:space="0" w:color="auto"/>
            </w:tcBorders>
            <w:shd w:val="pct20" w:color="000000" w:fill="auto"/>
            <w:noWrap/>
            <w:vAlign w:val="center"/>
            <w:hideMark/>
          </w:tcPr>
          <w:p w14:paraId="2B63FD52"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Sous total 1</w:t>
            </w:r>
          </w:p>
        </w:tc>
        <w:tc>
          <w:tcPr>
            <w:tcW w:w="793" w:type="dxa"/>
            <w:tcBorders>
              <w:top w:val="single" w:sz="4" w:space="0" w:color="auto"/>
              <w:left w:val="nil"/>
              <w:bottom w:val="single" w:sz="4" w:space="0" w:color="auto"/>
              <w:right w:val="single" w:sz="4" w:space="0" w:color="auto"/>
            </w:tcBorders>
            <w:shd w:val="pct20" w:color="000000" w:fill="auto"/>
            <w:vAlign w:val="center"/>
            <w:hideMark/>
          </w:tcPr>
          <w:p w14:paraId="35FA0FB3"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 </w:t>
            </w:r>
          </w:p>
        </w:tc>
        <w:tc>
          <w:tcPr>
            <w:tcW w:w="1240" w:type="dxa"/>
            <w:tcBorders>
              <w:top w:val="single" w:sz="4" w:space="0" w:color="auto"/>
              <w:left w:val="nil"/>
              <w:bottom w:val="single" w:sz="4" w:space="0" w:color="auto"/>
              <w:right w:val="single" w:sz="4" w:space="0" w:color="auto"/>
            </w:tcBorders>
            <w:shd w:val="pct20" w:color="000000" w:fill="auto"/>
            <w:noWrap/>
            <w:vAlign w:val="center"/>
            <w:hideMark/>
          </w:tcPr>
          <w:p w14:paraId="553928DB"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00" w:type="dxa"/>
            <w:tcBorders>
              <w:top w:val="single" w:sz="4" w:space="0" w:color="auto"/>
              <w:left w:val="nil"/>
              <w:bottom w:val="single" w:sz="4" w:space="0" w:color="auto"/>
              <w:right w:val="single" w:sz="4" w:space="0" w:color="auto"/>
            </w:tcBorders>
            <w:shd w:val="pct20" w:color="000000" w:fill="auto"/>
            <w:noWrap/>
            <w:vAlign w:val="center"/>
          </w:tcPr>
          <w:p w14:paraId="0CE149CE"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20" w:type="dxa"/>
            <w:tcBorders>
              <w:top w:val="single" w:sz="4" w:space="0" w:color="auto"/>
              <w:left w:val="nil"/>
              <w:bottom w:val="single" w:sz="4" w:space="0" w:color="auto"/>
              <w:right w:val="single" w:sz="4" w:space="0" w:color="auto"/>
            </w:tcBorders>
            <w:shd w:val="pct20" w:color="000000" w:fill="auto"/>
            <w:noWrap/>
            <w:vAlign w:val="center"/>
          </w:tcPr>
          <w:p w14:paraId="39D91B0F" w14:textId="77777777" w:rsidR="001E516E" w:rsidRPr="003E4959" w:rsidRDefault="001E516E" w:rsidP="00A02EB2">
            <w:pPr>
              <w:jc w:val="center"/>
              <w:rPr>
                <w:rFonts w:cs="Calibri"/>
                <w:b/>
                <w:bCs/>
                <w:lang w:val="fr-FR"/>
              </w:rPr>
            </w:pPr>
          </w:p>
        </w:tc>
      </w:tr>
      <w:tr w:rsidR="001E516E" w:rsidRPr="003E4959" w14:paraId="0832CFA2" w14:textId="77777777" w:rsidTr="00A02EB2">
        <w:trPr>
          <w:trHeight w:val="528"/>
        </w:trPr>
        <w:tc>
          <w:tcPr>
            <w:tcW w:w="57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5EE9939" w14:textId="77777777" w:rsidR="001E516E" w:rsidRPr="003E4959" w:rsidRDefault="001E516E" w:rsidP="00A02EB2">
            <w:pPr>
              <w:spacing w:after="0" w:line="240" w:lineRule="auto"/>
              <w:jc w:val="center"/>
              <w:rPr>
                <w:rFonts w:eastAsia="Times New Roman" w:cs="Calibri"/>
                <w:b/>
                <w:bCs/>
                <w:color w:val="000000"/>
                <w:lang w:val="fr-FR" w:eastAsia="fr-ML"/>
              </w:rPr>
            </w:pPr>
            <w:r w:rsidRPr="003E4959">
              <w:rPr>
                <w:rFonts w:eastAsia="Times New Roman" w:cs="Calibri"/>
                <w:b/>
                <w:bCs/>
                <w:color w:val="000000"/>
                <w:lang w:val="fr-FR" w:eastAsia="fr-ML"/>
              </w:rPr>
              <w:t>II</w:t>
            </w:r>
          </w:p>
        </w:tc>
        <w:tc>
          <w:tcPr>
            <w:tcW w:w="4391" w:type="dxa"/>
            <w:tcBorders>
              <w:top w:val="single" w:sz="4" w:space="0" w:color="auto"/>
              <w:left w:val="nil"/>
              <w:bottom w:val="single" w:sz="4" w:space="0" w:color="auto"/>
              <w:right w:val="single" w:sz="4" w:space="0" w:color="auto"/>
            </w:tcBorders>
            <w:shd w:val="pct20" w:color="auto" w:fill="auto"/>
            <w:vAlign w:val="center"/>
            <w:hideMark/>
          </w:tcPr>
          <w:p w14:paraId="2D78DA4D"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BÉTON, MAÇONNERIE DE PROTECTION ET JOINTS DE DILATATION</w:t>
            </w:r>
          </w:p>
        </w:tc>
        <w:tc>
          <w:tcPr>
            <w:tcW w:w="793" w:type="dxa"/>
            <w:tcBorders>
              <w:top w:val="single" w:sz="4" w:space="0" w:color="auto"/>
              <w:left w:val="nil"/>
              <w:bottom w:val="single" w:sz="4" w:space="0" w:color="auto"/>
              <w:right w:val="single" w:sz="4" w:space="0" w:color="auto"/>
            </w:tcBorders>
            <w:shd w:val="pct20" w:color="auto" w:fill="auto"/>
            <w:noWrap/>
            <w:vAlign w:val="center"/>
            <w:hideMark/>
          </w:tcPr>
          <w:p w14:paraId="105B9777"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 </w:t>
            </w:r>
          </w:p>
        </w:tc>
        <w:tc>
          <w:tcPr>
            <w:tcW w:w="1240" w:type="dxa"/>
            <w:tcBorders>
              <w:top w:val="single" w:sz="4" w:space="0" w:color="auto"/>
              <w:left w:val="nil"/>
              <w:bottom w:val="single" w:sz="4" w:space="0" w:color="auto"/>
              <w:right w:val="single" w:sz="4" w:space="0" w:color="auto"/>
            </w:tcBorders>
            <w:shd w:val="pct20" w:color="auto" w:fill="auto"/>
            <w:noWrap/>
            <w:vAlign w:val="center"/>
            <w:hideMark/>
          </w:tcPr>
          <w:p w14:paraId="24CE5B64"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00" w:type="dxa"/>
            <w:tcBorders>
              <w:top w:val="single" w:sz="4" w:space="0" w:color="auto"/>
              <w:left w:val="nil"/>
              <w:bottom w:val="single" w:sz="4" w:space="0" w:color="auto"/>
              <w:right w:val="single" w:sz="4" w:space="0" w:color="auto"/>
            </w:tcBorders>
            <w:shd w:val="pct20" w:color="auto" w:fill="auto"/>
            <w:noWrap/>
            <w:vAlign w:val="center"/>
            <w:hideMark/>
          </w:tcPr>
          <w:p w14:paraId="1B94D6C9"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20" w:type="dxa"/>
            <w:tcBorders>
              <w:top w:val="single" w:sz="4" w:space="0" w:color="auto"/>
              <w:left w:val="nil"/>
              <w:bottom w:val="single" w:sz="4" w:space="0" w:color="auto"/>
              <w:right w:val="single" w:sz="4" w:space="0" w:color="auto"/>
            </w:tcBorders>
            <w:shd w:val="pct20" w:color="auto" w:fill="auto"/>
            <w:noWrap/>
            <w:vAlign w:val="center"/>
            <w:hideMark/>
          </w:tcPr>
          <w:p w14:paraId="38008D20" w14:textId="77777777" w:rsidR="001E516E" w:rsidRPr="003E4959" w:rsidRDefault="001E516E" w:rsidP="00A02EB2">
            <w:pPr>
              <w:spacing w:after="0" w:line="240" w:lineRule="auto"/>
              <w:jc w:val="center"/>
              <w:rPr>
                <w:rFonts w:eastAsia="Times New Roman" w:cs="Calibri"/>
                <w:b/>
                <w:bCs/>
                <w:color w:val="000000"/>
                <w:lang w:val="fr-FR" w:eastAsia="fr-ML"/>
              </w:rPr>
            </w:pPr>
          </w:p>
        </w:tc>
      </w:tr>
      <w:tr w:rsidR="001E516E" w:rsidRPr="003E4959" w14:paraId="75236764" w14:textId="77777777" w:rsidTr="00A02EB2">
        <w:trPr>
          <w:trHeight w:val="539"/>
        </w:trPr>
        <w:tc>
          <w:tcPr>
            <w:tcW w:w="571" w:type="dxa"/>
            <w:tcBorders>
              <w:top w:val="nil"/>
              <w:left w:val="single" w:sz="4" w:space="0" w:color="auto"/>
              <w:bottom w:val="single" w:sz="4" w:space="0" w:color="auto"/>
              <w:right w:val="single" w:sz="4" w:space="0" w:color="auto"/>
            </w:tcBorders>
            <w:shd w:val="clear" w:color="auto" w:fill="auto"/>
            <w:noWrap/>
            <w:vAlign w:val="center"/>
          </w:tcPr>
          <w:p w14:paraId="20542683"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2.1</w:t>
            </w:r>
          </w:p>
        </w:tc>
        <w:tc>
          <w:tcPr>
            <w:tcW w:w="4391" w:type="dxa"/>
            <w:tcBorders>
              <w:top w:val="nil"/>
              <w:left w:val="nil"/>
              <w:bottom w:val="single" w:sz="4" w:space="0" w:color="auto"/>
              <w:right w:val="single" w:sz="4" w:space="0" w:color="auto"/>
            </w:tcBorders>
            <w:shd w:val="clear" w:color="auto" w:fill="auto"/>
            <w:vAlign w:val="center"/>
          </w:tcPr>
          <w:p w14:paraId="57562CF4"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color w:val="000000"/>
                <w:lang w:val="fr-FR" w:eastAsia="fr-ML"/>
              </w:rPr>
              <w:t>Béton de propreté ép. 5 cm, dosé à 200 kg/m3</w:t>
            </w:r>
          </w:p>
        </w:tc>
        <w:tc>
          <w:tcPr>
            <w:tcW w:w="793" w:type="dxa"/>
            <w:tcBorders>
              <w:top w:val="nil"/>
              <w:left w:val="nil"/>
              <w:bottom w:val="single" w:sz="4" w:space="0" w:color="auto"/>
              <w:right w:val="single" w:sz="4" w:space="0" w:color="auto"/>
            </w:tcBorders>
            <w:shd w:val="clear" w:color="auto" w:fill="auto"/>
            <w:noWrap/>
            <w:vAlign w:val="center"/>
          </w:tcPr>
          <w:p w14:paraId="200783C7"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m3</w:t>
            </w:r>
          </w:p>
        </w:tc>
        <w:tc>
          <w:tcPr>
            <w:tcW w:w="1240" w:type="dxa"/>
            <w:tcBorders>
              <w:top w:val="nil"/>
              <w:left w:val="nil"/>
              <w:bottom w:val="single" w:sz="4" w:space="0" w:color="auto"/>
              <w:right w:val="single" w:sz="4" w:space="0" w:color="auto"/>
            </w:tcBorders>
            <w:shd w:val="clear" w:color="auto" w:fill="auto"/>
            <w:noWrap/>
            <w:vAlign w:val="center"/>
          </w:tcPr>
          <w:p w14:paraId="5B573BCA"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10,38</w:t>
            </w:r>
          </w:p>
        </w:tc>
        <w:tc>
          <w:tcPr>
            <w:tcW w:w="1300" w:type="dxa"/>
            <w:tcBorders>
              <w:top w:val="nil"/>
              <w:left w:val="nil"/>
              <w:bottom w:val="single" w:sz="4" w:space="0" w:color="auto"/>
              <w:right w:val="single" w:sz="4" w:space="0" w:color="auto"/>
            </w:tcBorders>
            <w:shd w:val="clear" w:color="auto" w:fill="auto"/>
            <w:noWrap/>
            <w:vAlign w:val="center"/>
          </w:tcPr>
          <w:p w14:paraId="3C9D8DB3" w14:textId="77777777" w:rsidR="001E516E" w:rsidRPr="003E4959" w:rsidRDefault="001E516E" w:rsidP="00A02EB2">
            <w:pPr>
              <w:spacing w:after="0" w:line="240" w:lineRule="auto"/>
              <w:jc w:val="center"/>
              <w:rPr>
                <w:rFonts w:eastAsia="Times New Roman" w:cs="Calibri"/>
                <w:color w:val="000000"/>
                <w:lang w:val="fr-FR" w:eastAsia="fr-ML"/>
              </w:rPr>
            </w:pPr>
          </w:p>
        </w:tc>
        <w:tc>
          <w:tcPr>
            <w:tcW w:w="1320" w:type="dxa"/>
            <w:tcBorders>
              <w:top w:val="nil"/>
              <w:left w:val="nil"/>
              <w:bottom w:val="single" w:sz="4" w:space="0" w:color="auto"/>
              <w:right w:val="single" w:sz="4" w:space="0" w:color="auto"/>
            </w:tcBorders>
            <w:shd w:val="clear" w:color="auto" w:fill="auto"/>
            <w:noWrap/>
            <w:vAlign w:val="center"/>
          </w:tcPr>
          <w:p w14:paraId="0351D34A" w14:textId="77777777" w:rsidR="001E516E" w:rsidRPr="003E4959" w:rsidRDefault="001E516E" w:rsidP="00A02EB2">
            <w:pPr>
              <w:spacing w:after="0" w:line="240" w:lineRule="auto"/>
              <w:jc w:val="center"/>
              <w:rPr>
                <w:rFonts w:eastAsia="Times New Roman" w:cs="Calibri"/>
                <w:color w:val="000000"/>
                <w:lang w:val="fr-FR" w:eastAsia="fr-ML"/>
              </w:rPr>
            </w:pPr>
          </w:p>
        </w:tc>
      </w:tr>
      <w:tr w:rsidR="001E516E" w:rsidRPr="003E4959" w14:paraId="23514376" w14:textId="77777777" w:rsidTr="00A02EB2">
        <w:trPr>
          <w:trHeight w:val="1176"/>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A42594B"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2.2</w:t>
            </w:r>
          </w:p>
        </w:tc>
        <w:tc>
          <w:tcPr>
            <w:tcW w:w="4391" w:type="dxa"/>
            <w:tcBorders>
              <w:top w:val="nil"/>
              <w:left w:val="nil"/>
              <w:bottom w:val="single" w:sz="4" w:space="0" w:color="auto"/>
              <w:right w:val="single" w:sz="4" w:space="0" w:color="auto"/>
            </w:tcBorders>
            <w:shd w:val="clear" w:color="auto" w:fill="auto"/>
            <w:vAlign w:val="center"/>
            <w:hideMark/>
          </w:tcPr>
          <w:p w14:paraId="0E688DA8"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color w:val="000000"/>
                <w:lang w:val="fr-FR" w:eastAsia="fr-ML"/>
              </w:rPr>
              <w:t>Maçonnerie d'agglomérés pleins de 20x20x40 cm dosés à 250 kg/m3 et hourdés au mortier de ciment dosé à 400 kg/m3 pour bêche d'ancrage.</w:t>
            </w:r>
          </w:p>
        </w:tc>
        <w:tc>
          <w:tcPr>
            <w:tcW w:w="793" w:type="dxa"/>
            <w:tcBorders>
              <w:top w:val="nil"/>
              <w:left w:val="nil"/>
              <w:bottom w:val="single" w:sz="4" w:space="0" w:color="auto"/>
              <w:right w:val="single" w:sz="4" w:space="0" w:color="auto"/>
            </w:tcBorders>
            <w:shd w:val="clear" w:color="auto" w:fill="auto"/>
            <w:noWrap/>
            <w:vAlign w:val="center"/>
            <w:hideMark/>
          </w:tcPr>
          <w:p w14:paraId="5C0F1FBA"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m2</w:t>
            </w:r>
          </w:p>
        </w:tc>
        <w:tc>
          <w:tcPr>
            <w:tcW w:w="1240" w:type="dxa"/>
            <w:tcBorders>
              <w:top w:val="nil"/>
              <w:left w:val="nil"/>
              <w:bottom w:val="single" w:sz="4" w:space="0" w:color="auto"/>
              <w:right w:val="single" w:sz="4" w:space="0" w:color="auto"/>
            </w:tcBorders>
            <w:shd w:val="clear" w:color="auto" w:fill="auto"/>
            <w:noWrap/>
            <w:vAlign w:val="center"/>
            <w:hideMark/>
          </w:tcPr>
          <w:p w14:paraId="4B40F72A"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332</w:t>
            </w:r>
          </w:p>
        </w:tc>
        <w:tc>
          <w:tcPr>
            <w:tcW w:w="1300" w:type="dxa"/>
            <w:tcBorders>
              <w:top w:val="nil"/>
              <w:left w:val="nil"/>
              <w:bottom w:val="single" w:sz="4" w:space="0" w:color="auto"/>
              <w:right w:val="single" w:sz="4" w:space="0" w:color="auto"/>
            </w:tcBorders>
            <w:shd w:val="clear" w:color="auto" w:fill="auto"/>
            <w:noWrap/>
            <w:vAlign w:val="center"/>
          </w:tcPr>
          <w:p w14:paraId="1656E2DF" w14:textId="77777777" w:rsidR="001E516E" w:rsidRPr="003E4959" w:rsidRDefault="001E516E" w:rsidP="00A02EB2">
            <w:pPr>
              <w:spacing w:after="0" w:line="240" w:lineRule="auto"/>
              <w:jc w:val="center"/>
              <w:rPr>
                <w:rFonts w:eastAsia="Times New Roman" w:cs="Calibri"/>
                <w:color w:val="000000"/>
                <w:lang w:val="fr-FR" w:eastAsia="fr-ML"/>
              </w:rPr>
            </w:pPr>
          </w:p>
        </w:tc>
        <w:tc>
          <w:tcPr>
            <w:tcW w:w="1320" w:type="dxa"/>
            <w:tcBorders>
              <w:top w:val="nil"/>
              <w:left w:val="nil"/>
              <w:bottom w:val="single" w:sz="4" w:space="0" w:color="auto"/>
              <w:right w:val="single" w:sz="4" w:space="0" w:color="auto"/>
            </w:tcBorders>
            <w:shd w:val="clear" w:color="auto" w:fill="auto"/>
            <w:noWrap/>
            <w:vAlign w:val="center"/>
          </w:tcPr>
          <w:p w14:paraId="1E4A4BF9" w14:textId="77777777" w:rsidR="001E516E" w:rsidRPr="003E4959" w:rsidRDefault="001E516E" w:rsidP="00A02EB2">
            <w:pPr>
              <w:spacing w:after="0" w:line="240" w:lineRule="auto"/>
              <w:jc w:val="center"/>
              <w:rPr>
                <w:rFonts w:eastAsia="Times New Roman" w:cs="Calibri"/>
                <w:color w:val="000000"/>
                <w:lang w:val="fr-FR" w:eastAsia="fr-ML"/>
              </w:rPr>
            </w:pPr>
          </w:p>
        </w:tc>
      </w:tr>
      <w:tr w:rsidR="001E516E" w:rsidRPr="003E4959" w14:paraId="7BBCFA40" w14:textId="77777777" w:rsidTr="00A02EB2">
        <w:trPr>
          <w:trHeight w:val="1188"/>
        </w:trPr>
        <w:tc>
          <w:tcPr>
            <w:tcW w:w="571" w:type="dxa"/>
            <w:tcBorders>
              <w:top w:val="nil"/>
              <w:left w:val="single" w:sz="4" w:space="0" w:color="auto"/>
              <w:bottom w:val="single" w:sz="4" w:space="0" w:color="auto"/>
              <w:right w:val="single" w:sz="4" w:space="0" w:color="auto"/>
            </w:tcBorders>
            <w:shd w:val="clear" w:color="auto" w:fill="auto"/>
            <w:noWrap/>
            <w:vAlign w:val="center"/>
          </w:tcPr>
          <w:p w14:paraId="7F95BB96"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2.3</w:t>
            </w:r>
          </w:p>
        </w:tc>
        <w:tc>
          <w:tcPr>
            <w:tcW w:w="4391" w:type="dxa"/>
            <w:tcBorders>
              <w:top w:val="nil"/>
              <w:left w:val="nil"/>
              <w:bottom w:val="single" w:sz="4" w:space="0" w:color="auto"/>
              <w:right w:val="single" w:sz="4" w:space="0" w:color="auto"/>
            </w:tcBorders>
            <w:shd w:val="clear" w:color="auto" w:fill="auto"/>
            <w:vAlign w:val="center"/>
            <w:hideMark/>
          </w:tcPr>
          <w:p w14:paraId="2E4A72C3"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color w:val="000000"/>
                <w:lang w:val="fr-FR" w:eastAsia="fr-ML"/>
              </w:rPr>
              <w:t>Maçonnerie d'agglomérés pleins de 20x20x40 cm dosés à 250 kg/m3 et hourdés au mortier de ciment dosé à 400 kg/m3 pour revêtement du talus.</w:t>
            </w:r>
          </w:p>
        </w:tc>
        <w:tc>
          <w:tcPr>
            <w:tcW w:w="793" w:type="dxa"/>
            <w:tcBorders>
              <w:top w:val="nil"/>
              <w:left w:val="nil"/>
              <w:bottom w:val="single" w:sz="4" w:space="0" w:color="auto"/>
              <w:right w:val="single" w:sz="4" w:space="0" w:color="auto"/>
            </w:tcBorders>
            <w:shd w:val="clear" w:color="auto" w:fill="auto"/>
            <w:noWrap/>
            <w:vAlign w:val="center"/>
            <w:hideMark/>
          </w:tcPr>
          <w:p w14:paraId="792173AF" w14:textId="77777777" w:rsidR="001E516E" w:rsidRPr="003E4959" w:rsidRDefault="001E516E" w:rsidP="00A02EB2">
            <w:pPr>
              <w:spacing w:after="0" w:line="240" w:lineRule="auto"/>
              <w:jc w:val="center"/>
              <w:rPr>
                <w:rFonts w:eastAsia="Times New Roman" w:cs="Calibri"/>
                <w:color w:val="000000"/>
                <w:highlight w:val="yellow"/>
                <w:lang w:val="fr-FR" w:eastAsia="fr-ML"/>
              </w:rPr>
            </w:pPr>
            <w:r w:rsidRPr="003E4959">
              <w:rPr>
                <w:rFonts w:eastAsia="Times New Roman" w:cs="Calibri"/>
                <w:color w:val="000000"/>
                <w:lang w:val="fr-FR" w:eastAsia="fr-ML"/>
              </w:rPr>
              <w:t>m2</w:t>
            </w:r>
          </w:p>
        </w:tc>
        <w:tc>
          <w:tcPr>
            <w:tcW w:w="1240" w:type="dxa"/>
            <w:tcBorders>
              <w:top w:val="nil"/>
              <w:left w:val="nil"/>
              <w:bottom w:val="single" w:sz="4" w:space="0" w:color="auto"/>
              <w:right w:val="single" w:sz="4" w:space="0" w:color="auto"/>
            </w:tcBorders>
            <w:shd w:val="clear" w:color="auto" w:fill="auto"/>
            <w:noWrap/>
            <w:vAlign w:val="center"/>
            <w:hideMark/>
          </w:tcPr>
          <w:p w14:paraId="13600068" w14:textId="77777777" w:rsidR="001E516E" w:rsidRPr="003E4959" w:rsidRDefault="001E516E" w:rsidP="00A02EB2">
            <w:pPr>
              <w:spacing w:after="0" w:line="240" w:lineRule="auto"/>
              <w:jc w:val="center"/>
              <w:rPr>
                <w:rFonts w:eastAsia="Times New Roman" w:cs="Calibri"/>
                <w:color w:val="000000"/>
                <w:highlight w:val="yellow"/>
                <w:lang w:val="fr-FR" w:eastAsia="fr-ML"/>
              </w:rPr>
            </w:pPr>
            <w:r w:rsidRPr="003E4959">
              <w:rPr>
                <w:rFonts w:eastAsia="Times New Roman" w:cs="Calibri"/>
                <w:color w:val="000000"/>
                <w:lang w:val="fr-FR" w:eastAsia="fr-ML"/>
              </w:rPr>
              <w:t>913</w:t>
            </w:r>
          </w:p>
        </w:tc>
        <w:tc>
          <w:tcPr>
            <w:tcW w:w="1300" w:type="dxa"/>
            <w:tcBorders>
              <w:top w:val="nil"/>
              <w:left w:val="nil"/>
              <w:bottom w:val="single" w:sz="4" w:space="0" w:color="auto"/>
              <w:right w:val="single" w:sz="4" w:space="0" w:color="auto"/>
            </w:tcBorders>
            <w:shd w:val="clear" w:color="auto" w:fill="auto"/>
            <w:noWrap/>
            <w:vAlign w:val="center"/>
          </w:tcPr>
          <w:p w14:paraId="64FC44C2" w14:textId="77777777" w:rsidR="001E516E" w:rsidRPr="003E4959" w:rsidRDefault="001E516E" w:rsidP="00A02EB2">
            <w:pPr>
              <w:spacing w:after="0" w:line="240" w:lineRule="auto"/>
              <w:jc w:val="center"/>
              <w:rPr>
                <w:rFonts w:eastAsia="Times New Roman" w:cs="Calibri"/>
                <w:color w:val="000000"/>
                <w:lang w:val="fr-FR" w:eastAsia="fr-ML"/>
              </w:rPr>
            </w:pPr>
          </w:p>
        </w:tc>
        <w:tc>
          <w:tcPr>
            <w:tcW w:w="1320" w:type="dxa"/>
            <w:tcBorders>
              <w:top w:val="nil"/>
              <w:left w:val="nil"/>
              <w:bottom w:val="single" w:sz="4" w:space="0" w:color="auto"/>
              <w:right w:val="single" w:sz="4" w:space="0" w:color="auto"/>
            </w:tcBorders>
            <w:shd w:val="clear" w:color="auto" w:fill="auto"/>
            <w:noWrap/>
            <w:vAlign w:val="center"/>
          </w:tcPr>
          <w:p w14:paraId="3CE6C269" w14:textId="77777777" w:rsidR="001E516E" w:rsidRPr="003E4959" w:rsidRDefault="001E516E" w:rsidP="00A02EB2">
            <w:pPr>
              <w:spacing w:after="0" w:line="240" w:lineRule="auto"/>
              <w:jc w:val="center"/>
              <w:rPr>
                <w:rFonts w:eastAsia="Times New Roman" w:cs="Calibri"/>
                <w:color w:val="000000"/>
                <w:lang w:val="fr-FR" w:eastAsia="fr-ML"/>
              </w:rPr>
            </w:pPr>
          </w:p>
        </w:tc>
      </w:tr>
      <w:tr w:rsidR="001E516E" w:rsidRPr="003E4959" w14:paraId="3137FDC9" w14:textId="77777777" w:rsidTr="00A02EB2">
        <w:trPr>
          <w:trHeight w:val="84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1BD96DBA"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2.4</w:t>
            </w:r>
          </w:p>
        </w:tc>
        <w:tc>
          <w:tcPr>
            <w:tcW w:w="43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533170"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color w:val="000000"/>
                <w:lang w:val="fr-FR" w:eastAsia="fr-ML"/>
              </w:rPr>
              <w:t>Béton légèrement armé dosé à 350 kg/m3 pour raccordement talus-crête de 10x10cm.</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59C90B9"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m3</w:t>
            </w:r>
          </w:p>
        </w:tc>
        <w:tc>
          <w:tcPr>
            <w:tcW w:w="1240" w:type="dxa"/>
            <w:tcBorders>
              <w:top w:val="nil"/>
              <w:left w:val="nil"/>
              <w:bottom w:val="single" w:sz="4" w:space="0" w:color="auto"/>
              <w:right w:val="single" w:sz="4" w:space="0" w:color="auto"/>
            </w:tcBorders>
            <w:shd w:val="clear" w:color="auto" w:fill="auto"/>
            <w:noWrap/>
            <w:vAlign w:val="center"/>
            <w:hideMark/>
          </w:tcPr>
          <w:p w14:paraId="5268C693"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4,15</w:t>
            </w:r>
          </w:p>
        </w:tc>
        <w:tc>
          <w:tcPr>
            <w:tcW w:w="1300" w:type="dxa"/>
            <w:tcBorders>
              <w:top w:val="nil"/>
              <w:left w:val="nil"/>
              <w:bottom w:val="single" w:sz="4" w:space="0" w:color="auto"/>
              <w:right w:val="single" w:sz="4" w:space="0" w:color="auto"/>
            </w:tcBorders>
            <w:shd w:val="clear" w:color="auto" w:fill="auto"/>
            <w:noWrap/>
            <w:vAlign w:val="center"/>
          </w:tcPr>
          <w:p w14:paraId="1896C62E" w14:textId="77777777" w:rsidR="001E516E" w:rsidRPr="003E4959" w:rsidRDefault="001E516E" w:rsidP="00A02EB2">
            <w:pPr>
              <w:spacing w:after="0" w:line="240" w:lineRule="auto"/>
              <w:jc w:val="center"/>
              <w:rPr>
                <w:rFonts w:eastAsia="Times New Roman" w:cs="Calibri"/>
                <w:color w:val="000000"/>
                <w:lang w:val="fr-FR" w:eastAsia="fr-ML"/>
              </w:rPr>
            </w:pPr>
          </w:p>
        </w:tc>
        <w:tc>
          <w:tcPr>
            <w:tcW w:w="1320" w:type="dxa"/>
            <w:tcBorders>
              <w:top w:val="nil"/>
              <w:left w:val="nil"/>
              <w:bottom w:val="single" w:sz="4" w:space="0" w:color="auto"/>
              <w:right w:val="single" w:sz="4" w:space="0" w:color="auto"/>
            </w:tcBorders>
            <w:shd w:val="clear" w:color="auto" w:fill="auto"/>
            <w:noWrap/>
            <w:vAlign w:val="center"/>
          </w:tcPr>
          <w:p w14:paraId="6B3D7ED7" w14:textId="77777777" w:rsidR="001E516E" w:rsidRPr="003E4959" w:rsidRDefault="001E516E" w:rsidP="00A02EB2">
            <w:pPr>
              <w:spacing w:after="0" w:line="240" w:lineRule="auto"/>
              <w:jc w:val="center"/>
              <w:rPr>
                <w:rFonts w:eastAsia="Times New Roman" w:cs="Calibri"/>
                <w:color w:val="000000"/>
                <w:lang w:val="fr-FR" w:eastAsia="fr-ML"/>
              </w:rPr>
            </w:pPr>
          </w:p>
        </w:tc>
      </w:tr>
      <w:tr w:rsidR="001E516E" w:rsidRPr="003E4959" w14:paraId="6C14BBF6" w14:textId="77777777" w:rsidTr="00A02EB2">
        <w:trPr>
          <w:trHeight w:val="1152"/>
        </w:trPr>
        <w:tc>
          <w:tcPr>
            <w:tcW w:w="571" w:type="dxa"/>
            <w:tcBorders>
              <w:top w:val="nil"/>
              <w:left w:val="single" w:sz="4" w:space="0" w:color="auto"/>
              <w:bottom w:val="single" w:sz="4" w:space="0" w:color="auto"/>
              <w:right w:val="single" w:sz="4" w:space="0" w:color="auto"/>
            </w:tcBorders>
            <w:shd w:val="clear" w:color="auto" w:fill="auto"/>
            <w:noWrap/>
            <w:vAlign w:val="center"/>
          </w:tcPr>
          <w:p w14:paraId="4C0FCF47"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2.5</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158FA6AB" w14:textId="77777777" w:rsidR="001E516E" w:rsidRPr="003E4959" w:rsidRDefault="001E516E" w:rsidP="00A02EB2">
            <w:pPr>
              <w:spacing w:after="0" w:line="240" w:lineRule="auto"/>
              <w:rPr>
                <w:rFonts w:eastAsia="Times New Roman" w:cs="Calibri"/>
                <w:color w:val="000000"/>
                <w:lang w:val="fr-FR" w:eastAsia="fr-ML"/>
              </w:rPr>
            </w:pPr>
            <w:r w:rsidRPr="003E4959">
              <w:rPr>
                <w:rFonts w:eastAsia="Times New Roman" w:cs="Calibri"/>
                <w:color w:val="000000"/>
                <w:lang w:val="fr-FR" w:eastAsia="fr-ML"/>
              </w:rPr>
              <w:t>Joints de dilatation en enduit bitumineux appliqué à chaud et en deux couches. Les joints de dilatation seront réalisés tous les 15m.</w:t>
            </w:r>
          </w:p>
        </w:tc>
        <w:tc>
          <w:tcPr>
            <w:tcW w:w="793" w:type="dxa"/>
            <w:tcBorders>
              <w:top w:val="nil"/>
              <w:left w:val="nil"/>
              <w:bottom w:val="single" w:sz="4" w:space="0" w:color="auto"/>
              <w:right w:val="single" w:sz="4" w:space="0" w:color="auto"/>
            </w:tcBorders>
            <w:shd w:val="clear" w:color="auto" w:fill="auto"/>
            <w:vAlign w:val="center"/>
            <w:hideMark/>
          </w:tcPr>
          <w:p w14:paraId="42F9B9B9"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FF</w:t>
            </w:r>
          </w:p>
        </w:tc>
        <w:tc>
          <w:tcPr>
            <w:tcW w:w="1240" w:type="dxa"/>
            <w:tcBorders>
              <w:top w:val="nil"/>
              <w:left w:val="nil"/>
              <w:bottom w:val="single" w:sz="4" w:space="0" w:color="auto"/>
              <w:right w:val="single" w:sz="4" w:space="0" w:color="auto"/>
            </w:tcBorders>
            <w:shd w:val="clear" w:color="auto" w:fill="auto"/>
            <w:noWrap/>
            <w:vAlign w:val="center"/>
            <w:hideMark/>
          </w:tcPr>
          <w:p w14:paraId="0156D29D" w14:textId="77777777" w:rsidR="001E516E" w:rsidRPr="003E4959" w:rsidRDefault="001E516E" w:rsidP="00A02EB2">
            <w:pPr>
              <w:spacing w:after="0" w:line="240" w:lineRule="auto"/>
              <w:jc w:val="center"/>
              <w:rPr>
                <w:rFonts w:eastAsia="Times New Roman" w:cs="Calibri"/>
                <w:color w:val="000000"/>
                <w:lang w:val="fr-FR" w:eastAsia="fr-ML"/>
              </w:rPr>
            </w:pPr>
            <w:r w:rsidRPr="003E4959">
              <w:rPr>
                <w:rFonts w:eastAsia="Times New Roman" w:cs="Calibri"/>
                <w:color w:val="000000"/>
                <w:lang w:val="fr-FR" w:eastAsia="fr-ML"/>
              </w:rPr>
              <w:t>1</w:t>
            </w:r>
          </w:p>
        </w:tc>
        <w:tc>
          <w:tcPr>
            <w:tcW w:w="1300" w:type="dxa"/>
            <w:tcBorders>
              <w:top w:val="nil"/>
              <w:left w:val="nil"/>
              <w:bottom w:val="single" w:sz="4" w:space="0" w:color="auto"/>
              <w:right w:val="single" w:sz="4" w:space="0" w:color="auto"/>
            </w:tcBorders>
            <w:shd w:val="clear" w:color="auto" w:fill="auto"/>
            <w:noWrap/>
            <w:vAlign w:val="center"/>
          </w:tcPr>
          <w:p w14:paraId="7ADA93CB" w14:textId="77777777" w:rsidR="001E516E" w:rsidRPr="003E4959" w:rsidRDefault="001E516E" w:rsidP="00A02EB2">
            <w:pPr>
              <w:spacing w:after="0" w:line="240" w:lineRule="auto"/>
              <w:jc w:val="center"/>
              <w:rPr>
                <w:rFonts w:eastAsia="Times New Roman" w:cs="Calibri"/>
                <w:color w:val="000000"/>
                <w:lang w:val="fr-FR" w:eastAsia="fr-ML"/>
              </w:rPr>
            </w:pPr>
          </w:p>
        </w:tc>
        <w:tc>
          <w:tcPr>
            <w:tcW w:w="1320" w:type="dxa"/>
            <w:tcBorders>
              <w:top w:val="nil"/>
              <w:left w:val="nil"/>
              <w:bottom w:val="single" w:sz="4" w:space="0" w:color="auto"/>
              <w:right w:val="single" w:sz="4" w:space="0" w:color="auto"/>
            </w:tcBorders>
            <w:shd w:val="clear" w:color="auto" w:fill="auto"/>
            <w:noWrap/>
            <w:vAlign w:val="center"/>
          </w:tcPr>
          <w:p w14:paraId="2E64CCE2" w14:textId="77777777" w:rsidR="001E516E" w:rsidRPr="003E4959" w:rsidRDefault="001E516E" w:rsidP="00A02EB2">
            <w:pPr>
              <w:spacing w:after="0" w:line="240" w:lineRule="auto"/>
              <w:jc w:val="center"/>
              <w:rPr>
                <w:rFonts w:eastAsia="Times New Roman" w:cs="Calibri"/>
                <w:color w:val="000000"/>
                <w:lang w:val="fr-FR" w:eastAsia="fr-ML"/>
              </w:rPr>
            </w:pPr>
          </w:p>
        </w:tc>
      </w:tr>
      <w:tr w:rsidR="001E516E" w:rsidRPr="003E4959" w14:paraId="7A6224F6" w14:textId="77777777" w:rsidTr="00A02EB2">
        <w:trPr>
          <w:trHeight w:val="288"/>
        </w:trPr>
        <w:tc>
          <w:tcPr>
            <w:tcW w:w="571" w:type="dxa"/>
            <w:tcBorders>
              <w:top w:val="single" w:sz="4" w:space="0" w:color="auto"/>
              <w:left w:val="single" w:sz="4" w:space="0" w:color="auto"/>
              <w:bottom w:val="single" w:sz="4" w:space="0" w:color="auto"/>
              <w:right w:val="single" w:sz="4" w:space="0" w:color="auto"/>
            </w:tcBorders>
            <w:shd w:val="pct20" w:color="000000" w:fill="auto"/>
            <w:noWrap/>
            <w:vAlign w:val="center"/>
            <w:hideMark/>
          </w:tcPr>
          <w:p w14:paraId="727BBF9B"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4391" w:type="dxa"/>
            <w:tcBorders>
              <w:top w:val="single" w:sz="4" w:space="0" w:color="auto"/>
              <w:left w:val="nil"/>
              <w:bottom w:val="single" w:sz="4" w:space="0" w:color="auto"/>
              <w:right w:val="single" w:sz="4" w:space="0" w:color="auto"/>
            </w:tcBorders>
            <w:shd w:val="pct20" w:color="000000" w:fill="auto"/>
            <w:noWrap/>
            <w:vAlign w:val="center"/>
            <w:hideMark/>
          </w:tcPr>
          <w:p w14:paraId="1072853D"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Sous total 2</w:t>
            </w:r>
          </w:p>
        </w:tc>
        <w:tc>
          <w:tcPr>
            <w:tcW w:w="793" w:type="dxa"/>
            <w:tcBorders>
              <w:top w:val="single" w:sz="4" w:space="0" w:color="auto"/>
              <w:left w:val="nil"/>
              <w:bottom w:val="single" w:sz="4" w:space="0" w:color="auto"/>
              <w:right w:val="single" w:sz="4" w:space="0" w:color="auto"/>
            </w:tcBorders>
            <w:shd w:val="pct20" w:color="000000" w:fill="auto"/>
            <w:noWrap/>
            <w:vAlign w:val="center"/>
            <w:hideMark/>
          </w:tcPr>
          <w:p w14:paraId="146E263E" w14:textId="77777777" w:rsidR="001E516E" w:rsidRPr="003E4959" w:rsidRDefault="001E516E" w:rsidP="00A02EB2">
            <w:pPr>
              <w:spacing w:after="0" w:line="240" w:lineRule="auto"/>
              <w:rPr>
                <w:rFonts w:eastAsia="Times New Roman" w:cs="Calibri"/>
                <w:b/>
                <w:bCs/>
                <w:color w:val="000000"/>
                <w:lang w:val="fr-FR" w:eastAsia="fr-ML"/>
              </w:rPr>
            </w:pPr>
            <w:r w:rsidRPr="003E4959">
              <w:rPr>
                <w:rFonts w:eastAsia="Times New Roman" w:cs="Calibri"/>
                <w:b/>
                <w:bCs/>
                <w:color w:val="000000"/>
                <w:lang w:val="fr-FR" w:eastAsia="fr-ML"/>
              </w:rPr>
              <w:t> </w:t>
            </w:r>
          </w:p>
        </w:tc>
        <w:tc>
          <w:tcPr>
            <w:tcW w:w="1240" w:type="dxa"/>
            <w:tcBorders>
              <w:top w:val="single" w:sz="4" w:space="0" w:color="auto"/>
              <w:left w:val="nil"/>
              <w:bottom w:val="single" w:sz="4" w:space="0" w:color="auto"/>
              <w:right w:val="single" w:sz="4" w:space="0" w:color="auto"/>
            </w:tcBorders>
            <w:shd w:val="pct20" w:color="000000" w:fill="auto"/>
            <w:noWrap/>
            <w:vAlign w:val="center"/>
            <w:hideMark/>
          </w:tcPr>
          <w:p w14:paraId="60BDCB06"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00" w:type="dxa"/>
            <w:tcBorders>
              <w:top w:val="single" w:sz="4" w:space="0" w:color="auto"/>
              <w:left w:val="nil"/>
              <w:bottom w:val="single" w:sz="4" w:space="0" w:color="auto"/>
              <w:right w:val="single" w:sz="4" w:space="0" w:color="auto"/>
            </w:tcBorders>
            <w:shd w:val="pct20" w:color="000000" w:fill="auto"/>
            <w:noWrap/>
            <w:vAlign w:val="center"/>
          </w:tcPr>
          <w:p w14:paraId="6C228F5A" w14:textId="77777777" w:rsidR="001E516E" w:rsidRPr="003E4959" w:rsidRDefault="001E516E" w:rsidP="00A02EB2">
            <w:pPr>
              <w:spacing w:after="0" w:line="240" w:lineRule="auto"/>
              <w:jc w:val="center"/>
              <w:rPr>
                <w:rFonts w:eastAsia="Times New Roman" w:cs="Calibri"/>
                <w:b/>
                <w:bCs/>
                <w:color w:val="000000"/>
                <w:lang w:val="fr-FR" w:eastAsia="fr-ML"/>
              </w:rPr>
            </w:pPr>
          </w:p>
        </w:tc>
        <w:tc>
          <w:tcPr>
            <w:tcW w:w="1320" w:type="dxa"/>
            <w:tcBorders>
              <w:top w:val="single" w:sz="4" w:space="0" w:color="auto"/>
              <w:left w:val="nil"/>
              <w:bottom w:val="single" w:sz="4" w:space="0" w:color="auto"/>
              <w:right w:val="single" w:sz="4" w:space="0" w:color="auto"/>
            </w:tcBorders>
            <w:shd w:val="pct20" w:color="000000" w:fill="auto"/>
            <w:noWrap/>
            <w:vAlign w:val="center"/>
          </w:tcPr>
          <w:p w14:paraId="04E2584D" w14:textId="77777777" w:rsidR="001E516E" w:rsidRPr="003E4959" w:rsidRDefault="001E516E" w:rsidP="00A02EB2">
            <w:pPr>
              <w:jc w:val="center"/>
              <w:rPr>
                <w:rFonts w:cs="Calibri"/>
                <w:b/>
                <w:bCs/>
                <w:lang w:val="fr-FR"/>
              </w:rPr>
            </w:pPr>
          </w:p>
        </w:tc>
      </w:tr>
      <w:tr w:rsidR="001E516E" w:rsidRPr="001E516E" w14:paraId="1013F1FB" w14:textId="77777777" w:rsidTr="00A02EB2">
        <w:trPr>
          <w:trHeight w:val="288"/>
        </w:trPr>
        <w:tc>
          <w:tcPr>
            <w:tcW w:w="4962" w:type="dxa"/>
            <w:gridSpan w:val="2"/>
            <w:tcBorders>
              <w:top w:val="single" w:sz="4" w:space="0" w:color="auto"/>
              <w:left w:val="single" w:sz="4" w:space="0" w:color="auto"/>
              <w:bottom w:val="single" w:sz="4" w:space="0" w:color="auto"/>
              <w:right w:val="single" w:sz="4" w:space="0" w:color="auto"/>
            </w:tcBorders>
            <w:shd w:val="pct20" w:color="000000" w:fill="auto"/>
            <w:vAlign w:val="center"/>
            <w:hideMark/>
          </w:tcPr>
          <w:p w14:paraId="2230EAE7" w14:textId="77777777" w:rsidR="001E516E" w:rsidRPr="003E4959" w:rsidRDefault="001E516E" w:rsidP="00A02EB2">
            <w:pPr>
              <w:spacing w:after="0" w:line="240" w:lineRule="auto"/>
              <w:rPr>
                <w:rFonts w:eastAsia="Times New Roman" w:cs="Calibri"/>
                <w:b/>
                <w:bCs/>
                <w:color w:val="000000"/>
                <w:lang w:val="en-US" w:eastAsia="fr-ML"/>
              </w:rPr>
            </w:pPr>
            <w:r w:rsidRPr="003E4959">
              <w:rPr>
                <w:rFonts w:eastAsia="Times New Roman" w:cs="Calibri"/>
                <w:b/>
                <w:bCs/>
                <w:color w:val="000000"/>
                <w:lang w:val="en-US" w:eastAsia="fr-ML"/>
              </w:rPr>
              <w:t>TOTAL GENERAL EN F CFA HT</w:t>
            </w:r>
          </w:p>
        </w:tc>
        <w:tc>
          <w:tcPr>
            <w:tcW w:w="4653" w:type="dxa"/>
            <w:gridSpan w:val="4"/>
            <w:tcBorders>
              <w:top w:val="single" w:sz="4" w:space="0" w:color="auto"/>
              <w:left w:val="nil"/>
              <w:bottom w:val="single" w:sz="4" w:space="0" w:color="auto"/>
              <w:right w:val="single" w:sz="4" w:space="0" w:color="auto"/>
            </w:tcBorders>
            <w:shd w:val="pct20" w:color="000000" w:fill="auto"/>
            <w:noWrap/>
            <w:vAlign w:val="center"/>
            <w:hideMark/>
          </w:tcPr>
          <w:p w14:paraId="49B06B5F" w14:textId="77777777" w:rsidR="001E516E" w:rsidRPr="003E4959" w:rsidRDefault="001E516E" w:rsidP="00A02EB2">
            <w:pPr>
              <w:jc w:val="center"/>
              <w:rPr>
                <w:rFonts w:cs="Calibri"/>
                <w:b/>
                <w:bCs/>
                <w:lang w:val="en-US"/>
              </w:rPr>
            </w:pPr>
            <w:r w:rsidRPr="003E4959">
              <w:rPr>
                <w:rFonts w:eastAsia="Times New Roman" w:cs="Calibri"/>
                <w:b/>
                <w:bCs/>
                <w:color w:val="000000"/>
                <w:lang w:val="en-US" w:eastAsia="fr-ML"/>
              </w:rPr>
              <w:t> </w:t>
            </w:r>
          </w:p>
        </w:tc>
      </w:tr>
      <w:tr w:rsidR="001E516E" w:rsidRPr="00E76936" w14:paraId="6650F791" w14:textId="77777777" w:rsidTr="00A02EB2">
        <w:trPr>
          <w:trHeight w:val="288"/>
        </w:trPr>
        <w:tc>
          <w:tcPr>
            <w:tcW w:w="4962" w:type="dxa"/>
            <w:gridSpan w:val="2"/>
            <w:tcBorders>
              <w:top w:val="single" w:sz="4" w:space="0" w:color="auto"/>
              <w:left w:val="single" w:sz="4" w:space="0" w:color="auto"/>
              <w:bottom w:val="single" w:sz="4" w:space="0" w:color="auto"/>
              <w:right w:val="single" w:sz="4" w:space="0" w:color="auto"/>
            </w:tcBorders>
            <w:shd w:val="pct20" w:color="000000" w:fill="auto"/>
            <w:vAlign w:val="center"/>
          </w:tcPr>
          <w:p w14:paraId="6836F52F" w14:textId="77777777" w:rsidR="001E516E" w:rsidRPr="003E4959" w:rsidRDefault="001E516E" w:rsidP="00A02EB2">
            <w:pPr>
              <w:spacing w:after="0" w:line="240" w:lineRule="auto"/>
              <w:rPr>
                <w:rFonts w:eastAsia="Times New Roman" w:cs="Calibri"/>
                <w:b/>
                <w:bCs/>
                <w:color w:val="000000"/>
                <w:lang w:val="en-US" w:eastAsia="fr-ML"/>
              </w:rPr>
            </w:pPr>
            <w:r>
              <w:rPr>
                <w:rFonts w:eastAsia="Times New Roman" w:cs="Calibri"/>
                <w:b/>
                <w:bCs/>
                <w:color w:val="000000"/>
                <w:lang w:val="en-US" w:eastAsia="fr-ML"/>
              </w:rPr>
              <w:t>MONTANT DE LA TVA</w:t>
            </w:r>
          </w:p>
        </w:tc>
        <w:tc>
          <w:tcPr>
            <w:tcW w:w="3333" w:type="dxa"/>
            <w:gridSpan w:val="3"/>
            <w:tcBorders>
              <w:top w:val="single" w:sz="4" w:space="0" w:color="auto"/>
              <w:left w:val="nil"/>
              <w:bottom w:val="single" w:sz="4" w:space="0" w:color="auto"/>
              <w:right w:val="single" w:sz="4" w:space="0" w:color="auto"/>
            </w:tcBorders>
            <w:shd w:val="pct20" w:color="000000" w:fill="auto"/>
            <w:noWrap/>
            <w:vAlign w:val="center"/>
          </w:tcPr>
          <w:p w14:paraId="1F690576" w14:textId="77777777" w:rsidR="001E516E" w:rsidRPr="003E4959" w:rsidRDefault="001E516E" w:rsidP="00A02EB2">
            <w:pPr>
              <w:spacing w:after="0" w:line="240" w:lineRule="auto"/>
              <w:jc w:val="center"/>
              <w:rPr>
                <w:rFonts w:eastAsia="Times New Roman" w:cs="Calibri"/>
                <w:b/>
                <w:bCs/>
                <w:color w:val="000000"/>
                <w:lang w:val="en-US" w:eastAsia="fr-ML"/>
              </w:rPr>
            </w:pPr>
          </w:p>
        </w:tc>
        <w:tc>
          <w:tcPr>
            <w:tcW w:w="1320" w:type="dxa"/>
            <w:tcBorders>
              <w:top w:val="single" w:sz="4" w:space="0" w:color="auto"/>
              <w:left w:val="nil"/>
              <w:bottom w:val="single" w:sz="4" w:space="0" w:color="auto"/>
              <w:right w:val="single" w:sz="4" w:space="0" w:color="auto"/>
            </w:tcBorders>
            <w:shd w:val="pct20" w:color="000000" w:fill="auto"/>
            <w:noWrap/>
            <w:vAlign w:val="center"/>
          </w:tcPr>
          <w:p w14:paraId="1B033D3C" w14:textId="77777777" w:rsidR="001E516E" w:rsidRPr="003E4959" w:rsidRDefault="001E516E" w:rsidP="00A02EB2">
            <w:pPr>
              <w:jc w:val="center"/>
              <w:rPr>
                <w:rFonts w:cs="Calibri"/>
                <w:b/>
                <w:bCs/>
                <w:lang w:val="en-US"/>
              </w:rPr>
            </w:pPr>
          </w:p>
        </w:tc>
      </w:tr>
      <w:tr w:rsidR="001E516E" w:rsidRPr="00E76936" w14:paraId="3988AE40" w14:textId="77777777" w:rsidTr="00A02EB2">
        <w:trPr>
          <w:trHeight w:val="288"/>
        </w:trPr>
        <w:tc>
          <w:tcPr>
            <w:tcW w:w="4962" w:type="dxa"/>
            <w:gridSpan w:val="2"/>
            <w:tcBorders>
              <w:top w:val="single" w:sz="4" w:space="0" w:color="auto"/>
              <w:left w:val="single" w:sz="4" w:space="0" w:color="auto"/>
              <w:bottom w:val="single" w:sz="4" w:space="0" w:color="auto"/>
              <w:right w:val="single" w:sz="4" w:space="0" w:color="auto"/>
            </w:tcBorders>
            <w:shd w:val="pct20" w:color="000000" w:fill="auto"/>
            <w:vAlign w:val="center"/>
          </w:tcPr>
          <w:p w14:paraId="4B366E89" w14:textId="77777777" w:rsidR="001E516E" w:rsidRDefault="001E516E" w:rsidP="00A02EB2">
            <w:pPr>
              <w:spacing w:after="0" w:line="240" w:lineRule="auto"/>
              <w:rPr>
                <w:rFonts w:eastAsia="Times New Roman" w:cs="Calibri"/>
                <w:b/>
                <w:bCs/>
                <w:color w:val="000000"/>
                <w:lang w:val="en-US" w:eastAsia="fr-ML"/>
              </w:rPr>
            </w:pPr>
            <w:r>
              <w:rPr>
                <w:rFonts w:eastAsia="Times New Roman" w:cs="Calibri"/>
                <w:b/>
                <w:bCs/>
                <w:color w:val="000000"/>
                <w:lang w:val="en-US" w:eastAsia="fr-ML"/>
              </w:rPr>
              <w:t>MONTANT TOTAL TTC</w:t>
            </w:r>
          </w:p>
        </w:tc>
        <w:tc>
          <w:tcPr>
            <w:tcW w:w="4653" w:type="dxa"/>
            <w:gridSpan w:val="4"/>
            <w:tcBorders>
              <w:top w:val="single" w:sz="4" w:space="0" w:color="auto"/>
              <w:left w:val="nil"/>
              <w:bottom w:val="single" w:sz="4" w:space="0" w:color="auto"/>
              <w:right w:val="single" w:sz="4" w:space="0" w:color="auto"/>
            </w:tcBorders>
            <w:shd w:val="pct20" w:color="000000" w:fill="auto"/>
            <w:noWrap/>
            <w:vAlign w:val="center"/>
          </w:tcPr>
          <w:p w14:paraId="023B5717" w14:textId="77777777" w:rsidR="001E516E" w:rsidRPr="003E4959" w:rsidRDefault="001E516E" w:rsidP="00A02EB2">
            <w:pPr>
              <w:jc w:val="center"/>
              <w:rPr>
                <w:rFonts w:cs="Calibri"/>
                <w:b/>
                <w:bCs/>
                <w:lang w:val="en-US"/>
              </w:rPr>
            </w:pPr>
          </w:p>
        </w:tc>
      </w:tr>
    </w:tbl>
    <w:p w14:paraId="4B919D20" w14:textId="77777777" w:rsidR="001E516E" w:rsidRDefault="001E516E" w:rsidP="001E516E">
      <w:pPr>
        <w:spacing w:line="259" w:lineRule="auto"/>
        <w:rPr>
          <w:rFonts w:ascii="Calibri" w:hAnsi="Calibri"/>
          <w:color w:val="auto"/>
          <w:sz w:val="22"/>
          <w:lang w:val="en-GB"/>
        </w:rPr>
      </w:pPr>
    </w:p>
    <w:p w14:paraId="2C45B73B" w14:textId="77777777" w:rsidR="001E516E" w:rsidRDefault="001E516E" w:rsidP="001E516E">
      <w:pPr>
        <w:spacing w:after="0" w:line="240" w:lineRule="auto"/>
        <w:rPr>
          <w:lang w:val="en-GB"/>
        </w:rPr>
      </w:pPr>
      <w:r>
        <w:rPr>
          <w:lang w:val="en-GB"/>
        </w:rPr>
        <w:br w:type="page"/>
      </w:r>
    </w:p>
    <w:p w14:paraId="09932DC6" w14:textId="77777777" w:rsidR="001E516E" w:rsidRPr="00844FDB" w:rsidRDefault="001E516E" w:rsidP="001E516E">
      <w:pPr>
        <w:pStyle w:val="Titre2"/>
        <w:rPr>
          <w:rFonts w:ascii="Georgia" w:hAnsi="Georgia"/>
          <w:lang w:val="fr-FR"/>
        </w:rPr>
      </w:pPr>
      <w:bookmarkStart w:id="36" w:name="_Toc52268503"/>
      <w:bookmarkStart w:id="37" w:name="_Toc52533034"/>
      <w:bookmarkStart w:id="38" w:name="_Toc52536038"/>
      <w:bookmarkStart w:id="39" w:name="_Toc83378370"/>
      <w:r w:rsidRPr="00844FDB">
        <w:rPr>
          <w:rFonts w:ascii="Georgia" w:hAnsi="Georgia"/>
          <w:lang w:val="fr-FR"/>
        </w:rPr>
        <w:lastRenderedPageBreak/>
        <w:t>Déclaration sur l’honneur – motifs d’exclusion</w:t>
      </w:r>
      <w:bookmarkEnd w:id="36"/>
      <w:bookmarkEnd w:id="37"/>
      <w:bookmarkEnd w:id="38"/>
      <w:bookmarkEnd w:id="39"/>
      <w:r w:rsidRPr="00844FDB">
        <w:rPr>
          <w:rFonts w:ascii="Georgia" w:hAnsi="Georgia"/>
          <w:lang w:val="fr-FR"/>
        </w:rPr>
        <w:t xml:space="preserve"> </w:t>
      </w:r>
    </w:p>
    <w:p w14:paraId="6E4FC883" w14:textId="77777777" w:rsidR="001E516E" w:rsidRPr="00844FDB" w:rsidRDefault="001E516E" w:rsidP="001E516E">
      <w:pPr>
        <w:spacing w:after="0" w:line="240" w:lineRule="auto"/>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Par la présente, je/nous, agissant en ma/notre qualité de représentant(s) légal/ légaux du soumissionnaire précité, déclare/rons que le soumissionnaire ne se trouve pas dans un des cas d’exclusion suivants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05CC43A7" w14:textId="77777777" w:rsidR="001E516E" w:rsidRPr="00844FDB" w:rsidRDefault="001E516E" w:rsidP="001E516E">
      <w:pPr>
        <w:spacing w:after="0" w:line="240" w:lineRule="auto"/>
        <w:jc w:val="both"/>
        <w:textAlignment w:val="baseline"/>
        <w:rPr>
          <w:rFonts w:eastAsia="Times New Roman" w:cs="Segoe UI"/>
          <w:sz w:val="20"/>
          <w:szCs w:val="20"/>
          <w:lang w:val="fr-FR" w:eastAsia="fr-BE"/>
        </w:rPr>
      </w:pPr>
    </w:p>
    <w:p w14:paraId="084C0D1A" w14:textId="77777777" w:rsidR="001E516E" w:rsidRPr="00844FDB" w:rsidRDefault="001E516E" w:rsidP="001E516E">
      <w:pPr>
        <w:numPr>
          <w:ilvl w:val="0"/>
          <w:numId w:val="14"/>
        </w:numPr>
        <w:spacing w:after="0" w:line="240" w:lineRule="auto"/>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ni un de ses dirigeants a fait l’objet d’une condamnation prononcée par une </w:t>
      </w:r>
      <w:r w:rsidRPr="00844FDB">
        <w:rPr>
          <w:rFonts w:eastAsia="Times New Roman" w:cs="Segoe UI"/>
          <w:b/>
          <w:bCs/>
          <w:sz w:val="20"/>
          <w:szCs w:val="20"/>
          <w:u w:val="single"/>
          <w:lang w:val="fr-FR" w:eastAsia="fr-BE"/>
        </w:rPr>
        <w:t>décision judiciaire ayant force de chose jugée</w:t>
      </w:r>
      <w:r w:rsidRPr="00844FDB">
        <w:rPr>
          <w:rFonts w:eastAsia="Times New Roman" w:cs="Segoe UI"/>
          <w:sz w:val="20"/>
          <w:szCs w:val="20"/>
          <w:lang w:val="fr-FR" w:eastAsia="fr-BE"/>
        </w:rPr>
        <w:t> pour l’une des infractions suivantes : </w:t>
      </w:r>
    </w:p>
    <w:p w14:paraId="689F5118" w14:textId="77777777" w:rsidR="001E516E" w:rsidRPr="00844FDB" w:rsidRDefault="001E516E" w:rsidP="001E516E">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1° participation à une </w:t>
      </w:r>
      <w:r w:rsidRPr="00844FDB">
        <w:rPr>
          <w:rFonts w:eastAsia="Times New Roman" w:cs="Segoe UI"/>
          <w:b/>
          <w:bCs/>
          <w:sz w:val="20"/>
          <w:szCs w:val="20"/>
          <w:lang w:val="fr-FR" w:eastAsia="fr-BE"/>
        </w:rPr>
        <w:t>organisation criminelle</w:t>
      </w:r>
      <w:r w:rsidRPr="00844FDB">
        <w:rPr>
          <w:rFonts w:eastAsia="Times New Roman" w:cs="Segoe UI"/>
          <w:sz w:val="20"/>
          <w:szCs w:val="20"/>
          <w:lang w:val="fr-FR" w:eastAsia="fr-BE"/>
        </w:rPr>
        <w:t xml:space="preserve"> ; </w:t>
      </w:r>
    </w:p>
    <w:p w14:paraId="42F6FDD4" w14:textId="77777777" w:rsidR="001E516E" w:rsidRPr="00844FDB" w:rsidRDefault="001E516E" w:rsidP="001E516E">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2° </w:t>
      </w:r>
      <w:r w:rsidRPr="00844FDB">
        <w:rPr>
          <w:rFonts w:eastAsia="Times New Roman" w:cs="Segoe UI"/>
          <w:b/>
          <w:bCs/>
          <w:sz w:val="20"/>
          <w:szCs w:val="20"/>
          <w:lang w:val="fr-FR" w:eastAsia="fr-BE"/>
        </w:rPr>
        <w:t>corruption</w:t>
      </w:r>
      <w:r w:rsidRPr="00844FDB">
        <w:rPr>
          <w:rFonts w:eastAsia="Times New Roman" w:cs="Segoe UI"/>
          <w:sz w:val="20"/>
          <w:szCs w:val="20"/>
          <w:lang w:val="fr-FR" w:eastAsia="fr-BE"/>
        </w:rPr>
        <w:t xml:space="preserve"> ; </w:t>
      </w:r>
    </w:p>
    <w:p w14:paraId="18748E60" w14:textId="77777777" w:rsidR="001E516E" w:rsidRPr="00844FDB" w:rsidRDefault="001E516E" w:rsidP="001E516E">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3° </w:t>
      </w:r>
      <w:r w:rsidRPr="00844FDB">
        <w:rPr>
          <w:rFonts w:eastAsia="Times New Roman" w:cs="Segoe UI"/>
          <w:b/>
          <w:bCs/>
          <w:sz w:val="20"/>
          <w:szCs w:val="20"/>
          <w:lang w:val="fr-FR" w:eastAsia="fr-BE"/>
        </w:rPr>
        <w:t>fraude</w:t>
      </w:r>
      <w:r w:rsidRPr="00844FDB">
        <w:rPr>
          <w:rFonts w:eastAsia="Times New Roman" w:cs="Segoe UI"/>
          <w:sz w:val="20"/>
          <w:szCs w:val="20"/>
          <w:lang w:val="fr-FR" w:eastAsia="fr-BE"/>
        </w:rPr>
        <w:t xml:space="preserve"> ; </w:t>
      </w:r>
    </w:p>
    <w:p w14:paraId="4A86C2FB" w14:textId="77777777" w:rsidR="001E516E" w:rsidRPr="00844FDB" w:rsidRDefault="001E516E" w:rsidP="001E516E">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4° infractions </w:t>
      </w:r>
      <w:r w:rsidRPr="00844FDB">
        <w:rPr>
          <w:rFonts w:eastAsia="Times New Roman" w:cs="Segoe UI"/>
          <w:b/>
          <w:bCs/>
          <w:sz w:val="20"/>
          <w:szCs w:val="20"/>
          <w:lang w:val="fr-FR" w:eastAsia="fr-BE"/>
        </w:rPr>
        <w:t>terroristes</w:t>
      </w:r>
      <w:r w:rsidRPr="00844FDB">
        <w:rPr>
          <w:rFonts w:eastAsia="Times New Roman" w:cs="Segoe UI"/>
          <w:sz w:val="20"/>
          <w:szCs w:val="20"/>
          <w:lang w:val="fr-FR" w:eastAsia="fr-BE"/>
        </w:rPr>
        <w:t>, infractions liées aux activités terroristes ou incitation à commettre une telle infraction, complicité ou tentative d’une telle infraction ; </w:t>
      </w:r>
    </w:p>
    <w:p w14:paraId="2EF2E350" w14:textId="77777777" w:rsidR="001E516E" w:rsidRPr="00844FDB" w:rsidRDefault="001E516E" w:rsidP="001E516E">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5° </w:t>
      </w:r>
      <w:r w:rsidRPr="00844FDB">
        <w:rPr>
          <w:rFonts w:eastAsia="Times New Roman" w:cs="Segoe UI"/>
          <w:b/>
          <w:bCs/>
          <w:sz w:val="20"/>
          <w:szCs w:val="20"/>
          <w:lang w:val="fr-FR" w:eastAsia="fr-BE"/>
        </w:rPr>
        <w:t>blanchimen</w:t>
      </w:r>
      <w:r w:rsidRPr="00844FDB">
        <w:rPr>
          <w:rFonts w:eastAsia="Times New Roman" w:cs="Segoe UI"/>
          <w:sz w:val="20"/>
          <w:szCs w:val="20"/>
          <w:lang w:val="fr-FR" w:eastAsia="fr-BE"/>
        </w:rPr>
        <w:t>t de capitaux ou </w:t>
      </w:r>
      <w:r w:rsidRPr="00844FDB">
        <w:rPr>
          <w:rFonts w:eastAsia="Times New Roman" w:cs="Segoe UI"/>
          <w:b/>
          <w:bCs/>
          <w:sz w:val="20"/>
          <w:szCs w:val="20"/>
          <w:lang w:val="fr-FR" w:eastAsia="fr-BE"/>
        </w:rPr>
        <w:t>financement du terrorisme</w:t>
      </w:r>
      <w:r w:rsidRPr="00844FDB">
        <w:rPr>
          <w:rFonts w:eastAsia="Times New Roman" w:cs="Segoe UI"/>
          <w:sz w:val="20"/>
          <w:szCs w:val="20"/>
          <w:lang w:val="fr-FR" w:eastAsia="fr-BE"/>
        </w:rPr>
        <w:t xml:space="preserve"> ; </w:t>
      </w:r>
    </w:p>
    <w:p w14:paraId="37073C85" w14:textId="77777777" w:rsidR="001E516E" w:rsidRPr="00844FDB" w:rsidRDefault="001E516E" w:rsidP="001E516E">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6° </w:t>
      </w:r>
      <w:r w:rsidRPr="00844FDB">
        <w:rPr>
          <w:rFonts w:eastAsia="Times New Roman" w:cs="Segoe UI"/>
          <w:b/>
          <w:bCs/>
          <w:sz w:val="20"/>
          <w:szCs w:val="20"/>
          <w:lang w:val="fr-FR" w:eastAsia="fr-BE"/>
        </w:rPr>
        <w:t>travail des enfants</w:t>
      </w:r>
      <w:r w:rsidRPr="00844FDB">
        <w:rPr>
          <w:rFonts w:eastAsia="Times New Roman" w:cs="Segoe UI"/>
          <w:sz w:val="20"/>
          <w:szCs w:val="20"/>
          <w:lang w:val="fr-FR" w:eastAsia="fr-BE"/>
        </w:rPr>
        <w:t> et autres formes de traite des êtres humains. </w:t>
      </w:r>
    </w:p>
    <w:p w14:paraId="2BA98698" w14:textId="77777777" w:rsidR="001E516E" w:rsidRPr="00844FDB" w:rsidRDefault="001E516E" w:rsidP="001E516E">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7° occupation de ressortissants de pays tiers en </w:t>
      </w:r>
      <w:r w:rsidRPr="00844FDB">
        <w:rPr>
          <w:rFonts w:eastAsia="Times New Roman" w:cs="Segoe UI"/>
          <w:b/>
          <w:bCs/>
          <w:sz w:val="20"/>
          <w:szCs w:val="20"/>
          <w:lang w:val="fr-FR" w:eastAsia="fr-BE"/>
        </w:rPr>
        <w:t>séjour illégal</w:t>
      </w:r>
      <w:r w:rsidRPr="00844FDB">
        <w:rPr>
          <w:rFonts w:eastAsia="Times New Roman" w:cs="Segoe UI"/>
          <w:sz w:val="20"/>
          <w:szCs w:val="20"/>
          <w:lang w:val="fr-FR" w:eastAsia="fr-BE"/>
        </w:rPr>
        <w:t>. </w:t>
      </w:r>
    </w:p>
    <w:p w14:paraId="219D4B9D" w14:textId="77777777" w:rsidR="001E516E" w:rsidRPr="00844FDB" w:rsidRDefault="001E516E" w:rsidP="001E516E">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8° la création de sociétés offshore</w:t>
      </w:r>
    </w:p>
    <w:p w14:paraId="2A6A8A12" w14:textId="77777777" w:rsidR="001E516E" w:rsidRPr="00844FDB" w:rsidRDefault="001E516E" w:rsidP="001E516E">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L’exclusion sur base de ce critère vaut pour une durée de 5 ans à compter de la date du jugement. </w:t>
      </w:r>
    </w:p>
    <w:p w14:paraId="543FABAE" w14:textId="77777777" w:rsidR="001E516E" w:rsidRPr="00844FDB" w:rsidRDefault="001E516E" w:rsidP="001E516E">
      <w:pPr>
        <w:spacing w:after="0" w:line="240" w:lineRule="auto"/>
        <w:ind w:left="360"/>
        <w:jc w:val="both"/>
        <w:textAlignment w:val="baseline"/>
        <w:rPr>
          <w:rFonts w:eastAsia="Times New Roman" w:cs="Segoe UI"/>
          <w:sz w:val="20"/>
          <w:szCs w:val="20"/>
          <w:lang w:val="fr-FR" w:eastAsia="fr-BE"/>
        </w:rPr>
      </w:pPr>
    </w:p>
    <w:p w14:paraId="29AA1591" w14:textId="77777777" w:rsidR="001E516E" w:rsidRPr="00844FDB" w:rsidRDefault="001E516E" w:rsidP="001E516E">
      <w:pPr>
        <w:numPr>
          <w:ilvl w:val="0"/>
          <w:numId w:val="5"/>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ne satisfait pas à ses obligations relatives au </w:t>
      </w:r>
      <w:r w:rsidRPr="00844FDB">
        <w:rPr>
          <w:rFonts w:eastAsia="Times New Roman" w:cs="Segoe UI"/>
          <w:b/>
          <w:bCs/>
          <w:sz w:val="20"/>
          <w:szCs w:val="20"/>
          <w:u w:val="single"/>
          <w:lang w:val="fr-FR" w:eastAsia="fr-BE"/>
        </w:rPr>
        <w:t>paiement d’impôts et taxes ou de cotisations de sécurité sociale</w:t>
      </w:r>
      <w:r w:rsidRPr="00844FDB">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7D0A2FF7" w14:textId="77777777" w:rsidR="001E516E" w:rsidRPr="00844FDB" w:rsidRDefault="001E516E" w:rsidP="001E516E">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0ADF2433" w14:textId="77777777" w:rsidR="001E516E" w:rsidRPr="00844FDB" w:rsidRDefault="001E516E" w:rsidP="001E516E">
      <w:pPr>
        <w:numPr>
          <w:ilvl w:val="0"/>
          <w:numId w:val="6"/>
        </w:numPr>
        <w:spacing w:after="0" w:line="240" w:lineRule="auto"/>
        <w:ind w:left="360" w:firstLine="0"/>
        <w:jc w:val="both"/>
        <w:textAlignment w:val="baseline"/>
        <w:rPr>
          <w:rFonts w:eastAsia="Times New Roman" w:cs="Segoe UI"/>
          <w:color w:val="000000"/>
          <w:sz w:val="20"/>
          <w:szCs w:val="20"/>
          <w:lang w:val="fr-FR" w:eastAsia="fr-BE"/>
        </w:rPr>
      </w:pPr>
      <w:r w:rsidRPr="00844FDB">
        <w:rPr>
          <w:rFonts w:eastAsia="Times New Roman" w:cs="Segoe UI"/>
          <w:color w:val="000000"/>
          <w:sz w:val="20"/>
          <w:szCs w:val="20"/>
          <w:lang w:val="fr-FR" w:eastAsia="fr-BE"/>
        </w:rPr>
        <w:t>le soumissionnaire est en </w:t>
      </w:r>
      <w:r w:rsidRPr="00844FDB">
        <w:rPr>
          <w:rFonts w:eastAsia="Times New Roman"/>
          <w:b/>
          <w:bCs/>
          <w:color w:val="000000"/>
          <w:sz w:val="20"/>
          <w:szCs w:val="20"/>
          <w:u w:val="single"/>
          <w:lang w:val="fr-FR" w:eastAsia="fr-BE"/>
        </w:rPr>
        <w:t>état de faillite, de liquidation, de cessation d’activités, de réorganisation judiciaire</w:t>
      </w:r>
      <w:r w:rsidRPr="00844FDB">
        <w:rPr>
          <w:rFonts w:eastAsia="Times New Roman" w:cs="Segoe UI"/>
          <w:b/>
          <w:bCs/>
          <w:color w:val="000000"/>
          <w:sz w:val="20"/>
          <w:szCs w:val="20"/>
          <w:u w:val="single"/>
          <w:lang w:val="fr-FR" w:eastAsia="fr-BE"/>
        </w:rPr>
        <w:t>,</w:t>
      </w:r>
      <w:r w:rsidRPr="00844FDB">
        <w:rPr>
          <w:rFonts w:eastAsia="Times New Roman" w:cs="Segoe UI"/>
          <w:color w:val="000000"/>
          <w:sz w:val="20"/>
          <w:szCs w:val="20"/>
          <w:lang w:val="fr-FR" w:eastAsia="fr-BE"/>
        </w:rPr>
        <w:t> ou a fait l’aveu de sa faillite</w:t>
      </w:r>
      <w:r w:rsidRPr="00844FDB">
        <w:rPr>
          <w:rFonts w:eastAsia="Times New Roman" w:cs="Segoe UI"/>
          <w:color w:val="000000"/>
          <w:sz w:val="20"/>
          <w:szCs w:val="20"/>
          <w:u w:val="single"/>
          <w:lang w:val="fr-FR" w:eastAsia="fr-BE"/>
        </w:rPr>
        <w:t>,</w:t>
      </w:r>
      <w:r w:rsidRPr="00844FDB">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D7C699B" w14:textId="77777777" w:rsidR="001E516E" w:rsidRPr="00844FDB" w:rsidRDefault="001E516E" w:rsidP="001E516E">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18EC382D" w14:textId="77777777" w:rsidR="001E516E" w:rsidRPr="00844FDB" w:rsidRDefault="001E516E" w:rsidP="001E516E">
      <w:pPr>
        <w:numPr>
          <w:ilvl w:val="0"/>
          <w:numId w:val="7"/>
        </w:numPr>
        <w:spacing w:after="0" w:line="240" w:lineRule="auto"/>
        <w:ind w:left="360" w:firstLine="0"/>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w:t>
      </w:r>
      <w:r w:rsidRPr="00844FDB">
        <w:rPr>
          <w:rFonts w:eastAsia="Times New Roman" w:cs="Segoe UI"/>
          <w:sz w:val="20"/>
          <w:szCs w:val="20"/>
          <w:u w:val="single"/>
          <w:lang w:val="fr-FR" w:eastAsia="fr-BE"/>
        </w:rPr>
        <w:t> ou un de ses dirigeants</w:t>
      </w:r>
      <w:r w:rsidRPr="00844FDB">
        <w:rPr>
          <w:rFonts w:eastAsia="Times New Roman" w:cs="Segoe UI"/>
          <w:sz w:val="20"/>
          <w:szCs w:val="20"/>
          <w:lang w:val="fr-FR" w:eastAsia="fr-BE"/>
        </w:rPr>
        <w:t> a commis une </w:t>
      </w:r>
      <w:r w:rsidRPr="00844FDB">
        <w:rPr>
          <w:rFonts w:eastAsia="Times New Roman" w:cs="Segoe UI"/>
          <w:b/>
          <w:bCs/>
          <w:sz w:val="20"/>
          <w:szCs w:val="20"/>
          <w:u w:val="single"/>
          <w:lang w:val="fr-FR" w:eastAsia="fr-BE"/>
        </w:rPr>
        <w:t>faute professionnelle grave qui remet en cause son intégrité.</w:t>
      </w:r>
      <w:r w:rsidRPr="00844FDB">
        <w:rPr>
          <w:rFonts w:eastAsia="Times New Roman" w:cs="Segoe UI"/>
          <w:sz w:val="20"/>
          <w:szCs w:val="20"/>
          <w:lang w:val="fr-FR" w:eastAsia="fr-BE"/>
        </w:rPr>
        <w:t> </w:t>
      </w:r>
      <w:r w:rsidRPr="00844FDB">
        <w:rPr>
          <w:rFonts w:eastAsia="Times New Roman" w:cs="Segoe UI"/>
          <w:sz w:val="20"/>
          <w:szCs w:val="20"/>
          <w:lang w:val="fr-FR" w:eastAsia="fr-BE"/>
        </w:rPr>
        <w:br/>
        <w:t> </w:t>
      </w:r>
      <w:r w:rsidRPr="00844FDB">
        <w:rPr>
          <w:rFonts w:eastAsia="Times New Roman" w:cs="Segoe UI"/>
          <w:sz w:val="20"/>
          <w:szCs w:val="20"/>
          <w:lang w:val="fr-FR" w:eastAsia="fr-BE"/>
        </w:rPr>
        <w:br/>
        <w:t>Sont entre autres considérées comme telle faute professionnelle grave</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w:t>
      </w:r>
    </w:p>
    <w:p w14:paraId="3933DA29" w14:textId="77777777" w:rsidR="001E516E" w:rsidRPr="00844FDB" w:rsidRDefault="001E516E" w:rsidP="001E516E">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une infraction à la Politique de Enabel concernant l’exploitation et les abus sexuels – juin 2019</w:t>
      </w:r>
      <w:r w:rsidRPr="00844FDB">
        <w:rPr>
          <w:rFonts w:eastAsia="Times New Roman" w:cs="Segoe UI"/>
          <w:color w:val="0078D4"/>
          <w:sz w:val="20"/>
          <w:szCs w:val="20"/>
          <w:u w:val="single"/>
          <w:lang w:val="fr-FR" w:eastAsia="fr-BE"/>
        </w:rPr>
        <w:t> </w:t>
      </w:r>
    </w:p>
    <w:p w14:paraId="15451922" w14:textId="77777777" w:rsidR="001E516E" w:rsidRPr="00844FDB" w:rsidRDefault="001E516E" w:rsidP="001E516E">
      <w:pPr>
        <w:numPr>
          <w:ilvl w:val="0"/>
          <w:numId w:val="8"/>
        </w:numPr>
        <w:spacing w:after="0" w:line="240" w:lineRule="auto"/>
        <w:ind w:left="108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une infraction à la Politique de Enabel concernant la maîtrise des risques de fraude et de corruption – juin 2019 </w:t>
      </w:r>
      <w:r w:rsidRPr="00844FDB">
        <w:rPr>
          <w:rFonts w:eastAsia="Times New Roman" w:cs="Segoe UI"/>
          <w:color w:val="0078D4"/>
          <w:sz w:val="20"/>
          <w:szCs w:val="20"/>
          <w:u w:val="single"/>
          <w:shd w:val="clear" w:color="auto" w:fill="FFFF00"/>
          <w:lang w:val="fr-FR" w:eastAsia="fr-BE"/>
        </w:rPr>
        <w:t>&lt;lien&gt;</w:t>
      </w:r>
      <w:r w:rsidRPr="00844FDB">
        <w:rPr>
          <w:rFonts w:eastAsia="Times New Roman" w:cs="Segoe UI"/>
          <w:sz w:val="20"/>
          <w:szCs w:val="20"/>
          <w:lang w:val="fr-FR" w:eastAsia="fr-BE"/>
        </w:rPr>
        <w:t>;</w:t>
      </w:r>
    </w:p>
    <w:p w14:paraId="16E1F6B6" w14:textId="77777777" w:rsidR="001E516E" w:rsidRPr="00844FDB" w:rsidRDefault="001E516E" w:rsidP="001E516E">
      <w:pPr>
        <w:numPr>
          <w:ilvl w:val="0"/>
          <w:numId w:val="9"/>
        </w:numPr>
        <w:spacing w:after="0" w:line="240" w:lineRule="auto"/>
        <w:ind w:left="108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une infraction relative </w:t>
      </w:r>
      <w:r w:rsidRPr="00844FDB">
        <w:rPr>
          <w:rFonts w:eastAsia="Times New Roman"/>
          <w:sz w:val="20"/>
          <w:szCs w:val="20"/>
          <w:lang w:val="fr-FR" w:eastAsia="fr-BE"/>
        </w:rPr>
        <w:t>à</w:t>
      </w:r>
      <w:r w:rsidRPr="00844FDB">
        <w:rPr>
          <w:rFonts w:eastAsia="Times New Roman" w:cs="Segoe UI"/>
          <w:sz w:val="20"/>
          <w:szCs w:val="20"/>
          <w:lang w:val="fr-FR" w:eastAsia="fr-BE"/>
        </w:rPr>
        <w:t> une disposition d’ordre réglementaire de la législation locale applicable relative au harcèlement sexuel au travail</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75C250EC" w14:textId="77777777" w:rsidR="001E516E" w:rsidRPr="00844FDB" w:rsidRDefault="001E516E" w:rsidP="001E516E">
      <w:pPr>
        <w:numPr>
          <w:ilvl w:val="0"/>
          <w:numId w:val="10"/>
        </w:numPr>
        <w:spacing w:after="0" w:line="240" w:lineRule="auto"/>
        <w:ind w:left="108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3AA75F67" w14:textId="77777777" w:rsidR="001E516E" w:rsidRPr="00844FDB" w:rsidRDefault="001E516E" w:rsidP="001E516E">
      <w:pPr>
        <w:numPr>
          <w:ilvl w:val="0"/>
          <w:numId w:val="11"/>
        </w:numPr>
        <w:spacing w:after="0" w:line="240" w:lineRule="auto"/>
        <w:ind w:left="108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lorsque Enabel dispose d’éléments suffisamment plausibles pour conclure que le soumissionnaire a commis des actes, conclu des conventions ou procédé à des ententes en vue de fausser la concurrence. </w:t>
      </w:r>
    </w:p>
    <w:p w14:paraId="4203BB06" w14:textId="77777777" w:rsidR="001E516E" w:rsidRPr="00844FDB" w:rsidRDefault="001E516E" w:rsidP="001E516E">
      <w:pPr>
        <w:spacing w:after="0" w:line="240" w:lineRule="auto"/>
        <w:ind w:left="708"/>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La présence du soumissionnaire sur une des listes d’exclusion Enabel en raison d’un tel acte/convention/entente est considéré comme élément suffisamment plausible. </w:t>
      </w:r>
    </w:p>
    <w:p w14:paraId="242AAF65" w14:textId="77777777" w:rsidR="001E516E" w:rsidRPr="00844FDB" w:rsidRDefault="001E516E" w:rsidP="001E516E">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149783D8" w14:textId="77777777" w:rsidR="001E516E" w:rsidRPr="00844FDB" w:rsidRDefault="001E516E" w:rsidP="001E516E">
      <w:pPr>
        <w:numPr>
          <w:ilvl w:val="0"/>
          <w:numId w:val="12"/>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Lorsqu’il ne peut être remédié à un conflit d’intérêts par d’autres mesures moins intrusives ; </w:t>
      </w:r>
    </w:p>
    <w:p w14:paraId="13A9BA42" w14:textId="77777777" w:rsidR="001E516E" w:rsidRPr="00844FDB" w:rsidRDefault="001E516E" w:rsidP="001E516E">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715B1FB5" w14:textId="77777777" w:rsidR="001E516E" w:rsidRPr="00844FDB" w:rsidRDefault="001E516E" w:rsidP="001E516E">
      <w:pPr>
        <w:numPr>
          <w:ilvl w:val="0"/>
          <w:numId w:val="13"/>
        </w:numPr>
        <w:spacing w:after="0" w:line="240" w:lineRule="auto"/>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des </w:t>
      </w:r>
      <w:r w:rsidRPr="00844FDB">
        <w:rPr>
          <w:rFonts w:eastAsia="Times New Roman" w:cs="Segoe UI"/>
          <w:b/>
          <w:bCs/>
          <w:sz w:val="20"/>
          <w:szCs w:val="20"/>
          <w:lang w:val="fr-FR" w:eastAsia="fr-BE"/>
        </w:rPr>
        <w:t>défaillances importantes ou persistantes</w:t>
      </w:r>
      <w:r w:rsidRPr="00844FDB">
        <w:rPr>
          <w:rFonts w:eastAsia="Times New Roman" w:cs="Segoe UI"/>
          <w:sz w:val="20"/>
          <w:szCs w:val="20"/>
          <w:lang w:val="fr-FR" w:eastAsia="fr-BE"/>
        </w:rPr>
        <w:t> du soumissionnaire ont été constatées lors de l’exécution d’une </w:t>
      </w:r>
      <w:r w:rsidRPr="00844FDB">
        <w:rPr>
          <w:rFonts w:eastAsia="Times New Roman" w:cs="Segoe UI"/>
          <w:b/>
          <w:bCs/>
          <w:sz w:val="20"/>
          <w:szCs w:val="20"/>
          <w:lang w:val="fr-FR" w:eastAsia="fr-BE"/>
        </w:rPr>
        <w:t>obligation essentielle</w:t>
      </w:r>
      <w:r w:rsidRPr="00844FDB">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844FDB">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844FDB">
        <w:rPr>
          <w:rFonts w:eastAsia="Times New Roman" w:cs="Segoe UI"/>
          <w:sz w:val="20"/>
          <w:szCs w:val="20"/>
          <w:lang w:val="fr-FR" w:eastAsia="fr-BE"/>
        </w:rPr>
        <w:br/>
      </w:r>
      <w:r w:rsidRPr="00844FDB">
        <w:rPr>
          <w:rFonts w:eastAsia="Times New Roman" w:cs="Segoe UI"/>
          <w:sz w:val="20"/>
          <w:szCs w:val="20"/>
          <w:lang w:val="fr-FR" w:eastAsia="fr-BE"/>
        </w:rPr>
        <w:lastRenderedPageBreak/>
        <w:t>La présence du soumissionnaire sur la liste d’exclusion Enabel en raison d’une telle défaillance sert d’un tel constat. </w:t>
      </w:r>
    </w:p>
    <w:p w14:paraId="4FDC69A0" w14:textId="77777777" w:rsidR="001E516E" w:rsidRPr="00844FDB" w:rsidRDefault="001E516E" w:rsidP="001E516E">
      <w:pPr>
        <w:spacing w:after="0" w:line="240" w:lineRule="auto"/>
        <w:ind w:left="705"/>
        <w:jc w:val="both"/>
        <w:textAlignment w:val="baseline"/>
        <w:rPr>
          <w:rFonts w:eastAsia="Times New Roman" w:cs="Segoe UI"/>
          <w:sz w:val="20"/>
          <w:szCs w:val="20"/>
          <w:lang w:val="fr-FR" w:eastAsia="fr-BE"/>
        </w:rPr>
      </w:pPr>
    </w:p>
    <w:p w14:paraId="55CCF72A" w14:textId="77777777" w:rsidR="001E516E" w:rsidRPr="00844FDB" w:rsidRDefault="001E516E" w:rsidP="001E516E">
      <w:pPr>
        <w:numPr>
          <w:ilvl w:val="0"/>
          <w:numId w:val="13"/>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3332F082" w14:textId="77777777" w:rsidR="001E516E" w:rsidRPr="00844FDB" w:rsidRDefault="001E516E" w:rsidP="001E516E">
      <w:pPr>
        <w:spacing w:after="0" w:line="240" w:lineRule="auto"/>
        <w:ind w:left="360"/>
        <w:jc w:val="both"/>
        <w:textAlignment w:val="baseline"/>
        <w:rPr>
          <w:rFonts w:eastAsia="Times New Roman" w:cs="Segoe UI"/>
          <w:sz w:val="20"/>
          <w:szCs w:val="20"/>
          <w:lang w:val="fr-FR" w:eastAsia="fr-BE"/>
        </w:rPr>
      </w:pPr>
    </w:p>
    <w:p w14:paraId="4441746E" w14:textId="77777777" w:rsidR="001E516E" w:rsidRPr="00844FDB" w:rsidRDefault="001E516E" w:rsidP="001E516E">
      <w:pPr>
        <w:numPr>
          <w:ilvl w:val="0"/>
          <w:numId w:val="13"/>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w:t>
      </w:r>
    </w:p>
    <w:p w14:paraId="1E1C8B8F" w14:textId="77777777" w:rsidR="001E516E" w:rsidRPr="00844FDB" w:rsidRDefault="001E516E" w:rsidP="001E516E">
      <w:pPr>
        <w:spacing w:after="0" w:line="240" w:lineRule="auto"/>
        <w:ind w:left="360"/>
        <w:jc w:val="both"/>
        <w:textAlignment w:val="baseline"/>
        <w:rPr>
          <w:rFonts w:eastAsia="Times New Roman" w:cs="Segoe UI"/>
          <w:sz w:val="20"/>
          <w:szCs w:val="20"/>
          <w:lang w:val="fr-FR" w:eastAsia="fr-BE"/>
        </w:rPr>
      </w:pPr>
    </w:p>
    <w:p w14:paraId="4822C07E" w14:textId="77777777" w:rsidR="001E516E" w:rsidRPr="00844FDB" w:rsidRDefault="001E516E" w:rsidP="001E516E">
      <w:pPr>
        <w:spacing w:after="0" w:line="240" w:lineRule="auto"/>
        <w:ind w:left="36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 xml:space="preserve">Pour les Nations Unies, les listes peuvent être consultées à l’adresse suivante : </w:t>
      </w:r>
      <w:hyperlink r:id="rId8" w:history="1">
        <w:r w:rsidRPr="00844FDB">
          <w:rPr>
            <w:rFonts w:eastAsia="Times New Roman" w:cs="Segoe UI"/>
            <w:color w:val="0563C1"/>
            <w:sz w:val="20"/>
            <w:szCs w:val="20"/>
            <w:u w:val="single"/>
            <w:lang w:val="fr-FR" w:eastAsia="fr-BE"/>
          </w:rPr>
          <w:t>https://finances.belgium.be/fr/tresorerie/sanctions-financieres/sanctions-internationales-nations-unies</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t xml:space="preserve">Pour l’Union européenne, les listes peuvent être consultées à l’adresse suivante : </w:t>
      </w:r>
      <w:hyperlink r:id="rId9" w:history="1">
        <w:r w:rsidRPr="00844FDB">
          <w:rPr>
            <w:rFonts w:eastAsia="Times New Roman" w:cs="Segoe UI"/>
            <w:color w:val="0563C1"/>
            <w:sz w:val="20"/>
            <w:szCs w:val="20"/>
            <w:u w:val="single"/>
            <w:lang w:val="fr-FR" w:eastAsia="fr-BE"/>
          </w:rPr>
          <w:t>https://finances.belgium.be/fr/tresorerie/sanctions-financieres/sanctions-europ%C3%A9ennes-ue</w:t>
        </w:r>
      </w:hyperlink>
    </w:p>
    <w:p w14:paraId="783F8FEA" w14:textId="77777777" w:rsidR="001E516E" w:rsidRPr="00844FDB" w:rsidRDefault="001E516E" w:rsidP="001E516E">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10" w:history="1">
        <w:r w:rsidRPr="00844FDB">
          <w:rPr>
            <w:rFonts w:eastAsia="Times New Roman" w:cs="Segoe UI"/>
            <w:color w:val="0563C1"/>
            <w:sz w:val="20"/>
            <w:szCs w:val="20"/>
            <w:u w:val="single"/>
            <w:lang w:val="fr-FR" w:eastAsia="fr-BE"/>
          </w:rPr>
          <w:t>https://eeas.europa.eu/headquarters/headquarters-homepage/8442/consolidated-list-sanctions</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r>
      <w:hyperlink r:id="rId11" w:history="1">
        <w:r w:rsidRPr="00844FDB">
          <w:rPr>
            <w:rFonts w:eastAsia="Times New Roman" w:cs="Segoe UI"/>
            <w:color w:val="0563C1"/>
            <w:sz w:val="20"/>
            <w:szCs w:val="20"/>
            <w:u w:val="single"/>
            <w:lang w:val="fr-FR" w:eastAsia="fr-BE"/>
          </w:rPr>
          <w:t>https://eeas.europa.eu/sites/eeas/files/restrictive_measures-2017-01-17-clean.pdf</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t xml:space="preserve">Pour la Belgique : </w:t>
      </w:r>
      <w:hyperlink r:id="rId12" w:history="1">
        <w:r w:rsidRPr="00844FDB">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398104A9" w14:textId="77777777" w:rsidR="001E516E" w:rsidRPr="00844FDB" w:rsidRDefault="001E516E" w:rsidP="001E516E">
      <w:pPr>
        <w:numPr>
          <w:ilvl w:val="0"/>
          <w:numId w:val="13"/>
        </w:numPr>
        <w:jc w:val="both"/>
        <w:rPr>
          <w:rFonts w:eastAsia="Times New Roman" w:cs="Segoe UI"/>
          <w:sz w:val="20"/>
          <w:szCs w:val="20"/>
          <w:lang w:val="fr-FR" w:eastAsia="nl-BE"/>
        </w:rPr>
      </w:pPr>
      <w:r w:rsidRPr="00844FDB">
        <w:rPr>
          <w:rFonts w:cs="Segoe UI"/>
          <w:sz w:val="20"/>
          <w:szCs w:val="20"/>
          <w:lang w:val="fr-FR"/>
        </w:rPr>
        <w:t xml:space="preserve"> </w:t>
      </w:r>
      <w:r w:rsidRPr="00844FDB">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59C9C97" w14:textId="77777777" w:rsidR="001E516E" w:rsidRPr="00844FDB" w:rsidRDefault="001E516E" w:rsidP="001E516E">
      <w:pPr>
        <w:ind w:left="360"/>
        <w:jc w:val="both"/>
        <w:rPr>
          <w:rFonts w:eastAsia="Times New Roman" w:cs="Segoe UI"/>
          <w:sz w:val="20"/>
          <w:szCs w:val="20"/>
          <w:lang w:val="fr-FR" w:eastAsia="nl-BE"/>
        </w:rPr>
      </w:pPr>
      <w:r w:rsidRPr="00844FDB">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si: </w:t>
      </w:r>
    </w:p>
    <w:p w14:paraId="0430147E" w14:textId="77777777" w:rsidR="001E516E" w:rsidRPr="00844FDB" w:rsidRDefault="001E516E" w:rsidP="001E516E">
      <w:pPr>
        <w:ind w:left="708"/>
        <w:jc w:val="both"/>
        <w:rPr>
          <w:rFonts w:eastAsia="Times New Roman" w:cs="Segoe UI"/>
          <w:sz w:val="20"/>
          <w:szCs w:val="20"/>
          <w:lang w:val="fr-FR" w:eastAsia="nl-BE"/>
        </w:rPr>
      </w:pPr>
      <w:r w:rsidRPr="00844FDB">
        <w:rPr>
          <w:rFonts w:eastAsia="Times New Roman" w:cs="Segoe UI"/>
          <w:sz w:val="20"/>
          <w:szCs w:val="20"/>
          <w:lang w:val="fr-FR" w:eastAsia="nl-BE"/>
        </w:rPr>
        <w:t>a.</w:t>
      </w:r>
      <w:r w:rsidRPr="00844FDB">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438ECBC3" w14:textId="77777777" w:rsidR="001E516E" w:rsidRPr="00844FDB" w:rsidRDefault="001E516E" w:rsidP="001E516E">
      <w:pPr>
        <w:ind w:left="360" w:firstLine="348"/>
        <w:jc w:val="both"/>
        <w:rPr>
          <w:rFonts w:eastAsia="Times New Roman" w:cs="Segoe UI"/>
          <w:sz w:val="20"/>
          <w:szCs w:val="20"/>
          <w:lang w:val="fr-FR" w:eastAsia="nl-BE"/>
        </w:rPr>
      </w:pPr>
      <w:r w:rsidRPr="00844FDB">
        <w:rPr>
          <w:rFonts w:eastAsia="Times New Roman" w:cs="Segoe UI"/>
          <w:sz w:val="20"/>
          <w:szCs w:val="20"/>
          <w:lang w:val="fr-FR" w:eastAsia="nl-BE"/>
        </w:rPr>
        <w:t>b.</w:t>
      </w:r>
      <w:r w:rsidRPr="00844FDB">
        <w:rPr>
          <w:rFonts w:eastAsia="Times New Roman" w:cs="Segoe UI"/>
          <w:sz w:val="20"/>
          <w:szCs w:val="20"/>
          <w:lang w:val="fr-FR" w:eastAsia="nl-BE"/>
        </w:rPr>
        <w:tab/>
        <w:t xml:space="preserve">Enabel est déjà en possession des documents concernés. </w:t>
      </w:r>
    </w:p>
    <w:p w14:paraId="582BD533" w14:textId="77777777" w:rsidR="001E516E" w:rsidRPr="00844FDB" w:rsidRDefault="001E516E" w:rsidP="001E516E">
      <w:pPr>
        <w:jc w:val="both"/>
        <w:rPr>
          <w:rFonts w:eastAsia="Times New Roman" w:cs="Segoe UI"/>
          <w:sz w:val="20"/>
          <w:szCs w:val="20"/>
          <w:lang w:val="fr-FR" w:eastAsia="nl-BE"/>
        </w:rPr>
      </w:pPr>
      <w:r w:rsidRPr="00844FDB">
        <w:rPr>
          <w:rFonts w:eastAsia="Times New Roman" w:cs="Segoe UI"/>
          <w:sz w:val="20"/>
          <w:szCs w:val="20"/>
          <w:lang w:val="fr-FR" w:eastAsia="nl-BE"/>
        </w:rPr>
        <w:t xml:space="preserve">Le soumissionnaire consent formellement à ce que Enabel ait accès aux documents justificatifs étayant les informations fournies dans le présent document. </w:t>
      </w:r>
    </w:p>
    <w:p w14:paraId="249EEBCE" w14:textId="77777777" w:rsidR="001E516E" w:rsidRDefault="001E516E" w:rsidP="001E516E">
      <w:pPr>
        <w:ind w:left="360"/>
        <w:jc w:val="both"/>
        <w:rPr>
          <w:rFonts w:eastAsia="Times New Roman" w:cs="Segoe UI"/>
          <w:sz w:val="20"/>
          <w:szCs w:val="20"/>
          <w:lang w:val="fr-FR" w:eastAsia="nl-BE"/>
        </w:rPr>
      </w:pPr>
      <w:r>
        <w:rPr>
          <w:rFonts w:eastAsia="Times New Roman" w:cs="Segoe UI"/>
          <w:sz w:val="20"/>
          <w:szCs w:val="20"/>
          <w:lang w:val="fr-FR" w:eastAsia="nl-BE"/>
        </w:rPr>
        <w:t>Nom, prénom</w:t>
      </w:r>
    </w:p>
    <w:p w14:paraId="7FC91559" w14:textId="77777777" w:rsidR="001E516E" w:rsidRPr="00844FDB" w:rsidRDefault="001E516E" w:rsidP="001E516E">
      <w:pPr>
        <w:ind w:left="360"/>
        <w:jc w:val="both"/>
        <w:rPr>
          <w:rFonts w:eastAsia="Times New Roman" w:cs="Segoe UI"/>
          <w:sz w:val="20"/>
          <w:szCs w:val="20"/>
          <w:lang w:val="fr-FR" w:eastAsia="nl-BE"/>
        </w:rPr>
      </w:pPr>
      <w:r w:rsidRPr="00844FDB">
        <w:rPr>
          <w:rFonts w:eastAsia="Times New Roman" w:cs="Segoe UI"/>
          <w:sz w:val="20"/>
          <w:szCs w:val="20"/>
          <w:lang w:val="fr-FR" w:eastAsia="nl-BE"/>
        </w:rPr>
        <w:t>Date</w:t>
      </w:r>
    </w:p>
    <w:p w14:paraId="6044FD87" w14:textId="77777777" w:rsidR="001E516E" w:rsidRPr="00844FDB" w:rsidRDefault="001E516E" w:rsidP="001E516E">
      <w:pPr>
        <w:ind w:left="360"/>
        <w:jc w:val="both"/>
        <w:rPr>
          <w:rFonts w:eastAsia="Times New Roman" w:cs="Segoe UI"/>
          <w:sz w:val="20"/>
          <w:szCs w:val="20"/>
          <w:lang w:val="fr-FR" w:eastAsia="nl-BE"/>
        </w:rPr>
      </w:pPr>
      <w:r w:rsidRPr="00844FDB">
        <w:rPr>
          <w:rFonts w:eastAsia="Times New Roman" w:cs="Segoe UI"/>
          <w:sz w:val="20"/>
          <w:szCs w:val="20"/>
          <w:lang w:val="fr-FR" w:eastAsia="nl-BE"/>
        </w:rPr>
        <w:t xml:space="preserve">Localisation </w:t>
      </w:r>
    </w:p>
    <w:p w14:paraId="51BF0A2B" w14:textId="77777777" w:rsidR="001E516E" w:rsidRDefault="001E516E" w:rsidP="001E516E">
      <w:pPr>
        <w:ind w:left="360"/>
        <w:jc w:val="both"/>
        <w:rPr>
          <w:rFonts w:eastAsia="Times New Roman" w:cs="Segoe UI"/>
          <w:sz w:val="20"/>
          <w:szCs w:val="20"/>
          <w:lang w:val="fr-FR" w:eastAsia="nl-BE"/>
        </w:rPr>
      </w:pPr>
      <w:r w:rsidRPr="00844FDB">
        <w:rPr>
          <w:rFonts w:eastAsia="Times New Roman" w:cs="Segoe UI"/>
          <w:sz w:val="20"/>
          <w:szCs w:val="20"/>
          <w:lang w:val="fr-FR" w:eastAsia="nl-BE"/>
        </w:rPr>
        <w:t>Signature</w:t>
      </w:r>
    </w:p>
    <w:p w14:paraId="28F60391" w14:textId="77777777" w:rsidR="001E516E" w:rsidRDefault="001E516E" w:rsidP="001E516E">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00F39364" w14:textId="77777777" w:rsidR="001E516E" w:rsidRPr="00844FDB" w:rsidRDefault="001E516E" w:rsidP="001E516E">
      <w:pPr>
        <w:pStyle w:val="Titre2"/>
        <w:rPr>
          <w:rFonts w:ascii="Georgia" w:hAnsi="Georgia"/>
          <w:lang w:val="fr-FR"/>
        </w:rPr>
      </w:pPr>
      <w:bookmarkStart w:id="40" w:name="_Toc52268504"/>
      <w:bookmarkStart w:id="41" w:name="_Toc52533035"/>
      <w:bookmarkStart w:id="42" w:name="_Toc52536039"/>
      <w:bookmarkStart w:id="43" w:name="_Toc83378371"/>
      <w:r w:rsidRPr="00844FDB">
        <w:rPr>
          <w:rFonts w:ascii="Georgia" w:hAnsi="Georgia"/>
          <w:lang w:val="fr-FR"/>
        </w:rPr>
        <w:lastRenderedPageBreak/>
        <w:t>Déclaration intégrité soumissionnaires</w:t>
      </w:r>
      <w:bookmarkEnd w:id="40"/>
      <w:bookmarkEnd w:id="41"/>
      <w:bookmarkEnd w:id="42"/>
      <w:bookmarkEnd w:id="43"/>
    </w:p>
    <w:p w14:paraId="1B6A2245" w14:textId="77777777" w:rsidR="001E516E" w:rsidRPr="00844FDB" w:rsidRDefault="001E516E" w:rsidP="001E516E">
      <w:pPr>
        <w:widowControl w:val="0"/>
        <w:suppressAutoHyphens/>
        <w:spacing w:before="60" w:after="60" w:line="288" w:lineRule="auto"/>
        <w:jc w:val="both"/>
        <w:rPr>
          <w:kern w:val="18"/>
          <w:sz w:val="20"/>
          <w:lang w:val="fr-FR"/>
        </w:rPr>
      </w:pPr>
      <w:r w:rsidRPr="00844FDB">
        <w:rPr>
          <w:kern w:val="18"/>
          <w:sz w:val="20"/>
          <w:lang w:val="fr-FR"/>
        </w:rPr>
        <w:t xml:space="preserve">Par la présente, je / nous, agissant en ma/notre qualité de représentant(s) légal/légaux du soumissionnaire précité, déclare/rons ce qui suit : </w:t>
      </w:r>
    </w:p>
    <w:p w14:paraId="51B17AB9" w14:textId="77777777" w:rsidR="001E516E" w:rsidRPr="00844FDB" w:rsidRDefault="001E516E" w:rsidP="001E516E">
      <w:pPr>
        <w:numPr>
          <w:ilvl w:val="0"/>
          <w:numId w:val="3"/>
        </w:numPr>
        <w:spacing w:after="0" w:line="280" w:lineRule="auto"/>
        <w:jc w:val="both"/>
        <w:rPr>
          <w:lang w:val="fr-FR"/>
        </w:rPr>
      </w:pPr>
      <w:r w:rsidRPr="00844FDB">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0BDDF64" w14:textId="77777777" w:rsidR="001E516E" w:rsidRPr="00844FDB" w:rsidRDefault="001E516E" w:rsidP="001E516E">
      <w:pPr>
        <w:numPr>
          <w:ilvl w:val="0"/>
          <w:numId w:val="3"/>
        </w:numPr>
        <w:spacing w:after="0" w:line="280" w:lineRule="auto"/>
        <w:jc w:val="both"/>
        <w:rPr>
          <w:lang w:val="fr-FR"/>
        </w:rPr>
      </w:pPr>
      <w:r w:rsidRPr="00844FDB">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F2FC8C2" w14:textId="77777777" w:rsidR="001E516E" w:rsidRPr="00844FDB" w:rsidRDefault="001E516E" w:rsidP="001E516E">
      <w:pPr>
        <w:numPr>
          <w:ilvl w:val="0"/>
          <w:numId w:val="3"/>
        </w:numPr>
        <w:spacing w:after="0" w:line="280" w:lineRule="auto"/>
        <w:jc w:val="both"/>
        <w:rPr>
          <w:lang w:val="fr-FR"/>
        </w:rPr>
      </w:pPr>
      <w:r w:rsidRPr="00844FDB">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corruptionet je / nous déclare/rons souscrire et respecter entièrement ces articles.</w:t>
      </w:r>
    </w:p>
    <w:p w14:paraId="5735949D" w14:textId="77777777" w:rsidR="001E516E" w:rsidRPr="00844FDB" w:rsidRDefault="001E516E" w:rsidP="001E516E">
      <w:pPr>
        <w:widowControl w:val="0"/>
        <w:suppressAutoHyphens/>
        <w:spacing w:before="60" w:after="60" w:line="288" w:lineRule="auto"/>
        <w:jc w:val="both"/>
        <w:rPr>
          <w:kern w:val="18"/>
          <w:sz w:val="20"/>
          <w:lang w:val="fr-FR"/>
        </w:rPr>
      </w:pPr>
      <w:r w:rsidRPr="00844FDB">
        <w:rPr>
          <w:kern w:val="18"/>
          <w:sz w:val="20"/>
          <w:lang w:val="fr-FR"/>
        </w:rPr>
        <w:t xml:space="preserve">Si le marché précité devait être attribué au soumissionnaire, je/nous déclare/rons, par ailleurs, marquer mon/notre accord avec les dispositions suivantes : </w:t>
      </w:r>
    </w:p>
    <w:p w14:paraId="3D933895" w14:textId="77777777" w:rsidR="001E516E" w:rsidRPr="00844FDB" w:rsidRDefault="001E516E" w:rsidP="001E516E">
      <w:pPr>
        <w:numPr>
          <w:ilvl w:val="0"/>
          <w:numId w:val="4"/>
        </w:numPr>
        <w:spacing w:after="0" w:line="280" w:lineRule="auto"/>
        <w:jc w:val="both"/>
        <w:rPr>
          <w:lang w:val="fr-FR"/>
        </w:rPr>
      </w:pPr>
      <w:r w:rsidRPr="00844FDB">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3EE7509" w14:textId="77777777" w:rsidR="001E516E" w:rsidRPr="00844FDB" w:rsidRDefault="001E516E" w:rsidP="001E516E">
      <w:pPr>
        <w:numPr>
          <w:ilvl w:val="0"/>
          <w:numId w:val="4"/>
        </w:numPr>
        <w:spacing w:after="0" w:line="280" w:lineRule="auto"/>
        <w:jc w:val="both"/>
        <w:rPr>
          <w:lang w:val="fr-FR"/>
        </w:rPr>
      </w:pPr>
      <w:r w:rsidRPr="00844FDB">
        <w:rPr>
          <w:lang w:val="fr-FR"/>
        </w:rPr>
        <w:t>Tout contrat (marché public) sera résilié, dès lors qu’il s’avérerait que l’attribution du contrat ou son exécution aurait donné lieu à l’obtention ou l’offre des avantages appréciables en argent précités.</w:t>
      </w:r>
    </w:p>
    <w:p w14:paraId="7E0CA9FD" w14:textId="77777777" w:rsidR="001E516E" w:rsidRPr="00844FDB" w:rsidRDefault="001E516E" w:rsidP="001E516E">
      <w:pPr>
        <w:numPr>
          <w:ilvl w:val="0"/>
          <w:numId w:val="4"/>
        </w:numPr>
        <w:spacing w:after="0" w:line="280" w:lineRule="auto"/>
        <w:jc w:val="both"/>
        <w:rPr>
          <w:lang w:val="fr-FR"/>
        </w:rPr>
      </w:pPr>
      <w:r w:rsidRPr="00844FDB">
        <w:rPr>
          <w:lang w:val="fr-FR"/>
        </w:rPr>
        <w:t xml:space="preserve">Tout manquement à se conformer à une ou plusieurs des clauses déontologiques </w:t>
      </w:r>
      <w:r w:rsidRPr="00844FDB">
        <w:rPr>
          <w:highlight w:val="yellow"/>
          <w:lang w:val="fr-FR"/>
        </w:rPr>
        <w:t>aboutira</w:t>
      </w:r>
      <w:r w:rsidRPr="00844FDB">
        <w:rPr>
          <w:lang w:val="fr-FR"/>
        </w:rPr>
        <w:t xml:space="preserve"> à l’exclusion du contractant du présent marché et d’autres marchés publics pour Enabel.</w:t>
      </w:r>
    </w:p>
    <w:p w14:paraId="46E2594D" w14:textId="77777777" w:rsidR="001E516E" w:rsidRPr="00844FDB" w:rsidRDefault="001E516E" w:rsidP="001E516E">
      <w:pPr>
        <w:widowControl w:val="0"/>
        <w:suppressAutoHyphens/>
        <w:spacing w:before="60" w:after="60" w:line="288" w:lineRule="auto"/>
        <w:jc w:val="both"/>
        <w:rPr>
          <w:kern w:val="18"/>
          <w:szCs w:val="21"/>
          <w:lang w:val="fr-FR"/>
        </w:rPr>
      </w:pPr>
      <w:r w:rsidRPr="00844FDB">
        <w:rPr>
          <w:kern w:val="18"/>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488CBB1" w14:textId="77777777" w:rsidR="001E516E" w:rsidRDefault="001E516E" w:rsidP="001E516E">
      <w:pPr>
        <w:ind w:left="360"/>
        <w:rPr>
          <w:rFonts w:eastAsia="Times New Roman" w:cs="Segoe UI"/>
          <w:sz w:val="20"/>
          <w:szCs w:val="20"/>
          <w:lang w:val="fr-FR" w:eastAsia="nl-BE"/>
        </w:rPr>
      </w:pPr>
      <w:bookmarkStart w:id="44" w:name="_Toc51592073"/>
      <w:bookmarkStart w:id="45" w:name="_Toc52268505"/>
      <w:bookmarkStart w:id="46" w:name="_Toc52533036"/>
      <w:bookmarkStart w:id="47" w:name="_Toc52536040"/>
      <w:r>
        <w:rPr>
          <w:rFonts w:eastAsia="Times New Roman" w:cs="Segoe UI"/>
          <w:sz w:val="20"/>
          <w:szCs w:val="20"/>
          <w:lang w:val="fr-FR" w:eastAsia="nl-BE"/>
        </w:rPr>
        <w:t>Nom, prénom</w:t>
      </w:r>
    </w:p>
    <w:p w14:paraId="3EFB34A5" w14:textId="77777777" w:rsidR="001E516E" w:rsidRPr="00844FDB" w:rsidRDefault="001E516E" w:rsidP="001E516E">
      <w:pPr>
        <w:ind w:left="360"/>
        <w:rPr>
          <w:rFonts w:eastAsia="Times New Roman" w:cs="Segoe UI"/>
          <w:sz w:val="20"/>
          <w:szCs w:val="20"/>
          <w:lang w:val="fr-FR" w:eastAsia="nl-BE"/>
        </w:rPr>
      </w:pPr>
      <w:r w:rsidRPr="00844FDB">
        <w:rPr>
          <w:rFonts w:eastAsia="Times New Roman" w:cs="Segoe UI"/>
          <w:sz w:val="20"/>
          <w:szCs w:val="20"/>
          <w:lang w:val="fr-FR" w:eastAsia="nl-BE"/>
        </w:rPr>
        <w:t>Date</w:t>
      </w:r>
    </w:p>
    <w:p w14:paraId="461F74C9" w14:textId="77777777" w:rsidR="001E516E" w:rsidRPr="00844FDB" w:rsidRDefault="001E516E" w:rsidP="001E516E">
      <w:pPr>
        <w:ind w:left="360"/>
        <w:rPr>
          <w:rFonts w:eastAsia="Times New Roman" w:cs="Segoe UI"/>
          <w:sz w:val="20"/>
          <w:szCs w:val="20"/>
          <w:lang w:val="fr-FR" w:eastAsia="nl-BE"/>
        </w:rPr>
      </w:pPr>
      <w:r w:rsidRPr="00844FDB">
        <w:rPr>
          <w:rFonts w:eastAsia="Times New Roman" w:cs="Segoe UI"/>
          <w:sz w:val="20"/>
          <w:szCs w:val="20"/>
          <w:lang w:val="fr-FR" w:eastAsia="nl-BE"/>
        </w:rPr>
        <w:t xml:space="preserve">Localisation </w:t>
      </w:r>
    </w:p>
    <w:p w14:paraId="2B2FB548" w14:textId="55990CEE" w:rsidR="001E516E" w:rsidRDefault="001E516E" w:rsidP="001E516E">
      <w:pPr>
        <w:ind w:left="360"/>
        <w:rPr>
          <w:rFonts w:eastAsia="Times New Roman" w:cs="Segoe UI"/>
          <w:sz w:val="20"/>
          <w:szCs w:val="20"/>
          <w:lang w:val="fr-FR" w:eastAsia="nl-BE"/>
        </w:rPr>
      </w:pPr>
      <w:r w:rsidRPr="00844FDB">
        <w:rPr>
          <w:rFonts w:eastAsia="Times New Roman" w:cs="Segoe UI"/>
          <w:sz w:val="20"/>
          <w:szCs w:val="20"/>
          <w:lang w:val="fr-FR" w:eastAsia="nl-BE"/>
        </w:rPr>
        <w:t>Signature</w:t>
      </w:r>
    </w:p>
    <w:bookmarkEnd w:id="44"/>
    <w:bookmarkEnd w:id="45"/>
    <w:bookmarkEnd w:id="46"/>
    <w:bookmarkEnd w:id="47"/>
    <w:p w14:paraId="33BB2A8A" w14:textId="77777777" w:rsidR="006139C3" w:rsidRDefault="006139C3"/>
    <w:sectPr w:rsidR="006139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5778" w14:textId="77777777" w:rsidR="00280303" w:rsidRDefault="00280303" w:rsidP="001E516E">
      <w:pPr>
        <w:spacing w:after="0" w:line="240" w:lineRule="auto"/>
      </w:pPr>
      <w:r>
        <w:separator/>
      </w:r>
    </w:p>
  </w:endnote>
  <w:endnote w:type="continuationSeparator" w:id="0">
    <w:p w14:paraId="7CBB5C2A" w14:textId="77777777" w:rsidR="00280303" w:rsidRDefault="00280303" w:rsidP="001E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_be"/>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5DCF" w14:textId="77777777" w:rsidR="00280303" w:rsidRDefault="00280303" w:rsidP="001E516E">
      <w:pPr>
        <w:spacing w:after="0" w:line="240" w:lineRule="auto"/>
      </w:pPr>
      <w:r>
        <w:separator/>
      </w:r>
    </w:p>
  </w:footnote>
  <w:footnote w:type="continuationSeparator" w:id="0">
    <w:p w14:paraId="5A7CAA4D" w14:textId="77777777" w:rsidR="00280303" w:rsidRDefault="00280303" w:rsidP="001E516E">
      <w:pPr>
        <w:spacing w:after="0" w:line="240" w:lineRule="auto"/>
      </w:pPr>
      <w:r>
        <w:continuationSeparator/>
      </w:r>
    </w:p>
  </w:footnote>
  <w:footnote w:id="1">
    <w:p w14:paraId="604A4A65" w14:textId="77777777" w:rsidR="001E516E" w:rsidRDefault="001E516E" w:rsidP="001E516E">
      <w:pPr>
        <w:pStyle w:val="Notedebasdepage"/>
      </w:pPr>
      <w:r>
        <w:rPr>
          <w:rStyle w:val="Appelnotedebasdep"/>
        </w:rPr>
        <w:footnoteRef/>
      </w:r>
      <w:r>
        <w:t xml:space="preserve"> </w:t>
      </w:r>
      <w:r w:rsidRPr="000D3026">
        <w:t>Comme indiqué sur le document officiel.</w:t>
      </w:r>
    </w:p>
  </w:footnote>
  <w:footnote w:id="2">
    <w:p w14:paraId="1D14EA39" w14:textId="77777777" w:rsidR="001E516E" w:rsidRDefault="001E516E" w:rsidP="001E516E">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466A44E7" w14:textId="77777777" w:rsidR="001E516E" w:rsidRDefault="001E516E" w:rsidP="001E516E">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5E23498" w14:textId="77777777" w:rsidR="001E516E" w:rsidRDefault="001E516E" w:rsidP="001E516E">
      <w:pPr>
        <w:pStyle w:val="Notedebasdepage"/>
      </w:pPr>
      <w:r>
        <w:rPr>
          <w:rStyle w:val="Appelnotedebasdep"/>
        </w:rPr>
        <w:footnoteRef/>
      </w:r>
      <w:r>
        <w:t xml:space="preserve"> </w:t>
      </w:r>
      <w:r w:rsidRPr="000D3026">
        <w:t>Voir le tableau des dénominations correspondantes par pays.</w:t>
      </w:r>
    </w:p>
  </w:footnote>
  <w:footnote w:id="5">
    <w:p w14:paraId="0208B3E4" w14:textId="77777777" w:rsidR="001E516E" w:rsidRDefault="001E516E" w:rsidP="001E516E">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2E9F14B" w14:textId="77777777" w:rsidR="001E516E" w:rsidRDefault="001E516E" w:rsidP="001E516E">
      <w:pPr>
        <w:pStyle w:val="Notedebasdepage"/>
      </w:pPr>
      <w:r>
        <w:rPr>
          <w:rStyle w:val="Appelnotedebasdep"/>
        </w:rPr>
        <w:footnoteRef/>
      </w:r>
      <w:r>
        <w:t xml:space="preserve"> </w:t>
      </w:r>
      <w:r w:rsidRPr="000D3026">
        <w:t>Dénomination nationale et sa traduction en EN ou FR, le cas échéant.</w:t>
      </w:r>
    </w:p>
  </w:footnote>
  <w:footnote w:id="7">
    <w:p w14:paraId="03DA9E52" w14:textId="77777777" w:rsidR="001E516E" w:rsidRDefault="001E516E" w:rsidP="001E516E">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4F8729F" w14:textId="77777777" w:rsidR="001E516E" w:rsidRDefault="001E516E" w:rsidP="001E516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A523EDC" w14:textId="77777777" w:rsidR="001E516E" w:rsidRDefault="001E516E" w:rsidP="001E516E">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0427CED" w14:textId="77777777" w:rsidR="001E516E" w:rsidRDefault="001E516E" w:rsidP="001E516E">
      <w:pPr>
        <w:pStyle w:val="Notedebasdepage"/>
      </w:pPr>
      <w:r>
        <w:rPr>
          <w:rStyle w:val="Appelnotedebasdep"/>
        </w:rPr>
        <w:footnoteRef/>
      </w:r>
      <w:r>
        <w:t xml:space="preserve"> </w:t>
      </w:r>
      <w:r w:rsidRPr="00FC215D">
        <w:t>Dénomination nationale et sa traduction en EN ou FR, le cas échéant.</w:t>
      </w:r>
    </w:p>
  </w:footnote>
  <w:footnote w:id="11">
    <w:p w14:paraId="51BF6571" w14:textId="77777777" w:rsidR="001E516E" w:rsidRDefault="001E516E" w:rsidP="001E516E">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1" w15:restartNumberingAfterBreak="0">
    <w:nsid w:val="045C5E5E"/>
    <w:multiLevelType w:val="hybridMultilevel"/>
    <w:tmpl w:val="BE46F990"/>
    <w:lvl w:ilvl="0" w:tplc="C358BBAA">
      <w:start w:val="6"/>
      <w:numFmt w:val="decimal"/>
      <w:lvlText w:val="%1."/>
      <w:lvlJc w:val="left"/>
      <w:pPr>
        <w:tabs>
          <w:tab w:val="num" w:pos="720"/>
        </w:tabs>
        <w:ind w:left="720" w:hanging="360"/>
      </w:pPr>
    </w:lvl>
    <w:lvl w:ilvl="1" w:tplc="F628DF08" w:tentative="1">
      <w:start w:val="1"/>
      <w:numFmt w:val="decimal"/>
      <w:lvlText w:val="%2."/>
      <w:lvlJc w:val="left"/>
      <w:pPr>
        <w:tabs>
          <w:tab w:val="num" w:pos="1440"/>
        </w:tabs>
        <w:ind w:left="1440" w:hanging="360"/>
      </w:pPr>
    </w:lvl>
    <w:lvl w:ilvl="2" w:tplc="C21E9232" w:tentative="1">
      <w:start w:val="1"/>
      <w:numFmt w:val="decimal"/>
      <w:lvlText w:val="%3."/>
      <w:lvlJc w:val="left"/>
      <w:pPr>
        <w:tabs>
          <w:tab w:val="num" w:pos="2160"/>
        </w:tabs>
        <w:ind w:left="2160" w:hanging="360"/>
      </w:pPr>
    </w:lvl>
    <w:lvl w:ilvl="3" w:tplc="2E5E3278" w:tentative="1">
      <w:start w:val="1"/>
      <w:numFmt w:val="decimal"/>
      <w:lvlText w:val="%4."/>
      <w:lvlJc w:val="left"/>
      <w:pPr>
        <w:tabs>
          <w:tab w:val="num" w:pos="2880"/>
        </w:tabs>
        <w:ind w:left="2880" w:hanging="360"/>
      </w:pPr>
    </w:lvl>
    <w:lvl w:ilvl="4" w:tplc="7642652E" w:tentative="1">
      <w:start w:val="1"/>
      <w:numFmt w:val="decimal"/>
      <w:lvlText w:val="%5."/>
      <w:lvlJc w:val="left"/>
      <w:pPr>
        <w:tabs>
          <w:tab w:val="num" w:pos="3600"/>
        </w:tabs>
        <w:ind w:left="3600" w:hanging="360"/>
      </w:pPr>
    </w:lvl>
    <w:lvl w:ilvl="5" w:tplc="FDA0B02C" w:tentative="1">
      <w:start w:val="1"/>
      <w:numFmt w:val="decimal"/>
      <w:lvlText w:val="%6."/>
      <w:lvlJc w:val="left"/>
      <w:pPr>
        <w:tabs>
          <w:tab w:val="num" w:pos="4320"/>
        </w:tabs>
        <w:ind w:left="4320" w:hanging="360"/>
      </w:pPr>
    </w:lvl>
    <w:lvl w:ilvl="6" w:tplc="02D4F72E" w:tentative="1">
      <w:start w:val="1"/>
      <w:numFmt w:val="decimal"/>
      <w:lvlText w:val="%7."/>
      <w:lvlJc w:val="left"/>
      <w:pPr>
        <w:tabs>
          <w:tab w:val="num" w:pos="5040"/>
        </w:tabs>
        <w:ind w:left="5040" w:hanging="360"/>
      </w:pPr>
    </w:lvl>
    <w:lvl w:ilvl="7" w:tplc="3CE81EC8" w:tentative="1">
      <w:start w:val="1"/>
      <w:numFmt w:val="decimal"/>
      <w:lvlText w:val="%8."/>
      <w:lvlJc w:val="left"/>
      <w:pPr>
        <w:tabs>
          <w:tab w:val="num" w:pos="5760"/>
        </w:tabs>
        <w:ind w:left="5760" w:hanging="360"/>
      </w:pPr>
    </w:lvl>
    <w:lvl w:ilvl="8" w:tplc="362A43C0" w:tentative="1">
      <w:start w:val="1"/>
      <w:numFmt w:val="decimal"/>
      <w:lvlText w:val="%9."/>
      <w:lvlJc w:val="left"/>
      <w:pPr>
        <w:tabs>
          <w:tab w:val="num" w:pos="6480"/>
        </w:tabs>
        <w:ind w:left="6480" w:hanging="360"/>
      </w:p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B0367D36">
      <w:start w:val="4"/>
      <w:numFmt w:val="decimal"/>
      <w:lvlText w:val="%1."/>
      <w:lvlJc w:val="left"/>
      <w:pPr>
        <w:tabs>
          <w:tab w:val="num" w:pos="720"/>
        </w:tabs>
        <w:ind w:left="720" w:hanging="360"/>
      </w:pPr>
    </w:lvl>
    <w:lvl w:ilvl="1" w:tplc="F4EEDEA6" w:tentative="1">
      <w:start w:val="1"/>
      <w:numFmt w:val="decimal"/>
      <w:lvlText w:val="%2."/>
      <w:lvlJc w:val="left"/>
      <w:pPr>
        <w:tabs>
          <w:tab w:val="num" w:pos="1440"/>
        </w:tabs>
        <w:ind w:left="1440" w:hanging="360"/>
      </w:pPr>
    </w:lvl>
    <w:lvl w:ilvl="2" w:tplc="418C1DCE" w:tentative="1">
      <w:start w:val="1"/>
      <w:numFmt w:val="decimal"/>
      <w:lvlText w:val="%3."/>
      <w:lvlJc w:val="left"/>
      <w:pPr>
        <w:tabs>
          <w:tab w:val="num" w:pos="2160"/>
        </w:tabs>
        <w:ind w:left="2160" w:hanging="360"/>
      </w:pPr>
    </w:lvl>
    <w:lvl w:ilvl="3" w:tplc="BCFECB4C" w:tentative="1">
      <w:start w:val="1"/>
      <w:numFmt w:val="decimal"/>
      <w:lvlText w:val="%4."/>
      <w:lvlJc w:val="left"/>
      <w:pPr>
        <w:tabs>
          <w:tab w:val="num" w:pos="2880"/>
        </w:tabs>
        <w:ind w:left="2880" w:hanging="360"/>
      </w:pPr>
    </w:lvl>
    <w:lvl w:ilvl="4" w:tplc="D570CF6A" w:tentative="1">
      <w:start w:val="1"/>
      <w:numFmt w:val="decimal"/>
      <w:lvlText w:val="%5."/>
      <w:lvlJc w:val="left"/>
      <w:pPr>
        <w:tabs>
          <w:tab w:val="num" w:pos="3600"/>
        </w:tabs>
        <w:ind w:left="3600" w:hanging="360"/>
      </w:pPr>
    </w:lvl>
    <w:lvl w:ilvl="5" w:tplc="BBBA56BA" w:tentative="1">
      <w:start w:val="1"/>
      <w:numFmt w:val="decimal"/>
      <w:lvlText w:val="%6."/>
      <w:lvlJc w:val="left"/>
      <w:pPr>
        <w:tabs>
          <w:tab w:val="num" w:pos="4320"/>
        </w:tabs>
        <w:ind w:left="4320" w:hanging="360"/>
      </w:pPr>
    </w:lvl>
    <w:lvl w:ilvl="6" w:tplc="843ECC2E" w:tentative="1">
      <w:start w:val="1"/>
      <w:numFmt w:val="decimal"/>
      <w:lvlText w:val="%7."/>
      <w:lvlJc w:val="left"/>
      <w:pPr>
        <w:tabs>
          <w:tab w:val="num" w:pos="5040"/>
        </w:tabs>
        <w:ind w:left="5040" w:hanging="360"/>
      </w:pPr>
    </w:lvl>
    <w:lvl w:ilvl="7" w:tplc="AA4A719C" w:tentative="1">
      <w:start w:val="1"/>
      <w:numFmt w:val="decimal"/>
      <w:lvlText w:val="%8."/>
      <w:lvlJc w:val="left"/>
      <w:pPr>
        <w:tabs>
          <w:tab w:val="num" w:pos="5760"/>
        </w:tabs>
        <w:ind w:left="5760" w:hanging="360"/>
      </w:pPr>
    </w:lvl>
    <w:lvl w:ilvl="8" w:tplc="D0746CBC"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F25EC106">
      <w:start w:val="3"/>
      <w:numFmt w:val="decimal"/>
      <w:lvlText w:val="%1."/>
      <w:lvlJc w:val="left"/>
      <w:pPr>
        <w:tabs>
          <w:tab w:val="num" w:pos="720"/>
        </w:tabs>
        <w:ind w:left="720" w:hanging="360"/>
      </w:pPr>
    </w:lvl>
    <w:lvl w:ilvl="1" w:tplc="A8C4EA0C" w:tentative="1">
      <w:start w:val="1"/>
      <w:numFmt w:val="decimal"/>
      <w:lvlText w:val="%2."/>
      <w:lvlJc w:val="left"/>
      <w:pPr>
        <w:tabs>
          <w:tab w:val="num" w:pos="1440"/>
        </w:tabs>
        <w:ind w:left="1440" w:hanging="360"/>
      </w:pPr>
    </w:lvl>
    <w:lvl w:ilvl="2" w:tplc="5F3C0324" w:tentative="1">
      <w:start w:val="1"/>
      <w:numFmt w:val="decimal"/>
      <w:lvlText w:val="%3."/>
      <w:lvlJc w:val="left"/>
      <w:pPr>
        <w:tabs>
          <w:tab w:val="num" w:pos="2160"/>
        </w:tabs>
        <w:ind w:left="2160" w:hanging="360"/>
      </w:pPr>
    </w:lvl>
    <w:lvl w:ilvl="3" w:tplc="DD04719C" w:tentative="1">
      <w:start w:val="1"/>
      <w:numFmt w:val="decimal"/>
      <w:lvlText w:val="%4."/>
      <w:lvlJc w:val="left"/>
      <w:pPr>
        <w:tabs>
          <w:tab w:val="num" w:pos="2880"/>
        </w:tabs>
        <w:ind w:left="2880" w:hanging="360"/>
      </w:pPr>
    </w:lvl>
    <w:lvl w:ilvl="4" w:tplc="F8520230" w:tentative="1">
      <w:start w:val="1"/>
      <w:numFmt w:val="decimal"/>
      <w:lvlText w:val="%5."/>
      <w:lvlJc w:val="left"/>
      <w:pPr>
        <w:tabs>
          <w:tab w:val="num" w:pos="3600"/>
        </w:tabs>
        <w:ind w:left="3600" w:hanging="360"/>
      </w:pPr>
    </w:lvl>
    <w:lvl w:ilvl="5" w:tplc="6E46FF70" w:tentative="1">
      <w:start w:val="1"/>
      <w:numFmt w:val="decimal"/>
      <w:lvlText w:val="%6."/>
      <w:lvlJc w:val="left"/>
      <w:pPr>
        <w:tabs>
          <w:tab w:val="num" w:pos="4320"/>
        </w:tabs>
        <w:ind w:left="4320" w:hanging="360"/>
      </w:pPr>
    </w:lvl>
    <w:lvl w:ilvl="6" w:tplc="37B6B99E" w:tentative="1">
      <w:start w:val="1"/>
      <w:numFmt w:val="decimal"/>
      <w:lvlText w:val="%7."/>
      <w:lvlJc w:val="left"/>
      <w:pPr>
        <w:tabs>
          <w:tab w:val="num" w:pos="5040"/>
        </w:tabs>
        <w:ind w:left="5040" w:hanging="360"/>
      </w:pPr>
    </w:lvl>
    <w:lvl w:ilvl="7" w:tplc="5D203122" w:tentative="1">
      <w:start w:val="1"/>
      <w:numFmt w:val="decimal"/>
      <w:lvlText w:val="%8."/>
      <w:lvlJc w:val="left"/>
      <w:pPr>
        <w:tabs>
          <w:tab w:val="num" w:pos="5760"/>
        </w:tabs>
        <w:ind w:left="5760" w:hanging="360"/>
      </w:pPr>
    </w:lvl>
    <w:lvl w:ilvl="8" w:tplc="31CCE2F6" w:tentative="1">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16666339">
    <w:abstractNumId w:val="2"/>
  </w:num>
  <w:num w:numId="2" w16cid:durableId="1150945670">
    <w:abstractNumId w:val="0"/>
  </w:num>
  <w:num w:numId="3" w16cid:durableId="377822826">
    <w:abstractNumId w:val="12"/>
  </w:num>
  <w:num w:numId="4" w16cid:durableId="1889994616">
    <w:abstractNumId w:val="7"/>
  </w:num>
  <w:num w:numId="5" w16cid:durableId="1229413421">
    <w:abstractNumId w:val="5"/>
  </w:num>
  <w:num w:numId="6" w16cid:durableId="26951175">
    <w:abstractNumId w:val="9"/>
  </w:num>
  <w:num w:numId="7" w16cid:durableId="1454791718">
    <w:abstractNumId w:val="6"/>
  </w:num>
  <w:num w:numId="8" w16cid:durableId="1975329512">
    <w:abstractNumId w:val="8"/>
  </w:num>
  <w:num w:numId="9" w16cid:durableId="1300720163">
    <w:abstractNumId w:val="4"/>
  </w:num>
  <w:num w:numId="10" w16cid:durableId="196740036">
    <w:abstractNumId w:val="11"/>
  </w:num>
  <w:num w:numId="11" w16cid:durableId="537788598">
    <w:abstractNumId w:val="3"/>
  </w:num>
  <w:num w:numId="12" w16cid:durableId="1991252403">
    <w:abstractNumId w:val="13"/>
  </w:num>
  <w:num w:numId="13" w16cid:durableId="497770718">
    <w:abstractNumId w:val="1"/>
  </w:num>
  <w:num w:numId="14" w16cid:durableId="2015721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6E"/>
    <w:rsid w:val="001E516E"/>
    <w:rsid w:val="00280303"/>
    <w:rsid w:val="006139C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B93D"/>
  <w15:chartTrackingRefBased/>
  <w15:docId w15:val="{34A03336-98AE-4BB4-B4A9-7844CBA5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6E"/>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qFormat/>
    <w:rsid w:val="001E516E"/>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1E516E"/>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1E516E"/>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1E516E"/>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1E516E"/>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1E516E"/>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1E516E"/>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1E516E"/>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1E516E"/>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E516E"/>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1E516E"/>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1E516E"/>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1E516E"/>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1E516E"/>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1E516E"/>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1E516E"/>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1E516E"/>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1E516E"/>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1E516E"/>
    <w:rPr>
      <w:color w:val="0563C1"/>
      <w:u w:val="single"/>
    </w:rPr>
  </w:style>
  <w:style w:type="paragraph" w:styleId="Notedebasdepage">
    <w:name w:val="footnote text"/>
    <w:basedOn w:val="Normal"/>
    <w:link w:val="NotedebasdepageCar"/>
    <w:uiPriority w:val="99"/>
    <w:semiHidden/>
    <w:unhideWhenUsed/>
    <w:qFormat/>
    <w:rsid w:val="001E516E"/>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uiPriority w:val="99"/>
    <w:semiHidden/>
    <w:rsid w:val="001E516E"/>
    <w:rPr>
      <w:rFonts w:ascii="Calibri" w:eastAsia="Calibri" w:hAnsi="Calibri" w:cs="Times New Roman"/>
      <w:color w:val="585756"/>
      <w:sz w:val="14"/>
      <w:szCs w:val="20"/>
      <w:lang w:val="fr-BE"/>
    </w:rPr>
  </w:style>
  <w:style w:type="character" w:styleId="Appelnotedebasdep">
    <w:name w:val="footnote reference"/>
    <w:uiPriority w:val="99"/>
    <w:unhideWhenUsed/>
    <w:rsid w:val="001E516E"/>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unhideWhenUsed/>
    <w:rsid w:val="001E516E"/>
    <w:pPr>
      <w:spacing w:after="120"/>
    </w:p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1E516E"/>
    <w:rPr>
      <w:rFonts w:ascii="Georgia" w:eastAsia="Calibri" w:hAnsi="Georgia" w:cs="Times New Roman"/>
      <w:color w:val="585756"/>
      <w:sz w:val="21"/>
      <w:lang w:val="fr-BE"/>
    </w:rPr>
  </w:style>
  <w:style w:type="paragraph" w:customStyle="1" w:styleId="BTCtextCTB">
    <w:name w:val="BTC text CTB"/>
    <w:rsid w:val="001E516E"/>
    <w:pPr>
      <w:numPr>
        <w:numId w:val="2"/>
      </w:numPr>
      <w:spacing w:before="120" w:after="120" w:line="240" w:lineRule="auto"/>
      <w:jc w:val="both"/>
    </w:pPr>
    <w:rPr>
      <w:rFonts w:ascii="Garamond" w:eastAsia="Times New Roman" w:hAnsi="Garamond" w:cs="Times New Roman"/>
      <w:sz w:val="24"/>
      <w:szCs w:val="20"/>
      <w:lang w:val="fr-BE"/>
    </w:rPr>
  </w:style>
  <w:style w:type="paragraph" w:styleId="Paragraphedeliste">
    <w:name w:val="List Paragraph"/>
    <w:basedOn w:val="Normal"/>
    <w:uiPriority w:val="34"/>
    <w:qFormat/>
    <w:rsid w:val="001E5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octobre" TargetMode="External"/><Relationship Id="rId12"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2511</Words>
  <Characters>13814</Characters>
  <Application>Microsoft Office Word</Application>
  <DocSecurity>0</DocSecurity>
  <Lines>115</Lines>
  <Paragraphs>32</Paragraphs>
  <ScaleCrop>false</ScaleCrop>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2023-02-09T12:18:00Z</dcterms:created>
  <dcterms:modified xsi:type="dcterms:W3CDTF">2023-02-09T12:18:00Z</dcterms:modified>
</cp:coreProperties>
</file>